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8471" w14:textId="0DAD0823" w:rsidR="006851E6" w:rsidRPr="00251244"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sidRPr="00251244">
        <w:rPr>
          <w:rFonts w:asciiTheme="majorHAnsi" w:eastAsia="NSimSun" w:hAnsiTheme="majorHAnsi" w:cs="Calibri"/>
          <w:b/>
          <w:bCs/>
          <w:kern w:val="3"/>
          <w:lang w:eastAsia="zh-CN" w:bidi="hi-IN"/>
        </w:rPr>
        <w:t xml:space="preserve">TERMO DE REFERÊNCIA Nº </w:t>
      </w:r>
      <w:r w:rsidR="000F1554" w:rsidRPr="00251244">
        <w:rPr>
          <w:rFonts w:asciiTheme="majorHAnsi" w:eastAsia="NSimSun" w:hAnsiTheme="majorHAnsi" w:cs="Calibri"/>
          <w:b/>
          <w:bCs/>
          <w:kern w:val="3"/>
          <w:lang w:eastAsia="zh-CN" w:bidi="hi-IN"/>
        </w:rPr>
        <w:t>11</w:t>
      </w:r>
      <w:r w:rsidR="00254601" w:rsidRPr="00251244">
        <w:rPr>
          <w:rFonts w:asciiTheme="majorHAnsi" w:eastAsia="NSimSun" w:hAnsiTheme="majorHAnsi" w:cs="Calibri"/>
          <w:b/>
          <w:bCs/>
          <w:kern w:val="3"/>
          <w:lang w:eastAsia="zh-CN" w:bidi="hi-IN"/>
        </w:rPr>
        <w:t>/</w:t>
      </w:r>
      <w:r w:rsidRPr="00251244">
        <w:rPr>
          <w:rFonts w:asciiTheme="majorHAnsi" w:eastAsia="NSimSun" w:hAnsiTheme="majorHAnsi" w:cs="Calibri"/>
          <w:b/>
          <w:bCs/>
          <w:kern w:val="3"/>
          <w:lang w:eastAsia="zh-CN" w:bidi="hi-IN"/>
        </w:rPr>
        <w:t>202</w:t>
      </w:r>
      <w:r w:rsidR="00254601" w:rsidRPr="00251244">
        <w:rPr>
          <w:rFonts w:asciiTheme="majorHAnsi" w:eastAsia="NSimSun" w:hAnsiTheme="majorHAnsi" w:cs="Calibri"/>
          <w:b/>
          <w:bCs/>
          <w:kern w:val="3"/>
          <w:lang w:eastAsia="zh-CN" w:bidi="hi-IN"/>
        </w:rPr>
        <w:t>5</w:t>
      </w:r>
    </w:p>
    <w:p w14:paraId="2D66D0D2" w14:textId="1AAD3930" w:rsidR="006851E6" w:rsidRPr="00251244"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sidRPr="00251244">
        <w:rPr>
          <w:rFonts w:asciiTheme="majorHAnsi" w:eastAsia="NSimSun" w:hAnsiTheme="majorHAnsi" w:cs="Calibri"/>
          <w:b/>
          <w:bCs/>
          <w:kern w:val="3"/>
          <w:lang w:eastAsia="zh-CN" w:bidi="hi-IN"/>
        </w:rPr>
        <w:t xml:space="preserve">Setor requisitante: </w:t>
      </w:r>
      <w:r w:rsidR="00252782" w:rsidRPr="00251244">
        <w:rPr>
          <w:rFonts w:asciiTheme="majorHAnsi" w:eastAsia="NSimSun" w:hAnsiTheme="majorHAnsi" w:cs="Calibri"/>
          <w:b/>
          <w:bCs/>
          <w:kern w:val="3"/>
          <w:lang w:eastAsia="zh-CN" w:bidi="hi-IN"/>
        </w:rPr>
        <w:t>Secretaria Municipal de</w:t>
      </w:r>
      <w:r w:rsidR="00254601" w:rsidRPr="00251244">
        <w:rPr>
          <w:rFonts w:asciiTheme="majorHAnsi" w:eastAsia="NSimSun" w:hAnsiTheme="majorHAnsi" w:cs="Calibri"/>
          <w:b/>
          <w:bCs/>
          <w:kern w:val="3"/>
          <w:lang w:eastAsia="zh-CN" w:bidi="hi-IN"/>
        </w:rPr>
        <w:t xml:space="preserve"> </w:t>
      </w:r>
      <w:r w:rsidR="00E17747" w:rsidRPr="00251244">
        <w:rPr>
          <w:rFonts w:asciiTheme="majorHAnsi" w:eastAsia="NSimSun" w:hAnsiTheme="majorHAnsi" w:cs="Calibri"/>
          <w:b/>
          <w:bCs/>
          <w:kern w:val="3"/>
          <w:lang w:eastAsia="zh-CN" w:bidi="hi-IN"/>
        </w:rPr>
        <w:t>Educação, Cultura e Desporto</w:t>
      </w:r>
    </w:p>
    <w:p w14:paraId="383ECBE1" w14:textId="77777777"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5C205931"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CAPÍTULO I</w:t>
      </w:r>
    </w:p>
    <w:p w14:paraId="600AA090"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DA DEFINIÇÃO DO OBJETO</w:t>
      </w:r>
    </w:p>
    <w:p w14:paraId="12BEA682" w14:textId="77777777" w:rsidR="006851E6" w:rsidRPr="00251244" w:rsidRDefault="006851E6" w:rsidP="00104A20">
      <w:pPr>
        <w:suppressAutoHyphens/>
        <w:autoSpaceDN w:val="0"/>
        <w:spacing w:after="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 OBJETO</w:t>
      </w:r>
    </w:p>
    <w:p w14:paraId="37308024" w14:textId="5BAD9A38" w:rsidR="00104A20" w:rsidRPr="00251244" w:rsidRDefault="00104A20" w:rsidP="000F1554">
      <w:pPr>
        <w:pStyle w:val="Default"/>
        <w:jc w:val="both"/>
        <w:rPr>
          <w:rFonts w:asciiTheme="majorHAnsi" w:hAnsiTheme="majorHAnsi" w:cstheme="majorHAnsi"/>
          <w:sz w:val="22"/>
          <w:szCs w:val="22"/>
        </w:rPr>
      </w:pPr>
      <w:r w:rsidRPr="00251244">
        <w:rPr>
          <w:rFonts w:asciiTheme="majorHAnsi" w:hAnsiTheme="majorHAnsi" w:cstheme="majorHAnsi"/>
          <w:sz w:val="22"/>
          <w:szCs w:val="22"/>
        </w:rPr>
        <w:t xml:space="preserve">1.1 </w:t>
      </w:r>
      <w:r w:rsidR="00254601" w:rsidRPr="00251244">
        <w:rPr>
          <w:rFonts w:asciiTheme="majorHAnsi" w:hAnsiTheme="majorHAnsi" w:cstheme="majorHAnsi"/>
          <w:sz w:val="22"/>
          <w:szCs w:val="22"/>
        </w:rPr>
        <w:t>Contratação de empresa especializada na área de engenharia civil para execução de</w:t>
      </w:r>
      <w:r w:rsidR="000F1554" w:rsidRPr="00251244">
        <w:rPr>
          <w:rFonts w:asciiTheme="majorHAnsi" w:hAnsiTheme="majorHAnsi" w:cstheme="majorHAnsi"/>
          <w:sz w:val="22"/>
          <w:szCs w:val="22"/>
        </w:rPr>
        <w:t xml:space="preserve"> </w:t>
      </w:r>
      <w:r w:rsidR="00254601" w:rsidRPr="00251244">
        <w:rPr>
          <w:rFonts w:asciiTheme="majorHAnsi" w:hAnsiTheme="majorHAnsi" w:cstheme="majorHAnsi"/>
          <w:sz w:val="22"/>
          <w:szCs w:val="22"/>
        </w:rPr>
        <w:t xml:space="preserve">construção </w:t>
      </w:r>
      <w:r w:rsidR="000F1554" w:rsidRPr="00251244">
        <w:rPr>
          <w:rFonts w:asciiTheme="majorHAnsi" w:hAnsiTheme="majorHAnsi" w:cstheme="majorHAnsi"/>
          <w:sz w:val="22"/>
          <w:szCs w:val="22"/>
        </w:rPr>
        <w:t>uma quadra para atividades esportivas no mezanino do Ginásio Municipal de Sério/</w:t>
      </w:r>
      <w:proofErr w:type="gramStart"/>
      <w:r w:rsidR="000F1554" w:rsidRPr="00251244">
        <w:rPr>
          <w:rFonts w:asciiTheme="majorHAnsi" w:hAnsiTheme="majorHAnsi" w:cstheme="majorHAnsi"/>
          <w:sz w:val="22"/>
          <w:szCs w:val="22"/>
        </w:rPr>
        <w:t>RS.</w:t>
      </w:r>
      <w:r w:rsidR="00254601" w:rsidRPr="00251244">
        <w:rPr>
          <w:rFonts w:asciiTheme="majorHAnsi" w:hAnsiTheme="majorHAnsi" w:cstheme="majorHAnsi"/>
          <w:sz w:val="22"/>
          <w:szCs w:val="22"/>
        </w:rPr>
        <w:t>,</w:t>
      </w:r>
      <w:proofErr w:type="gramEnd"/>
      <w:r w:rsidR="00254601" w:rsidRPr="00251244">
        <w:rPr>
          <w:rFonts w:asciiTheme="majorHAnsi" w:hAnsiTheme="majorHAnsi" w:cstheme="majorHAnsi"/>
          <w:sz w:val="22"/>
          <w:szCs w:val="22"/>
        </w:rPr>
        <w:t xml:space="preserve"> </w:t>
      </w:r>
      <w:r w:rsidR="00254601" w:rsidRPr="00251244">
        <w:rPr>
          <w:rFonts w:asciiTheme="majorHAnsi" w:hAnsiTheme="majorHAnsi" w:cstheme="majorHAnsi"/>
          <w:b/>
          <w:bCs/>
          <w:sz w:val="22"/>
          <w:szCs w:val="22"/>
        </w:rPr>
        <w:t xml:space="preserve">em regime de empreitada por PREÇO GLOBAL, </w:t>
      </w:r>
      <w:r w:rsidR="00254601" w:rsidRPr="00251244">
        <w:rPr>
          <w:rFonts w:asciiTheme="majorHAnsi" w:hAnsiTheme="majorHAnsi" w:cstheme="majorHAnsi"/>
          <w:sz w:val="22"/>
          <w:szCs w:val="22"/>
        </w:rPr>
        <w:t>com fornecimento de mão de obra, materiais, equipamentos e todas as demais despesas necessárias, conforme projetos, memoriais descritivos e demais documentos técnicos anexos.</w:t>
      </w:r>
    </w:p>
    <w:p w14:paraId="3E64D073" w14:textId="01559CE3" w:rsidR="00A03496" w:rsidRPr="00251244" w:rsidRDefault="00A03496" w:rsidP="000F1554">
      <w:pPr>
        <w:pStyle w:val="Default"/>
        <w:jc w:val="both"/>
        <w:rPr>
          <w:rFonts w:asciiTheme="majorHAnsi" w:hAnsiTheme="majorHAnsi" w:cstheme="majorHAnsi"/>
          <w:sz w:val="22"/>
          <w:szCs w:val="22"/>
        </w:rPr>
      </w:pPr>
      <w:r w:rsidRPr="00251244">
        <w:rPr>
          <w:rFonts w:asciiTheme="majorHAnsi" w:hAnsiTheme="majorHAnsi"/>
          <w:b/>
          <w:sz w:val="22"/>
          <w:szCs w:val="22"/>
        </w:rPr>
        <w:t>1.2.</w:t>
      </w:r>
      <w:r w:rsidRPr="00251244">
        <w:rPr>
          <w:rFonts w:asciiTheme="majorHAnsi" w:hAnsiTheme="majorHAnsi"/>
          <w:sz w:val="22"/>
          <w:szCs w:val="22"/>
        </w:rPr>
        <w:t xml:space="preserve"> </w:t>
      </w:r>
      <w:r w:rsidRPr="00251244">
        <w:rPr>
          <w:rFonts w:asciiTheme="majorHAnsi" w:hAnsiTheme="majorHAnsi" w:cstheme="majorHAnsi"/>
          <w:sz w:val="22"/>
          <w:szCs w:val="22"/>
        </w:rPr>
        <w:t xml:space="preserve">A obra será realizada </w:t>
      </w:r>
      <w:r w:rsidR="000F1554" w:rsidRPr="00251244">
        <w:rPr>
          <w:rFonts w:asciiTheme="majorHAnsi" w:hAnsiTheme="majorHAnsi" w:cstheme="majorHAnsi"/>
          <w:sz w:val="22"/>
          <w:szCs w:val="22"/>
        </w:rPr>
        <w:t>no Ginásio Municipal, de</w:t>
      </w:r>
      <w:r w:rsidRPr="00251244">
        <w:rPr>
          <w:rFonts w:asciiTheme="majorHAnsi" w:hAnsiTheme="majorHAnsi" w:cstheme="majorHAnsi"/>
          <w:sz w:val="22"/>
          <w:szCs w:val="22"/>
        </w:rPr>
        <w:t xml:space="preserve"> propriedade do Município de Sério/RS, na área urbana, localizad</w:t>
      </w:r>
      <w:r w:rsidR="000F1554" w:rsidRPr="00251244">
        <w:rPr>
          <w:rFonts w:asciiTheme="majorHAnsi" w:hAnsiTheme="majorHAnsi" w:cstheme="majorHAnsi"/>
          <w:sz w:val="22"/>
          <w:szCs w:val="22"/>
        </w:rPr>
        <w:t>o na Rua15 de novembro, 314, Setor 54, Quadra 90, Lote 03.</w:t>
      </w:r>
    </w:p>
    <w:p w14:paraId="5F401779" w14:textId="77777777" w:rsidR="006851E6" w:rsidRPr="00251244" w:rsidRDefault="006851E6" w:rsidP="00104A20">
      <w:pPr>
        <w:suppressAutoHyphens/>
        <w:autoSpaceDN w:val="0"/>
        <w:spacing w:after="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2. VIGÊNCIA E PRORROGAÇÃO</w:t>
      </w:r>
    </w:p>
    <w:p w14:paraId="38D16F26" w14:textId="55385F15"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i/>
          <w:iCs/>
          <w:color w:val="2A6099"/>
          <w:kern w:val="3"/>
          <w:lang w:eastAsia="zh-CN" w:bidi="hi-IN"/>
        </w:rPr>
      </w:pPr>
      <w:r w:rsidRPr="00251244">
        <w:rPr>
          <w:rFonts w:asciiTheme="majorHAnsi" w:eastAsia="Arial Narrow" w:hAnsiTheme="majorHAnsi" w:cs="Calibri"/>
          <w:b/>
          <w:bCs/>
          <w:kern w:val="3"/>
          <w:lang w:eastAsia="zh-CN" w:bidi="hi-IN"/>
        </w:rPr>
        <w:t>2.1.</w:t>
      </w:r>
      <w:r w:rsidR="00252782" w:rsidRPr="00251244">
        <w:rPr>
          <w:rFonts w:asciiTheme="majorHAnsi" w:eastAsia="Arial Narrow" w:hAnsiTheme="majorHAnsi" w:cs="Calibri"/>
          <w:b/>
          <w:bCs/>
          <w:kern w:val="3"/>
          <w:lang w:eastAsia="zh-CN" w:bidi="hi-IN"/>
        </w:rPr>
        <w:t xml:space="preserve"> </w:t>
      </w:r>
      <w:r w:rsidRPr="00251244">
        <w:rPr>
          <w:rFonts w:asciiTheme="majorHAnsi" w:eastAsia="Arial Narrow" w:hAnsiTheme="majorHAnsi" w:cs="Calibri"/>
          <w:kern w:val="3"/>
          <w:lang w:eastAsia="zh-CN" w:bidi="hi-IN"/>
        </w:rPr>
        <w:t xml:space="preserve">O prazo de vigência da contratação é de até </w:t>
      </w:r>
      <w:r w:rsidR="00252782" w:rsidRPr="00251244">
        <w:rPr>
          <w:rFonts w:asciiTheme="majorHAnsi" w:eastAsia="Arial Narrow" w:hAnsiTheme="majorHAnsi" w:cs="Calibri"/>
          <w:kern w:val="3"/>
          <w:lang w:eastAsia="zh-CN" w:bidi="hi-IN"/>
        </w:rPr>
        <w:t>12</w:t>
      </w:r>
      <w:r w:rsidRPr="00251244">
        <w:rPr>
          <w:rFonts w:asciiTheme="majorHAnsi" w:eastAsia="Arial Narrow" w:hAnsiTheme="majorHAnsi" w:cs="Calibri"/>
          <w:kern w:val="3"/>
          <w:lang w:eastAsia="zh-CN" w:bidi="hi-IN"/>
        </w:rPr>
        <w:t xml:space="preserve"> (</w:t>
      </w:r>
      <w:r w:rsidR="00252782" w:rsidRPr="00251244">
        <w:rPr>
          <w:rFonts w:asciiTheme="majorHAnsi" w:eastAsia="Arial Narrow" w:hAnsiTheme="majorHAnsi" w:cs="Calibri"/>
          <w:kern w:val="3"/>
          <w:lang w:eastAsia="zh-CN" w:bidi="hi-IN"/>
        </w:rPr>
        <w:t>doze</w:t>
      </w:r>
      <w:r w:rsidRPr="00251244">
        <w:rPr>
          <w:rFonts w:asciiTheme="majorHAnsi" w:eastAsia="Arial Narrow" w:hAnsiTheme="majorHAnsi" w:cs="Calibri"/>
          <w:kern w:val="3"/>
          <w:lang w:eastAsia="zh-CN" w:bidi="hi-IN"/>
        </w:rPr>
        <w:t>) meses, prorrogável na forma do art. 107, da Lei n° 14.133/2021</w:t>
      </w:r>
      <w:r w:rsidR="00252782" w:rsidRPr="00251244">
        <w:rPr>
          <w:rFonts w:asciiTheme="majorHAnsi" w:eastAsia="Arial Narrow" w:hAnsiTheme="majorHAnsi" w:cs="Calibri"/>
          <w:kern w:val="3"/>
          <w:lang w:eastAsia="zh-CN" w:bidi="hi-IN"/>
        </w:rPr>
        <w:t>.</w:t>
      </w:r>
    </w:p>
    <w:p w14:paraId="3CDEBD83" w14:textId="77777777"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3. CLASSIFICAÇÃO DOS BENS/ SERVIÇOS</w:t>
      </w:r>
    </w:p>
    <w:p w14:paraId="48191F7C" w14:textId="77777777"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sidRPr="00251244">
        <w:rPr>
          <w:rFonts w:asciiTheme="majorHAnsi" w:eastAsia="Arial Narrow" w:hAnsiTheme="majorHAnsi" w:cs="Calibri"/>
          <w:b/>
          <w:bCs/>
          <w:color w:val="000000" w:themeColor="text1"/>
          <w:kern w:val="3"/>
          <w:lang w:eastAsia="zh-CN" w:bidi="hi-IN"/>
        </w:rPr>
        <w:t>3.1.</w:t>
      </w:r>
      <w:r w:rsidRPr="00251244">
        <w:rPr>
          <w:rFonts w:asciiTheme="majorHAnsi" w:eastAsia="Arial Narrow" w:hAnsiTheme="majorHAnsi" w:cs="Calibri"/>
          <w:color w:val="000000" w:themeColor="text1"/>
          <w:kern w:val="3"/>
          <w:lang w:eastAsia="zh-CN" w:bidi="hi-IN"/>
        </w:rPr>
        <w:t xml:space="preserve"> Os bens a serem adquiridos enquadram-se na classificação de:</w:t>
      </w:r>
    </w:p>
    <w:p w14:paraId="06D9AA2C" w14:textId="01CE3293"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sidRPr="00251244">
        <w:rPr>
          <w:rFonts w:asciiTheme="majorHAnsi" w:eastAsia="Arial Narrow" w:hAnsiTheme="majorHAnsi" w:cs="Calibri"/>
          <w:color w:val="000000" w:themeColor="text1"/>
          <w:kern w:val="3"/>
          <w:lang w:eastAsia="zh-CN" w:bidi="hi-IN"/>
        </w:rPr>
        <w:t>(  )</w:t>
      </w:r>
      <w:proofErr w:type="gramEnd"/>
      <w:r w:rsidRPr="00251244">
        <w:rPr>
          <w:rFonts w:asciiTheme="majorHAnsi" w:eastAsia="Arial Narrow" w:hAnsiTheme="majorHAnsi" w:cs="Calibri"/>
          <w:color w:val="000000" w:themeColor="text1"/>
          <w:kern w:val="3"/>
          <w:lang w:eastAsia="zh-CN" w:bidi="hi-IN"/>
        </w:rPr>
        <w:t xml:space="preserve"> bens ou serviços especiais (art. 6º, inciso XIV Lei n.º 14.133/2021)</w:t>
      </w:r>
    </w:p>
    <w:p w14:paraId="67621075" w14:textId="026BEF76"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sidRPr="00251244">
        <w:rPr>
          <w:rFonts w:asciiTheme="majorHAnsi" w:eastAsia="Arial Narrow" w:hAnsiTheme="majorHAnsi" w:cs="Calibri"/>
          <w:color w:val="000000" w:themeColor="text1"/>
          <w:kern w:val="3"/>
          <w:lang w:eastAsia="zh-CN" w:bidi="hi-IN"/>
        </w:rPr>
        <w:t>(  )</w:t>
      </w:r>
      <w:proofErr w:type="gramEnd"/>
      <w:r w:rsidRPr="00251244">
        <w:rPr>
          <w:rFonts w:asciiTheme="majorHAnsi" w:eastAsia="Arial Narrow" w:hAnsiTheme="majorHAnsi" w:cs="Calibri"/>
          <w:color w:val="000000" w:themeColor="text1"/>
          <w:kern w:val="3"/>
          <w:lang w:eastAsia="zh-CN" w:bidi="hi-IN"/>
        </w:rPr>
        <w:t xml:space="preserve"> bens ou serviços comuns (art. 6º, inciso XIII Lei n.º 14.133/2021)</w:t>
      </w:r>
    </w:p>
    <w:p w14:paraId="381E345E" w14:textId="2152D96D"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sidRPr="00251244">
        <w:rPr>
          <w:rFonts w:asciiTheme="majorHAnsi" w:eastAsia="Arial Narrow" w:hAnsiTheme="majorHAnsi" w:cs="Calibri"/>
          <w:color w:val="000000" w:themeColor="text1"/>
          <w:kern w:val="3"/>
          <w:lang w:eastAsia="zh-CN" w:bidi="hi-IN"/>
        </w:rPr>
        <w:t>(  )</w:t>
      </w:r>
      <w:proofErr w:type="gramEnd"/>
      <w:r w:rsidRPr="00251244">
        <w:rPr>
          <w:rFonts w:asciiTheme="majorHAnsi" w:eastAsia="Arial Narrow" w:hAnsiTheme="majorHAnsi" w:cs="Calibri"/>
          <w:color w:val="000000" w:themeColor="text1"/>
          <w:kern w:val="3"/>
          <w:lang w:eastAsia="zh-CN" w:bidi="hi-IN"/>
        </w:rPr>
        <w:t xml:space="preserve"> serviço especial de engenharia (art. 6º, inciso XXI, “b” Lei n.º 14.133/2021)</w:t>
      </w:r>
    </w:p>
    <w:p w14:paraId="79CBC825" w14:textId="367428ED"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sidRPr="00251244">
        <w:rPr>
          <w:rFonts w:asciiTheme="majorHAnsi" w:eastAsia="Arial Narrow" w:hAnsiTheme="majorHAnsi" w:cs="Calibri"/>
          <w:color w:val="000000" w:themeColor="text1"/>
          <w:kern w:val="3"/>
          <w:lang w:eastAsia="zh-CN" w:bidi="hi-IN"/>
        </w:rPr>
        <w:t>(</w:t>
      </w:r>
      <w:r w:rsidR="00252782" w:rsidRPr="00251244">
        <w:rPr>
          <w:rFonts w:asciiTheme="majorHAnsi" w:eastAsia="Arial Narrow" w:hAnsiTheme="majorHAnsi" w:cs="Calibri"/>
          <w:color w:val="000000" w:themeColor="text1"/>
          <w:kern w:val="3"/>
          <w:lang w:eastAsia="zh-CN" w:bidi="hi-IN"/>
        </w:rPr>
        <w:t>X</w:t>
      </w:r>
      <w:r w:rsidRPr="00251244">
        <w:rPr>
          <w:rFonts w:asciiTheme="majorHAnsi" w:eastAsia="Arial Narrow" w:hAnsiTheme="majorHAnsi" w:cs="Calibri"/>
          <w:color w:val="000000" w:themeColor="text1"/>
          <w:kern w:val="3"/>
          <w:lang w:eastAsia="zh-CN" w:bidi="hi-IN"/>
        </w:rPr>
        <w:t>) serviço comum de engenharia (art. 6º, inciso XXI, “a” Lei n.º 14.133/2021),</w:t>
      </w:r>
    </w:p>
    <w:p w14:paraId="19CA3705" w14:textId="77777777"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sidRPr="00251244">
        <w:rPr>
          <w:rFonts w:asciiTheme="majorHAnsi" w:eastAsia="Arial Narrow" w:hAnsiTheme="majorHAnsi" w:cs="Calibri"/>
          <w:color w:val="000000" w:themeColor="text1"/>
          <w:kern w:val="3"/>
          <w:lang w:eastAsia="zh-CN" w:bidi="hi-IN"/>
        </w:rPr>
        <w:t>cujos</w:t>
      </w:r>
      <w:proofErr w:type="gramEnd"/>
      <w:r w:rsidRPr="00251244">
        <w:rPr>
          <w:rFonts w:asciiTheme="majorHAnsi" w:eastAsia="Arial Narrow" w:hAnsiTheme="majorHAnsi" w:cs="Calibri"/>
          <w:color w:val="000000" w:themeColor="text1"/>
          <w:kern w:val="3"/>
          <w:lang w:eastAsia="zh-CN" w:bidi="hi-IN"/>
        </w:rPr>
        <w:t xml:space="preserve"> padrões de desempenho e qualidade podem ser objetivamente definidos pelo edital, por meio de especificações usuais de mercado. </w:t>
      </w:r>
    </w:p>
    <w:p w14:paraId="01338782"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251244">
        <w:rPr>
          <w:rFonts w:asciiTheme="majorHAnsi" w:eastAsia="Arial Narrow" w:hAnsiTheme="majorHAnsi" w:cs="Calibri"/>
          <w:b/>
          <w:bCs/>
          <w:color w:val="000000"/>
          <w:kern w:val="3"/>
          <w:lang w:eastAsia="zh-CN" w:bidi="hi-IN"/>
        </w:rPr>
        <w:t>CAPÍTULO II</w:t>
      </w:r>
    </w:p>
    <w:p w14:paraId="30E23F19"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color w:val="000000" w:themeColor="text1"/>
          <w:kern w:val="3"/>
          <w:lang w:eastAsia="zh-CN" w:bidi="hi-IN"/>
        </w:rPr>
      </w:pPr>
      <w:r w:rsidRPr="00251244">
        <w:rPr>
          <w:rFonts w:asciiTheme="majorHAnsi" w:eastAsia="Arial Narrow" w:hAnsiTheme="majorHAnsi" w:cs="Calibri"/>
          <w:b/>
          <w:bCs/>
          <w:color w:val="000000"/>
          <w:kern w:val="3"/>
          <w:lang w:eastAsia="zh-CN" w:bidi="hi-IN"/>
        </w:rPr>
        <w:t>DA FUNDAMENTAÇÃO DA CONTRATAÇÃO, DESCRIÇÃO DA SOLUÇÃO E REQUISITOS DA CONTRATAÇÃO</w:t>
      </w:r>
    </w:p>
    <w:p w14:paraId="69F217DE" w14:textId="707F8BB8" w:rsidR="006851E6" w:rsidRPr="00251244" w:rsidRDefault="006851E6" w:rsidP="00D36A70">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 xml:space="preserve">4. NECESSIDADE DA CONTRATAÇÃO </w:t>
      </w:r>
    </w:p>
    <w:p w14:paraId="185629AE" w14:textId="565217E9" w:rsidR="00644D45" w:rsidRPr="00251244" w:rsidRDefault="00644D45" w:rsidP="00644D45">
      <w:pPr>
        <w:pStyle w:val="SemEspaamento"/>
        <w:ind w:firstLine="708"/>
        <w:jc w:val="both"/>
        <w:rPr>
          <w:rFonts w:asciiTheme="majorHAnsi" w:hAnsiTheme="majorHAnsi"/>
        </w:rPr>
      </w:pPr>
      <w:r w:rsidRPr="00251244">
        <w:rPr>
          <w:rFonts w:asciiTheme="majorHAnsi" w:hAnsiTheme="majorHAnsi"/>
        </w:rPr>
        <w:t xml:space="preserve">A presente contratação é necessária para </w:t>
      </w:r>
      <w:r w:rsidRPr="00251244">
        <w:rPr>
          <w:rStyle w:val="Forte"/>
          <w:rFonts w:asciiTheme="majorHAnsi" w:hAnsiTheme="majorHAnsi"/>
          <w:b w:val="0"/>
          <w:bCs w:val="0"/>
        </w:rPr>
        <w:t>ampliar e modernizar a infraestrutura esportiva do Ginásio Municipal</w:t>
      </w:r>
      <w:r w:rsidRPr="00251244">
        <w:rPr>
          <w:rFonts w:asciiTheme="majorHAnsi" w:hAnsiTheme="majorHAnsi"/>
          <w:b/>
          <w:bCs/>
        </w:rPr>
        <w:t>,</w:t>
      </w:r>
      <w:r w:rsidRPr="00251244">
        <w:rPr>
          <w:rFonts w:asciiTheme="majorHAnsi" w:hAnsiTheme="majorHAnsi"/>
        </w:rPr>
        <w:t xml:space="preserve"> atendendo à demanda por espaços adequados à prática de esportes, atividades físicas e recreativas promovidas pela Administração Pública.</w:t>
      </w:r>
    </w:p>
    <w:p w14:paraId="3C89A6BE" w14:textId="2BBA4F37" w:rsidR="00644D45" w:rsidRPr="00251244" w:rsidRDefault="00644D45" w:rsidP="00644D45">
      <w:pPr>
        <w:pStyle w:val="SemEspaamento"/>
        <w:ind w:firstLine="708"/>
        <w:jc w:val="both"/>
        <w:rPr>
          <w:rFonts w:asciiTheme="majorHAnsi" w:hAnsiTheme="majorHAnsi"/>
        </w:rPr>
      </w:pPr>
      <w:r w:rsidRPr="00251244">
        <w:rPr>
          <w:rFonts w:asciiTheme="majorHAnsi" w:hAnsiTheme="majorHAnsi"/>
        </w:rPr>
        <w:t xml:space="preserve">Atualmente, o ginásio dispõe de uma quadra no nível térreo, utilizada para práticas esportivas, projetos sociais e eventos comunitários. </w:t>
      </w:r>
    </w:p>
    <w:p w14:paraId="07CE9926" w14:textId="77777777" w:rsidR="00644D45" w:rsidRPr="00251244" w:rsidRDefault="00644D45" w:rsidP="00644D45">
      <w:pPr>
        <w:pStyle w:val="SemEspaamento"/>
        <w:ind w:firstLine="708"/>
        <w:jc w:val="both"/>
        <w:rPr>
          <w:rFonts w:asciiTheme="majorHAnsi" w:hAnsiTheme="majorHAnsi"/>
        </w:rPr>
      </w:pPr>
      <w:r w:rsidRPr="00251244">
        <w:rPr>
          <w:rFonts w:asciiTheme="majorHAnsi" w:hAnsiTheme="majorHAnsi"/>
        </w:rPr>
        <w:t xml:space="preserve">A utilização do </w:t>
      </w:r>
      <w:r w:rsidRPr="00251244">
        <w:rPr>
          <w:rStyle w:val="Forte"/>
          <w:rFonts w:asciiTheme="majorHAnsi" w:hAnsiTheme="majorHAnsi"/>
          <w:b w:val="0"/>
          <w:bCs w:val="0"/>
        </w:rPr>
        <w:t>mezanino do ginásio</w:t>
      </w:r>
      <w:r w:rsidRPr="00251244">
        <w:rPr>
          <w:rFonts w:asciiTheme="majorHAnsi" w:hAnsiTheme="majorHAnsi"/>
        </w:rPr>
        <w:t xml:space="preserve"> para implantação de uma nova quadra de esportes constitui uma </w:t>
      </w:r>
      <w:r w:rsidRPr="00251244">
        <w:rPr>
          <w:rStyle w:val="Forte"/>
          <w:rFonts w:asciiTheme="majorHAnsi" w:hAnsiTheme="majorHAnsi"/>
          <w:b w:val="0"/>
          <w:bCs w:val="0"/>
        </w:rPr>
        <w:t>solução técnica e economicamente viável</w:t>
      </w:r>
      <w:r w:rsidRPr="00251244">
        <w:rPr>
          <w:rFonts w:asciiTheme="majorHAnsi" w:hAnsiTheme="majorHAnsi"/>
        </w:rPr>
        <w:t>, pois aproveita uma área já construída, reduzindo custos de implantação e otimizando o uso do patrimônio público existente.</w:t>
      </w:r>
    </w:p>
    <w:p w14:paraId="1BD5FD48" w14:textId="77777777" w:rsidR="00644D45" w:rsidRPr="00251244" w:rsidRDefault="00644D45" w:rsidP="00644D45">
      <w:pPr>
        <w:pStyle w:val="SemEspaamento"/>
        <w:jc w:val="both"/>
        <w:rPr>
          <w:rFonts w:asciiTheme="majorHAnsi" w:hAnsiTheme="majorHAnsi"/>
        </w:rPr>
      </w:pPr>
      <w:r w:rsidRPr="00251244">
        <w:rPr>
          <w:rFonts w:asciiTheme="majorHAnsi" w:hAnsiTheme="majorHAnsi"/>
        </w:rPr>
        <w:t>Além disso, a construção da quadra permitirá:</w:t>
      </w:r>
    </w:p>
    <w:p w14:paraId="7B6268A7" w14:textId="77777777" w:rsidR="00644D45" w:rsidRPr="00251244" w:rsidRDefault="00644D45" w:rsidP="00644D45">
      <w:pPr>
        <w:pStyle w:val="SemEspaamento"/>
        <w:jc w:val="both"/>
        <w:rPr>
          <w:rFonts w:asciiTheme="majorHAnsi" w:hAnsiTheme="majorHAnsi"/>
          <w:b/>
          <w:bCs/>
        </w:rPr>
      </w:pPr>
      <w:r w:rsidRPr="00251244">
        <w:rPr>
          <w:rStyle w:val="Forte"/>
          <w:rFonts w:asciiTheme="majorHAnsi" w:hAnsiTheme="majorHAnsi"/>
          <w:b w:val="0"/>
          <w:bCs w:val="0"/>
        </w:rPr>
        <w:t>A ampliação da capacidade de atendimento das atividades esportivas e recreativas</w:t>
      </w:r>
      <w:r w:rsidRPr="00251244">
        <w:rPr>
          <w:rFonts w:asciiTheme="majorHAnsi" w:hAnsiTheme="majorHAnsi"/>
          <w:b/>
          <w:bCs/>
        </w:rPr>
        <w:t>;</w:t>
      </w:r>
    </w:p>
    <w:p w14:paraId="0955C309" w14:textId="77777777" w:rsidR="00644D45" w:rsidRPr="00251244" w:rsidRDefault="00644D45" w:rsidP="00644D45">
      <w:pPr>
        <w:pStyle w:val="SemEspaamento"/>
        <w:jc w:val="both"/>
        <w:rPr>
          <w:rFonts w:asciiTheme="majorHAnsi" w:hAnsiTheme="majorHAnsi"/>
          <w:b/>
          <w:bCs/>
        </w:rPr>
      </w:pPr>
      <w:r w:rsidRPr="00251244">
        <w:rPr>
          <w:rStyle w:val="Forte"/>
          <w:rFonts w:asciiTheme="majorHAnsi" w:hAnsiTheme="majorHAnsi"/>
          <w:b w:val="0"/>
          <w:bCs w:val="0"/>
        </w:rPr>
        <w:t>A valorização do ginásio como centro de convivência e integração social</w:t>
      </w:r>
      <w:r w:rsidRPr="00251244">
        <w:rPr>
          <w:rFonts w:asciiTheme="majorHAnsi" w:hAnsiTheme="majorHAnsi"/>
          <w:b/>
          <w:bCs/>
        </w:rPr>
        <w:t>;</w:t>
      </w:r>
    </w:p>
    <w:p w14:paraId="3A27E731" w14:textId="77777777" w:rsidR="00644D45" w:rsidRPr="00251244" w:rsidRDefault="00644D45" w:rsidP="00644D45">
      <w:pPr>
        <w:pStyle w:val="SemEspaamento"/>
        <w:jc w:val="both"/>
        <w:rPr>
          <w:rFonts w:asciiTheme="majorHAnsi" w:hAnsiTheme="majorHAnsi"/>
        </w:rPr>
      </w:pPr>
      <w:r w:rsidRPr="00251244">
        <w:rPr>
          <w:rStyle w:val="Forte"/>
          <w:rFonts w:asciiTheme="majorHAnsi" w:hAnsiTheme="majorHAnsi"/>
          <w:b w:val="0"/>
          <w:bCs w:val="0"/>
        </w:rPr>
        <w:t>A promoção da saúde e do bem-estar da população</w:t>
      </w:r>
      <w:r w:rsidRPr="00251244">
        <w:rPr>
          <w:rFonts w:asciiTheme="majorHAnsi" w:hAnsiTheme="majorHAnsi"/>
        </w:rPr>
        <w:t>, por meio do incentivo à prática esportiva;</w:t>
      </w:r>
    </w:p>
    <w:p w14:paraId="27DD221D" w14:textId="77777777" w:rsidR="00644D45" w:rsidRPr="00251244" w:rsidRDefault="00644D45" w:rsidP="00644D45">
      <w:pPr>
        <w:pStyle w:val="SemEspaamento"/>
        <w:jc w:val="both"/>
        <w:rPr>
          <w:rFonts w:asciiTheme="majorHAnsi" w:hAnsiTheme="majorHAnsi"/>
          <w:b/>
          <w:bCs/>
        </w:rPr>
      </w:pPr>
      <w:r w:rsidRPr="00251244">
        <w:rPr>
          <w:rStyle w:val="Forte"/>
          <w:rFonts w:asciiTheme="majorHAnsi" w:hAnsiTheme="majorHAnsi"/>
          <w:b w:val="0"/>
          <w:bCs w:val="0"/>
        </w:rPr>
        <w:t>O atendimento a programas municipais voltados à juventude, educação e inclusão social</w:t>
      </w:r>
      <w:r w:rsidRPr="00251244">
        <w:rPr>
          <w:rFonts w:asciiTheme="majorHAnsi" w:hAnsiTheme="majorHAnsi"/>
          <w:b/>
          <w:bCs/>
        </w:rPr>
        <w:t>;</w:t>
      </w:r>
    </w:p>
    <w:p w14:paraId="697267CF" w14:textId="77777777" w:rsidR="00644D45" w:rsidRPr="00251244" w:rsidRDefault="00644D45" w:rsidP="00644D45">
      <w:pPr>
        <w:pStyle w:val="SemEspaamento"/>
        <w:jc w:val="both"/>
        <w:rPr>
          <w:rFonts w:asciiTheme="majorHAnsi" w:hAnsiTheme="majorHAnsi"/>
          <w:b/>
          <w:bCs/>
        </w:rPr>
      </w:pPr>
      <w:r w:rsidRPr="00251244">
        <w:rPr>
          <w:rStyle w:val="Forte"/>
          <w:rFonts w:asciiTheme="majorHAnsi" w:hAnsiTheme="majorHAnsi"/>
          <w:b w:val="0"/>
          <w:bCs w:val="0"/>
        </w:rPr>
        <w:t>A adequação do espaço físico às normas de segurança e acessibilidade</w:t>
      </w:r>
      <w:r w:rsidRPr="00251244">
        <w:rPr>
          <w:rFonts w:asciiTheme="majorHAnsi" w:hAnsiTheme="majorHAnsi"/>
          <w:b/>
          <w:bCs/>
        </w:rPr>
        <w:t>.</w:t>
      </w:r>
    </w:p>
    <w:p w14:paraId="65054FA8" w14:textId="77777777" w:rsidR="00644D45" w:rsidRPr="00251244" w:rsidRDefault="00644D45" w:rsidP="00644D45">
      <w:pPr>
        <w:pStyle w:val="SemEspaamento"/>
        <w:jc w:val="both"/>
        <w:rPr>
          <w:rFonts w:asciiTheme="majorHAnsi" w:hAnsiTheme="majorHAnsi"/>
        </w:rPr>
      </w:pPr>
      <w:r w:rsidRPr="00251244">
        <w:rPr>
          <w:rFonts w:asciiTheme="majorHAnsi" w:hAnsiTheme="majorHAnsi"/>
        </w:rPr>
        <w:lastRenderedPageBreak/>
        <w:t xml:space="preserve">Dessa forma, a contratação se mostra </w:t>
      </w:r>
      <w:r w:rsidRPr="00251244">
        <w:rPr>
          <w:rStyle w:val="Forte"/>
          <w:rFonts w:asciiTheme="majorHAnsi" w:hAnsiTheme="majorHAnsi"/>
          <w:b w:val="0"/>
          <w:bCs w:val="0"/>
        </w:rPr>
        <w:t>imprescindível para garantir condições adequadas ao desenvolvimento das políticas públicas de esporte e lazer</w:t>
      </w:r>
      <w:r w:rsidRPr="00251244">
        <w:rPr>
          <w:rFonts w:asciiTheme="majorHAnsi" w:hAnsiTheme="majorHAnsi"/>
        </w:rPr>
        <w:t>, assegurando o uso racional e sustentável dos recursos públicos e contribuindo para a melhoria da qualidade de vida da comunidade.</w:t>
      </w:r>
    </w:p>
    <w:p w14:paraId="6A869607" w14:textId="22C6B7F1" w:rsidR="006851E6" w:rsidRPr="00251244" w:rsidRDefault="006851E6" w:rsidP="00EB7759">
      <w:pPr>
        <w:pStyle w:val="SemEspaamento"/>
        <w:rPr>
          <w:rFonts w:asciiTheme="majorHAnsi" w:hAnsiTheme="majorHAnsi" w:cs="Calibri"/>
          <w:b/>
          <w:bCs/>
          <w:lang w:eastAsia="pt-BR"/>
        </w:rPr>
      </w:pPr>
      <w:r w:rsidRPr="00251244">
        <w:rPr>
          <w:rFonts w:asciiTheme="majorHAnsi" w:hAnsiTheme="majorHAnsi"/>
          <w:b/>
          <w:bCs/>
          <w:lang w:eastAsia="zh-CN" w:bidi="hi-IN"/>
        </w:rPr>
        <w:t>5. DESCRIÇÃO DA SOLUÇÃO</w:t>
      </w:r>
      <w:r w:rsidR="00AE5925" w:rsidRPr="00251244">
        <w:rPr>
          <w:rFonts w:asciiTheme="majorHAnsi" w:hAnsiTheme="majorHAnsi" w:cs="Calibri"/>
          <w:b/>
          <w:bCs/>
          <w:lang w:eastAsia="pt-BR"/>
        </w:rPr>
        <w:t>:</w:t>
      </w:r>
      <w:r w:rsidRPr="00251244">
        <w:rPr>
          <w:rFonts w:asciiTheme="majorHAnsi" w:hAnsiTheme="majorHAnsi" w:cs="Calibri"/>
          <w:b/>
          <w:bCs/>
          <w:lang w:eastAsia="pt-BR"/>
        </w:rPr>
        <w:t xml:space="preserve"> </w:t>
      </w:r>
    </w:p>
    <w:p w14:paraId="6C913474" w14:textId="617BBF28" w:rsidR="00EB7759" w:rsidRDefault="00104A20" w:rsidP="00644D45">
      <w:pPr>
        <w:pStyle w:val="SemEspaamento"/>
        <w:jc w:val="both"/>
        <w:rPr>
          <w:rFonts w:asciiTheme="majorHAnsi" w:hAnsiTheme="majorHAnsi" w:cstheme="majorHAnsi"/>
        </w:rPr>
      </w:pPr>
      <w:r w:rsidRPr="00251244">
        <w:rPr>
          <w:rFonts w:asciiTheme="majorHAnsi" w:hAnsiTheme="majorHAnsi"/>
          <w:b/>
        </w:rPr>
        <w:t>5.1.</w:t>
      </w:r>
      <w:r w:rsidRPr="00251244">
        <w:rPr>
          <w:rFonts w:asciiTheme="majorHAnsi" w:hAnsiTheme="majorHAnsi"/>
        </w:rPr>
        <w:t xml:space="preserve"> </w:t>
      </w:r>
      <w:r w:rsidR="00EB7759" w:rsidRPr="00251244">
        <w:rPr>
          <w:rFonts w:asciiTheme="majorHAnsi" w:hAnsiTheme="majorHAnsi"/>
        </w:rPr>
        <w:t xml:space="preserve">A solução proposta consiste na </w:t>
      </w:r>
      <w:r w:rsidR="00EB7759" w:rsidRPr="00251244">
        <w:rPr>
          <w:rStyle w:val="Forte"/>
          <w:rFonts w:asciiTheme="majorHAnsi" w:hAnsiTheme="majorHAnsi"/>
          <w:b w:val="0"/>
          <w:bCs w:val="0"/>
        </w:rPr>
        <w:t xml:space="preserve">contratação de empresa especializada </w:t>
      </w:r>
      <w:r w:rsidRPr="00251244">
        <w:rPr>
          <w:rStyle w:val="Forte"/>
          <w:rFonts w:asciiTheme="majorHAnsi" w:hAnsiTheme="majorHAnsi"/>
          <w:b w:val="0"/>
          <w:bCs w:val="0"/>
        </w:rPr>
        <w:t>em regime de empreitada global com fornecimento de material e mão de obra</w:t>
      </w:r>
      <w:r w:rsidR="00EB7759" w:rsidRPr="00251244">
        <w:rPr>
          <w:rFonts w:asciiTheme="majorHAnsi" w:hAnsiTheme="majorHAnsi"/>
        </w:rPr>
        <w:t xml:space="preserve">, </w:t>
      </w:r>
      <w:r w:rsidRPr="00251244">
        <w:rPr>
          <w:rFonts w:asciiTheme="majorHAnsi" w:hAnsiTheme="majorHAnsi"/>
        </w:rPr>
        <w:t>para a construção</w:t>
      </w:r>
      <w:r w:rsidR="00EB7759" w:rsidRPr="00251244">
        <w:rPr>
          <w:rFonts w:asciiTheme="majorHAnsi" w:hAnsiTheme="majorHAnsi"/>
        </w:rPr>
        <w:t xml:space="preserve"> de </w:t>
      </w:r>
      <w:r w:rsidR="00644D45" w:rsidRPr="00251244">
        <w:rPr>
          <w:rFonts w:asciiTheme="majorHAnsi" w:hAnsiTheme="majorHAnsi"/>
        </w:rPr>
        <w:t>uma quadra para práticas esportivas, no mezanino do ginásio municipal</w:t>
      </w:r>
      <w:r w:rsidR="00644D45" w:rsidRPr="00251244">
        <w:rPr>
          <w:rFonts w:asciiTheme="majorHAnsi" w:hAnsiTheme="majorHAnsi" w:cstheme="majorHAnsi"/>
        </w:rPr>
        <w:t>, dentro das especificações técnicas exigidas para ambientes esportivos internos.</w:t>
      </w:r>
    </w:p>
    <w:p w14:paraId="678E9377" w14:textId="77777777" w:rsidR="00856573" w:rsidRDefault="00BA6335" w:rsidP="00856573">
      <w:pPr>
        <w:pStyle w:val="SemEspaamento"/>
        <w:jc w:val="both"/>
        <w:rPr>
          <w:rFonts w:asciiTheme="majorHAnsi" w:eastAsia="Arial Narrow" w:hAnsiTheme="majorHAnsi" w:cs="Calibri"/>
          <w:b/>
          <w:bCs/>
          <w:kern w:val="3"/>
          <w:lang w:eastAsia="zh-CN" w:bidi="hi-IN"/>
        </w:rPr>
      </w:pPr>
      <w:r w:rsidRPr="00856573">
        <w:rPr>
          <w:rFonts w:asciiTheme="majorHAnsi" w:hAnsiTheme="majorHAnsi" w:cstheme="majorHAnsi"/>
          <w:b/>
        </w:rPr>
        <w:t>5.2.</w:t>
      </w:r>
      <w:r>
        <w:rPr>
          <w:rFonts w:asciiTheme="majorHAnsi" w:hAnsiTheme="majorHAnsi" w:cstheme="majorHAnsi"/>
        </w:rPr>
        <w:t xml:space="preserve"> </w:t>
      </w:r>
      <w:r w:rsidR="00856573" w:rsidRPr="00856573">
        <w:rPr>
          <w:rFonts w:asciiTheme="majorHAnsi" w:hAnsiTheme="majorHAnsi"/>
        </w:rPr>
        <w:t>A CONTRATADA realizará a obra descrita na Cláusula Primeira do presente contrato no prazo de 30 (trinta) dias consecutivos, após os quais será firmado Termo de Recebimento Definitivo da obra</w:t>
      </w:r>
      <w:r w:rsidR="00856573" w:rsidRPr="00251244">
        <w:rPr>
          <w:rFonts w:asciiTheme="majorHAnsi" w:eastAsia="Arial Narrow" w:hAnsiTheme="majorHAnsi" w:cs="Calibri"/>
          <w:b/>
          <w:bCs/>
          <w:kern w:val="3"/>
          <w:lang w:eastAsia="zh-CN" w:bidi="hi-IN"/>
        </w:rPr>
        <w:t xml:space="preserve"> </w:t>
      </w:r>
    </w:p>
    <w:p w14:paraId="195AD6FE" w14:textId="63BC3BD5" w:rsidR="006851E6" w:rsidRPr="00251244" w:rsidRDefault="006851E6" w:rsidP="00856573">
      <w:pPr>
        <w:pStyle w:val="SemEspaamento"/>
        <w:jc w:val="both"/>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 xml:space="preserve">6. REQUISITOS DA CONTRATAÇÃO </w:t>
      </w:r>
    </w:p>
    <w:p w14:paraId="4331C9D3" w14:textId="14BF7AFD" w:rsidR="009D7C33" w:rsidRDefault="00104A20" w:rsidP="00104A20">
      <w:pPr>
        <w:pStyle w:val="SemEspaamento"/>
        <w:jc w:val="both"/>
        <w:rPr>
          <w:rFonts w:asciiTheme="majorHAnsi" w:hAnsiTheme="majorHAnsi" w:cstheme="minorHAnsi"/>
          <w:b/>
          <w:bCs/>
        </w:rPr>
      </w:pPr>
      <w:r w:rsidRPr="00251244">
        <w:rPr>
          <w:rFonts w:asciiTheme="majorHAnsi" w:hAnsiTheme="majorHAnsi" w:cstheme="minorHAnsi"/>
          <w:b/>
          <w:bCs/>
        </w:rPr>
        <w:t xml:space="preserve">6.1. </w:t>
      </w:r>
      <w:r w:rsidR="009D7C33" w:rsidRPr="00251244">
        <w:rPr>
          <w:rFonts w:asciiTheme="majorHAnsi" w:hAnsiTheme="majorHAnsi" w:cstheme="minorHAnsi"/>
          <w:b/>
          <w:bCs/>
        </w:rPr>
        <w:t>A Concorrência terá por fundamento legal o regramento disposto no art.2º, inciso VI da Lei n.º 14.133/2021 e dar-se-á por meio de licitação, do tipo menor preço global;</w:t>
      </w:r>
    </w:p>
    <w:p w14:paraId="4EE3A709" w14:textId="44FB8D70" w:rsidR="00994F94" w:rsidRPr="00251244" w:rsidRDefault="00994F94" w:rsidP="00104A20">
      <w:pPr>
        <w:pStyle w:val="SemEspaamento"/>
        <w:jc w:val="both"/>
        <w:rPr>
          <w:rFonts w:asciiTheme="majorHAnsi" w:hAnsiTheme="majorHAnsi" w:cstheme="minorHAnsi"/>
          <w:b/>
          <w:bCs/>
        </w:rPr>
      </w:pPr>
      <w:r>
        <w:rPr>
          <w:rFonts w:asciiTheme="majorHAnsi" w:hAnsiTheme="majorHAnsi" w:cstheme="minorHAnsi"/>
          <w:b/>
          <w:bCs/>
        </w:rPr>
        <w:t xml:space="preserve">6.1.2. </w:t>
      </w:r>
      <w:r>
        <w:rPr>
          <w:rFonts w:cs="Calibri-Bold"/>
          <w:b/>
          <w:bCs/>
        </w:rPr>
        <w:t>A presente licitação será exclusiva para às beneficiárias da Lei Complementar nº 123/2006, nos termos do seu art. 48, inciso I, alterado pela Lei Complementar nº 147/2014</w:t>
      </w:r>
      <w:bookmarkStart w:id="0" w:name="_GoBack"/>
      <w:bookmarkEnd w:id="0"/>
    </w:p>
    <w:p w14:paraId="05981DE1" w14:textId="77777777" w:rsidR="006D09D3" w:rsidRPr="00251244" w:rsidRDefault="006D09D3" w:rsidP="006D09D3">
      <w:pPr>
        <w:autoSpaceDE w:val="0"/>
        <w:autoSpaceDN w:val="0"/>
        <w:adjustRightInd w:val="0"/>
        <w:spacing w:after="0" w:line="240" w:lineRule="auto"/>
        <w:ind w:firstLine="708"/>
        <w:jc w:val="both"/>
        <w:rPr>
          <w:rFonts w:asciiTheme="majorHAnsi" w:hAnsiTheme="majorHAnsi" w:cstheme="majorHAnsi"/>
        </w:rPr>
      </w:pPr>
      <w:r w:rsidRPr="00251244">
        <w:rPr>
          <w:rFonts w:asciiTheme="majorHAnsi" w:hAnsiTheme="majorHAnsi" w:cstheme="majorHAnsi"/>
        </w:rPr>
        <w:t>O objeto a ser contratado possui escopo predefinido, com prazo de execução previsto em cronograma físico financeiro, estabelecido no projeto executivo.</w:t>
      </w:r>
    </w:p>
    <w:p w14:paraId="37BEFD5B" w14:textId="77777777" w:rsidR="006D09D3" w:rsidRPr="00251244" w:rsidRDefault="006D09D3" w:rsidP="006D09D3">
      <w:pPr>
        <w:autoSpaceDE w:val="0"/>
        <w:autoSpaceDN w:val="0"/>
        <w:adjustRightInd w:val="0"/>
        <w:spacing w:after="0" w:line="240" w:lineRule="auto"/>
        <w:ind w:firstLine="708"/>
        <w:jc w:val="both"/>
        <w:rPr>
          <w:rFonts w:asciiTheme="majorHAnsi" w:hAnsiTheme="majorHAnsi" w:cstheme="majorHAnsi"/>
        </w:rPr>
      </w:pPr>
      <w:r w:rsidRPr="00251244">
        <w:rPr>
          <w:rFonts w:asciiTheme="majorHAnsi" w:hAnsiTheme="majorHAnsi" w:cstheme="majorHAnsi"/>
        </w:rPr>
        <w:t>No projeto executivo foram apresentados os elementos necessários e suficientes, com nível de precisão adequado para definir e dimensionar a obra, assegurando a viabilidade técnica e o adequado tratamento do impacto ambiental do empreendimento, possibilitando a avaliação do custo da obra e a definição dos métodos e do prazo de execução.</w:t>
      </w:r>
    </w:p>
    <w:p w14:paraId="350A63E0"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r w:rsidRPr="00251244">
        <w:rPr>
          <w:rFonts w:asciiTheme="majorHAnsi" w:hAnsiTheme="majorHAnsi" w:cstheme="majorHAnsi"/>
        </w:rPr>
        <w:t>Os requisitos abaixo foram cuidadosamente avaliados, não havendo especificações capazes de macular o caráter competitivo da seleção.</w:t>
      </w:r>
    </w:p>
    <w:p w14:paraId="0FC8AB2D" w14:textId="287F6F87" w:rsidR="009D7C33" w:rsidRPr="00251244" w:rsidRDefault="009D7C33" w:rsidP="009D7C33">
      <w:pPr>
        <w:autoSpaceDE w:val="0"/>
        <w:autoSpaceDN w:val="0"/>
        <w:adjustRightInd w:val="0"/>
        <w:spacing w:after="0" w:line="240" w:lineRule="auto"/>
        <w:jc w:val="both"/>
        <w:rPr>
          <w:rFonts w:asciiTheme="majorHAnsi" w:hAnsiTheme="majorHAnsi" w:cstheme="minorHAnsi"/>
          <w:b/>
        </w:rPr>
      </w:pPr>
      <w:r w:rsidRPr="00251244">
        <w:rPr>
          <w:rFonts w:asciiTheme="majorHAnsi" w:hAnsiTheme="majorHAnsi" w:cstheme="minorHAnsi"/>
          <w:b/>
        </w:rPr>
        <w:t>5.1 REQUISITOS TÉCNICOS:</w:t>
      </w:r>
    </w:p>
    <w:p w14:paraId="371A14E7"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r w:rsidRPr="00251244">
        <w:rPr>
          <w:rFonts w:asciiTheme="majorHAnsi" w:hAnsiTheme="majorHAnsi" w:cstheme="majorHAnsi"/>
        </w:rPr>
        <w:t>Para correta execução do objeto devem ser observados os seguintes requisitos:</w:t>
      </w:r>
    </w:p>
    <w:p w14:paraId="7EA0BB9B"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r w:rsidRPr="00251244">
        <w:rPr>
          <w:rFonts w:asciiTheme="majorHAnsi" w:hAnsiTheme="majorHAnsi" w:cstheme="majorHAnsi"/>
          <w:b/>
        </w:rPr>
        <w:t>a)</w:t>
      </w:r>
      <w:r w:rsidRPr="00251244">
        <w:rPr>
          <w:rFonts w:asciiTheme="majorHAnsi" w:hAnsiTheme="majorHAnsi" w:cstheme="majorHAnsi"/>
        </w:rPr>
        <w:t xml:space="preserve"> Definição do local de execução da obra: endereço indicado acima</w:t>
      </w:r>
    </w:p>
    <w:p w14:paraId="774A1367"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r w:rsidRPr="00251244">
        <w:rPr>
          <w:rFonts w:asciiTheme="majorHAnsi" w:hAnsiTheme="majorHAnsi" w:cstheme="majorHAnsi"/>
          <w:b/>
        </w:rPr>
        <w:t>b)</w:t>
      </w:r>
      <w:r w:rsidRPr="00251244">
        <w:rPr>
          <w:rFonts w:asciiTheme="majorHAnsi" w:hAnsiTheme="majorHAnsi" w:cstheme="majorHAnsi"/>
        </w:rPr>
        <w:t xml:space="preserve"> A obra a ser executada, deverá abraçar as determinações dos projetos, dos memoriais descritivos e das especificações técnicas;</w:t>
      </w:r>
    </w:p>
    <w:p w14:paraId="6FD75E69"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r w:rsidRPr="00251244">
        <w:rPr>
          <w:rFonts w:asciiTheme="majorHAnsi" w:hAnsiTheme="majorHAnsi" w:cstheme="majorHAnsi"/>
          <w:b/>
        </w:rPr>
        <w:t>c)</w:t>
      </w:r>
      <w:r w:rsidRPr="00251244">
        <w:rPr>
          <w:rFonts w:asciiTheme="majorHAnsi" w:hAnsiTheme="majorHAnsi" w:cstheme="majorHAnsi"/>
        </w:rPr>
        <w:t xml:space="preserve"> A metodologia executiva a ser adotada, deverá estar em conformidade com as normas técnicas vigentes;</w:t>
      </w:r>
    </w:p>
    <w:p w14:paraId="344DD60F"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r w:rsidRPr="00251244">
        <w:rPr>
          <w:rFonts w:asciiTheme="majorHAnsi" w:hAnsiTheme="majorHAnsi" w:cstheme="majorHAnsi"/>
          <w:b/>
        </w:rPr>
        <w:t>d</w:t>
      </w:r>
      <w:r w:rsidRPr="00251244">
        <w:rPr>
          <w:rFonts w:asciiTheme="majorHAnsi" w:hAnsiTheme="majorHAnsi" w:cstheme="majorHAnsi"/>
        </w:rPr>
        <w:t>) A definição do orçamento e do prazo de execução da obra, estão delineados na planilha orçamentária e no cronograma físico-financeiro;</w:t>
      </w:r>
    </w:p>
    <w:p w14:paraId="2919D74A"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proofErr w:type="gramStart"/>
      <w:r w:rsidRPr="00251244">
        <w:rPr>
          <w:rFonts w:asciiTheme="majorHAnsi" w:hAnsiTheme="majorHAnsi" w:cstheme="majorHAnsi"/>
          <w:b/>
        </w:rPr>
        <w:t>e</w:t>
      </w:r>
      <w:r w:rsidRPr="00251244">
        <w:rPr>
          <w:rFonts w:asciiTheme="majorHAnsi" w:hAnsiTheme="majorHAnsi" w:cstheme="majorHAnsi"/>
        </w:rPr>
        <w:t>) Deverá</w:t>
      </w:r>
      <w:proofErr w:type="gramEnd"/>
      <w:r w:rsidRPr="00251244">
        <w:rPr>
          <w:rFonts w:asciiTheme="majorHAnsi" w:hAnsiTheme="majorHAnsi" w:cstheme="majorHAnsi"/>
        </w:rPr>
        <w:t xml:space="preserve"> ser cumprido, por parte da contratada, o Plano de Gerenciamento de Resíduos, garantindo o correto descarte destes segundo sua classe;</w:t>
      </w:r>
    </w:p>
    <w:p w14:paraId="5F65038E"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proofErr w:type="gramStart"/>
      <w:r w:rsidRPr="00251244">
        <w:rPr>
          <w:rFonts w:asciiTheme="majorHAnsi" w:hAnsiTheme="majorHAnsi" w:cstheme="majorHAnsi"/>
          <w:b/>
        </w:rPr>
        <w:t>f)</w:t>
      </w:r>
      <w:r w:rsidRPr="00251244">
        <w:rPr>
          <w:rFonts w:asciiTheme="majorHAnsi" w:hAnsiTheme="majorHAnsi" w:cstheme="majorHAnsi"/>
        </w:rPr>
        <w:t xml:space="preserve"> Para</w:t>
      </w:r>
      <w:proofErr w:type="gramEnd"/>
      <w:r w:rsidRPr="00251244">
        <w:rPr>
          <w:rFonts w:asciiTheme="majorHAnsi" w:hAnsiTheme="majorHAnsi" w:cstheme="majorHAnsi"/>
        </w:rPr>
        <w:t xml:space="preserve"> fins de habilitação, deverá o licitante, apresentar certidão de registro/quitação da contratada junto ao CREA / CAU, constando os nomes dos profissionais que poderão atuar como responsáveis técnicos pelos serviços a serem executados, conforme disciplina a Resolução 425/98 do CONFEA, artigo 4º, parágrafo único;</w:t>
      </w:r>
    </w:p>
    <w:p w14:paraId="414637FA"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rPr>
      </w:pPr>
      <w:proofErr w:type="gramStart"/>
      <w:r w:rsidRPr="00251244">
        <w:rPr>
          <w:rFonts w:asciiTheme="majorHAnsi" w:hAnsiTheme="majorHAnsi" w:cstheme="majorHAnsi"/>
          <w:b/>
        </w:rPr>
        <w:t>g)</w:t>
      </w:r>
      <w:r w:rsidRPr="00251244">
        <w:rPr>
          <w:rFonts w:asciiTheme="majorHAnsi" w:hAnsiTheme="majorHAnsi" w:cstheme="majorHAnsi"/>
        </w:rPr>
        <w:t xml:space="preserve"> Deverá</w:t>
      </w:r>
      <w:proofErr w:type="gramEnd"/>
      <w:r w:rsidRPr="00251244">
        <w:rPr>
          <w:rFonts w:asciiTheme="majorHAnsi" w:hAnsiTheme="majorHAnsi" w:cstheme="majorHAnsi"/>
        </w:rPr>
        <w:t xml:space="preserve"> ser apresentado comprovação de aptidão técnica, consistente, pela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 Profissional;</w:t>
      </w:r>
    </w:p>
    <w:p w14:paraId="3DDE400C"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bCs/>
        </w:rPr>
      </w:pPr>
      <w:r w:rsidRPr="00251244">
        <w:rPr>
          <w:rFonts w:asciiTheme="majorHAnsi" w:hAnsiTheme="majorHAnsi" w:cstheme="majorHAnsi"/>
          <w:b/>
          <w:bCs/>
        </w:rPr>
        <w:t>h)</w:t>
      </w:r>
      <w:r w:rsidRPr="00251244">
        <w:rPr>
          <w:rFonts w:asciiTheme="majorHAnsi" w:hAnsiTheme="majorHAnsi" w:cstheme="majorHAnsi"/>
          <w:bCs/>
        </w:rPr>
        <w:t xml:space="preserve"> Os  responsáveis técnicos  e/ou  membros  da  equipe técnica  acima elencados deverão pertencer ao quadro permanente da empresa licitante, na data prevista para entrega da proposta, entendendo-se como tal, para fins deste certame, o sócio que</w:t>
      </w:r>
      <w:r w:rsidRPr="00251244">
        <w:rPr>
          <w:rFonts w:asciiTheme="majorHAnsi" w:hAnsiTheme="majorHAnsi" w:cstheme="majorHAnsi"/>
        </w:rPr>
        <w:t xml:space="preserve"> </w:t>
      </w:r>
      <w:r w:rsidRPr="00251244">
        <w:rPr>
          <w:rFonts w:asciiTheme="majorHAnsi" w:hAnsiTheme="majorHAnsi" w:cstheme="majorHAnsi"/>
          <w:bCs/>
        </w:rPr>
        <w:t xml:space="preserve">comprove seu vínculo por intermédio de contrato social/estatuto social; o administrador ou o diretor; o empregado </w:t>
      </w:r>
      <w:r w:rsidRPr="00251244">
        <w:rPr>
          <w:rFonts w:asciiTheme="majorHAnsi" w:hAnsiTheme="majorHAnsi" w:cstheme="majorHAnsi"/>
          <w:bCs/>
        </w:rPr>
        <w:lastRenderedPageBreak/>
        <w:t xml:space="preserve">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124BD81D"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bCs/>
        </w:rPr>
      </w:pPr>
      <w:proofErr w:type="gramStart"/>
      <w:r w:rsidRPr="00251244">
        <w:rPr>
          <w:rFonts w:asciiTheme="majorHAnsi" w:hAnsiTheme="majorHAnsi" w:cstheme="majorHAnsi"/>
          <w:b/>
          <w:bCs/>
        </w:rPr>
        <w:t>j)</w:t>
      </w:r>
      <w:r w:rsidRPr="00251244">
        <w:rPr>
          <w:rFonts w:asciiTheme="majorHAnsi" w:hAnsiTheme="majorHAnsi" w:cstheme="majorHAnsi"/>
          <w:bCs/>
        </w:rPr>
        <w:t xml:space="preserve"> Os</w:t>
      </w:r>
      <w:proofErr w:type="gramEnd"/>
      <w:r w:rsidRPr="00251244">
        <w:rPr>
          <w:rFonts w:asciiTheme="majorHAnsi" w:hAnsiTheme="majorHAnsi" w:cstheme="majorHAnsi"/>
          <w:bCs/>
        </w:rPr>
        <w:t xml:space="preserve"> profissionais participantes da Equipe Técnica deverão ser os mesmos que assinarão as </w:t>
      </w:r>
      <w:proofErr w:type="spellStart"/>
      <w:r w:rsidRPr="00251244">
        <w:rPr>
          <w:rFonts w:asciiTheme="majorHAnsi" w:hAnsiTheme="majorHAnsi" w:cstheme="majorHAnsi"/>
          <w:bCs/>
        </w:rPr>
        <w:t>ARTs</w:t>
      </w:r>
      <w:proofErr w:type="spellEnd"/>
      <w:r w:rsidRPr="00251244">
        <w:rPr>
          <w:rFonts w:asciiTheme="majorHAnsi" w:hAnsiTheme="majorHAnsi" w:cstheme="majorHAnsi"/>
          <w:bCs/>
        </w:rPr>
        <w:t xml:space="preserve"> de execução de obras /serviços. </w:t>
      </w:r>
    </w:p>
    <w:p w14:paraId="60B8D730" w14:textId="77777777" w:rsidR="009D7C33" w:rsidRPr="00251244" w:rsidRDefault="009D7C33" w:rsidP="009D7C33">
      <w:pPr>
        <w:autoSpaceDE w:val="0"/>
        <w:autoSpaceDN w:val="0"/>
        <w:adjustRightInd w:val="0"/>
        <w:spacing w:after="0" w:line="240" w:lineRule="auto"/>
        <w:jc w:val="both"/>
        <w:rPr>
          <w:rFonts w:asciiTheme="majorHAnsi" w:hAnsiTheme="majorHAnsi" w:cstheme="minorHAnsi"/>
          <w:bCs/>
        </w:rPr>
      </w:pPr>
      <w:r w:rsidRPr="00251244">
        <w:rPr>
          <w:rFonts w:asciiTheme="majorHAnsi" w:hAnsiTheme="majorHAnsi" w:cstheme="minorHAnsi"/>
          <w:b/>
          <w:bCs/>
        </w:rPr>
        <w:t>5.2. REQUISITOS DE SUSTENTABILIDADE</w:t>
      </w:r>
      <w:r w:rsidRPr="00251244">
        <w:rPr>
          <w:rFonts w:asciiTheme="majorHAnsi" w:hAnsiTheme="majorHAnsi" w:cstheme="minorHAnsi"/>
          <w:bCs/>
        </w:rPr>
        <w:t xml:space="preserve">: </w:t>
      </w:r>
    </w:p>
    <w:p w14:paraId="4BCCC646"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bCs/>
        </w:rPr>
      </w:pPr>
      <w:proofErr w:type="gramStart"/>
      <w:r w:rsidRPr="00251244">
        <w:rPr>
          <w:rFonts w:asciiTheme="majorHAnsi" w:hAnsiTheme="majorHAnsi" w:cstheme="majorHAnsi"/>
          <w:b/>
          <w:bCs/>
        </w:rPr>
        <w:t>a)</w:t>
      </w:r>
      <w:r w:rsidRPr="00251244">
        <w:rPr>
          <w:rFonts w:asciiTheme="majorHAnsi" w:hAnsiTheme="majorHAnsi" w:cstheme="majorHAnsi"/>
          <w:bCs/>
        </w:rPr>
        <w:t xml:space="preserve"> Os</w:t>
      </w:r>
      <w:proofErr w:type="gramEnd"/>
      <w:r w:rsidRPr="00251244">
        <w:rPr>
          <w:rFonts w:asciiTheme="majorHAnsi" w:hAnsiTheme="majorHAnsi" w:cstheme="majorHAnsi"/>
          <w:bCs/>
        </w:rPr>
        <w:t xml:space="preserve">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09DF426D"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bCs/>
        </w:rPr>
      </w:pPr>
      <w:r w:rsidRPr="00251244">
        <w:rPr>
          <w:rFonts w:asciiTheme="majorHAnsi" w:hAnsiTheme="majorHAnsi" w:cstheme="majorHAnsi"/>
          <w:b/>
          <w:bCs/>
        </w:rPr>
        <w:t>b)</w:t>
      </w:r>
      <w:r w:rsidRPr="00251244">
        <w:rPr>
          <w:rFonts w:asciiTheme="majorHAnsi" w:hAnsiTheme="majorHAnsi" w:cstheme="majorHAnsi"/>
          <w:bCs/>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5503FEA7" w14:textId="77777777" w:rsidR="006D09D3" w:rsidRPr="00251244" w:rsidRDefault="006D09D3" w:rsidP="006D09D3">
      <w:pPr>
        <w:autoSpaceDE w:val="0"/>
        <w:autoSpaceDN w:val="0"/>
        <w:adjustRightInd w:val="0"/>
        <w:spacing w:after="0" w:line="240" w:lineRule="auto"/>
        <w:jc w:val="both"/>
        <w:rPr>
          <w:rFonts w:asciiTheme="majorHAnsi" w:hAnsiTheme="majorHAnsi" w:cstheme="majorHAnsi"/>
          <w:bCs/>
        </w:rPr>
      </w:pPr>
      <w:r w:rsidRPr="00251244">
        <w:rPr>
          <w:rFonts w:asciiTheme="majorHAnsi" w:hAnsiTheme="majorHAnsi" w:cstheme="majorHAnsi"/>
          <w:b/>
          <w:bCs/>
        </w:rPr>
        <w:t>c)</w:t>
      </w:r>
      <w:r w:rsidRPr="00251244">
        <w:rPr>
          <w:rFonts w:asciiTheme="majorHAnsi" w:hAnsiTheme="majorHAnsi" w:cstheme="majorHAnsi"/>
          <w:bCs/>
        </w:rPr>
        <w:t xml:space="preserve"> A contratada deverá sempre respeitar o determinado no art. 45 da Lei 14.133/2021, a saber:</w:t>
      </w:r>
    </w:p>
    <w:p w14:paraId="154D2935"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r w:rsidRPr="00251244">
        <w:rPr>
          <w:rFonts w:asciiTheme="majorHAnsi" w:hAnsiTheme="majorHAnsi" w:cstheme="majorHAnsi"/>
          <w:color w:val="000000"/>
          <w:sz w:val="22"/>
          <w:szCs w:val="22"/>
        </w:rPr>
        <w:t>Art. 45. As licitações de obras e serviços de engenharia devem respeitar, especialmente, as normas relativas a:</w:t>
      </w:r>
    </w:p>
    <w:p w14:paraId="4C32963E"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bookmarkStart w:id="1" w:name="art45i"/>
      <w:bookmarkEnd w:id="1"/>
      <w:r w:rsidRPr="00251244">
        <w:rPr>
          <w:rFonts w:asciiTheme="majorHAnsi" w:hAnsiTheme="majorHAnsi" w:cstheme="majorHAnsi"/>
          <w:color w:val="000000"/>
          <w:sz w:val="22"/>
          <w:szCs w:val="22"/>
        </w:rPr>
        <w:t>I - Disposição final ambientalmente adequada dos resíduos sólidos gerados pelas obras contratadas;</w:t>
      </w:r>
    </w:p>
    <w:p w14:paraId="4BBAA702"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bookmarkStart w:id="2" w:name="art45ii"/>
      <w:bookmarkEnd w:id="2"/>
      <w:r w:rsidRPr="00251244">
        <w:rPr>
          <w:rFonts w:asciiTheme="majorHAnsi" w:hAnsiTheme="majorHAnsi" w:cstheme="majorHAnsi"/>
          <w:color w:val="000000"/>
          <w:sz w:val="22"/>
          <w:szCs w:val="22"/>
        </w:rPr>
        <w:t>II - Mitigação por condicionantes e compensação ambiental, que serão definidas no procedimento de licenciamento ambiental;</w:t>
      </w:r>
    </w:p>
    <w:p w14:paraId="52A5D370"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bookmarkStart w:id="3" w:name="art45iii"/>
      <w:bookmarkEnd w:id="3"/>
      <w:r w:rsidRPr="00251244">
        <w:rPr>
          <w:rFonts w:asciiTheme="majorHAnsi" w:hAnsiTheme="majorHAnsi" w:cstheme="majorHAnsi"/>
          <w:color w:val="000000"/>
          <w:sz w:val="22"/>
          <w:szCs w:val="22"/>
        </w:rPr>
        <w:t>III - utilização de produtos, de equipamentos e de serviços que, comprovadamente, favoreçam a redução do consumo de energia e de recursos naturais;</w:t>
      </w:r>
    </w:p>
    <w:p w14:paraId="3EAD561D"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bookmarkStart w:id="4" w:name="art45iv"/>
      <w:bookmarkEnd w:id="4"/>
      <w:r w:rsidRPr="00251244">
        <w:rPr>
          <w:rFonts w:asciiTheme="majorHAnsi" w:hAnsiTheme="majorHAnsi" w:cstheme="majorHAnsi"/>
          <w:color w:val="000000"/>
          <w:sz w:val="22"/>
          <w:szCs w:val="22"/>
        </w:rPr>
        <w:t>IV - Avaliação de impacto de vizinhança, na forma da legislação urbanística;</w:t>
      </w:r>
    </w:p>
    <w:p w14:paraId="1ACD7BFE"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bookmarkStart w:id="5" w:name="art45v"/>
      <w:bookmarkEnd w:id="5"/>
      <w:r w:rsidRPr="00251244">
        <w:rPr>
          <w:rFonts w:asciiTheme="majorHAnsi" w:hAnsiTheme="majorHAnsi" w:cstheme="majorHAnsi"/>
          <w:color w:val="000000"/>
          <w:sz w:val="22"/>
          <w:szCs w:val="22"/>
        </w:rPr>
        <w:t>V - Proteção do patrimônio histórico, cultural, arqueológico e imaterial, inclusive por meio da avaliação do impacto direto ou indireto causado pelas obras contratadas;</w:t>
      </w:r>
    </w:p>
    <w:p w14:paraId="581A7080" w14:textId="77777777" w:rsidR="006D09D3" w:rsidRPr="00251244" w:rsidRDefault="006D09D3" w:rsidP="006D09D3">
      <w:pPr>
        <w:pStyle w:val="NormalWeb"/>
        <w:spacing w:before="0" w:beforeAutospacing="0" w:after="0" w:afterAutospacing="0"/>
        <w:ind w:left="2268"/>
        <w:jc w:val="both"/>
        <w:rPr>
          <w:rFonts w:asciiTheme="majorHAnsi" w:hAnsiTheme="majorHAnsi" w:cstheme="majorHAnsi"/>
          <w:color w:val="000000"/>
          <w:sz w:val="22"/>
          <w:szCs w:val="22"/>
        </w:rPr>
      </w:pPr>
      <w:bookmarkStart w:id="6" w:name="art45vi"/>
      <w:bookmarkEnd w:id="6"/>
      <w:r w:rsidRPr="00251244">
        <w:rPr>
          <w:rFonts w:asciiTheme="majorHAnsi" w:hAnsiTheme="majorHAnsi" w:cstheme="majorHAnsi"/>
          <w:color w:val="000000"/>
          <w:sz w:val="22"/>
          <w:szCs w:val="22"/>
        </w:rPr>
        <w:t>VI - Acessibilidade para pessoas com deficiência ou com mobilidade reduzida.</w:t>
      </w:r>
    </w:p>
    <w:p w14:paraId="53A15D8E" w14:textId="77777777" w:rsidR="009D7C33" w:rsidRPr="00251244" w:rsidRDefault="009D7C33" w:rsidP="00BA6335">
      <w:pPr>
        <w:autoSpaceDE w:val="0"/>
        <w:autoSpaceDN w:val="0"/>
        <w:adjustRightInd w:val="0"/>
        <w:spacing w:after="0" w:line="240" w:lineRule="auto"/>
        <w:jc w:val="both"/>
        <w:rPr>
          <w:rFonts w:asciiTheme="majorHAnsi" w:hAnsiTheme="majorHAnsi" w:cstheme="minorHAnsi"/>
          <w:b/>
          <w:bCs/>
        </w:rPr>
      </w:pPr>
      <w:r w:rsidRPr="00251244">
        <w:rPr>
          <w:rFonts w:asciiTheme="majorHAnsi" w:hAnsiTheme="majorHAnsi" w:cstheme="minorHAnsi"/>
          <w:b/>
          <w:bCs/>
        </w:rPr>
        <w:t xml:space="preserve">5.3 REQUISITOS NORMATIVOS QUE DISCIPLINAM OS SERVIÇOS A SEREM CONTRATADOS: </w:t>
      </w:r>
    </w:p>
    <w:p w14:paraId="708F05D9" w14:textId="77777777" w:rsidR="009D7C33" w:rsidRPr="00251244" w:rsidRDefault="009D7C33" w:rsidP="00BA6335">
      <w:pPr>
        <w:autoSpaceDE w:val="0"/>
        <w:autoSpaceDN w:val="0"/>
        <w:adjustRightInd w:val="0"/>
        <w:spacing w:after="0" w:line="240" w:lineRule="auto"/>
        <w:jc w:val="both"/>
        <w:rPr>
          <w:rFonts w:asciiTheme="majorHAnsi" w:hAnsiTheme="majorHAnsi" w:cstheme="minorHAnsi"/>
          <w:bCs/>
        </w:rPr>
      </w:pPr>
      <w:r w:rsidRPr="00251244">
        <w:rPr>
          <w:rFonts w:asciiTheme="majorHAnsi" w:hAnsiTheme="majorHAnsi" w:cstheme="minorHAnsi"/>
          <w:b/>
          <w:bCs/>
        </w:rPr>
        <w:t>a)</w:t>
      </w:r>
      <w:r w:rsidRPr="00251244">
        <w:rPr>
          <w:rFonts w:asciiTheme="majorHAnsi" w:hAnsiTheme="majorHAnsi" w:cstheme="minorHAnsi"/>
          <w:bCs/>
        </w:rPr>
        <w:t xml:space="preserve"> Lei nº 14.133, de 1º de abril de 2021, Lei de Licitações e Contratos Administrativos; </w:t>
      </w:r>
    </w:p>
    <w:p w14:paraId="39E039F0" w14:textId="1C1E4A60" w:rsidR="009D7C33" w:rsidRPr="00251244" w:rsidRDefault="009D7C33" w:rsidP="00BA6335">
      <w:pPr>
        <w:autoSpaceDE w:val="0"/>
        <w:autoSpaceDN w:val="0"/>
        <w:adjustRightInd w:val="0"/>
        <w:spacing w:after="0" w:line="240" w:lineRule="auto"/>
        <w:jc w:val="both"/>
        <w:rPr>
          <w:rFonts w:asciiTheme="majorHAnsi" w:hAnsiTheme="majorHAnsi" w:cstheme="minorHAnsi"/>
          <w:bCs/>
        </w:rPr>
      </w:pPr>
      <w:r w:rsidRPr="00251244">
        <w:rPr>
          <w:rFonts w:asciiTheme="majorHAnsi" w:hAnsiTheme="majorHAnsi" w:cstheme="minorHAnsi"/>
          <w:b/>
          <w:bCs/>
        </w:rPr>
        <w:t>b)</w:t>
      </w:r>
      <w:r w:rsidRPr="00251244">
        <w:rPr>
          <w:rFonts w:asciiTheme="majorHAnsi" w:hAnsiTheme="majorHAnsi" w:cstheme="minorHAnsi"/>
          <w:bCs/>
        </w:rPr>
        <w:t xml:space="preserve"> Decreto municipal nº 169</w:t>
      </w:r>
      <w:r w:rsidR="00EB1EA6" w:rsidRPr="00251244">
        <w:rPr>
          <w:rFonts w:asciiTheme="majorHAnsi" w:hAnsiTheme="majorHAnsi" w:cstheme="minorHAnsi"/>
          <w:bCs/>
        </w:rPr>
        <w:t>4</w:t>
      </w:r>
      <w:r w:rsidRPr="00251244">
        <w:rPr>
          <w:rFonts w:asciiTheme="majorHAnsi" w:hAnsiTheme="majorHAnsi" w:cstheme="minorHAnsi"/>
          <w:bCs/>
        </w:rPr>
        <w:t>/2024, que regulamenta a Lei 14.133/2021 no âmbito municipal;</w:t>
      </w:r>
    </w:p>
    <w:p w14:paraId="6A1B7970" w14:textId="77777777" w:rsidR="009D7C33" w:rsidRPr="00251244" w:rsidRDefault="009D7C33" w:rsidP="00BA6335">
      <w:pPr>
        <w:autoSpaceDE w:val="0"/>
        <w:autoSpaceDN w:val="0"/>
        <w:adjustRightInd w:val="0"/>
        <w:spacing w:after="0" w:line="240" w:lineRule="auto"/>
        <w:jc w:val="both"/>
        <w:rPr>
          <w:rFonts w:asciiTheme="majorHAnsi" w:hAnsiTheme="majorHAnsi" w:cstheme="minorHAnsi"/>
          <w:bCs/>
        </w:rPr>
      </w:pPr>
      <w:r w:rsidRPr="00251244">
        <w:rPr>
          <w:rFonts w:asciiTheme="majorHAnsi" w:hAnsiTheme="majorHAnsi" w:cstheme="minorHAnsi"/>
          <w:b/>
          <w:bCs/>
        </w:rPr>
        <w:t>c)</w:t>
      </w:r>
      <w:r w:rsidRPr="00251244">
        <w:rPr>
          <w:rFonts w:asciiTheme="majorHAnsi" w:hAnsiTheme="majorHAnsi" w:cstheme="minorHAnsi"/>
          <w:bCs/>
        </w:rPr>
        <w:t xml:space="preserve"> Normas da ABNT e das legislações pertinentes para execução de todos os serviços aplicáveis na execução da obra, inclusive no que tange a qualidade dos materiais; </w:t>
      </w:r>
    </w:p>
    <w:p w14:paraId="3B0EA1F1" w14:textId="77777777" w:rsidR="009D7C33" w:rsidRPr="00251244" w:rsidRDefault="009D7C33" w:rsidP="00BA6335">
      <w:pPr>
        <w:autoSpaceDE w:val="0"/>
        <w:autoSpaceDN w:val="0"/>
        <w:adjustRightInd w:val="0"/>
        <w:spacing w:after="0" w:line="240" w:lineRule="auto"/>
        <w:jc w:val="both"/>
        <w:rPr>
          <w:rFonts w:asciiTheme="majorHAnsi" w:hAnsiTheme="majorHAnsi" w:cstheme="minorHAnsi"/>
          <w:bCs/>
        </w:rPr>
      </w:pPr>
      <w:r w:rsidRPr="00251244">
        <w:rPr>
          <w:rFonts w:asciiTheme="majorHAnsi" w:hAnsiTheme="majorHAnsi" w:cstheme="minorHAnsi"/>
          <w:b/>
          <w:bCs/>
        </w:rPr>
        <w:t>d)</w:t>
      </w:r>
      <w:r w:rsidRPr="00251244">
        <w:rPr>
          <w:rFonts w:asciiTheme="majorHAnsi" w:hAnsiTheme="majorHAnsi" w:cstheme="minorHAnsi"/>
          <w:bCs/>
        </w:rPr>
        <w:t xml:space="preserve"> Lei nº 5.194, de 24 de dezembro 1966, que regula o exercício das profissões de Engenharia e dá outras providências; </w:t>
      </w:r>
    </w:p>
    <w:p w14:paraId="3B6775BD" w14:textId="77777777" w:rsidR="009D7C33" w:rsidRPr="00251244" w:rsidRDefault="009D7C33" w:rsidP="00BA6335">
      <w:pPr>
        <w:autoSpaceDE w:val="0"/>
        <w:autoSpaceDN w:val="0"/>
        <w:adjustRightInd w:val="0"/>
        <w:spacing w:after="0" w:line="240" w:lineRule="auto"/>
        <w:jc w:val="both"/>
        <w:rPr>
          <w:rFonts w:asciiTheme="majorHAnsi" w:hAnsiTheme="majorHAnsi" w:cstheme="minorHAnsi"/>
          <w:bCs/>
        </w:rPr>
      </w:pPr>
      <w:r w:rsidRPr="00251244">
        <w:rPr>
          <w:rFonts w:asciiTheme="majorHAnsi" w:hAnsiTheme="majorHAnsi" w:cstheme="minorHAnsi"/>
          <w:b/>
          <w:bCs/>
        </w:rPr>
        <w:t>e)</w:t>
      </w:r>
      <w:r w:rsidRPr="00251244">
        <w:rPr>
          <w:rFonts w:asciiTheme="majorHAnsi" w:hAnsiTheme="majorHAnsi" w:cstheme="minorHAnsi"/>
          <w:bCs/>
        </w:rPr>
        <w:t xml:space="preserve"> Lei nº 12.378/2010 regula o exercício da Arquitetura e cria o Conselho de Arquitetura e Urbanismo do Brasil (CAU/BR) e das Unidades da Federação (CAU/UF); 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62C8BC46" w14:textId="556DB4FB" w:rsidR="006851E6" w:rsidRPr="00251244" w:rsidRDefault="009D7C33" w:rsidP="00BA6335">
      <w:pPr>
        <w:spacing w:after="60" w:line="240" w:lineRule="auto"/>
        <w:jc w:val="both"/>
        <w:rPr>
          <w:rFonts w:asciiTheme="majorHAnsi" w:hAnsiTheme="majorHAnsi" w:cstheme="minorHAnsi"/>
          <w:bCs/>
        </w:rPr>
      </w:pPr>
      <w:r w:rsidRPr="00251244">
        <w:rPr>
          <w:rFonts w:asciiTheme="majorHAnsi" w:hAnsiTheme="majorHAnsi" w:cstheme="minorHAnsi"/>
          <w:b/>
          <w:bCs/>
        </w:rPr>
        <w:t>f)</w:t>
      </w:r>
      <w:r w:rsidRPr="00251244">
        <w:rPr>
          <w:rFonts w:asciiTheme="majorHAnsi" w:hAnsiTheme="majorHAnsi" w:cstheme="minorHAnsi"/>
          <w:bCs/>
        </w:rPr>
        <w:t xml:space="preserve"> Resolução CONAMA nº 307, de 05 de julho de 2002, que estabelece diretrizes, critérios e procedimentos para a gestão dos resíduos da construção civil.</w:t>
      </w:r>
    </w:p>
    <w:p w14:paraId="527792D0" w14:textId="77777777" w:rsidR="00135877" w:rsidRPr="00251244" w:rsidRDefault="00135877" w:rsidP="009D7C33">
      <w:pPr>
        <w:spacing w:after="60" w:line="240" w:lineRule="auto"/>
        <w:rPr>
          <w:rFonts w:asciiTheme="majorHAnsi" w:eastAsia="Arial Narrow" w:hAnsiTheme="majorHAnsi" w:cs="Calibri"/>
          <w:color w:val="4F81BD"/>
          <w:kern w:val="3"/>
          <w:lang w:eastAsia="zh-CN" w:bidi="hi-IN"/>
        </w:rPr>
      </w:pPr>
    </w:p>
    <w:p w14:paraId="49EBC1FD"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251244">
        <w:rPr>
          <w:rFonts w:asciiTheme="majorHAnsi" w:eastAsia="Arial Narrow" w:hAnsiTheme="majorHAnsi" w:cs="Calibri"/>
          <w:b/>
          <w:bCs/>
          <w:color w:val="000000"/>
          <w:kern w:val="3"/>
          <w:lang w:eastAsia="zh-CN" w:bidi="hi-IN"/>
        </w:rPr>
        <w:t>CAPÍTULO III</w:t>
      </w:r>
    </w:p>
    <w:p w14:paraId="747DEAB6" w14:textId="77777777" w:rsidR="006851E6" w:rsidRPr="00251244" w:rsidRDefault="006851E6" w:rsidP="006851E6">
      <w:pPr>
        <w:spacing w:after="60" w:line="240" w:lineRule="auto"/>
        <w:jc w:val="center"/>
        <w:rPr>
          <w:rFonts w:asciiTheme="majorHAnsi" w:eastAsia="Arial Narrow" w:hAnsiTheme="majorHAnsi" w:cs="Calibri"/>
          <w:color w:val="4F81BD"/>
          <w:kern w:val="3"/>
          <w:lang w:eastAsia="zh-CN" w:bidi="hi-IN"/>
        </w:rPr>
      </w:pPr>
      <w:r w:rsidRPr="00251244">
        <w:rPr>
          <w:rFonts w:asciiTheme="majorHAnsi" w:eastAsia="Arial Narrow" w:hAnsiTheme="majorHAnsi" w:cs="Calibri"/>
          <w:b/>
          <w:bCs/>
          <w:color w:val="000000"/>
          <w:kern w:val="3"/>
          <w:lang w:eastAsia="zh-CN" w:bidi="hi-IN"/>
        </w:rPr>
        <w:t>DO MODELO DE EXECUÇÃO DO OBJETO</w:t>
      </w:r>
    </w:p>
    <w:p w14:paraId="1DA24639" w14:textId="62EE2748" w:rsidR="006851E6" w:rsidRPr="00251244" w:rsidRDefault="009A3D1D"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6</w:t>
      </w:r>
      <w:r w:rsidR="006851E6" w:rsidRPr="00251244">
        <w:rPr>
          <w:rFonts w:asciiTheme="majorHAnsi" w:eastAsia="Arial Narrow" w:hAnsiTheme="majorHAnsi" w:cs="Calibri"/>
          <w:b/>
          <w:bCs/>
          <w:kern w:val="3"/>
          <w:lang w:eastAsia="zh-CN" w:bidi="hi-IN"/>
        </w:rPr>
        <w:t>. DESCRIÇÃO DOS SERVIÇOS</w:t>
      </w:r>
    </w:p>
    <w:p w14:paraId="78F63E0A" w14:textId="7BAB3695" w:rsidR="006D09D3" w:rsidRPr="00251244" w:rsidRDefault="006D09D3" w:rsidP="006D09D3">
      <w:pPr>
        <w:pStyle w:val="SemEspaamento"/>
        <w:jc w:val="both"/>
        <w:rPr>
          <w:rFonts w:asciiTheme="majorHAnsi" w:hAnsiTheme="majorHAnsi"/>
        </w:rPr>
      </w:pPr>
      <w:r w:rsidRPr="00251244">
        <w:rPr>
          <w:rFonts w:asciiTheme="majorHAnsi" w:hAnsiTheme="majorHAnsi"/>
        </w:rPr>
        <w:t>6.1.</w:t>
      </w:r>
      <w:r w:rsidRPr="00251244">
        <w:rPr>
          <w:rFonts w:asciiTheme="majorHAnsi" w:hAnsiTheme="majorHAnsi"/>
          <w:b/>
          <w:bCs/>
        </w:rPr>
        <w:t xml:space="preserve"> REMOÇÃO DE REVESTIMENTO EM MDF </w:t>
      </w:r>
    </w:p>
    <w:p w14:paraId="19B6F86D"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Será realizada a remoção de 81 m ² de placas de MDF existentes sobre a laje do mezanino, preparando o local para a instalação da quadra. O serviço inclui o descarte correto dos resíduos, conforme normas ambientais vigentes. </w:t>
      </w:r>
    </w:p>
    <w:p w14:paraId="1B652B91" w14:textId="009E2E06" w:rsidR="006D09D3" w:rsidRPr="00251244" w:rsidRDefault="006D09D3" w:rsidP="006D09D3">
      <w:pPr>
        <w:pStyle w:val="SemEspaamento"/>
        <w:jc w:val="both"/>
        <w:rPr>
          <w:rFonts w:asciiTheme="majorHAnsi" w:hAnsiTheme="majorHAnsi"/>
        </w:rPr>
      </w:pPr>
      <w:r w:rsidRPr="00251244">
        <w:rPr>
          <w:rFonts w:asciiTheme="majorHAnsi" w:hAnsiTheme="majorHAnsi"/>
        </w:rPr>
        <w:t>6.2</w:t>
      </w:r>
      <w:r w:rsidRPr="00251244">
        <w:rPr>
          <w:rFonts w:asciiTheme="majorHAnsi" w:hAnsiTheme="majorHAnsi"/>
          <w:b/>
          <w:bCs/>
        </w:rPr>
        <w:t xml:space="preserve">. REGULARIZAÇÃO DE PISO PARA A QUADRA E PINTURA DA QUADRA </w:t>
      </w:r>
    </w:p>
    <w:p w14:paraId="1DC57816" w14:textId="101A1F68"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Será executada a regularização do piso existente por meio de </w:t>
      </w:r>
      <w:r w:rsidR="00251244" w:rsidRPr="00251244">
        <w:rPr>
          <w:rFonts w:asciiTheme="majorHAnsi" w:hAnsiTheme="majorHAnsi"/>
        </w:rPr>
        <w:t>contra piso</w:t>
      </w:r>
      <w:r w:rsidRPr="00251244">
        <w:rPr>
          <w:rFonts w:asciiTheme="majorHAnsi" w:hAnsiTheme="majorHAnsi"/>
        </w:rPr>
        <w:t xml:space="preserve"> de argamassa de cimento e areia</w:t>
      </w:r>
      <w:r w:rsidRPr="00251244">
        <w:rPr>
          <w:rFonts w:asciiTheme="majorHAnsi" w:hAnsiTheme="majorHAnsi"/>
          <w:b/>
          <w:bCs/>
        </w:rPr>
        <w:t xml:space="preserve">, </w:t>
      </w:r>
      <w:r w:rsidRPr="00251244">
        <w:rPr>
          <w:rFonts w:asciiTheme="majorHAnsi" w:hAnsiTheme="majorHAnsi"/>
        </w:rPr>
        <w:t>com espessura de 6 cm</w:t>
      </w:r>
      <w:r w:rsidRPr="00251244">
        <w:rPr>
          <w:rFonts w:asciiTheme="majorHAnsi" w:hAnsiTheme="majorHAnsi"/>
          <w:b/>
          <w:bCs/>
        </w:rPr>
        <w:t xml:space="preserve">. </w:t>
      </w:r>
      <w:r w:rsidRPr="00251244">
        <w:rPr>
          <w:rFonts w:asciiTheme="majorHAnsi" w:hAnsiTheme="majorHAnsi"/>
        </w:rPr>
        <w:t>O acabamento será do tipo polido mecânico</w:t>
      </w:r>
      <w:r w:rsidRPr="00251244">
        <w:rPr>
          <w:rFonts w:asciiTheme="majorHAnsi" w:hAnsiTheme="majorHAnsi"/>
          <w:b/>
          <w:bCs/>
        </w:rPr>
        <w:t xml:space="preserve">, </w:t>
      </w:r>
      <w:r w:rsidRPr="00251244">
        <w:rPr>
          <w:rFonts w:asciiTheme="majorHAnsi" w:hAnsiTheme="majorHAnsi"/>
        </w:rPr>
        <w:t>garantindo superfície nivelada, homogênea e de alta resistência ao desgaste</w:t>
      </w:r>
      <w:r w:rsidRPr="00251244">
        <w:rPr>
          <w:rFonts w:asciiTheme="majorHAnsi" w:hAnsiTheme="majorHAnsi"/>
          <w:b/>
          <w:bCs/>
        </w:rPr>
        <w:t xml:space="preserve">. </w:t>
      </w:r>
      <w:r w:rsidRPr="00251244">
        <w:rPr>
          <w:rFonts w:asciiTheme="majorHAnsi" w:hAnsiTheme="majorHAnsi"/>
        </w:rPr>
        <w:t>O traço da argamassa seguirá especificações normativas e será realizado com juntas de dilatação adequadas à área.</w:t>
      </w:r>
    </w:p>
    <w:p w14:paraId="1DC7DF6C" w14:textId="5E151FA8"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Após a cura do </w:t>
      </w:r>
      <w:r w:rsidR="00251244" w:rsidRPr="00251244">
        <w:rPr>
          <w:rFonts w:asciiTheme="majorHAnsi" w:hAnsiTheme="majorHAnsi"/>
        </w:rPr>
        <w:t>contra piso</w:t>
      </w:r>
      <w:r w:rsidRPr="00251244">
        <w:rPr>
          <w:rFonts w:asciiTheme="majorHAnsi" w:hAnsiTheme="majorHAnsi"/>
        </w:rPr>
        <w:t xml:space="preserve">, será realizada a aplicação de pintura epóxi de alta resistência, própria para pisos esportivos internos. </w:t>
      </w:r>
    </w:p>
    <w:p w14:paraId="17D2F526" w14:textId="0C0B59A7" w:rsidR="006D09D3" w:rsidRPr="00251244" w:rsidRDefault="006D09D3" w:rsidP="006D09D3">
      <w:pPr>
        <w:pStyle w:val="SemEspaamento"/>
        <w:ind w:firstLine="708"/>
        <w:jc w:val="both"/>
        <w:rPr>
          <w:rFonts w:asciiTheme="majorHAnsi" w:hAnsiTheme="majorHAnsi"/>
        </w:rPr>
      </w:pPr>
      <w:r w:rsidRPr="00251244">
        <w:rPr>
          <w:rFonts w:asciiTheme="majorHAnsi" w:hAnsiTheme="majorHAnsi"/>
        </w:rPr>
        <w:t xml:space="preserve">O sistema de pintura compreenderá: </w:t>
      </w:r>
    </w:p>
    <w:p w14:paraId="13136E27"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Preparação da superfície</w:t>
      </w:r>
      <w:r w:rsidRPr="00251244">
        <w:rPr>
          <w:rFonts w:asciiTheme="majorHAnsi" w:hAnsiTheme="majorHAnsi"/>
          <w:b/>
          <w:bCs/>
        </w:rPr>
        <w:t xml:space="preserve"> </w:t>
      </w:r>
      <w:r w:rsidRPr="00251244">
        <w:rPr>
          <w:rFonts w:asciiTheme="majorHAnsi" w:hAnsiTheme="majorHAnsi"/>
        </w:rPr>
        <w:t xml:space="preserve">(lixamento leve e limpeza da base). </w:t>
      </w:r>
    </w:p>
    <w:p w14:paraId="6B757C3F"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Aplicação de demãos de tinta epóxi </w:t>
      </w:r>
      <w:proofErr w:type="spellStart"/>
      <w:r w:rsidRPr="00251244">
        <w:rPr>
          <w:rFonts w:asciiTheme="majorHAnsi" w:hAnsiTheme="majorHAnsi"/>
        </w:rPr>
        <w:t>bicomponente</w:t>
      </w:r>
      <w:proofErr w:type="spellEnd"/>
      <w:r w:rsidRPr="00251244">
        <w:rPr>
          <w:rFonts w:asciiTheme="majorHAnsi" w:hAnsiTheme="majorHAnsi"/>
        </w:rPr>
        <w:t xml:space="preserve">, conforme instruções do fabricante. </w:t>
      </w:r>
    </w:p>
    <w:p w14:paraId="72DA15A2" w14:textId="651B6072" w:rsidR="006D09D3" w:rsidRPr="00251244" w:rsidRDefault="006D09D3" w:rsidP="006D09D3">
      <w:pPr>
        <w:pStyle w:val="SemEspaamento"/>
        <w:jc w:val="both"/>
        <w:rPr>
          <w:rFonts w:asciiTheme="majorHAnsi" w:hAnsiTheme="majorHAnsi"/>
        </w:rPr>
      </w:pPr>
      <w:r w:rsidRPr="00251244">
        <w:rPr>
          <w:rFonts w:asciiTheme="majorHAnsi" w:hAnsiTheme="majorHAnsi"/>
        </w:rPr>
        <w:t>Serão executadas as demarcações oficiais da modalidade definida</w:t>
      </w:r>
      <w:r w:rsidRPr="00251244">
        <w:rPr>
          <w:rFonts w:asciiTheme="majorHAnsi" w:hAnsiTheme="majorHAnsi"/>
          <w:b/>
          <w:bCs/>
        </w:rPr>
        <w:t xml:space="preserve"> </w:t>
      </w:r>
      <w:r w:rsidRPr="00251244">
        <w:rPr>
          <w:rFonts w:asciiTheme="majorHAnsi" w:hAnsiTheme="majorHAnsi"/>
        </w:rPr>
        <w:t>(ex.: futsal, vôlei, basquete ou poliesportiva), utilizando tinta epóxi colorida</w:t>
      </w:r>
      <w:r w:rsidRPr="00251244">
        <w:rPr>
          <w:rFonts w:asciiTheme="majorHAnsi" w:hAnsiTheme="majorHAnsi"/>
          <w:b/>
          <w:bCs/>
        </w:rPr>
        <w:t xml:space="preserve"> </w:t>
      </w:r>
      <w:r w:rsidRPr="00251244">
        <w:rPr>
          <w:rFonts w:asciiTheme="majorHAnsi" w:hAnsiTheme="majorHAnsi"/>
        </w:rPr>
        <w:t>resistente à abrasão, com linhas retas e medidas regulamentares.</w:t>
      </w:r>
    </w:p>
    <w:p w14:paraId="7626346B" w14:textId="0BB59F29" w:rsidR="006D09D3" w:rsidRPr="00251244" w:rsidRDefault="006D09D3" w:rsidP="006D09D3">
      <w:pPr>
        <w:pStyle w:val="SemEspaamento"/>
        <w:jc w:val="both"/>
        <w:rPr>
          <w:rFonts w:asciiTheme="majorHAnsi" w:hAnsiTheme="majorHAnsi"/>
        </w:rPr>
      </w:pPr>
      <w:r w:rsidRPr="00251244">
        <w:rPr>
          <w:rFonts w:asciiTheme="majorHAnsi" w:hAnsiTheme="majorHAnsi"/>
        </w:rPr>
        <w:t>6.3.</w:t>
      </w:r>
      <w:r w:rsidRPr="00251244">
        <w:rPr>
          <w:rFonts w:asciiTheme="majorHAnsi" w:hAnsiTheme="majorHAnsi"/>
          <w:b/>
          <w:bCs/>
        </w:rPr>
        <w:t xml:space="preserve"> FECHAMENTO COM REDE DE PROTEÇÃO </w:t>
      </w:r>
    </w:p>
    <w:p w14:paraId="32B5EDAD"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 Área total de rede: 332,00 m² </w:t>
      </w:r>
    </w:p>
    <w:p w14:paraId="086BC29E"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 Material: Rede de proteção de nylon, malha de 10 cm, fio 2 mm, resistente a impacto e à tração, própria para ambientes internos. </w:t>
      </w:r>
    </w:p>
    <w:p w14:paraId="2915E6CA"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 Cobertura: Toda a área da quadra (laterais, fundo, frente e teto) será cercada, garantindo segurança dos usuários e proteção contra queda de bolas em áreas adjacentes do ginásio. </w:t>
      </w:r>
    </w:p>
    <w:p w14:paraId="4843A07C" w14:textId="57D1E35E"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 Estrutura de fixação: Serão utilizados hastes e cabos de aço tensionados, com ancoragem segura na estrutura existente do mezanino (vigas, pilares e paredes laterais). </w:t>
      </w:r>
    </w:p>
    <w:p w14:paraId="65708B5D" w14:textId="27452E92" w:rsidR="006D09D3" w:rsidRPr="00251244" w:rsidRDefault="006D09D3" w:rsidP="006D09D3">
      <w:pPr>
        <w:pStyle w:val="SemEspaamento"/>
        <w:jc w:val="both"/>
        <w:rPr>
          <w:rFonts w:asciiTheme="majorHAnsi" w:hAnsiTheme="majorHAnsi"/>
        </w:rPr>
      </w:pPr>
      <w:r w:rsidRPr="00251244">
        <w:rPr>
          <w:rFonts w:asciiTheme="majorHAnsi" w:hAnsiTheme="majorHAnsi"/>
        </w:rPr>
        <w:t>6.4</w:t>
      </w:r>
      <w:r w:rsidRPr="00251244">
        <w:rPr>
          <w:rFonts w:asciiTheme="majorHAnsi" w:hAnsiTheme="majorHAnsi"/>
          <w:b/>
          <w:bCs/>
        </w:rPr>
        <w:t xml:space="preserve">. REVESTIMENTO DE PROTEÇÃO CONTRA IMPACTOS – PLACAS DE BORRACHA EVA </w:t>
      </w:r>
    </w:p>
    <w:p w14:paraId="299F5237"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Material: Placas de EVA com espessura de 40 mm, com acabamento liso e de fácil limpeza, próprias para absorção de impactos em áreas esportivas internas. </w:t>
      </w:r>
    </w:p>
    <w:p w14:paraId="0F17A482"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Locais de aplicação: </w:t>
      </w:r>
    </w:p>
    <w:p w14:paraId="6602A88D" w14:textId="77777777" w:rsidR="006D09D3" w:rsidRPr="00251244" w:rsidRDefault="006D09D3" w:rsidP="006D09D3">
      <w:pPr>
        <w:pStyle w:val="SemEspaamento"/>
        <w:jc w:val="both"/>
        <w:rPr>
          <w:rFonts w:asciiTheme="majorHAnsi" w:hAnsiTheme="majorHAnsi"/>
        </w:rPr>
      </w:pPr>
      <w:r w:rsidRPr="00251244">
        <w:rPr>
          <w:rFonts w:asciiTheme="majorHAnsi" w:hAnsiTheme="majorHAnsi"/>
          <w:b/>
          <w:bCs/>
        </w:rPr>
        <w:t xml:space="preserve">- </w:t>
      </w:r>
      <w:r w:rsidRPr="00251244">
        <w:rPr>
          <w:rFonts w:asciiTheme="majorHAnsi" w:hAnsiTheme="majorHAnsi"/>
        </w:rPr>
        <w:t>Parede lateral de alvenaria (comprimento de 17 metros): Aplicação das placas até a altura de 1,70 metros</w:t>
      </w:r>
      <w:r w:rsidRPr="00251244">
        <w:rPr>
          <w:rFonts w:asciiTheme="majorHAnsi" w:hAnsiTheme="majorHAnsi"/>
          <w:b/>
          <w:bCs/>
        </w:rPr>
        <w:t xml:space="preserve"> </w:t>
      </w:r>
      <w:r w:rsidRPr="00251244">
        <w:rPr>
          <w:rFonts w:asciiTheme="majorHAnsi" w:hAnsiTheme="majorHAnsi"/>
        </w:rPr>
        <w:t xml:space="preserve">do piso. </w:t>
      </w:r>
    </w:p>
    <w:p w14:paraId="78DD1668" w14:textId="0F092528" w:rsidR="006D09D3" w:rsidRPr="00251244" w:rsidRDefault="006D09D3" w:rsidP="006D09D3">
      <w:pPr>
        <w:pStyle w:val="SemEspaamento"/>
        <w:jc w:val="both"/>
        <w:rPr>
          <w:rFonts w:asciiTheme="majorHAnsi" w:hAnsiTheme="majorHAnsi"/>
        </w:rPr>
      </w:pPr>
      <w:r w:rsidRPr="00251244">
        <w:rPr>
          <w:rFonts w:asciiTheme="majorHAnsi" w:hAnsiTheme="majorHAnsi"/>
          <w:b/>
          <w:bCs/>
        </w:rPr>
        <w:t xml:space="preserve">- </w:t>
      </w:r>
      <w:r w:rsidRPr="00251244">
        <w:rPr>
          <w:rFonts w:asciiTheme="majorHAnsi" w:hAnsiTheme="majorHAnsi"/>
        </w:rPr>
        <w:t xml:space="preserve">Parede de fundo de </w:t>
      </w:r>
      <w:proofErr w:type="spellStart"/>
      <w:r w:rsidRPr="00251244">
        <w:rPr>
          <w:rFonts w:asciiTheme="majorHAnsi" w:hAnsiTheme="majorHAnsi"/>
        </w:rPr>
        <w:t>mdf</w:t>
      </w:r>
      <w:proofErr w:type="spellEnd"/>
      <w:r w:rsidRPr="00251244">
        <w:rPr>
          <w:rFonts w:asciiTheme="majorHAnsi" w:hAnsiTheme="majorHAnsi"/>
        </w:rPr>
        <w:t xml:space="preserve"> (6 metros de comprimento): Aplicação até a altura de 1,70 metros.</w:t>
      </w:r>
    </w:p>
    <w:p w14:paraId="09F7D939"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Lateral com guarda-corpo metálico (17 metros de comprimento): Aplicação das placas de EVA ao longo de toda a altura do guarda-corpo, que é de 1,00 metro. </w:t>
      </w:r>
    </w:p>
    <w:p w14:paraId="04551F1A" w14:textId="77777777"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Fixação: As placas serão fixadas com adesivo de alta resistência, próprio para fixação de materiais flexíveis em alvenaria e metal. </w:t>
      </w:r>
    </w:p>
    <w:p w14:paraId="4EB88F40" w14:textId="2A0C70F4" w:rsidR="006D09D3" w:rsidRPr="00251244" w:rsidRDefault="006D09D3" w:rsidP="006D09D3">
      <w:pPr>
        <w:pStyle w:val="SemEspaamento"/>
        <w:jc w:val="both"/>
        <w:rPr>
          <w:rFonts w:asciiTheme="majorHAnsi" w:hAnsiTheme="majorHAnsi"/>
        </w:rPr>
      </w:pPr>
      <w:r w:rsidRPr="00251244">
        <w:rPr>
          <w:rFonts w:asciiTheme="majorHAnsi" w:hAnsiTheme="majorHAnsi"/>
        </w:rPr>
        <w:t xml:space="preserve">Finalidade: Garantir a segurança dos usuários durante a prática esportiva, evitando lesões por impacto contra as paredes e guarda-corpo. </w:t>
      </w:r>
    </w:p>
    <w:p w14:paraId="4DD57175" w14:textId="632F0451" w:rsidR="006851E6" w:rsidRPr="00251244" w:rsidRDefault="009A3D1D" w:rsidP="006D09D3">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7</w:t>
      </w:r>
      <w:r w:rsidR="006851E6" w:rsidRPr="00251244">
        <w:rPr>
          <w:rFonts w:asciiTheme="majorHAnsi" w:eastAsia="Arial Narrow" w:hAnsiTheme="majorHAnsi" w:cs="Calibri"/>
          <w:b/>
          <w:bCs/>
          <w:kern w:val="3"/>
          <w:lang w:eastAsia="zh-CN" w:bidi="hi-IN"/>
        </w:rPr>
        <w:t>. OBRIGAÇÕES DA CONTRATANTE</w:t>
      </w:r>
    </w:p>
    <w:p w14:paraId="7724103D" w14:textId="6D357498" w:rsidR="00715D9D" w:rsidRPr="00251244" w:rsidRDefault="009A3D1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Narrow" w:hAnsiTheme="majorHAnsi" w:cs="Calibri"/>
          <w:b/>
          <w:bCs/>
          <w:kern w:val="3"/>
          <w:lang w:eastAsia="zh-CN" w:bidi="hi-IN"/>
        </w:rPr>
        <w:t>7</w:t>
      </w:r>
      <w:r w:rsidR="00715D9D" w:rsidRPr="00251244">
        <w:rPr>
          <w:rFonts w:asciiTheme="majorHAnsi" w:eastAsia="Arial Narrow" w:hAnsiTheme="majorHAnsi" w:cs="Calibri"/>
          <w:b/>
          <w:bCs/>
          <w:kern w:val="3"/>
          <w:lang w:eastAsia="zh-CN" w:bidi="hi-IN"/>
        </w:rPr>
        <w:t>.1.</w:t>
      </w:r>
      <w:r w:rsidR="00715D9D" w:rsidRPr="00251244">
        <w:rPr>
          <w:rFonts w:asciiTheme="majorHAnsi" w:eastAsia="Arial Narrow" w:hAnsiTheme="majorHAnsi" w:cs="Calibri"/>
          <w:kern w:val="3"/>
          <w:lang w:eastAsia="zh-CN" w:bidi="hi-IN"/>
        </w:rPr>
        <w:t xml:space="preserve"> </w:t>
      </w:r>
      <w:r w:rsidR="00715D9D" w:rsidRPr="00251244">
        <w:rPr>
          <w:rFonts w:asciiTheme="majorHAnsi" w:eastAsia="Arial Narrow" w:hAnsiTheme="majorHAnsi" w:cstheme="minorHAnsi"/>
          <w:kern w:val="3"/>
          <w:lang w:eastAsia="zh-CN" w:bidi="hi-IN"/>
        </w:rPr>
        <w:t>São obrigações da Contratante:</w:t>
      </w:r>
    </w:p>
    <w:p w14:paraId="3D8FF137"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a) </w:t>
      </w:r>
      <w:r w:rsidRPr="00251244">
        <w:rPr>
          <w:rFonts w:asciiTheme="majorHAnsi" w:eastAsia="Arial Narrow" w:hAnsiTheme="majorHAnsi" w:cstheme="minorHAnsi"/>
          <w:kern w:val="3"/>
          <w:lang w:eastAsia="zh-CN" w:bidi="hi-IN"/>
        </w:rPr>
        <w:t>receber o objeto no prazo e condições estabelecidas neste Termo de Referência;</w:t>
      </w:r>
    </w:p>
    <w:p w14:paraId="5625AAF6"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b) </w:t>
      </w:r>
      <w:r w:rsidRPr="00251244">
        <w:rPr>
          <w:rFonts w:asciiTheme="majorHAnsi" w:eastAsia="Arial Narrow" w:hAnsiTheme="majorHAnsi" w:cstheme="minorHAnsi"/>
          <w:kern w:val="3"/>
          <w:lang w:eastAsia="zh-CN" w:bidi="hi-IN"/>
        </w:rPr>
        <w:t>realizar as medições de acordo com os prazos e quantidades constantes do cronograma físico financeiro, verificar a conformidade do objeto com as especificações constantes do edital e seus anexos, bem como da proposta, para fins de aceitação e recebimento definitivo;</w:t>
      </w:r>
    </w:p>
    <w:p w14:paraId="7E1C935A"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c) </w:t>
      </w:r>
      <w:r w:rsidRPr="00251244">
        <w:rPr>
          <w:rFonts w:asciiTheme="majorHAnsi" w:eastAsia="Arial Narrow" w:hAnsiTheme="majorHAnsi" w:cstheme="minorHAnsi"/>
          <w:kern w:val="3"/>
          <w:lang w:eastAsia="zh-CN" w:bidi="hi-IN"/>
        </w:rPr>
        <w:t>comunicar à Contratada, por escrito, sobre imperfeições, falhas ou irregularidades verificadas no objeto fornecido, para que seja substituído, reparado ou corrigido;</w:t>
      </w:r>
    </w:p>
    <w:p w14:paraId="294DEACB"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d) </w:t>
      </w:r>
      <w:r w:rsidRPr="00251244">
        <w:rPr>
          <w:rFonts w:asciiTheme="majorHAnsi" w:eastAsia="Arial Narrow" w:hAnsiTheme="majorHAnsi" w:cstheme="minorHAnsi"/>
          <w:kern w:val="3"/>
          <w:lang w:eastAsia="zh-CN" w:bidi="hi-IN"/>
        </w:rPr>
        <w:t>acompanhar e fiscalizar o cumprimento das obrigações da Contratada, através de comissão/servidor especialmente designado;</w:t>
      </w:r>
    </w:p>
    <w:p w14:paraId="2D353468"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e) </w:t>
      </w:r>
      <w:r w:rsidRPr="00251244">
        <w:rPr>
          <w:rFonts w:asciiTheme="majorHAnsi" w:eastAsia="Arial Narrow" w:hAnsiTheme="majorHAnsi" w:cstheme="minorHAnsi"/>
          <w:kern w:val="3"/>
          <w:lang w:eastAsia="zh-CN" w:bidi="hi-IN"/>
        </w:rPr>
        <w:t>efetuar o pagamento à Contratada no valor correspondente ao fornecimento do objeto, no prazo e forma estabelecidos neste Termo de Referência;</w:t>
      </w:r>
    </w:p>
    <w:p w14:paraId="6D283845"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f) </w:t>
      </w:r>
      <w:r w:rsidRPr="00251244">
        <w:rPr>
          <w:rFonts w:asciiTheme="majorHAnsi" w:eastAsia="Arial Narrow" w:hAnsiTheme="majorHAnsi" w:cstheme="minorHAns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1C0FD0F" w14:textId="54756A0D" w:rsidR="006851E6" w:rsidRPr="00251244" w:rsidRDefault="009A3D1D"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8</w:t>
      </w:r>
      <w:r w:rsidR="006851E6" w:rsidRPr="00251244">
        <w:rPr>
          <w:rFonts w:asciiTheme="majorHAnsi" w:eastAsia="Arial Narrow" w:hAnsiTheme="majorHAnsi" w:cs="Calibri"/>
          <w:b/>
          <w:bCs/>
          <w:kern w:val="3"/>
          <w:lang w:eastAsia="zh-CN" w:bidi="hi-IN"/>
        </w:rPr>
        <w:t xml:space="preserve">. OBRIGAÇÕES DA CONTRATADA </w:t>
      </w:r>
    </w:p>
    <w:p w14:paraId="395B940D" w14:textId="6D2A35D7" w:rsidR="00715D9D" w:rsidRPr="00251244" w:rsidRDefault="009A3D1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bookmarkStart w:id="7" w:name="_Hlk122444745"/>
      <w:r w:rsidRPr="00251244">
        <w:rPr>
          <w:rFonts w:asciiTheme="majorHAnsi" w:eastAsia="Arial Narrow" w:hAnsiTheme="majorHAnsi" w:cstheme="minorHAnsi"/>
          <w:b/>
          <w:bCs/>
          <w:kern w:val="3"/>
          <w:lang w:eastAsia="zh-CN" w:bidi="hi-IN"/>
        </w:rPr>
        <w:t>8</w:t>
      </w:r>
      <w:r w:rsidR="00715D9D" w:rsidRPr="00251244">
        <w:rPr>
          <w:rFonts w:asciiTheme="majorHAnsi" w:eastAsia="Arial Narrow" w:hAnsiTheme="majorHAnsi" w:cstheme="minorHAnsi"/>
          <w:b/>
          <w:bCs/>
          <w:kern w:val="3"/>
          <w:lang w:eastAsia="zh-CN" w:bidi="hi-IN"/>
        </w:rPr>
        <w:t>.1.</w:t>
      </w:r>
      <w:r w:rsidR="00715D9D" w:rsidRPr="00251244">
        <w:rPr>
          <w:rFonts w:asciiTheme="majorHAnsi" w:eastAsia="Arial Narrow" w:hAnsiTheme="majorHAnsi" w:cstheme="minorHAns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094B9AE8"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proofErr w:type="gramStart"/>
      <w:r w:rsidRPr="00251244">
        <w:rPr>
          <w:rFonts w:asciiTheme="majorHAnsi" w:eastAsia="Arial" w:hAnsiTheme="majorHAnsi" w:cstheme="minorHAnsi"/>
          <w:b/>
          <w:bCs/>
          <w:kern w:val="3"/>
          <w:lang w:eastAsia="ar-SA" w:bidi="hi-IN"/>
        </w:rPr>
        <w:t>a)</w:t>
      </w:r>
      <w:r w:rsidRPr="00251244">
        <w:rPr>
          <w:rFonts w:asciiTheme="majorHAnsi" w:eastAsia="Arial" w:hAnsiTheme="majorHAnsi" w:cstheme="minorHAnsi"/>
          <w:kern w:val="3"/>
          <w:lang w:eastAsia="ar-SA" w:bidi="hi-IN"/>
        </w:rPr>
        <w:t xml:space="preserve"> E</w:t>
      </w:r>
      <w:r w:rsidRPr="00251244">
        <w:rPr>
          <w:rFonts w:asciiTheme="majorHAnsi" w:eastAsia="Arial Narrow" w:hAnsiTheme="majorHAnsi" w:cstheme="minorHAnsi"/>
          <w:kern w:val="3"/>
          <w:lang w:eastAsia="zh-CN" w:bidi="hi-IN"/>
        </w:rPr>
        <w:t>fetuar</w:t>
      </w:r>
      <w:proofErr w:type="gramEnd"/>
      <w:r w:rsidRPr="00251244">
        <w:rPr>
          <w:rFonts w:asciiTheme="majorHAnsi" w:eastAsia="Arial Narrow" w:hAnsiTheme="majorHAnsi" w:cstheme="minorHAnsi"/>
          <w:kern w:val="3"/>
          <w:lang w:eastAsia="zh-CN" w:bidi="hi-IN"/>
        </w:rPr>
        <w:t xml:space="preserve"> a entrega do objeto </w:t>
      </w:r>
      <w:r w:rsidRPr="00251244">
        <w:rPr>
          <w:rFonts w:asciiTheme="majorHAnsi" w:hAnsiTheme="majorHAnsi" w:cstheme="minorHAnsi"/>
          <w:lang w:eastAsia="pt-BR"/>
        </w:rPr>
        <w:t>de acordo com as especificações técnicas do projeto Básico, Planilha Orçamentária, Cronograma Físico Financeiro e Minuta de Contrato, que serão parte integrante do edital</w:t>
      </w:r>
      <w:r w:rsidRPr="00251244">
        <w:rPr>
          <w:rFonts w:asciiTheme="majorHAnsi" w:eastAsia="Arial Narrow" w:hAnsiTheme="majorHAnsi" w:cstheme="minorHAnsi"/>
          <w:kern w:val="3"/>
          <w:lang w:eastAsia="zh-CN" w:bidi="hi-IN"/>
        </w:rPr>
        <w:t>.</w:t>
      </w:r>
      <w:r w:rsidRPr="00251244">
        <w:rPr>
          <w:rFonts w:asciiTheme="majorHAnsi" w:hAnsiTheme="majorHAnsi" w:cstheme="minorHAnsi"/>
          <w:noProof/>
        </w:rPr>
        <w:t xml:space="preserve"> </w:t>
      </w:r>
    </w:p>
    <w:p w14:paraId="34826423"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proofErr w:type="gramStart"/>
      <w:r w:rsidRPr="00251244">
        <w:rPr>
          <w:rFonts w:asciiTheme="majorHAnsi" w:eastAsia="Arial" w:hAnsiTheme="majorHAnsi" w:cstheme="minorHAnsi"/>
          <w:b/>
          <w:bCs/>
          <w:kern w:val="3"/>
          <w:lang w:eastAsia="ar-SA" w:bidi="hi-IN"/>
        </w:rPr>
        <w:t xml:space="preserve">b) </w:t>
      </w:r>
      <w:r w:rsidRPr="00251244">
        <w:rPr>
          <w:rFonts w:asciiTheme="majorHAnsi" w:eastAsia="Arial Narrow" w:hAnsiTheme="majorHAnsi" w:cstheme="minorHAnsi"/>
          <w:kern w:val="3"/>
          <w:lang w:eastAsia="zh-CN" w:bidi="hi-IN"/>
        </w:rPr>
        <w:t>Responsabilizar-se</w:t>
      </w:r>
      <w:proofErr w:type="gramEnd"/>
      <w:r w:rsidRPr="00251244">
        <w:rPr>
          <w:rFonts w:asciiTheme="majorHAnsi" w:eastAsia="Arial Narrow" w:hAnsiTheme="majorHAnsi" w:cstheme="minorHAnsi"/>
          <w:kern w:val="3"/>
          <w:lang w:eastAsia="zh-CN" w:bidi="hi-IN"/>
        </w:rPr>
        <w:t xml:space="preserve"> pelos vícios e danos decorrentes do objeto, de acordo com os artigos 12, 13 e 17 a 27, do Código de Defesa do Consumidor (Lei nº 8.078, de 1990);</w:t>
      </w:r>
    </w:p>
    <w:p w14:paraId="094872DA"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r w:rsidRPr="00251244">
        <w:rPr>
          <w:rFonts w:asciiTheme="majorHAnsi" w:eastAsia="Arial" w:hAnsiTheme="majorHAnsi" w:cstheme="minorHAnsi"/>
          <w:b/>
          <w:bCs/>
          <w:kern w:val="3"/>
          <w:lang w:eastAsia="ar-SA" w:bidi="hi-IN"/>
        </w:rPr>
        <w:t xml:space="preserve">c) </w:t>
      </w:r>
      <w:r w:rsidRPr="00251244">
        <w:rPr>
          <w:rFonts w:asciiTheme="majorHAnsi" w:eastAsia="Arial" w:hAnsiTheme="majorHAnsi" w:cstheme="minorHAnsi"/>
          <w:kern w:val="3"/>
          <w:lang w:eastAsia="ar-SA" w:bidi="hi-IN"/>
        </w:rPr>
        <w:t>C</w:t>
      </w:r>
      <w:r w:rsidRPr="00251244">
        <w:rPr>
          <w:rFonts w:asciiTheme="majorHAnsi" w:eastAsia="Arial Narrow" w:hAnsiTheme="majorHAnsi" w:cstheme="minorHAnsi"/>
          <w:kern w:val="3"/>
          <w:lang w:eastAsia="zh-CN" w:bidi="hi-IN"/>
        </w:rPr>
        <w:t>omunicar à Contratante, no prazo máximo de 15 (quinze) dias que antecede a data da entrega da etapa, os motivos que impossibilitem o cumprimento do prazo previsto, com a devida comprovação;</w:t>
      </w:r>
    </w:p>
    <w:p w14:paraId="3B6ACA65"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proofErr w:type="gramStart"/>
      <w:r w:rsidRPr="00251244">
        <w:rPr>
          <w:rFonts w:asciiTheme="majorHAnsi" w:eastAsia="Arial" w:hAnsiTheme="majorHAnsi" w:cstheme="minorHAnsi"/>
          <w:b/>
          <w:bCs/>
          <w:kern w:val="3"/>
          <w:lang w:eastAsia="ar-SA" w:bidi="hi-IN"/>
        </w:rPr>
        <w:t xml:space="preserve">d) </w:t>
      </w:r>
      <w:r w:rsidRPr="00251244">
        <w:rPr>
          <w:rFonts w:asciiTheme="majorHAnsi" w:eastAsia="Arial" w:hAnsiTheme="majorHAnsi" w:cstheme="minorHAnsi"/>
          <w:kern w:val="3"/>
          <w:lang w:eastAsia="ar-SA" w:bidi="hi-IN"/>
        </w:rPr>
        <w:t>M</w:t>
      </w:r>
      <w:r w:rsidRPr="00251244">
        <w:rPr>
          <w:rFonts w:asciiTheme="majorHAnsi" w:eastAsia="Arial Narrow" w:hAnsiTheme="majorHAnsi" w:cstheme="minorHAnsi"/>
          <w:kern w:val="3"/>
          <w:lang w:eastAsia="zh-CN" w:bidi="hi-IN"/>
        </w:rPr>
        <w:t>anter</w:t>
      </w:r>
      <w:proofErr w:type="gramEnd"/>
      <w:r w:rsidRPr="00251244">
        <w:rPr>
          <w:rFonts w:asciiTheme="majorHAnsi" w:eastAsia="Arial Narrow" w:hAnsiTheme="majorHAnsi" w:cstheme="minorHAnsi"/>
          <w:kern w:val="3"/>
          <w:lang w:eastAsia="zh-CN" w:bidi="hi-IN"/>
        </w:rPr>
        <w:t>, durante toda a execução do contrato, em compatibilidade com as obrigações assumidas, todas as condições de habilitação e qualificação exigidas na licitação;</w:t>
      </w:r>
    </w:p>
    <w:p w14:paraId="0AE35D2F"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proofErr w:type="gramStart"/>
      <w:r w:rsidRPr="00251244">
        <w:rPr>
          <w:rFonts w:asciiTheme="majorHAnsi" w:eastAsia="Arial" w:hAnsiTheme="majorHAnsi" w:cstheme="minorHAnsi"/>
          <w:b/>
          <w:bCs/>
          <w:kern w:val="3"/>
          <w:lang w:eastAsia="ar-SA" w:bidi="hi-IN"/>
        </w:rPr>
        <w:t xml:space="preserve">e) </w:t>
      </w:r>
      <w:r w:rsidRPr="00251244">
        <w:rPr>
          <w:rFonts w:asciiTheme="majorHAnsi" w:eastAsia="Arial Narrow" w:hAnsiTheme="majorHAnsi" w:cstheme="minorHAnsi"/>
          <w:kern w:val="3"/>
          <w:lang w:eastAsia="zh-CN" w:bidi="hi-IN"/>
        </w:rPr>
        <w:t>Indicar</w:t>
      </w:r>
      <w:proofErr w:type="gramEnd"/>
      <w:r w:rsidRPr="00251244">
        <w:rPr>
          <w:rFonts w:asciiTheme="majorHAnsi" w:eastAsia="Arial Narrow" w:hAnsiTheme="majorHAnsi" w:cstheme="minorHAnsi"/>
          <w:kern w:val="3"/>
          <w:lang w:eastAsia="zh-CN" w:bidi="hi-IN"/>
        </w:rPr>
        <w:t xml:space="preserve"> preposto para representá-la durante a execução do contrato.</w:t>
      </w:r>
    </w:p>
    <w:p w14:paraId="4F7A9B68" w14:textId="77777777" w:rsidR="00715D9D" w:rsidRPr="00251244" w:rsidRDefault="00715D9D" w:rsidP="00715D9D">
      <w:pPr>
        <w:suppressAutoHyphens/>
        <w:autoSpaceDN w:val="0"/>
        <w:spacing w:after="60" w:line="240" w:lineRule="auto"/>
        <w:jc w:val="both"/>
        <w:textAlignment w:val="baseline"/>
        <w:rPr>
          <w:rFonts w:asciiTheme="majorHAnsi" w:eastAsia="Calibri" w:hAnsiTheme="majorHAnsi" w:cstheme="minorHAnsi"/>
        </w:rPr>
      </w:pPr>
      <w:proofErr w:type="gramStart"/>
      <w:r w:rsidRPr="00251244">
        <w:rPr>
          <w:rFonts w:asciiTheme="majorHAnsi" w:eastAsia="Calibri" w:hAnsiTheme="majorHAnsi" w:cstheme="minorHAnsi"/>
          <w:b/>
        </w:rPr>
        <w:t>f)</w:t>
      </w:r>
      <w:r w:rsidRPr="00251244">
        <w:rPr>
          <w:rFonts w:asciiTheme="majorHAnsi" w:eastAsia="Calibri" w:hAnsiTheme="majorHAnsi" w:cstheme="minorHAnsi"/>
        </w:rPr>
        <w:t xml:space="preserve"> Atender</w:t>
      </w:r>
      <w:proofErr w:type="gramEnd"/>
      <w:r w:rsidRPr="00251244">
        <w:rPr>
          <w:rFonts w:asciiTheme="majorHAnsi" w:eastAsia="Calibri" w:hAnsiTheme="majorHAnsi" w:cstheme="minorHAnsi"/>
        </w:rPr>
        <w:t xml:space="preserve"> os encargos trabalhistas, previdenciários, fiscais e comerciais decorrentes da execução do objeto do contrato.</w:t>
      </w:r>
    </w:p>
    <w:p w14:paraId="2DA8BBA0"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theme="minorHAnsi"/>
          <w:kern w:val="3"/>
          <w:lang w:eastAsia="zh-CN" w:bidi="hi-IN"/>
        </w:rPr>
      </w:pPr>
      <w:proofErr w:type="gramStart"/>
      <w:r w:rsidRPr="00251244">
        <w:rPr>
          <w:rFonts w:asciiTheme="majorHAnsi" w:eastAsia="Arial Narrow" w:hAnsiTheme="majorHAnsi" w:cstheme="minorHAnsi"/>
          <w:b/>
          <w:bCs/>
          <w:kern w:val="3"/>
          <w:lang w:eastAsia="zh-CN" w:bidi="hi-IN"/>
        </w:rPr>
        <w:t>g)</w:t>
      </w:r>
      <w:r w:rsidRPr="00251244">
        <w:rPr>
          <w:rFonts w:asciiTheme="majorHAnsi" w:eastAsia="Arial Narrow" w:hAnsiTheme="majorHAnsi" w:cstheme="minorHAnsi"/>
          <w:kern w:val="3"/>
          <w:lang w:eastAsia="zh-CN" w:bidi="hi-IN"/>
        </w:rPr>
        <w:t xml:space="preserve"> Se</w:t>
      </w:r>
      <w:proofErr w:type="gramEnd"/>
      <w:r w:rsidRPr="00251244">
        <w:rPr>
          <w:rFonts w:asciiTheme="majorHAnsi" w:eastAsia="Arial Narrow" w:hAnsiTheme="majorHAnsi" w:cstheme="minorHAnsi"/>
          <w:kern w:val="3"/>
          <w:lang w:eastAsia="zh-CN" w:bidi="hi-IN"/>
        </w:rPr>
        <w:t xml:space="preserve"> responsabilizar pela sinalização da via, bem como adotar todas as medidas para prevenir ou diminuir os impactos ambientais</w:t>
      </w:r>
    </w:p>
    <w:p w14:paraId="3D32B09B" w14:textId="35D935C7" w:rsidR="00715D9D" w:rsidRPr="00251244" w:rsidRDefault="009A3D1D" w:rsidP="00715D9D">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9</w:t>
      </w:r>
      <w:r w:rsidR="00715D9D" w:rsidRPr="00251244">
        <w:rPr>
          <w:rFonts w:asciiTheme="majorHAnsi" w:eastAsia="Arial Narrow" w:hAnsiTheme="majorHAnsi" w:cs="Calibri"/>
          <w:b/>
          <w:bCs/>
          <w:kern w:val="3"/>
          <w:lang w:eastAsia="zh-CN" w:bidi="hi-IN"/>
        </w:rPr>
        <w:t>. DA SUBCONTRATAÇÃO</w:t>
      </w:r>
    </w:p>
    <w:p w14:paraId="5CAE0F16" w14:textId="01BBADAC" w:rsidR="00715D9D" w:rsidRPr="00251244" w:rsidRDefault="009A3D1D" w:rsidP="00715D9D">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9</w:t>
      </w:r>
      <w:r w:rsidR="00715D9D" w:rsidRPr="00251244">
        <w:rPr>
          <w:rFonts w:asciiTheme="majorHAnsi" w:eastAsia="Arial Narrow" w:hAnsiTheme="majorHAnsi" w:cs="Calibri"/>
          <w:b/>
          <w:bCs/>
          <w:kern w:val="3"/>
          <w:lang w:eastAsia="zh-CN" w:bidi="hi-IN"/>
        </w:rPr>
        <w:t>.1.</w:t>
      </w:r>
      <w:r w:rsidR="00715D9D" w:rsidRPr="00251244">
        <w:rPr>
          <w:rFonts w:asciiTheme="majorHAnsi" w:eastAsia="Arial Narrow" w:hAnsiTheme="majorHAnsi" w:cs="Calibri"/>
          <w:kern w:val="3"/>
          <w:lang w:eastAsia="zh-CN" w:bidi="hi-IN"/>
        </w:rPr>
        <w:t xml:space="preserve"> </w:t>
      </w:r>
      <w:r w:rsidR="00715D9D" w:rsidRPr="00251244">
        <w:rPr>
          <w:rFonts w:asciiTheme="majorHAnsi" w:eastAsia="Arial Narrow" w:hAnsiTheme="majorHAnsi" w:cstheme="minorHAnsi"/>
          <w:kern w:val="3"/>
          <w:lang w:eastAsia="zh-CN" w:bidi="hi-IN"/>
        </w:rPr>
        <w:t>Não será admitida a subcontratação para o objeto.</w:t>
      </w:r>
    </w:p>
    <w:bookmarkEnd w:id="7"/>
    <w:p w14:paraId="41C93231"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251244">
        <w:rPr>
          <w:rFonts w:asciiTheme="majorHAnsi" w:eastAsia="Arial Narrow" w:hAnsiTheme="majorHAnsi" w:cs="Calibri"/>
          <w:b/>
          <w:bCs/>
          <w:color w:val="000000"/>
          <w:kern w:val="3"/>
          <w:lang w:eastAsia="zh-CN" w:bidi="hi-IN"/>
        </w:rPr>
        <w:t>CAPÍTULO IV</w:t>
      </w:r>
    </w:p>
    <w:p w14:paraId="5E976215"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color w:val="FF0000"/>
          <w:kern w:val="3"/>
          <w:lang w:eastAsia="zh-CN" w:bidi="hi-IN"/>
        </w:rPr>
      </w:pPr>
      <w:r w:rsidRPr="00251244">
        <w:rPr>
          <w:rFonts w:asciiTheme="majorHAnsi" w:eastAsia="Arial Narrow" w:hAnsiTheme="majorHAnsi" w:cs="Calibri"/>
          <w:b/>
          <w:bCs/>
          <w:color w:val="000000"/>
          <w:kern w:val="3"/>
          <w:lang w:eastAsia="zh-CN" w:bidi="hi-IN"/>
        </w:rPr>
        <w:t>DO MODELO DE GESTÃO DO CONTRATO</w:t>
      </w:r>
    </w:p>
    <w:p w14:paraId="709AA920" w14:textId="2AA30B26"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0</w:t>
      </w:r>
      <w:r w:rsidRPr="00251244">
        <w:rPr>
          <w:rFonts w:asciiTheme="majorHAnsi" w:eastAsia="Arial Narrow" w:hAnsiTheme="majorHAnsi" w:cs="Calibri"/>
          <w:b/>
          <w:bCs/>
          <w:kern w:val="3"/>
          <w:lang w:eastAsia="zh-CN" w:bidi="hi-IN"/>
        </w:rPr>
        <w:t>. CONTROLE E FISCALIZAÇÃO DA EXECUÇÃO</w:t>
      </w:r>
    </w:p>
    <w:p w14:paraId="42891751" w14:textId="4C6E1AF9" w:rsidR="006851E6" w:rsidRPr="00251244" w:rsidRDefault="00715D9D"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0</w:t>
      </w:r>
      <w:r w:rsidR="006851E6" w:rsidRPr="00251244">
        <w:rPr>
          <w:rFonts w:asciiTheme="majorHAnsi" w:eastAsia="Arial Narrow" w:hAnsiTheme="majorHAnsi" w:cs="Calibri"/>
          <w:b/>
          <w:bCs/>
          <w:kern w:val="3"/>
          <w:lang w:eastAsia="zh-CN" w:bidi="hi-IN"/>
        </w:rPr>
        <w:t xml:space="preserve">.1. </w:t>
      </w:r>
      <w:r w:rsidR="00AE5925" w:rsidRPr="00251244">
        <w:rPr>
          <w:rFonts w:asciiTheme="majorHAnsi" w:eastAsia="Arial Narrow" w:hAnsiTheme="majorHAnsi" w:cs="Calibri"/>
          <w:kern w:val="3"/>
          <w:lang w:eastAsia="zh-CN" w:bidi="hi-IN"/>
        </w:rPr>
        <w:t>Nos</w:t>
      </w:r>
      <w:r w:rsidR="006851E6" w:rsidRPr="00251244">
        <w:rPr>
          <w:rFonts w:asciiTheme="majorHAnsi" w:eastAsia="Arial Narrow" w:hAnsiTheme="majorHAnsi" w:cs="Calibri"/>
          <w:kern w:val="3"/>
          <w:lang w:eastAsia="zh-CN" w:bidi="hi-IN"/>
        </w:rPr>
        <w:t xml:space="preserve">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20505545" w14:textId="2CCC32EE"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0.</w:t>
      </w:r>
      <w:r w:rsidRPr="00251244">
        <w:rPr>
          <w:rFonts w:asciiTheme="majorHAnsi" w:eastAsia="Arial Narrow" w:hAnsiTheme="majorHAnsi" w:cs="Calibri"/>
          <w:b/>
          <w:bCs/>
          <w:kern w:val="3"/>
          <w:lang w:eastAsia="zh-CN" w:bidi="hi-IN"/>
        </w:rPr>
        <w:t xml:space="preserve">2. </w:t>
      </w:r>
      <w:r w:rsidRPr="00251244">
        <w:rPr>
          <w:rFonts w:asciiTheme="majorHAnsi" w:eastAsia="Arial Narrow" w:hAnsiTheme="majorHAnsi" w:cs="Calibri"/>
          <w:kern w:val="3"/>
          <w:lang w:eastAsia="zh-CN" w:bidi="hi-IN"/>
        </w:rPr>
        <w:t>O fiscal do contrato informará a seus superiores, em tempo hábil para a adoção das medidas convenientes, a situação que demandar decisão ou providência que ultrapasse sua competência.</w:t>
      </w:r>
    </w:p>
    <w:p w14:paraId="44E3FF8C" w14:textId="661B5BDC"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0</w:t>
      </w:r>
      <w:r w:rsidRPr="00251244">
        <w:rPr>
          <w:rFonts w:asciiTheme="majorHAnsi" w:eastAsia="Arial Narrow" w:hAnsiTheme="majorHAnsi" w:cs="Calibri"/>
          <w:b/>
          <w:bCs/>
          <w:kern w:val="3"/>
          <w:lang w:eastAsia="zh-CN" w:bidi="hi-IN"/>
        </w:rPr>
        <w:t xml:space="preserve">.3. </w:t>
      </w:r>
      <w:r w:rsidRPr="00251244">
        <w:rPr>
          <w:rFonts w:asciiTheme="majorHAnsi" w:eastAsia="Arial Narrow" w:hAnsiTheme="majorHAnsi" w:cs="Calibr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79CF82A2" w14:textId="5B08A59F" w:rsidR="006851E6" w:rsidRPr="00251244" w:rsidRDefault="006851E6" w:rsidP="006851E6">
      <w:pPr>
        <w:suppressAutoHyphens/>
        <w:autoSpaceDN w:val="0"/>
        <w:spacing w:after="60" w:line="240" w:lineRule="auto"/>
        <w:jc w:val="both"/>
        <w:textAlignment w:val="baseline"/>
        <w:rPr>
          <w:rFonts w:asciiTheme="majorHAnsi" w:eastAsia="Arial" w:hAnsiTheme="majorHAnsi" w:cstheme="minorHAnsi"/>
          <w:kern w:val="3"/>
          <w:lang w:eastAsia="ar-SA"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0.</w:t>
      </w:r>
      <w:r w:rsidRPr="00251244">
        <w:rPr>
          <w:rFonts w:asciiTheme="majorHAnsi" w:eastAsia="Arial Narrow" w:hAnsiTheme="majorHAnsi" w:cs="Calibri"/>
          <w:b/>
          <w:bCs/>
          <w:kern w:val="3"/>
          <w:lang w:eastAsia="zh-CN" w:bidi="hi-IN"/>
        </w:rPr>
        <w:t>4.</w:t>
      </w:r>
      <w:r w:rsidR="00715D9D" w:rsidRPr="00251244">
        <w:rPr>
          <w:rFonts w:asciiTheme="majorHAnsi" w:eastAsia="Arial" w:hAnsiTheme="majorHAnsi" w:cstheme="minorHAnsi"/>
          <w:kern w:val="3"/>
          <w:lang w:eastAsia="ar-SA" w:bidi="hi-IN"/>
        </w:rPr>
        <w:t xml:space="preserve"> </w:t>
      </w:r>
      <w:r w:rsidR="00715D9D" w:rsidRPr="00251244">
        <w:rPr>
          <w:rFonts w:asciiTheme="majorHAnsi" w:eastAsia="Arial" w:hAnsiTheme="majorHAnsi" w:cstheme="majorHAnsi"/>
          <w:kern w:val="3"/>
          <w:lang w:eastAsia="ar-SA" w:bidi="hi-IN"/>
        </w:rPr>
        <w:t xml:space="preserve">O responsável pela fiscalização do contrato será o setor de Engenharia, através do profissional Sr. Guilherme Sartori, CREA nº </w:t>
      </w:r>
      <w:r w:rsidR="00715D9D" w:rsidRPr="00251244">
        <w:rPr>
          <w:rFonts w:asciiTheme="majorHAnsi" w:hAnsiTheme="majorHAnsi" w:cstheme="majorHAnsi"/>
        </w:rPr>
        <w:t>CREA-RS 240302</w:t>
      </w:r>
      <w:r w:rsidR="00715D9D" w:rsidRPr="00251244">
        <w:rPr>
          <w:rFonts w:asciiTheme="majorHAnsi" w:eastAsia="Arial" w:hAnsiTheme="majorHAnsi" w:cstheme="majorHAnsi"/>
          <w:kern w:val="3"/>
          <w:lang w:eastAsia="ar-SA" w:bidi="hi-IN"/>
        </w:rPr>
        <w:t xml:space="preserve">, telefone 51 3770-1030, e-mail </w:t>
      </w:r>
      <w:r w:rsidR="00715D9D" w:rsidRPr="00251244">
        <w:rPr>
          <w:rStyle w:val="Hyperlink"/>
          <w:rFonts w:asciiTheme="majorHAnsi" w:eastAsia="Arial" w:hAnsiTheme="majorHAnsi" w:cstheme="majorHAnsi"/>
          <w:kern w:val="3"/>
          <w:lang w:eastAsia="ar-SA" w:bidi="hi-IN"/>
        </w:rPr>
        <w:t>gsartori.engenharia@gmail.com</w:t>
      </w:r>
      <w:r w:rsidR="00715D9D" w:rsidRPr="00251244">
        <w:rPr>
          <w:rFonts w:asciiTheme="majorHAnsi" w:eastAsia="Arial" w:hAnsiTheme="majorHAnsi" w:cstheme="majorHAnsi"/>
          <w:kern w:val="3"/>
          <w:lang w:eastAsia="ar-SA" w:bidi="hi-IN"/>
        </w:rPr>
        <w:t xml:space="preserve">, e seu substituto será Márcia Dick Sartori, Fiscal Municipal, telefone 51 37701030, e-mail </w:t>
      </w:r>
      <w:hyperlink r:id="rId8" w:history="1">
        <w:r w:rsidR="00715D9D" w:rsidRPr="00251244">
          <w:rPr>
            <w:rStyle w:val="Hyperlink"/>
            <w:rFonts w:asciiTheme="majorHAnsi" w:eastAsia="Arial" w:hAnsiTheme="majorHAnsi" w:cstheme="majorHAnsi"/>
            <w:kern w:val="3"/>
            <w:lang w:eastAsia="ar-SA" w:bidi="hi-IN"/>
          </w:rPr>
          <w:t>fiscal@serio.rs.gov.br</w:t>
        </w:r>
      </w:hyperlink>
      <w:r w:rsidR="00715D9D" w:rsidRPr="00251244">
        <w:rPr>
          <w:rFonts w:asciiTheme="majorHAnsi" w:eastAsia="Arial" w:hAnsiTheme="majorHAnsi" w:cstheme="majorHAnsi"/>
          <w:kern w:val="3"/>
          <w:lang w:eastAsia="ar-SA" w:bidi="hi-IN"/>
        </w:rPr>
        <w:t>.</w:t>
      </w:r>
      <w:r w:rsidR="00715D9D" w:rsidRPr="00251244">
        <w:rPr>
          <w:rFonts w:asciiTheme="majorHAnsi" w:eastAsia="Arial" w:hAnsiTheme="majorHAnsi" w:cstheme="minorHAnsi"/>
          <w:kern w:val="3"/>
          <w:lang w:eastAsia="ar-SA" w:bidi="hi-IN"/>
        </w:rPr>
        <w:t xml:space="preserve">  </w:t>
      </w:r>
    </w:p>
    <w:p w14:paraId="3ACD27B3" w14:textId="5F7D2E97" w:rsidR="006851E6" w:rsidRPr="00251244" w:rsidRDefault="006851E6" w:rsidP="00715D9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1</w:t>
      </w:r>
      <w:r w:rsidRPr="00251244">
        <w:rPr>
          <w:rFonts w:asciiTheme="majorHAnsi" w:eastAsia="Arial Narrow" w:hAnsiTheme="majorHAnsi" w:cs="Calibri"/>
          <w:b/>
          <w:bCs/>
          <w:kern w:val="3"/>
          <w:lang w:eastAsia="zh-CN" w:bidi="hi-IN"/>
        </w:rPr>
        <w:t xml:space="preserve">. DOS PROCEDIMENTOS DE TESTES E INSPEÇÕES </w:t>
      </w:r>
      <w:r w:rsidRPr="00251244">
        <w:rPr>
          <w:rFonts w:asciiTheme="majorHAnsi" w:eastAsia="Arial Narrow" w:hAnsiTheme="majorHAnsi" w:cs="Calibri"/>
          <w:lang w:eastAsia="zh-CN" w:bidi="hi-IN"/>
        </w:rPr>
        <w:tab/>
      </w:r>
    </w:p>
    <w:p w14:paraId="22A2A4F9" w14:textId="370DADE8" w:rsidR="00715D9D" w:rsidRPr="00251244" w:rsidRDefault="006851E6"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bCs/>
          <w:kern w:val="3"/>
          <w:lang w:eastAsia="ar-SA" w:bidi="hi-IN"/>
        </w:rPr>
        <w:t>1</w:t>
      </w:r>
      <w:r w:rsidR="009A3D1D" w:rsidRPr="00251244">
        <w:rPr>
          <w:rFonts w:asciiTheme="majorHAnsi" w:eastAsia="Arial" w:hAnsiTheme="majorHAnsi" w:cs="Calibri"/>
          <w:b/>
          <w:bCs/>
          <w:kern w:val="3"/>
          <w:lang w:eastAsia="ar-SA" w:bidi="hi-IN"/>
        </w:rPr>
        <w:t>1</w:t>
      </w:r>
      <w:r w:rsidRPr="00251244">
        <w:rPr>
          <w:rFonts w:asciiTheme="majorHAnsi" w:eastAsia="Arial" w:hAnsiTheme="majorHAnsi" w:cs="Calibri"/>
          <w:b/>
          <w:bCs/>
          <w:kern w:val="3"/>
          <w:lang w:eastAsia="ar-SA" w:bidi="hi-IN"/>
        </w:rPr>
        <w:t>.1.</w:t>
      </w:r>
      <w:r w:rsidRPr="00251244">
        <w:rPr>
          <w:rFonts w:asciiTheme="majorHAnsi" w:eastAsia="Arial" w:hAnsiTheme="majorHAnsi" w:cs="Calibri"/>
          <w:bCs/>
          <w:kern w:val="3"/>
          <w:lang w:eastAsia="ar-SA" w:bidi="hi-IN"/>
        </w:rPr>
        <w:t xml:space="preserve"> </w:t>
      </w:r>
      <w:r w:rsidR="00715D9D" w:rsidRPr="00251244">
        <w:rPr>
          <w:rFonts w:asciiTheme="majorHAnsi" w:eastAsia="Arial" w:hAnsiTheme="majorHAnsi" w:cs="Calibri"/>
          <w:kern w:val="3"/>
          <w:lang w:eastAsia="ar-SA" w:bidi="hi-IN"/>
        </w:rPr>
        <w:t>O CONTRATANTE reserva-se ao direito de promover avaliações, inspeções e diligências visando esclarecer quaisquer situações relacionadas ao fornecimento do objeto contratado, sendo obrigação da CONTRATADA acolhê-las nos prazos e condições</w:t>
      </w:r>
      <w:r w:rsidR="00AE5925" w:rsidRPr="00251244">
        <w:rPr>
          <w:rFonts w:asciiTheme="majorHAnsi" w:eastAsia="Arial" w:hAnsiTheme="majorHAnsi" w:cs="Calibri"/>
          <w:kern w:val="3"/>
          <w:lang w:eastAsia="ar-SA" w:bidi="hi-IN"/>
        </w:rPr>
        <w:t xml:space="preserve"> estabelecidas pela contratante</w:t>
      </w:r>
      <w:r w:rsidR="00715D9D" w:rsidRPr="00251244">
        <w:rPr>
          <w:rFonts w:asciiTheme="majorHAnsi" w:eastAsia="Arial" w:hAnsiTheme="majorHAnsi" w:cs="Calibri"/>
          <w:kern w:val="3"/>
          <w:lang w:eastAsia="ar-SA" w:bidi="hi-IN"/>
        </w:rPr>
        <w:t>.</w:t>
      </w:r>
    </w:p>
    <w:p w14:paraId="282BBF47"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251244">
        <w:rPr>
          <w:rFonts w:asciiTheme="majorHAnsi" w:eastAsia="Arial Narrow" w:hAnsiTheme="majorHAnsi" w:cs="Calibri"/>
          <w:b/>
          <w:bCs/>
          <w:color w:val="000000"/>
          <w:kern w:val="3"/>
          <w:lang w:eastAsia="zh-CN" w:bidi="hi-IN"/>
        </w:rPr>
        <w:t>CAPÍTULO V</w:t>
      </w:r>
    </w:p>
    <w:p w14:paraId="3155DADD" w14:textId="77777777" w:rsidR="006851E6" w:rsidRPr="00251244" w:rsidRDefault="006851E6" w:rsidP="006851E6">
      <w:pPr>
        <w:suppressAutoHyphens/>
        <w:autoSpaceDN w:val="0"/>
        <w:spacing w:after="60" w:line="240" w:lineRule="auto"/>
        <w:jc w:val="center"/>
        <w:textAlignment w:val="baseline"/>
        <w:rPr>
          <w:rFonts w:asciiTheme="majorHAnsi" w:eastAsia="Arial" w:hAnsiTheme="majorHAnsi" w:cs="Calibri"/>
          <w:b/>
          <w:bCs/>
          <w:kern w:val="3"/>
          <w:lang w:eastAsia="ar-SA" w:bidi="hi-IN"/>
        </w:rPr>
      </w:pPr>
      <w:r w:rsidRPr="00251244">
        <w:rPr>
          <w:rFonts w:asciiTheme="majorHAnsi" w:eastAsia="Arial Narrow" w:hAnsiTheme="majorHAnsi" w:cs="Calibri"/>
          <w:b/>
          <w:bCs/>
          <w:color w:val="000000"/>
          <w:kern w:val="3"/>
          <w:lang w:eastAsia="zh-CN" w:bidi="hi-IN"/>
        </w:rPr>
        <w:t>DOS CRITÉRIOS DE MEDIÇÃO E PAGAMENTO</w:t>
      </w:r>
    </w:p>
    <w:p w14:paraId="45BA227B" w14:textId="2B7E2F02"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2</w:t>
      </w:r>
      <w:r w:rsidRPr="00251244">
        <w:rPr>
          <w:rFonts w:asciiTheme="majorHAnsi" w:eastAsia="Arial Narrow" w:hAnsiTheme="majorHAnsi" w:cs="Calibri"/>
          <w:b/>
          <w:bCs/>
          <w:kern w:val="3"/>
          <w:lang w:eastAsia="zh-CN" w:bidi="hi-IN"/>
        </w:rPr>
        <w:t>. DA APLICAÇÃO DOS CRITÉRIOS DE ACEITAÇÃO</w:t>
      </w:r>
    </w:p>
    <w:p w14:paraId="35E03966" w14:textId="3D70D99B"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bCs/>
          <w:kern w:val="3"/>
          <w:lang w:eastAsia="ar-SA" w:bidi="hi-IN"/>
        </w:rPr>
        <w:t>1</w:t>
      </w:r>
      <w:r w:rsidR="009A3D1D" w:rsidRPr="00251244">
        <w:rPr>
          <w:rFonts w:asciiTheme="majorHAnsi" w:eastAsia="Arial" w:hAnsiTheme="majorHAnsi" w:cs="Calibri"/>
          <w:b/>
          <w:bCs/>
          <w:kern w:val="3"/>
          <w:lang w:eastAsia="ar-SA" w:bidi="hi-IN"/>
        </w:rPr>
        <w:t>2</w:t>
      </w:r>
      <w:r w:rsidRPr="00251244">
        <w:rPr>
          <w:rFonts w:asciiTheme="majorHAnsi" w:eastAsia="Arial" w:hAnsiTheme="majorHAnsi" w:cs="Calibri"/>
          <w:b/>
          <w:bCs/>
          <w:kern w:val="3"/>
          <w:lang w:eastAsia="ar-SA" w:bidi="hi-IN"/>
        </w:rPr>
        <w:t>.1</w:t>
      </w:r>
      <w:r w:rsidRPr="00251244">
        <w:rPr>
          <w:rFonts w:asciiTheme="majorHAnsi" w:eastAsia="Arial" w:hAnsiTheme="majorHAnsi" w:cstheme="minorHAnsi"/>
          <w:b/>
          <w:bCs/>
          <w:kern w:val="3"/>
          <w:lang w:eastAsia="ar-SA" w:bidi="hi-IN"/>
        </w:rPr>
        <w:t xml:space="preserve">. </w:t>
      </w:r>
      <w:r w:rsidRPr="00251244">
        <w:rPr>
          <w:rFonts w:asciiTheme="majorHAnsi" w:eastAsia="Arial" w:hAnsiTheme="majorHAnsi" w:cstheme="minorHAnsi"/>
          <w:kern w:val="3"/>
          <w:lang w:eastAsia="ar-SA" w:bidi="hi-IN"/>
        </w:rPr>
        <w:t xml:space="preserve">O objeto contratado será recebido provisoriamente </w:t>
      </w:r>
      <w:proofErr w:type="gramStart"/>
      <w:r w:rsidRPr="00251244">
        <w:rPr>
          <w:rFonts w:asciiTheme="majorHAnsi" w:eastAsia="Arial" w:hAnsiTheme="majorHAnsi" w:cstheme="minorHAnsi"/>
          <w:kern w:val="3"/>
          <w:lang w:eastAsia="ar-SA" w:bidi="hi-IN"/>
        </w:rPr>
        <w:t>pelo(</w:t>
      </w:r>
      <w:proofErr w:type="gramEnd"/>
      <w:r w:rsidRPr="00251244">
        <w:rPr>
          <w:rFonts w:asciiTheme="majorHAnsi" w:eastAsia="Arial" w:hAnsiTheme="majorHAnsi" w:cstheme="minorHAnsi"/>
          <w:kern w:val="3"/>
          <w:lang w:eastAsia="ar-SA" w:bidi="hi-IN"/>
        </w:rPr>
        <w:t>a) responsável pelo acompanhamento e fiscalização do contrato, nos termos do art. 140 da Lei 14.133/2021:</w:t>
      </w:r>
    </w:p>
    <w:p w14:paraId="7D6796F3" w14:textId="77777777" w:rsidR="00715D9D" w:rsidRPr="00251244" w:rsidRDefault="00715D9D" w:rsidP="00715D9D">
      <w:pPr>
        <w:spacing w:after="0" w:line="240" w:lineRule="auto"/>
        <w:ind w:left="2268"/>
        <w:jc w:val="both"/>
        <w:rPr>
          <w:rFonts w:asciiTheme="majorHAnsi" w:eastAsia="Times New Roman" w:hAnsiTheme="majorHAnsi" w:cs="Times New Roman"/>
          <w:color w:val="000000"/>
          <w:lang w:eastAsia="pt-BR"/>
        </w:rPr>
      </w:pPr>
      <w:r w:rsidRPr="00251244">
        <w:rPr>
          <w:rFonts w:asciiTheme="majorHAnsi" w:eastAsia="Times New Roman" w:hAnsiTheme="majorHAnsi" w:cs="Times New Roman"/>
          <w:color w:val="000000"/>
          <w:lang w:eastAsia="pt-BR"/>
        </w:rPr>
        <w:t>Art. 140. O objeto do contrato será recebido:</w:t>
      </w:r>
    </w:p>
    <w:p w14:paraId="0A16E1E4" w14:textId="77777777" w:rsidR="00715D9D" w:rsidRPr="00251244" w:rsidRDefault="00715D9D" w:rsidP="00715D9D">
      <w:pPr>
        <w:spacing w:after="0" w:line="240" w:lineRule="auto"/>
        <w:ind w:left="2268"/>
        <w:jc w:val="both"/>
        <w:rPr>
          <w:rFonts w:asciiTheme="majorHAnsi" w:eastAsia="Times New Roman" w:hAnsiTheme="majorHAnsi" w:cs="Times New Roman"/>
          <w:color w:val="000000"/>
          <w:lang w:eastAsia="pt-BR"/>
        </w:rPr>
      </w:pPr>
      <w:bookmarkStart w:id="8" w:name="art140i"/>
      <w:bookmarkEnd w:id="8"/>
      <w:r w:rsidRPr="00251244">
        <w:rPr>
          <w:rFonts w:asciiTheme="majorHAnsi" w:eastAsia="Times New Roman" w:hAnsiTheme="majorHAnsi" w:cs="Times New Roman"/>
          <w:color w:val="000000"/>
          <w:lang w:eastAsia="pt-BR"/>
        </w:rPr>
        <w:t>I - Em se tratando de obras e serviços:</w:t>
      </w:r>
    </w:p>
    <w:p w14:paraId="2AE493D0" w14:textId="77777777" w:rsidR="00715D9D" w:rsidRPr="00251244" w:rsidRDefault="00715D9D" w:rsidP="00715D9D">
      <w:pPr>
        <w:spacing w:after="0" w:line="240" w:lineRule="auto"/>
        <w:ind w:left="2268"/>
        <w:jc w:val="both"/>
        <w:rPr>
          <w:rFonts w:asciiTheme="majorHAnsi" w:eastAsia="Times New Roman" w:hAnsiTheme="majorHAnsi" w:cs="Times New Roman"/>
          <w:color w:val="000000"/>
          <w:lang w:eastAsia="pt-BR"/>
        </w:rPr>
      </w:pPr>
      <w:bookmarkStart w:id="9" w:name="art140ia"/>
      <w:bookmarkEnd w:id="9"/>
      <w:r w:rsidRPr="00251244">
        <w:rPr>
          <w:rFonts w:asciiTheme="majorHAnsi" w:eastAsia="Times New Roman" w:hAnsiTheme="majorHAnsi" w:cs="Times New Roman"/>
          <w:color w:val="000000"/>
          <w:lang w:eastAsia="pt-BR"/>
        </w:rPr>
        <w:t>a) provisoriamente, pelo responsável por seu acompanhamento e fiscalização, mediante termo detalhado, quando verificado o cumprimento das exigências de caráter técnico;</w:t>
      </w:r>
    </w:p>
    <w:p w14:paraId="1E075DF1" w14:textId="77777777" w:rsidR="00715D9D" w:rsidRPr="00251244" w:rsidRDefault="00715D9D" w:rsidP="00715D9D">
      <w:pPr>
        <w:spacing w:after="0" w:line="240" w:lineRule="auto"/>
        <w:ind w:left="2268"/>
        <w:jc w:val="both"/>
        <w:rPr>
          <w:rFonts w:asciiTheme="majorHAnsi" w:eastAsia="Times New Roman" w:hAnsiTheme="majorHAnsi" w:cs="Times New Roman"/>
          <w:color w:val="000000"/>
          <w:lang w:eastAsia="pt-BR"/>
        </w:rPr>
      </w:pPr>
      <w:bookmarkStart w:id="10" w:name="art140ib"/>
      <w:bookmarkEnd w:id="10"/>
      <w:r w:rsidRPr="00251244">
        <w:rPr>
          <w:rFonts w:asciiTheme="majorHAnsi" w:eastAsia="Times New Roman" w:hAnsiTheme="majorHAnsi" w:cs="Times New Roman"/>
          <w:color w:val="000000"/>
          <w:lang w:eastAsia="pt-BR"/>
        </w:rPr>
        <w:t>b) definitivamente, por servidor ou comissão designada pela autoridade competente, mediante termo detalhado que comprove o atendimento das exigências contratuais;</w:t>
      </w:r>
    </w:p>
    <w:p w14:paraId="2573DFD9" w14:textId="45545B3B" w:rsidR="00715D9D" w:rsidRPr="00251244" w:rsidRDefault="00715D9D" w:rsidP="00715D9D">
      <w:pPr>
        <w:spacing w:after="0"/>
        <w:jc w:val="both"/>
        <w:rPr>
          <w:rFonts w:asciiTheme="majorHAnsi" w:hAnsiTheme="majorHAnsi" w:cs="Calibri"/>
        </w:rPr>
      </w:pPr>
      <w:r w:rsidRPr="00251244">
        <w:rPr>
          <w:rFonts w:asciiTheme="majorHAnsi" w:hAnsiTheme="majorHAnsi" w:cs="Calibri"/>
          <w:b/>
        </w:rPr>
        <w:t>1</w:t>
      </w:r>
      <w:r w:rsidR="009A3D1D" w:rsidRPr="00251244">
        <w:rPr>
          <w:rFonts w:asciiTheme="majorHAnsi" w:hAnsiTheme="majorHAnsi" w:cs="Calibri"/>
          <w:b/>
        </w:rPr>
        <w:t>2</w:t>
      </w:r>
      <w:r w:rsidRPr="00251244">
        <w:rPr>
          <w:rFonts w:asciiTheme="majorHAnsi" w:hAnsiTheme="majorHAnsi" w:cs="Calibri"/>
          <w:b/>
        </w:rPr>
        <w:t>.1.1</w:t>
      </w:r>
      <w:r w:rsidRPr="00251244">
        <w:rPr>
          <w:rFonts w:asciiTheme="majorHAnsi" w:hAnsiTheme="majorHAnsi" w:cs="Calibri"/>
        </w:rPr>
        <w:t xml:space="preserve"> A fiscalização da obra e dos serviços contratados será efetuada pelo Setor de Engenharia, que deverão dispor de amplo acesso às informações, obra e serviços que julgarem necessários.</w:t>
      </w:r>
    </w:p>
    <w:p w14:paraId="695F5A7A" w14:textId="43280BF1" w:rsidR="00715D9D" w:rsidRPr="00251244" w:rsidRDefault="00715D9D" w:rsidP="00715D9D">
      <w:pPr>
        <w:autoSpaceDE w:val="0"/>
        <w:spacing w:after="0"/>
        <w:jc w:val="both"/>
        <w:rPr>
          <w:rFonts w:asciiTheme="majorHAnsi" w:hAnsiTheme="majorHAnsi" w:cs="Calibri"/>
        </w:rPr>
      </w:pPr>
      <w:r w:rsidRPr="00251244">
        <w:rPr>
          <w:rFonts w:asciiTheme="majorHAnsi" w:eastAsia="Calibri" w:hAnsiTheme="majorHAnsi" w:cs="Calibri"/>
          <w:b/>
          <w:color w:val="000000"/>
        </w:rPr>
        <w:t>1</w:t>
      </w:r>
      <w:r w:rsidR="009A3D1D" w:rsidRPr="00251244">
        <w:rPr>
          <w:rFonts w:asciiTheme="majorHAnsi" w:eastAsia="Calibri" w:hAnsiTheme="majorHAnsi" w:cs="Calibri"/>
          <w:b/>
          <w:color w:val="000000"/>
        </w:rPr>
        <w:t>2</w:t>
      </w:r>
      <w:r w:rsidRPr="00251244">
        <w:rPr>
          <w:rFonts w:asciiTheme="majorHAnsi" w:eastAsia="Calibri" w:hAnsiTheme="majorHAnsi" w:cs="Calibri"/>
          <w:b/>
          <w:color w:val="000000"/>
        </w:rPr>
        <w:t>.1.2.</w:t>
      </w:r>
      <w:r w:rsidRPr="00251244">
        <w:rPr>
          <w:rFonts w:asciiTheme="majorHAnsi" w:eastAsia="Calibri" w:hAnsiTheme="majorHAnsi" w:cs="Calibri"/>
          <w:color w:val="000000"/>
        </w:rPr>
        <w:t xml:space="preserve"> Obra e serviços incompletos, defeituosos ou em desacordo com os Projetos e os Memoriais Descritivos deverão ser refeitos imediatamente, não cabendo à empresa executora o direito à indenização, ficando a mesma sujeita às sanções previstas neste termo de referência que será anexo ao edital.</w:t>
      </w:r>
    </w:p>
    <w:p w14:paraId="0A1EE193" w14:textId="3FCBCFC0" w:rsidR="00715D9D" w:rsidRPr="00251244" w:rsidRDefault="00715D9D" w:rsidP="00715D9D">
      <w:pPr>
        <w:suppressAutoHyphens/>
        <w:autoSpaceDN w:val="0"/>
        <w:spacing w:after="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bCs/>
          <w:kern w:val="3"/>
          <w:lang w:eastAsia="ar-SA" w:bidi="hi-IN"/>
        </w:rPr>
        <w:t>1</w:t>
      </w:r>
      <w:r w:rsidR="009A3D1D" w:rsidRPr="00251244">
        <w:rPr>
          <w:rFonts w:asciiTheme="majorHAnsi" w:eastAsia="Arial" w:hAnsiTheme="majorHAnsi" w:cs="Calibri"/>
          <w:b/>
          <w:bCs/>
          <w:kern w:val="3"/>
          <w:lang w:eastAsia="ar-SA" w:bidi="hi-IN"/>
        </w:rPr>
        <w:t>2</w:t>
      </w:r>
      <w:r w:rsidRPr="00251244">
        <w:rPr>
          <w:rFonts w:asciiTheme="majorHAnsi" w:eastAsia="Arial" w:hAnsiTheme="majorHAnsi" w:cs="Calibri"/>
          <w:b/>
          <w:bCs/>
          <w:kern w:val="3"/>
          <w:lang w:eastAsia="ar-SA" w:bidi="hi-IN"/>
        </w:rPr>
        <w:t>.1.3.</w:t>
      </w:r>
      <w:r w:rsidRPr="00251244">
        <w:rPr>
          <w:rFonts w:asciiTheme="majorHAnsi" w:eastAsia="Arial" w:hAnsiTheme="majorHAnsi" w:cs="Calibri"/>
          <w:kern w:val="3"/>
          <w:lang w:eastAsia="ar-SA" w:bidi="hi-IN"/>
        </w:rPr>
        <w:t xml:space="preserve"> O recebimento provisório ou definitivo não exclui a responsabilidade civil pelo fornecimento do objeto licitado, nem a ético-profissional pela perfeita execução deste objeto.</w:t>
      </w:r>
    </w:p>
    <w:p w14:paraId="00D46DD0" w14:textId="274FF58C"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3</w:t>
      </w:r>
      <w:r w:rsidRPr="00251244">
        <w:rPr>
          <w:rFonts w:asciiTheme="majorHAnsi" w:eastAsia="Arial Narrow" w:hAnsiTheme="majorHAnsi" w:cs="Calibri"/>
          <w:b/>
          <w:bCs/>
          <w:kern w:val="3"/>
          <w:lang w:eastAsia="zh-CN" w:bidi="hi-IN"/>
        </w:rPr>
        <w:t>. DAS SANÇÕES ADMINISTRATIVAS</w:t>
      </w:r>
    </w:p>
    <w:p w14:paraId="364A0071" w14:textId="27E63B80"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bCs/>
          <w:kern w:val="3"/>
          <w:lang w:eastAsia="ar-SA" w:bidi="hi-IN"/>
        </w:rPr>
        <w:t>1</w:t>
      </w:r>
      <w:r w:rsidR="009A3D1D" w:rsidRPr="00251244">
        <w:rPr>
          <w:rFonts w:asciiTheme="majorHAnsi" w:eastAsia="Arial" w:hAnsiTheme="majorHAnsi" w:cs="Calibri"/>
          <w:b/>
          <w:bCs/>
          <w:kern w:val="3"/>
          <w:lang w:eastAsia="ar-SA" w:bidi="hi-IN"/>
        </w:rPr>
        <w:t>3</w:t>
      </w:r>
      <w:r w:rsidRPr="00251244">
        <w:rPr>
          <w:rFonts w:asciiTheme="majorHAnsi" w:eastAsia="Arial" w:hAnsiTheme="majorHAnsi" w:cs="Calibri"/>
          <w:b/>
          <w:bCs/>
          <w:kern w:val="3"/>
          <w:lang w:eastAsia="ar-SA" w:bidi="hi-IN"/>
        </w:rPr>
        <w:t xml:space="preserve">.1. </w:t>
      </w:r>
      <w:r w:rsidRPr="00251244">
        <w:rPr>
          <w:rFonts w:asciiTheme="majorHAnsi" w:eastAsia="Arial" w:hAnsiTheme="majorHAnsi" w:cs="Calibri"/>
          <w:kern w:val="3"/>
          <w:lang w:eastAsia="ar-SA" w:bidi="hi-IN"/>
        </w:rPr>
        <w:t>O licitante ou o contratado será responsabilizado administrativamente pelas seguintes infrações:</w:t>
      </w:r>
    </w:p>
    <w:p w14:paraId="4FFFB7BB"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w:t>
      </w:r>
      <w:r w:rsidRPr="00251244">
        <w:rPr>
          <w:rFonts w:asciiTheme="majorHAnsi" w:eastAsia="Arial" w:hAnsiTheme="majorHAnsi" w:cs="Calibri"/>
          <w:kern w:val="3"/>
          <w:lang w:eastAsia="ar-SA" w:bidi="hi-IN"/>
        </w:rPr>
        <w:t xml:space="preserve"> dar causa à inexecução parcial do contrato;</w:t>
      </w:r>
    </w:p>
    <w:p w14:paraId="2038621E"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II.</w:t>
      </w:r>
      <w:r w:rsidRPr="00251244">
        <w:rPr>
          <w:rFonts w:asciiTheme="majorHAnsi" w:eastAsia="Arial" w:hAnsiTheme="majorHAnsi" w:cs="Calibri"/>
          <w:kern w:val="3"/>
          <w:lang w:eastAsia="ar-SA" w:bidi="hi-IN"/>
        </w:rPr>
        <w:t xml:space="preserve"> dar causa à inexecução parcial do contrato que cause grave dano à Administração, ao funcionamento dos serviços públicos ou ao interesse coletivo;</w:t>
      </w:r>
    </w:p>
    <w:p w14:paraId="2E18E2EE"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III.</w:t>
      </w:r>
      <w:r w:rsidRPr="00251244">
        <w:rPr>
          <w:rFonts w:asciiTheme="majorHAnsi" w:eastAsia="Arial" w:hAnsiTheme="majorHAnsi" w:cs="Calibri"/>
          <w:kern w:val="3"/>
          <w:lang w:eastAsia="ar-SA" w:bidi="hi-IN"/>
        </w:rPr>
        <w:t xml:space="preserve"> dar causa à inexecução total do contrato;</w:t>
      </w:r>
    </w:p>
    <w:p w14:paraId="0BC689A0"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IV.</w:t>
      </w:r>
      <w:r w:rsidRPr="00251244">
        <w:rPr>
          <w:rFonts w:asciiTheme="majorHAnsi" w:eastAsia="Arial" w:hAnsiTheme="majorHAnsi" w:cs="Calibri"/>
          <w:kern w:val="3"/>
          <w:lang w:eastAsia="ar-SA" w:bidi="hi-IN"/>
        </w:rPr>
        <w:t xml:space="preserve"> deixar de entregar a documentação exigida para o certame</w:t>
      </w:r>
    </w:p>
    <w:p w14:paraId="5A9A6556"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V.</w:t>
      </w:r>
      <w:r w:rsidRPr="00251244">
        <w:rPr>
          <w:rFonts w:asciiTheme="majorHAnsi" w:eastAsia="Arial" w:hAnsiTheme="majorHAnsi" w:cs="Calibri"/>
          <w:kern w:val="3"/>
          <w:lang w:eastAsia="ar-SA" w:bidi="hi-IN"/>
        </w:rPr>
        <w:t xml:space="preserve"> não manter a proposta, salvo em decorrência de fato superveniente devidamente justificado; </w:t>
      </w:r>
    </w:p>
    <w:p w14:paraId="702E8681"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VI</w:t>
      </w:r>
      <w:r w:rsidRPr="00251244">
        <w:rPr>
          <w:rFonts w:asciiTheme="majorHAnsi" w:eastAsia="Arial" w:hAnsiTheme="majorHAnsi" w:cs="Calibri"/>
          <w:kern w:val="3"/>
          <w:lang w:eastAsia="ar-SA" w:bidi="hi-IN"/>
        </w:rPr>
        <w:t>. não celebrar o contrato ou não entregar a documentação exigida para a contratação, quando convocado dentro do prazo de validade de sua proposta;</w:t>
      </w:r>
    </w:p>
    <w:p w14:paraId="43EB0324"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VII.</w:t>
      </w:r>
      <w:r w:rsidRPr="00251244">
        <w:rPr>
          <w:rFonts w:asciiTheme="majorHAnsi" w:eastAsia="Arial" w:hAnsiTheme="majorHAnsi" w:cs="Calibri"/>
          <w:kern w:val="3"/>
          <w:lang w:eastAsia="ar-SA" w:bidi="hi-IN"/>
        </w:rPr>
        <w:t xml:space="preserve"> ensejar o retardamento da execução ou da entrega do objeto da licitação sem motivo justificado;</w:t>
      </w:r>
    </w:p>
    <w:p w14:paraId="29E454B8"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VIII.</w:t>
      </w:r>
      <w:r w:rsidRPr="00251244">
        <w:rPr>
          <w:rFonts w:asciiTheme="majorHAnsi" w:eastAsia="Arial" w:hAnsiTheme="majorHAnsi" w:cs="Calibri"/>
          <w:kern w:val="3"/>
          <w:lang w:eastAsia="ar-SA" w:bidi="hi-IN"/>
        </w:rPr>
        <w:t xml:space="preserve"> apresentar declaração ou documentação falsa exigida para o certame ou prestar declaração falsa durante a licitação ou a execução do contrato;</w:t>
      </w:r>
    </w:p>
    <w:p w14:paraId="3792EC1D"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IX.</w:t>
      </w:r>
      <w:r w:rsidRPr="00251244">
        <w:rPr>
          <w:rFonts w:asciiTheme="majorHAnsi" w:eastAsia="Arial" w:hAnsiTheme="majorHAnsi" w:cs="Calibri"/>
          <w:kern w:val="3"/>
          <w:lang w:eastAsia="ar-SA" w:bidi="hi-IN"/>
        </w:rPr>
        <w:t xml:space="preserve"> fraudar a licitação ou praticar ato fraudulento na execução do contrato; </w:t>
      </w:r>
    </w:p>
    <w:p w14:paraId="1A78E323"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X.</w:t>
      </w:r>
      <w:r w:rsidRPr="00251244">
        <w:rPr>
          <w:rFonts w:asciiTheme="majorHAnsi" w:eastAsia="Arial" w:hAnsiTheme="majorHAnsi" w:cs="Calibri"/>
          <w:kern w:val="3"/>
          <w:lang w:eastAsia="ar-SA" w:bidi="hi-IN"/>
        </w:rPr>
        <w:t xml:space="preserve"> comportar-se de modo inidôneo ou cometer fraude de qualquer natureza; </w:t>
      </w:r>
    </w:p>
    <w:p w14:paraId="2AAE7DF3"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 xml:space="preserve">XI. </w:t>
      </w:r>
      <w:r w:rsidRPr="00251244">
        <w:rPr>
          <w:rFonts w:asciiTheme="majorHAnsi" w:eastAsia="Arial" w:hAnsiTheme="majorHAnsi" w:cs="Calibri"/>
          <w:kern w:val="3"/>
          <w:lang w:eastAsia="ar-SA" w:bidi="hi-IN"/>
        </w:rPr>
        <w:t>praticar atos ilícitos com vistas a frustrar os objetivos da licitação;</w:t>
      </w:r>
    </w:p>
    <w:p w14:paraId="03228AA7"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XII</w:t>
      </w:r>
      <w:r w:rsidRPr="00251244">
        <w:rPr>
          <w:rFonts w:asciiTheme="majorHAnsi" w:eastAsia="Arial" w:hAnsiTheme="majorHAnsi" w:cs="Calibri"/>
          <w:kern w:val="3"/>
          <w:lang w:eastAsia="ar-SA" w:bidi="hi-IN"/>
        </w:rPr>
        <w:t>. praticar ato lesivo previsto no art. 5º da Lei nº 12.846, de 1º de agosto de 2013.</w:t>
      </w:r>
    </w:p>
    <w:p w14:paraId="5F2DE50F" w14:textId="046AD25A"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8D3E9F"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w:t>
      </w:r>
      <w:r w:rsidRPr="00251244">
        <w:rPr>
          <w:rFonts w:asciiTheme="majorHAnsi" w:eastAsia="Arial" w:hAnsiTheme="majorHAnsi" w:cs="Calibri"/>
          <w:kern w:val="3"/>
          <w:lang w:eastAsia="ar-SA" w:bidi="hi-IN"/>
        </w:rPr>
        <w:t xml:space="preserve"> Serão aplicadas ao responsável pelas infrações administrativas previstas nesta Lei as seguintes sanções:</w:t>
      </w:r>
    </w:p>
    <w:p w14:paraId="7EB959B9"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w:t>
      </w:r>
      <w:r w:rsidRPr="00251244">
        <w:rPr>
          <w:rFonts w:asciiTheme="majorHAnsi" w:eastAsia="Arial" w:hAnsiTheme="majorHAnsi" w:cs="Calibri"/>
          <w:kern w:val="3"/>
          <w:lang w:eastAsia="ar-SA" w:bidi="hi-IN"/>
        </w:rPr>
        <w:t xml:space="preserve"> advertência;</w:t>
      </w:r>
    </w:p>
    <w:p w14:paraId="27B406EB"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II.</w:t>
      </w:r>
      <w:r w:rsidRPr="00251244">
        <w:rPr>
          <w:rFonts w:asciiTheme="majorHAnsi" w:eastAsia="Arial" w:hAnsiTheme="majorHAnsi" w:cs="Calibri"/>
          <w:kern w:val="3"/>
          <w:lang w:eastAsia="ar-SA" w:bidi="hi-IN"/>
        </w:rPr>
        <w:t xml:space="preserve"> multa;</w:t>
      </w:r>
    </w:p>
    <w:p w14:paraId="407A30D3"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III.</w:t>
      </w:r>
      <w:r w:rsidRPr="00251244">
        <w:rPr>
          <w:rFonts w:asciiTheme="majorHAnsi" w:eastAsia="Arial" w:hAnsiTheme="majorHAnsi" w:cs="Calibri"/>
          <w:kern w:val="3"/>
          <w:lang w:eastAsia="ar-SA" w:bidi="hi-IN"/>
        </w:rPr>
        <w:t xml:space="preserve"> impedimento de licitar e contratar;</w:t>
      </w:r>
    </w:p>
    <w:p w14:paraId="2AAFE51F"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IV.</w:t>
      </w:r>
      <w:r w:rsidRPr="00251244">
        <w:rPr>
          <w:rFonts w:asciiTheme="majorHAnsi" w:eastAsia="Arial" w:hAnsiTheme="majorHAnsi" w:cs="Calibri"/>
          <w:kern w:val="3"/>
          <w:lang w:eastAsia="ar-SA" w:bidi="hi-IN"/>
        </w:rPr>
        <w:t xml:space="preserve"> declaração de inidoneidade para licitar ou contratar.</w:t>
      </w:r>
    </w:p>
    <w:p w14:paraId="38F5A144" w14:textId="0762EBC0"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.2.1.</w:t>
      </w:r>
      <w:r w:rsidRPr="00251244">
        <w:rPr>
          <w:rFonts w:asciiTheme="majorHAnsi" w:eastAsia="Arial" w:hAnsiTheme="majorHAnsi" w:cs="Calibri"/>
          <w:kern w:val="3"/>
          <w:lang w:eastAsia="ar-SA" w:bidi="hi-IN"/>
        </w:rPr>
        <w:tab/>
        <w:t>Na aplicação das sanções serão considerados:</w:t>
      </w:r>
    </w:p>
    <w:p w14:paraId="423880B9"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w:t>
      </w:r>
      <w:r w:rsidRPr="00251244">
        <w:rPr>
          <w:rFonts w:asciiTheme="majorHAnsi" w:eastAsia="Arial" w:hAnsiTheme="majorHAnsi" w:cs="Calibri"/>
          <w:kern w:val="3"/>
          <w:lang w:eastAsia="ar-SA" w:bidi="hi-IN"/>
        </w:rPr>
        <w:t xml:space="preserve"> a natureza e a gravidade da infração cometida; </w:t>
      </w:r>
    </w:p>
    <w:p w14:paraId="0CAF1CF1"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 xml:space="preserve">II </w:t>
      </w:r>
      <w:r w:rsidRPr="00251244">
        <w:rPr>
          <w:rFonts w:asciiTheme="majorHAnsi" w:eastAsia="Arial" w:hAnsiTheme="majorHAnsi" w:cs="Calibri"/>
          <w:kern w:val="3"/>
          <w:lang w:eastAsia="ar-SA" w:bidi="hi-IN"/>
        </w:rPr>
        <w:t>as peculiaridades do caso concreto;</w:t>
      </w:r>
    </w:p>
    <w:p w14:paraId="34F5F3F6"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III.</w:t>
      </w:r>
      <w:r w:rsidRPr="00251244">
        <w:rPr>
          <w:rFonts w:asciiTheme="majorHAnsi" w:eastAsia="Arial" w:hAnsiTheme="majorHAnsi" w:cs="Calibri"/>
          <w:kern w:val="3"/>
          <w:lang w:eastAsia="ar-SA" w:bidi="hi-IN"/>
        </w:rPr>
        <w:t xml:space="preserve"> as circunstâncias agravantes ou atenuantes;</w:t>
      </w:r>
    </w:p>
    <w:p w14:paraId="5A9CF6DD"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IV.</w:t>
      </w:r>
      <w:r w:rsidRPr="00251244">
        <w:rPr>
          <w:rFonts w:asciiTheme="majorHAnsi" w:eastAsia="Arial" w:hAnsiTheme="majorHAnsi" w:cs="Calibri"/>
          <w:kern w:val="3"/>
          <w:lang w:eastAsia="ar-SA" w:bidi="hi-IN"/>
        </w:rPr>
        <w:t xml:space="preserve"> os danos que dela provierem para a Administração Pública;</w:t>
      </w:r>
    </w:p>
    <w:p w14:paraId="52B75599"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V.</w:t>
      </w:r>
      <w:r w:rsidRPr="00251244">
        <w:rPr>
          <w:rFonts w:asciiTheme="majorHAnsi" w:eastAsia="Arial" w:hAnsiTheme="majorHAnsi" w:cs="Calibri"/>
          <w:kern w:val="3"/>
          <w:lang w:eastAsia="ar-SA" w:bidi="hi-IN"/>
        </w:rPr>
        <w:t xml:space="preserve"> a implantação ou o aperfeiçoamento de programa de integridade, conforme normas e orientações dos órgãos de controle.</w:t>
      </w:r>
    </w:p>
    <w:p w14:paraId="5E5BBC33" w14:textId="583B4BB1"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.2.3.</w:t>
      </w:r>
      <w:r w:rsidRPr="00251244">
        <w:rPr>
          <w:rFonts w:asciiTheme="majorHAnsi" w:eastAsia="Arial" w:hAnsiTheme="majorHAnsi" w:cs="Calibri"/>
          <w:b/>
          <w:kern w:val="3"/>
          <w:lang w:eastAsia="ar-SA" w:bidi="hi-IN"/>
        </w:rPr>
        <w:tab/>
      </w:r>
      <w:r w:rsidRPr="00251244">
        <w:rPr>
          <w:rFonts w:asciiTheme="majorHAnsi" w:eastAsia="Arial" w:hAnsiTheme="majorHAnsi" w:cs="Calibri"/>
          <w:kern w:val="3"/>
          <w:lang w:eastAsia="ar-SA" w:bidi="hi-IN"/>
        </w:rPr>
        <w:t>A sanção prevista no inciso I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.2, será aplicada exclusivamente pela infração administrativa prevista no inciso I do caput do art. 155 da Lei 14.133/2021, quando não se justificar a imposição de penalidade mais grave.</w:t>
      </w:r>
    </w:p>
    <w:p w14:paraId="004FE6C5" w14:textId="54532551"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.2.4.</w:t>
      </w:r>
      <w:r w:rsidRPr="00251244">
        <w:rPr>
          <w:rFonts w:asciiTheme="majorHAnsi" w:eastAsia="Arial" w:hAnsiTheme="majorHAnsi" w:cs="Calibri"/>
          <w:kern w:val="3"/>
          <w:lang w:eastAsia="ar-SA" w:bidi="hi-IN"/>
        </w:rPr>
        <w:tab/>
        <w:t>A sanção prevista no inciso II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.2, calculada na forma do contrato, será de 15% (quinze por cento) do valor do contrato celebrado e será aplicada ao responsável por qualquer das infrações administrativas previstas no art. 155 da Lei 14.133/2021.</w:t>
      </w:r>
    </w:p>
    <w:p w14:paraId="1454B8CF" w14:textId="5B68F75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.2.5.</w:t>
      </w:r>
      <w:r w:rsidRPr="00251244">
        <w:rPr>
          <w:rFonts w:asciiTheme="majorHAnsi" w:eastAsia="Arial" w:hAnsiTheme="majorHAnsi" w:cs="Calibri"/>
          <w:kern w:val="3"/>
          <w:lang w:eastAsia="ar-SA" w:bidi="hi-IN"/>
        </w:rPr>
        <w:tab/>
        <w:t>A sanção prevista no inciso III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11429B3F" w14:textId="7C151135"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.2.6.</w:t>
      </w:r>
      <w:r w:rsidRPr="00251244">
        <w:rPr>
          <w:rFonts w:asciiTheme="majorHAnsi" w:eastAsia="Arial" w:hAnsiTheme="majorHAnsi" w:cs="Calibri"/>
          <w:kern w:val="3"/>
          <w:lang w:eastAsia="ar-SA" w:bidi="hi-IN"/>
        </w:rPr>
        <w:tab/>
        <w:t>A sanção prevista no inciso IV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.2.6, e impedirá o responsável de licitar ou contratar no âmbito da Administração Pública direta e indireta de todos os entes federativos, pelo prazo mínimo de 3 (três) anos e máximo de 6 (seis) anos.</w:t>
      </w:r>
    </w:p>
    <w:p w14:paraId="434A6AA7" w14:textId="342A5C30"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.2.7.</w:t>
      </w:r>
      <w:r w:rsidRPr="00251244">
        <w:rPr>
          <w:rFonts w:asciiTheme="majorHAnsi" w:eastAsia="Arial" w:hAnsiTheme="majorHAnsi" w:cs="Calibri"/>
          <w:kern w:val="3"/>
          <w:lang w:eastAsia="ar-SA" w:bidi="hi-IN"/>
        </w:rPr>
        <w:tab/>
        <w:t>A sanção estabelecida no inciso IV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 xml:space="preserve">.2 deste termo será precedida de análise jurídica e observará as seguintes regras: </w:t>
      </w:r>
    </w:p>
    <w:p w14:paraId="18EA5F7E"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kern w:val="3"/>
          <w:lang w:eastAsia="ar-SA" w:bidi="hi-IN"/>
        </w:rPr>
        <w:t>I. quando aplicada por órgão do Poder Executivo, será de competência exclusiva do prefeito municipal.</w:t>
      </w:r>
    </w:p>
    <w:p w14:paraId="725E341F" w14:textId="4694F9FA"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.2.8.</w:t>
      </w:r>
      <w:r w:rsidRPr="00251244">
        <w:rPr>
          <w:rFonts w:asciiTheme="majorHAnsi" w:eastAsia="Arial" w:hAnsiTheme="majorHAnsi" w:cs="Calibri"/>
          <w:b/>
          <w:kern w:val="3"/>
          <w:lang w:eastAsia="ar-SA" w:bidi="hi-IN"/>
        </w:rPr>
        <w:tab/>
      </w:r>
      <w:r w:rsidRPr="00251244">
        <w:rPr>
          <w:rFonts w:asciiTheme="majorHAnsi" w:eastAsia="Arial" w:hAnsiTheme="majorHAnsi" w:cs="Calibri"/>
          <w:kern w:val="3"/>
          <w:lang w:eastAsia="ar-SA" w:bidi="hi-IN"/>
        </w:rPr>
        <w:t>As sanções previstas nos incisos I, III e IV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 xml:space="preserve">.2. </w:t>
      </w:r>
      <w:proofErr w:type="gramStart"/>
      <w:r w:rsidRPr="00251244">
        <w:rPr>
          <w:rFonts w:asciiTheme="majorHAnsi" w:eastAsia="Arial" w:hAnsiTheme="majorHAnsi" w:cs="Calibri"/>
          <w:kern w:val="3"/>
          <w:lang w:eastAsia="ar-SA" w:bidi="hi-IN"/>
        </w:rPr>
        <w:t>deste</w:t>
      </w:r>
      <w:proofErr w:type="gramEnd"/>
      <w:r w:rsidRPr="00251244">
        <w:rPr>
          <w:rFonts w:asciiTheme="majorHAnsi" w:eastAsia="Arial" w:hAnsiTheme="majorHAnsi" w:cs="Calibri"/>
          <w:kern w:val="3"/>
          <w:lang w:eastAsia="ar-SA" w:bidi="hi-IN"/>
        </w:rPr>
        <w:t xml:space="preserve"> termo, poderão ser aplicadas cumulativamente com a prevista no inciso II do mesmo item.</w:t>
      </w:r>
    </w:p>
    <w:p w14:paraId="230270D1" w14:textId="027E9C50"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 xml:space="preserve">.2.9. </w:t>
      </w:r>
      <w:r w:rsidRPr="00251244">
        <w:rPr>
          <w:rFonts w:asciiTheme="majorHAnsi" w:eastAsia="Arial" w:hAnsiTheme="majorHAnsi" w:cs="Calibri"/>
          <w:kern w:val="3"/>
          <w:lang w:eastAsia="ar-SA" w:bidi="hi-IN"/>
        </w:rPr>
        <w:t>Se a multa aplicada e as indenizações cabíveis forem superiores ao valor de pagamento eventualmente devido pela Administração ao contratado, além da perda desse valor, a diferença será cobrada judicialmente.</w:t>
      </w:r>
    </w:p>
    <w:p w14:paraId="2FAEB69A" w14:textId="4B8900FC"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.2.10.</w:t>
      </w:r>
      <w:r w:rsidRPr="00251244">
        <w:rPr>
          <w:rFonts w:asciiTheme="majorHAnsi" w:eastAsia="Arial" w:hAnsiTheme="majorHAnsi" w:cs="Calibri"/>
          <w:kern w:val="3"/>
          <w:lang w:eastAsia="ar-SA" w:bidi="hi-IN"/>
        </w:rPr>
        <w:t xml:space="preserve"> A aplicação das sanções previstas no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.2 não exclui, em hipótese alguma, a obrigação de reparação integral do dano causado à Administração Pública.</w:t>
      </w:r>
    </w:p>
    <w:p w14:paraId="5CA00005" w14:textId="75F892A1"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 xml:space="preserve">.2.11. </w:t>
      </w:r>
      <w:r w:rsidRPr="00251244">
        <w:rPr>
          <w:rFonts w:asciiTheme="majorHAnsi" w:eastAsia="Arial" w:hAnsiTheme="majorHAnsi" w:cs="Calibri"/>
          <w:kern w:val="3"/>
          <w:lang w:eastAsia="ar-SA" w:bidi="hi-IN"/>
        </w:rPr>
        <w:t>Na aplicação da sanção prevista no inciso II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 xml:space="preserve">.2. </w:t>
      </w:r>
      <w:proofErr w:type="gramStart"/>
      <w:r w:rsidRPr="00251244">
        <w:rPr>
          <w:rFonts w:asciiTheme="majorHAnsi" w:eastAsia="Arial" w:hAnsiTheme="majorHAnsi" w:cs="Calibri"/>
          <w:kern w:val="3"/>
          <w:lang w:eastAsia="ar-SA" w:bidi="hi-IN"/>
        </w:rPr>
        <w:t>deste</w:t>
      </w:r>
      <w:proofErr w:type="gramEnd"/>
      <w:r w:rsidRPr="00251244">
        <w:rPr>
          <w:rFonts w:asciiTheme="majorHAnsi" w:eastAsia="Arial" w:hAnsiTheme="majorHAnsi" w:cs="Calibri"/>
          <w:kern w:val="3"/>
          <w:lang w:eastAsia="ar-SA" w:bidi="hi-IN"/>
        </w:rPr>
        <w:t xml:space="preserve"> termo, será facultada a defesa do interessado no prazo de 15 (quinze) dias úteis, contado da data de sua intimação.</w:t>
      </w:r>
    </w:p>
    <w:p w14:paraId="012DA400" w14:textId="0CBA55A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3</w:t>
      </w:r>
      <w:r w:rsidRPr="00251244">
        <w:rPr>
          <w:rFonts w:asciiTheme="majorHAnsi" w:eastAsia="Arial" w:hAnsiTheme="majorHAnsi" w:cs="Calibri"/>
          <w:b/>
          <w:kern w:val="3"/>
          <w:lang w:eastAsia="ar-SA" w:bidi="hi-IN"/>
        </w:rPr>
        <w:t xml:space="preserve">.2.12. </w:t>
      </w:r>
      <w:r w:rsidRPr="00251244">
        <w:rPr>
          <w:rFonts w:asciiTheme="majorHAnsi" w:eastAsia="Arial" w:hAnsiTheme="majorHAnsi" w:cs="Calibri"/>
          <w:kern w:val="3"/>
          <w:lang w:eastAsia="ar-SA" w:bidi="hi-IN"/>
        </w:rPr>
        <w:t>A aplicação das sanções previstas nos incisos III e IV do item 1</w:t>
      </w:r>
      <w:r w:rsidR="008D3E9F" w:rsidRPr="00251244">
        <w:rPr>
          <w:rFonts w:asciiTheme="majorHAnsi" w:eastAsia="Arial" w:hAnsiTheme="majorHAnsi" w:cs="Calibri"/>
          <w:kern w:val="3"/>
          <w:lang w:eastAsia="ar-SA" w:bidi="hi-IN"/>
        </w:rPr>
        <w:t>3</w:t>
      </w:r>
      <w:r w:rsidRPr="00251244">
        <w:rPr>
          <w:rFonts w:asciiTheme="majorHAnsi" w:eastAsia="Arial" w:hAnsiTheme="majorHAnsi" w:cs="Calibri"/>
          <w:kern w:val="3"/>
          <w:lang w:eastAsia="ar-SA" w:bidi="hi-IN"/>
        </w:rPr>
        <w:t xml:space="preserve">.2. </w:t>
      </w:r>
      <w:proofErr w:type="gramStart"/>
      <w:r w:rsidRPr="00251244">
        <w:rPr>
          <w:rFonts w:asciiTheme="majorHAnsi" w:eastAsia="Arial" w:hAnsiTheme="majorHAnsi" w:cs="Calibri"/>
          <w:kern w:val="3"/>
          <w:lang w:eastAsia="ar-SA" w:bidi="hi-IN"/>
        </w:rPr>
        <w:t>requererá</w:t>
      </w:r>
      <w:proofErr w:type="gramEnd"/>
      <w:r w:rsidRPr="00251244">
        <w:rPr>
          <w:rFonts w:asciiTheme="majorHAnsi" w:eastAsia="Arial" w:hAnsiTheme="majorHAnsi" w:cs="Calibri"/>
          <w:kern w:val="3"/>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5F112FD" w14:textId="18D39FAE"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4</w:t>
      </w:r>
      <w:r w:rsidRPr="00251244">
        <w:rPr>
          <w:rFonts w:asciiTheme="majorHAnsi" w:eastAsia="Arial Narrow" w:hAnsiTheme="majorHAnsi" w:cs="Calibri"/>
          <w:b/>
          <w:bCs/>
          <w:kern w:val="3"/>
          <w:lang w:eastAsia="zh-CN" w:bidi="hi-IN"/>
        </w:rPr>
        <w:t>. DAS PENALIDADES</w:t>
      </w:r>
    </w:p>
    <w:p w14:paraId="6CCCE448"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kern w:val="3"/>
          <w:lang w:eastAsia="ar-SA" w:bidi="hi-IN"/>
        </w:rPr>
        <w:t>A sanção de suspensão de participar de licitação e contratar com o a Administração Pública poderá ser também, aplicada, sem prejuízo das sanções penais e civis, aqueles que:</w:t>
      </w:r>
    </w:p>
    <w:p w14:paraId="0B5E900D" w14:textId="1448E0D4"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4</w:t>
      </w:r>
      <w:r w:rsidRPr="00251244">
        <w:rPr>
          <w:rFonts w:asciiTheme="majorHAnsi" w:eastAsia="Arial" w:hAnsiTheme="majorHAnsi" w:cs="Calibri"/>
          <w:b/>
          <w:kern w:val="3"/>
          <w:lang w:eastAsia="ar-SA" w:bidi="hi-IN"/>
        </w:rPr>
        <w:t>.1.1.</w:t>
      </w:r>
      <w:r w:rsidRPr="00251244">
        <w:rPr>
          <w:rFonts w:asciiTheme="majorHAnsi" w:eastAsia="Arial" w:hAnsiTheme="majorHAnsi" w:cs="Calibri"/>
          <w:kern w:val="3"/>
          <w:lang w:eastAsia="ar-SA" w:bidi="hi-IN"/>
        </w:rPr>
        <w:t xml:space="preserve"> Retardarem a execução da concorrência;</w:t>
      </w:r>
    </w:p>
    <w:p w14:paraId="45C8F9CC" w14:textId="7169AC04"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4</w:t>
      </w:r>
      <w:r w:rsidRPr="00251244">
        <w:rPr>
          <w:rFonts w:asciiTheme="majorHAnsi" w:eastAsia="Arial" w:hAnsiTheme="majorHAnsi" w:cs="Calibri"/>
          <w:b/>
          <w:kern w:val="3"/>
          <w:lang w:eastAsia="ar-SA" w:bidi="hi-IN"/>
        </w:rPr>
        <w:t>.1.2.</w:t>
      </w:r>
      <w:r w:rsidRPr="00251244">
        <w:rPr>
          <w:rFonts w:asciiTheme="majorHAnsi" w:eastAsia="Arial" w:hAnsiTheme="majorHAnsi" w:cs="Calibri"/>
          <w:kern w:val="3"/>
          <w:lang w:eastAsia="ar-SA" w:bidi="hi-IN"/>
        </w:rPr>
        <w:t xml:space="preserve"> Demonstrarem não possuir idoneidade para contratar com a Administração e;</w:t>
      </w:r>
    </w:p>
    <w:p w14:paraId="4A23CDFE" w14:textId="5BDA4BCA" w:rsidR="00715D9D" w:rsidRPr="00251244" w:rsidRDefault="009A3D1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14</w:t>
      </w:r>
      <w:r w:rsidR="00715D9D" w:rsidRPr="00251244">
        <w:rPr>
          <w:rFonts w:asciiTheme="majorHAnsi" w:eastAsia="Arial" w:hAnsiTheme="majorHAnsi" w:cs="Calibri"/>
          <w:b/>
          <w:kern w:val="3"/>
          <w:lang w:eastAsia="ar-SA" w:bidi="hi-IN"/>
        </w:rPr>
        <w:t>.1.3.</w:t>
      </w:r>
      <w:r w:rsidR="00715D9D" w:rsidRPr="00251244">
        <w:rPr>
          <w:rFonts w:asciiTheme="majorHAnsi" w:eastAsia="Arial" w:hAnsiTheme="majorHAnsi" w:cs="Calibri"/>
          <w:kern w:val="3"/>
          <w:lang w:eastAsia="ar-SA" w:bidi="hi-IN"/>
        </w:rPr>
        <w:t xml:space="preserve"> Fizerem declaração falsa ou cometerem fraude fiscal.</w:t>
      </w:r>
    </w:p>
    <w:p w14:paraId="5AA25CAB" w14:textId="1CC74643"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4</w:t>
      </w:r>
      <w:r w:rsidR="00D56769" w:rsidRPr="00251244">
        <w:rPr>
          <w:rFonts w:asciiTheme="majorHAnsi" w:eastAsia="Arial" w:hAnsiTheme="majorHAnsi" w:cs="Calibri"/>
          <w:b/>
          <w:kern w:val="3"/>
          <w:lang w:eastAsia="ar-SA" w:bidi="hi-IN"/>
        </w:rPr>
        <w:t>.</w:t>
      </w:r>
      <w:r w:rsidRPr="00251244">
        <w:rPr>
          <w:rFonts w:asciiTheme="majorHAnsi" w:eastAsia="Arial" w:hAnsiTheme="majorHAnsi" w:cs="Calibri"/>
          <w:b/>
          <w:kern w:val="3"/>
          <w:lang w:eastAsia="ar-SA" w:bidi="hi-IN"/>
        </w:rPr>
        <w:t>2.</w:t>
      </w:r>
      <w:r w:rsidRPr="00251244">
        <w:rPr>
          <w:rFonts w:asciiTheme="majorHAnsi" w:eastAsia="Arial" w:hAnsiTheme="majorHAnsi" w:cs="Calibri"/>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sidRPr="00251244">
        <w:rPr>
          <w:rFonts w:asciiTheme="majorHAnsi" w:hAnsiTheme="majorHAnsi"/>
          <w:noProof/>
        </w:rPr>
        <w:t xml:space="preserve"> </w:t>
      </w:r>
    </w:p>
    <w:p w14:paraId="21C9EC55" w14:textId="44D734A1"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4</w:t>
      </w:r>
      <w:r w:rsidRPr="00251244">
        <w:rPr>
          <w:rFonts w:asciiTheme="majorHAnsi" w:eastAsia="Arial" w:hAnsiTheme="majorHAnsi" w:cs="Calibri"/>
          <w:b/>
          <w:kern w:val="3"/>
          <w:lang w:eastAsia="ar-SA" w:bidi="hi-IN"/>
        </w:rPr>
        <w:t>.3.</w:t>
      </w:r>
      <w:r w:rsidRPr="00251244">
        <w:rPr>
          <w:rFonts w:asciiTheme="majorHAnsi" w:eastAsia="Arial" w:hAnsiTheme="majorHAnsi" w:cs="Calibri"/>
          <w:kern w:val="3"/>
          <w:lang w:eastAsia="ar-SA" w:bidi="hi-IN"/>
        </w:rPr>
        <w:t xml:space="preserve"> As penalidades acima relacionadas não são exaustivas, mas sim exemplificativas, podendo outras ocorrências ser analisadas e ter aplicação por analogia e de acordo com os termos da lei.</w:t>
      </w:r>
    </w:p>
    <w:p w14:paraId="5A7C350C" w14:textId="31393495"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1</w:t>
      </w:r>
      <w:r w:rsidR="009A3D1D" w:rsidRPr="00251244">
        <w:rPr>
          <w:rFonts w:asciiTheme="majorHAnsi" w:eastAsia="Arial" w:hAnsiTheme="majorHAnsi" w:cs="Calibri"/>
          <w:b/>
          <w:kern w:val="3"/>
          <w:lang w:eastAsia="ar-SA" w:bidi="hi-IN"/>
        </w:rPr>
        <w:t>4</w:t>
      </w:r>
      <w:r w:rsidRPr="00251244">
        <w:rPr>
          <w:rFonts w:asciiTheme="majorHAnsi" w:eastAsia="Arial" w:hAnsiTheme="majorHAnsi" w:cs="Calibri"/>
          <w:b/>
          <w:kern w:val="3"/>
          <w:lang w:eastAsia="ar-SA" w:bidi="hi-IN"/>
        </w:rPr>
        <w:t>.4.</w:t>
      </w:r>
      <w:r w:rsidRPr="00251244">
        <w:rPr>
          <w:rFonts w:asciiTheme="majorHAnsi" w:eastAsia="Arial" w:hAnsiTheme="majorHAnsi" w:cs="Calibri"/>
          <w:kern w:val="3"/>
          <w:lang w:eastAsia="ar-SA" w:bidi="hi-IN"/>
        </w:rPr>
        <w:t xml:space="preserve"> As sanções aqui previstas são independentes entre si, podendo ser aplicadas isoladas ou cumulativamente, sem prejuízo de outras medidas cabíveis. </w:t>
      </w:r>
    </w:p>
    <w:p w14:paraId="6AA7A755" w14:textId="5B573B63" w:rsidR="006851E6" w:rsidRPr="00251244"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5</w:t>
      </w:r>
      <w:r w:rsidRPr="00251244">
        <w:rPr>
          <w:rFonts w:asciiTheme="majorHAnsi" w:eastAsia="Arial Narrow" w:hAnsiTheme="majorHAnsi" w:cs="Calibri"/>
          <w:b/>
          <w:bCs/>
          <w:kern w:val="3"/>
          <w:lang w:eastAsia="zh-CN" w:bidi="hi-IN"/>
        </w:rPr>
        <w:t>. DO PAGAMENTO E REAJUSTAMENTO</w:t>
      </w:r>
    </w:p>
    <w:p w14:paraId="34E0C3BD" w14:textId="35E6F7FD" w:rsidR="00715D9D" w:rsidRPr="00251244" w:rsidRDefault="00715D9D" w:rsidP="00715D9D">
      <w:pPr>
        <w:spacing w:after="0"/>
        <w:jc w:val="both"/>
        <w:rPr>
          <w:rFonts w:asciiTheme="majorHAnsi" w:hAnsiTheme="majorHAnsi" w:cstheme="minorHAnsi"/>
        </w:rPr>
      </w:pPr>
      <w:r w:rsidRPr="00251244">
        <w:rPr>
          <w:rFonts w:asciiTheme="majorHAnsi" w:hAnsiTheme="majorHAnsi" w:cstheme="minorHAnsi"/>
          <w:b/>
        </w:rPr>
        <w:t>1</w:t>
      </w:r>
      <w:r w:rsidR="009A3D1D" w:rsidRPr="00251244">
        <w:rPr>
          <w:rFonts w:asciiTheme="majorHAnsi" w:hAnsiTheme="majorHAnsi" w:cstheme="minorHAnsi"/>
          <w:b/>
        </w:rPr>
        <w:t>5</w:t>
      </w:r>
      <w:r w:rsidRPr="00251244">
        <w:rPr>
          <w:rFonts w:asciiTheme="majorHAnsi" w:hAnsiTheme="majorHAnsi" w:cstheme="minorHAnsi"/>
          <w:b/>
        </w:rPr>
        <w:t>.1.</w:t>
      </w:r>
      <w:r w:rsidRPr="00251244">
        <w:rPr>
          <w:rFonts w:asciiTheme="majorHAnsi" w:hAnsiTheme="majorHAnsi" w:cstheme="minorHAnsi"/>
        </w:rPr>
        <w:t xml:space="preserve"> O pagamento da obra será efetuado conforme cronograma físico-financeiro, de acordo com o andamento da obra, mediante laudo de medição e vistoria do Munícipio.  A última parcela somente será paga após a conclusão total da obra, que será através do Termo de Recebimento Definitivo, lavrado pela Comissão de Fiscalização ou Setor de Engenharia.</w:t>
      </w:r>
    </w:p>
    <w:p w14:paraId="2DC1FC4F" w14:textId="2328B57B" w:rsidR="00715D9D" w:rsidRPr="00251244" w:rsidRDefault="00715D9D" w:rsidP="00715D9D">
      <w:pPr>
        <w:spacing w:after="0"/>
        <w:jc w:val="both"/>
        <w:rPr>
          <w:rFonts w:asciiTheme="majorHAnsi" w:hAnsiTheme="majorHAnsi" w:cstheme="minorHAnsi"/>
        </w:rPr>
      </w:pPr>
      <w:r w:rsidRPr="00251244">
        <w:rPr>
          <w:rFonts w:asciiTheme="majorHAnsi" w:hAnsiTheme="majorHAnsi" w:cstheme="minorHAnsi"/>
          <w:b/>
        </w:rPr>
        <w:t>1</w:t>
      </w:r>
      <w:r w:rsidR="009A3D1D" w:rsidRPr="00251244">
        <w:rPr>
          <w:rFonts w:asciiTheme="majorHAnsi" w:hAnsiTheme="majorHAnsi" w:cstheme="minorHAnsi"/>
          <w:b/>
        </w:rPr>
        <w:t>5</w:t>
      </w:r>
      <w:r w:rsidRPr="00251244">
        <w:rPr>
          <w:rFonts w:asciiTheme="majorHAnsi" w:hAnsiTheme="majorHAnsi" w:cstheme="minorHAnsi"/>
          <w:b/>
        </w:rPr>
        <w:t>.1.1</w:t>
      </w:r>
      <w:r w:rsidRPr="00251244">
        <w:rPr>
          <w:rFonts w:asciiTheme="majorHAnsi" w:hAnsiTheme="majorHAnsi" w:cstheme="minorHAnsi"/>
        </w:rPr>
        <w:t xml:space="preserve">. Quando do pagamento da primeira parcela do contrato a ser firmado, será exigida a comprovação da matrícula da obra no CNO (Cadastro Nacional de Obras), referente ao objeto contratado, folha de pagamento e rol contendo a </w:t>
      </w:r>
      <w:proofErr w:type="spellStart"/>
      <w:r w:rsidRPr="00251244">
        <w:rPr>
          <w:rFonts w:asciiTheme="majorHAnsi" w:hAnsiTheme="majorHAnsi" w:cstheme="minorHAnsi"/>
        </w:rPr>
        <w:t>nominata</w:t>
      </w:r>
      <w:proofErr w:type="spellEnd"/>
      <w:r w:rsidRPr="00251244">
        <w:rPr>
          <w:rFonts w:asciiTheme="majorHAnsi" w:hAnsiTheme="majorHAnsi" w:cstheme="minorHAnsi"/>
        </w:rPr>
        <w:t xml:space="preserve"> da totalidade dos funcionários da licitante vencedora alocados para execução da obra contratada e comprovantes de recolhimento do FGTS e INSS.</w:t>
      </w:r>
    </w:p>
    <w:p w14:paraId="05F92397" w14:textId="47D76FA3" w:rsidR="00715D9D" w:rsidRPr="00251244" w:rsidRDefault="00715D9D" w:rsidP="00715D9D">
      <w:pPr>
        <w:spacing w:after="0"/>
        <w:jc w:val="both"/>
        <w:rPr>
          <w:rFonts w:asciiTheme="majorHAnsi" w:hAnsiTheme="majorHAnsi" w:cstheme="minorHAnsi"/>
        </w:rPr>
      </w:pPr>
      <w:r w:rsidRPr="00251244">
        <w:rPr>
          <w:rFonts w:asciiTheme="majorHAnsi" w:hAnsiTheme="majorHAnsi" w:cstheme="minorHAnsi"/>
          <w:b/>
        </w:rPr>
        <w:t>1</w:t>
      </w:r>
      <w:r w:rsidR="009A3D1D" w:rsidRPr="00251244">
        <w:rPr>
          <w:rFonts w:asciiTheme="majorHAnsi" w:hAnsiTheme="majorHAnsi" w:cstheme="minorHAnsi"/>
          <w:b/>
        </w:rPr>
        <w:t>5</w:t>
      </w:r>
      <w:r w:rsidRPr="00251244">
        <w:rPr>
          <w:rFonts w:asciiTheme="majorHAnsi" w:hAnsiTheme="majorHAnsi" w:cstheme="minorHAnsi"/>
          <w:b/>
        </w:rPr>
        <w:t>.1.1.1.</w:t>
      </w:r>
      <w:r w:rsidRPr="00251244">
        <w:rPr>
          <w:rFonts w:asciiTheme="majorHAnsi" w:hAnsiTheme="majorHAnsi" w:cstheme="minorHAnsi"/>
        </w:rPr>
        <w:t xml:space="preserve"> No caso de obra que não necessite de matrícula no CNO (Cadastro Nacional de Obras), a contribuição previdenciária referente a mesma será retida e recolhida pelo Município, sendo dispensada a apresentação da Guia da Previdência Social (GPS).</w:t>
      </w:r>
    </w:p>
    <w:p w14:paraId="41D716DF" w14:textId="44936FE6" w:rsidR="00715D9D" w:rsidRPr="00251244" w:rsidRDefault="00715D9D" w:rsidP="00715D9D">
      <w:pPr>
        <w:spacing w:after="0"/>
        <w:jc w:val="both"/>
        <w:rPr>
          <w:rFonts w:asciiTheme="majorHAnsi" w:hAnsiTheme="majorHAnsi" w:cs="Calibri"/>
        </w:rPr>
      </w:pPr>
      <w:r w:rsidRPr="00251244">
        <w:rPr>
          <w:rFonts w:asciiTheme="majorHAnsi" w:hAnsiTheme="majorHAnsi" w:cs="Calibri"/>
          <w:b/>
        </w:rPr>
        <w:t>1</w:t>
      </w:r>
      <w:r w:rsidR="009A3D1D" w:rsidRPr="00251244">
        <w:rPr>
          <w:rFonts w:asciiTheme="majorHAnsi" w:hAnsiTheme="majorHAnsi" w:cs="Calibri"/>
          <w:b/>
        </w:rPr>
        <w:t>5</w:t>
      </w:r>
      <w:r w:rsidRPr="00251244">
        <w:rPr>
          <w:rFonts w:asciiTheme="majorHAnsi" w:hAnsiTheme="majorHAnsi" w:cs="Calibri"/>
          <w:b/>
        </w:rPr>
        <w:t>.1.2.</w:t>
      </w:r>
      <w:r w:rsidRPr="00251244">
        <w:rPr>
          <w:rFonts w:asciiTheme="majorHAnsi" w:hAnsiTheme="majorHAnsi" w:cs="Calibri"/>
        </w:rPr>
        <w:t xml:space="preserve"> A cada pagamento posterior à primeira parcela, a licitante vencedora deverá apresentar ao Setor Financeiro da Secretaria requisitante, juntamente com a Nota Fiscal, a Guia da Previdência Social (GPS), relativa à quitação dos encargos previdenciários incidentes sobre o faturamento imediatamente anterior, bem como, apresentação dos comprovantes de recolhimento do FGTS, relativos aos funcionários da empresa, folha de pagamento (dos funcionários que efetuaram os serviços referentes ao objeto deste certame) e prova de regularidade para com a Fazenda Municipal.</w:t>
      </w:r>
    </w:p>
    <w:p w14:paraId="739539A2" w14:textId="0260CFDE" w:rsidR="00715D9D" w:rsidRPr="00251244" w:rsidRDefault="00715D9D" w:rsidP="00715D9D">
      <w:pPr>
        <w:spacing w:after="0"/>
        <w:jc w:val="both"/>
        <w:rPr>
          <w:rFonts w:asciiTheme="majorHAnsi" w:hAnsiTheme="majorHAnsi" w:cs="Calibri"/>
        </w:rPr>
      </w:pPr>
      <w:r w:rsidRPr="00251244">
        <w:rPr>
          <w:rFonts w:asciiTheme="majorHAnsi" w:hAnsiTheme="majorHAnsi" w:cs="Calibri"/>
          <w:b/>
        </w:rPr>
        <w:t>1</w:t>
      </w:r>
      <w:r w:rsidR="009A3D1D" w:rsidRPr="00251244">
        <w:rPr>
          <w:rFonts w:asciiTheme="majorHAnsi" w:hAnsiTheme="majorHAnsi" w:cs="Calibri"/>
          <w:b/>
        </w:rPr>
        <w:t>5</w:t>
      </w:r>
      <w:r w:rsidRPr="00251244">
        <w:rPr>
          <w:rFonts w:asciiTheme="majorHAnsi" w:hAnsiTheme="majorHAnsi" w:cs="Calibri"/>
          <w:b/>
        </w:rPr>
        <w:t>.1.3.</w:t>
      </w:r>
      <w:r w:rsidRPr="00251244">
        <w:rPr>
          <w:rFonts w:asciiTheme="majorHAnsi" w:hAnsiTheme="majorHAnsi" w:cs="Calibri"/>
        </w:rPr>
        <w:t xml:space="preserve"> A última parcela do contrato somente será quitada mediante apresentação do comprovante de baixa da matrícula no CNO (caso houver), devidamente expedido pelo INSS, juntamente com a Guia da Previdência Social - GPS, Certidão Negativa de Débito, referente ao objeto da contratação, folha de pagamento e comprovantes de regularidade perante o FGTS.</w:t>
      </w:r>
    </w:p>
    <w:p w14:paraId="3ED0E6C6" w14:textId="16AC2DD1" w:rsidR="00715D9D" w:rsidRPr="00251244" w:rsidRDefault="00715D9D" w:rsidP="00715D9D">
      <w:pPr>
        <w:spacing w:after="0"/>
        <w:jc w:val="both"/>
        <w:rPr>
          <w:rFonts w:asciiTheme="majorHAnsi" w:hAnsiTheme="majorHAnsi" w:cs="Calibri"/>
        </w:rPr>
      </w:pPr>
      <w:r w:rsidRPr="00251244">
        <w:rPr>
          <w:rFonts w:asciiTheme="majorHAnsi" w:hAnsiTheme="majorHAnsi" w:cs="Arial"/>
          <w:b/>
        </w:rPr>
        <w:t>1</w:t>
      </w:r>
      <w:r w:rsidR="009A3D1D" w:rsidRPr="00251244">
        <w:rPr>
          <w:rFonts w:asciiTheme="majorHAnsi" w:hAnsiTheme="majorHAnsi" w:cs="Arial"/>
          <w:b/>
        </w:rPr>
        <w:t>5</w:t>
      </w:r>
      <w:r w:rsidRPr="00251244">
        <w:rPr>
          <w:rFonts w:asciiTheme="majorHAnsi" w:hAnsiTheme="majorHAnsi" w:cs="Arial"/>
          <w:b/>
        </w:rPr>
        <w:t>.1.4.</w:t>
      </w:r>
      <w:r w:rsidRPr="00251244">
        <w:rPr>
          <w:rFonts w:asciiTheme="majorHAnsi" w:hAnsiTheme="majorHAnsi" w:cs="Arial"/>
        </w:rPr>
        <w:t xml:space="preserve"> A nota deverá conter em seu corpo o número do contrato estabelecido com o município e número da Concorrência.</w:t>
      </w:r>
    </w:p>
    <w:p w14:paraId="6F321B8F" w14:textId="0373A23C" w:rsidR="00715D9D" w:rsidRPr="00251244" w:rsidRDefault="00715D9D" w:rsidP="00715D9D">
      <w:pPr>
        <w:spacing w:after="0"/>
        <w:jc w:val="both"/>
        <w:rPr>
          <w:rFonts w:asciiTheme="majorHAnsi" w:hAnsiTheme="majorHAnsi" w:cs="Calibri"/>
        </w:rPr>
      </w:pPr>
      <w:r w:rsidRPr="00251244">
        <w:rPr>
          <w:rFonts w:asciiTheme="majorHAnsi" w:hAnsiTheme="majorHAnsi" w:cs="Calibri"/>
          <w:b/>
        </w:rPr>
        <w:t>1</w:t>
      </w:r>
      <w:r w:rsidR="009A3D1D" w:rsidRPr="00251244">
        <w:rPr>
          <w:rFonts w:asciiTheme="majorHAnsi" w:hAnsiTheme="majorHAnsi" w:cs="Calibri"/>
          <w:b/>
        </w:rPr>
        <w:t>5</w:t>
      </w:r>
      <w:r w:rsidRPr="00251244">
        <w:rPr>
          <w:rFonts w:asciiTheme="majorHAnsi" w:hAnsiTheme="majorHAnsi" w:cs="Calibri"/>
          <w:b/>
        </w:rPr>
        <w:t>.1.</w:t>
      </w:r>
      <w:r w:rsidR="00D56769" w:rsidRPr="00251244">
        <w:rPr>
          <w:rFonts w:asciiTheme="majorHAnsi" w:hAnsiTheme="majorHAnsi" w:cs="Calibri"/>
          <w:b/>
        </w:rPr>
        <w:t>5</w:t>
      </w:r>
      <w:r w:rsidRPr="00251244">
        <w:rPr>
          <w:rFonts w:asciiTheme="majorHAnsi" w:hAnsiTheme="majorHAnsi" w:cs="Calibri"/>
          <w:b/>
        </w:rPr>
        <w:t>.</w:t>
      </w:r>
      <w:r w:rsidRPr="00251244">
        <w:rPr>
          <w:rFonts w:asciiTheme="majorHAnsi" w:hAnsiTheme="majorHAnsi" w:cs="Calibri"/>
        </w:rPr>
        <w:t xml:space="preserve"> A inadimplência da licitante vencedora com relação aos encargos sociais, trabalhistas, fiscais e comerciais ou indenizações não transfere ao Município a responsabilidade por seu pagamento, nem poderá onerar o objeto contratado, de acordo com o artigo 117 § 1 da Lei 14.133/2021.</w:t>
      </w:r>
    </w:p>
    <w:p w14:paraId="705830C9" w14:textId="77777777" w:rsidR="00715D9D" w:rsidRPr="00251244" w:rsidRDefault="00715D9D" w:rsidP="00715D9D">
      <w:pPr>
        <w:pStyle w:val="NormalWeb"/>
        <w:spacing w:before="0" w:beforeAutospacing="0" w:after="0" w:afterAutospacing="0"/>
        <w:ind w:left="2268" w:firstLine="573"/>
        <w:jc w:val="both"/>
        <w:rPr>
          <w:rFonts w:asciiTheme="majorHAnsi" w:hAnsiTheme="majorHAnsi"/>
          <w:color w:val="000000"/>
          <w:sz w:val="22"/>
          <w:szCs w:val="22"/>
        </w:rPr>
      </w:pPr>
      <w:r w:rsidRPr="00251244">
        <w:rPr>
          <w:rFonts w:asciiTheme="majorHAnsi" w:hAnsiTheme="majorHAnsi"/>
          <w:color w:val="000000"/>
          <w:sz w:val="22"/>
          <w:szCs w:val="22"/>
        </w:rPr>
        <w:t>Art. 117. A execução do contrato deverá ser acompanhada e fiscalizada por 1 (um) ou mais fiscais do contrato, representantes da Administração especialmente designados conforme requisitos estabelecidos no </w:t>
      </w:r>
      <w:hyperlink r:id="rId9" w:anchor="art7" w:history="1">
        <w:r w:rsidRPr="00251244">
          <w:rPr>
            <w:rStyle w:val="Hyperlink"/>
            <w:rFonts w:asciiTheme="majorHAnsi" w:hAnsiTheme="majorHAnsi"/>
            <w:sz w:val="22"/>
            <w:szCs w:val="22"/>
          </w:rPr>
          <w:t>art. 7º desta Lei</w:t>
        </w:r>
      </w:hyperlink>
      <w:r w:rsidRPr="00251244">
        <w:rPr>
          <w:rFonts w:asciiTheme="majorHAnsi" w:hAnsiTheme="majorHAnsi"/>
          <w:color w:val="000000"/>
          <w:sz w:val="22"/>
          <w:szCs w:val="22"/>
        </w:rPr>
        <w:t>, ou pelos respectivos substitutos, permitida a contratação de terceiros para assisti-los e subsidiá-los com informações pertinentes a essa atribuição.</w:t>
      </w:r>
    </w:p>
    <w:p w14:paraId="02548855" w14:textId="77777777" w:rsidR="00715D9D" w:rsidRPr="00251244" w:rsidRDefault="00715D9D" w:rsidP="00715D9D">
      <w:pPr>
        <w:pStyle w:val="NormalWeb"/>
        <w:spacing w:before="0" w:beforeAutospacing="0" w:after="0" w:afterAutospacing="0"/>
        <w:ind w:left="2268" w:firstLine="573"/>
        <w:jc w:val="both"/>
        <w:rPr>
          <w:rFonts w:asciiTheme="majorHAnsi" w:hAnsiTheme="majorHAnsi"/>
          <w:color w:val="000000"/>
          <w:sz w:val="22"/>
          <w:szCs w:val="22"/>
        </w:rPr>
      </w:pPr>
      <w:bookmarkStart w:id="11" w:name="art117§1"/>
      <w:bookmarkEnd w:id="11"/>
      <w:r w:rsidRPr="00251244">
        <w:rPr>
          <w:rFonts w:asciiTheme="majorHAnsi" w:hAnsiTheme="majorHAnsi"/>
          <w:color w:val="000000"/>
          <w:sz w:val="22"/>
          <w:szCs w:val="22"/>
        </w:rPr>
        <w:t>(...)</w:t>
      </w:r>
    </w:p>
    <w:p w14:paraId="7FFEDB59" w14:textId="77777777" w:rsidR="00715D9D" w:rsidRPr="00251244" w:rsidRDefault="00715D9D" w:rsidP="00715D9D">
      <w:pPr>
        <w:pStyle w:val="NormalWeb"/>
        <w:spacing w:before="0" w:beforeAutospacing="0" w:after="0" w:afterAutospacing="0"/>
        <w:ind w:left="2268" w:firstLine="573"/>
        <w:jc w:val="both"/>
        <w:rPr>
          <w:rFonts w:asciiTheme="majorHAnsi" w:hAnsiTheme="majorHAnsi"/>
          <w:color w:val="000000"/>
          <w:sz w:val="22"/>
          <w:szCs w:val="22"/>
        </w:rPr>
      </w:pPr>
      <w:bookmarkStart w:id="12" w:name="art121§1"/>
      <w:bookmarkEnd w:id="12"/>
      <w:r w:rsidRPr="00251244">
        <w:rPr>
          <w:rFonts w:asciiTheme="majorHAnsi" w:hAnsiTheme="majorHAnsi"/>
          <w:color w:val="000000"/>
          <w:sz w:val="22"/>
          <w:szCs w:val="22"/>
        </w:rPr>
        <w:t>§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688D3E06" w14:textId="1EC7D567" w:rsidR="00715D9D" w:rsidRPr="00251244" w:rsidRDefault="00715D9D" w:rsidP="00715D9D">
      <w:pPr>
        <w:spacing w:after="0" w:line="240" w:lineRule="auto"/>
        <w:jc w:val="both"/>
        <w:rPr>
          <w:rFonts w:asciiTheme="majorHAnsi" w:hAnsiTheme="majorHAnsi" w:cs="Calibri"/>
        </w:rPr>
      </w:pPr>
      <w:r w:rsidRPr="00251244">
        <w:rPr>
          <w:rFonts w:asciiTheme="majorHAnsi" w:hAnsiTheme="majorHAnsi" w:cs="Calibri"/>
          <w:b/>
        </w:rPr>
        <w:t>1</w:t>
      </w:r>
      <w:r w:rsidR="009A3D1D" w:rsidRPr="00251244">
        <w:rPr>
          <w:rFonts w:asciiTheme="majorHAnsi" w:hAnsiTheme="majorHAnsi" w:cs="Calibri"/>
          <w:b/>
        </w:rPr>
        <w:t>5</w:t>
      </w:r>
      <w:r w:rsidRPr="00251244">
        <w:rPr>
          <w:rFonts w:asciiTheme="majorHAnsi" w:hAnsiTheme="majorHAnsi" w:cs="Calibri"/>
          <w:b/>
        </w:rPr>
        <w:t>.1.4.1.</w:t>
      </w:r>
      <w:r w:rsidRPr="00251244">
        <w:rPr>
          <w:rFonts w:asciiTheme="majorHAnsi" w:hAnsiTheme="majorHAnsi" w:cs="Calibri"/>
        </w:rPr>
        <w:t xml:space="preserve"> Em caso de reclamatória trabalhista contra a licitante vencedora, em que o Município seja incluído no polo passivo da demanda, serão retidos, até o final da lide, valores suficientes a</w:t>
      </w:r>
    </w:p>
    <w:p w14:paraId="0D916DBC" w14:textId="424F7AB2" w:rsidR="00715D9D" w:rsidRPr="00251244" w:rsidRDefault="00715D9D" w:rsidP="00715D9D">
      <w:pPr>
        <w:spacing w:after="0" w:line="240" w:lineRule="auto"/>
        <w:jc w:val="both"/>
        <w:rPr>
          <w:rFonts w:asciiTheme="majorHAnsi" w:hAnsiTheme="majorHAnsi" w:cs="Calibri"/>
        </w:rPr>
      </w:pPr>
      <w:r w:rsidRPr="00251244">
        <w:rPr>
          <w:rFonts w:asciiTheme="majorHAnsi" w:hAnsiTheme="majorHAnsi" w:cs="Calibri"/>
          <w:b/>
        </w:rPr>
        <w:t>1</w:t>
      </w:r>
      <w:r w:rsidR="009A3D1D" w:rsidRPr="00251244">
        <w:rPr>
          <w:rFonts w:asciiTheme="majorHAnsi" w:hAnsiTheme="majorHAnsi" w:cs="Calibri"/>
          <w:b/>
        </w:rPr>
        <w:t>5</w:t>
      </w:r>
      <w:r w:rsidRPr="00251244">
        <w:rPr>
          <w:rFonts w:asciiTheme="majorHAnsi" w:hAnsiTheme="majorHAnsi" w:cs="Calibri"/>
          <w:b/>
        </w:rPr>
        <w:t>.2.</w:t>
      </w:r>
      <w:r w:rsidRPr="00251244">
        <w:rPr>
          <w:rFonts w:asciiTheme="majorHAnsi" w:hAnsiTheme="majorHAnsi" w:cs="Calibri"/>
        </w:rPr>
        <w:t xml:space="preserve"> Para fins de pagamento, a licitante vencedora, após a homologação, deverá informar ao Setor Financeiro da Secretaria requisitante o banco, nº. </w:t>
      </w:r>
      <w:proofErr w:type="gramStart"/>
      <w:r w:rsidRPr="00251244">
        <w:rPr>
          <w:rFonts w:asciiTheme="majorHAnsi" w:hAnsiTheme="majorHAnsi" w:cs="Calibri"/>
        </w:rPr>
        <w:t>da</w:t>
      </w:r>
      <w:proofErr w:type="gramEnd"/>
      <w:r w:rsidRPr="00251244">
        <w:rPr>
          <w:rFonts w:asciiTheme="majorHAnsi" w:hAnsiTheme="majorHAnsi" w:cs="Calibri"/>
        </w:rPr>
        <w:t xml:space="preserve"> agência e nº. </w:t>
      </w:r>
      <w:proofErr w:type="gramStart"/>
      <w:r w:rsidRPr="00251244">
        <w:rPr>
          <w:rFonts w:asciiTheme="majorHAnsi" w:hAnsiTheme="majorHAnsi" w:cs="Calibri"/>
        </w:rPr>
        <w:t>dá</w:t>
      </w:r>
      <w:proofErr w:type="gramEnd"/>
      <w:r w:rsidRPr="00251244">
        <w:rPr>
          <w:rFonts w:asciiTheme="majorHAnsi" w:hAnsiTheme="majorHAnsi" w:cs="Calibri"/>
        </w:rPr>
        <w:t xml:space="preserve"> conta na qual será realizado o depósito correspondente. A referida conta deverá estar em nome da pessoa jurídica, ou seja, da empresa licitante vencedora.</w:t>
      </w:r>
    </w:p>
    <w:p w14:paraId="1F2B7AF3" w14:textId="1A6E17D0" w:rsidR="00715D9D" w:rsidRPr="00251244" w:rsidRDefault="00715D9D" w:rsidP="00715D9D">
      <w:pPr>
        <w:spacing w:after="0" w:line="240" w:lineRule="auto"/>
        <w:jc w:val="both"/>
        <w:rPr>
          <w:rFonts w:asciiTheme="majorHAnsi" w:eastAsia="Calibri" w:hAnsiTheme="majorHAnsi" w:cs="Calibri"/>
        </w:rPr>
      </w:pPr>
      <w:proofErr w:type="gramStart"/>
      <w:r w:rsidRPr="00251244">
        <w:rPr>
          <w:rFonts w:asciiTheme="majorHAnsi" w:hAnsiTheme="majorHAnsi" w:cs="Arial"/>
          <w:b/>
          <w:color w:val="000000"/>
        </w:rPr>
        <w:t>1</w:t>
      </w:r>
      <w:r w:rsidR="009A3D1D" w:rsidRPr="00251244">
        <w:rPr>
          <w:rFonts w:asciiTheme="majorHAnsi" w:hAnsiTheme="majorHAnsi" w:cs="Arial"/>
          <w:b/>
          <w:color w:val="000000"/>
        </w:rPr>
        <w:t>5</w:t>
      </w:r>
      <w:r w:rsidRPr="00251244">
        <w:rPr>
          <w:rFonts w:asciiTheme="majorHAnsi" w:hAnsiTheme="majorHAnsi" w:cs="Arial"/>
          <w:b/>
          <w:color w:val="000000"/>
        </w:rPr>
        <w:t>.3</w:t>
      </w:r>
      <w:r w:rsidRPr="00251244">
        <w:rPr>
          <w:rFonts w:asciiTheme="majorHAnsi" w:hAnsiTheme="majorHAnsi" w:cs="Arial"/>
          <w:color w:val="000000"/>
        </w:rPr>
        <w:t xml:space="preserve"> Os</w:t>
      </w:r>
      <w:proofErr w:type="gramEnd"/>
      <w:r w:rsidRPr="00251244">
        <w:rPr>
          <w:rFonts w:asciiTheme="majorHAnsi" w:hAnsiTheme="majorHAnsi" w:cs="Arial"/>
          <w:color w:val="000000"/>
        </w:rPr>
        <w:t xml:space="preserve">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21871D9" w14:textId="2FD94868" w:rsidR="00715D9D" w:rsidRPr="00251244" w:rsidRDefault="00715D9D" w:rsidP="00715D9D">
      <w:pPr>
        <w:autoSpaceDE w:val="0"/>
        <w:spacing w:after="0" w:line="240" w:lineRule="auto"/>
        <w:jc w:val="both"/>
        <w:rPr>
          <w:rFonts w:asciiTheme="majorHAnsi" w:hAnsiTheme="majorHAnsi"/>
        </w:rPr>
      </w:pPr>
      <w:r w:rsidRPr="00251244">
        <w:rPr>
          <w:rFonts w:asciiTheme="majorHAnsi" w:hAnsiTheme="majorHAnsi"/>
          <w:b/>
        </w:rPr>
        <w:t>1</w:t>
      </w:r>
      <w:r w:rsidR="009A3D1D" w:rsidRPr="00251244">
        <w:rPr>
          <w:rFonts w:asciiTheme="majorHAnsi" w:hAnsiTheme="majorHAnsi"/>
          <w:b/>
        </w:rPr>
        <w:t>5</w:t>
      </w:r>
      <w:r w:rsidRPr="00251244">
        <w:rPr>
          <w:rFonts w:asciiTheme="majorHAnsi" w:hAnsiTheme="majorHAnsi"/>
          <w:b/>
        </w:rPr>
        <w:t>.3.1.</w:t>
      </w:r>
      <w:r w:rsidRPr="00251244">
        <w:rPr>
          <w:rFonts w:asciiTheme="majorHAnsi" w:hAnsiTheme="majorHAnsi"/>
        </w:rPr>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5ED48D2A" w14:textId="5EA957F8" w:rsidR="00715D9D" w:rsidRPr="00251244" w:rsidRDefault="00715D9D" w:rsidP="00715D9D">
      <w:pPr>
        <w:spacing w:after="0" w:line="240" w:lineRule="auto"/>
        <w:jc w:val="both"/>
        <w:rPr>
          <w:rFonts w:asciiTheme="majorHAnsi" w:hAnsiTheme="majorHAnsi"/>
          <w:shd w:val="clear" w:color="auto" w:fill="FFFFFF"/>
        </w:rPr>
      </w:pPr>
      <w:r w:rsidRPr="00251244">
        <w:rPr>
          <w:rFonts w:asciiTheme="majorHAnsi" w:hAnsiTheme="majorHAnsi"/>
          <w:b/>
          <w:shd w:val="clear" w:color="auto" w:fill="FFFFFF"/>
        </w:rPr>
        <w:t>1</w:t>
      </w:r>
      <w:r w:rsidR="009A3D1D" w:rsidRPr="00251244">
        <w:rPr>
          <w:rFonts w:asciiTheme="majorHAnsi" w:hAnsiTheme="majorHAnsi"/>
          <w:b/>
          <w:shd w:val="clear" w:color="auto" w:fill="FFFFFF"/>
        </w:rPr>
        <w:t>5</w:t>
      </w:r>
      <w:r w:rsidRPr="00251244">
        <w:rPr>
          <w:rFonts w:asciiTheme="majorHAnsi" w:hAnsiTheme="majorHAnsi"/>
          <w:b/>
          <w:shd w:val="clear" w:color="auto" w:fill="FFFFFF"/>
        </w:rPr>
        <w:t>.3.2.</w:t>
      </w:r>
      <w:r w:rsidRPr="00251244">
        <w:rPr>
          <w:rFonts w:asciiTheme="majorHAnsi" w:hAnsiTheme="majorHAnsi"/>
          <w:shd w:val="clear" w:color="auto" w:fill="FFFFFF"/>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1B385D5A" w14:textId="2D1764CE" w:rsidR="00715D9D" w:rsidRPr="00251244" w:rsidRDefault="00715D9D" w:rsidP="00715D9D">
      <w:pPr>
        <w:spacing w:after="0" w:line="240" w:lineRule="auto"/>
        <w:jc w:val="both"/>
        <w:rPr>
          <w:rFonts w:asciiTheme="majorHAnsi" w:hAnsiTheme="majorHAnsi"/>
          <w:shd w:val="clear" w:color="auto" w:fill="FFFFFF"/>
        </w:rPr>
      </w:pPr>
      <w:r w:rsidRPr="00251244">
        <w:rPr>
          <w:rFonts w:asciiTheme="majorHAnsi" w:hAnsiTheme="majorHAnsi"/>
          <w:b/>
          <w:shd w:val="clear" w:color="auto" w:fill="FFFFFF"/>
        </w:rPr>
        <w:t>1</w:t>
      </w:r>
      <w:r w:rsidR="009A3D1D" w:rsidRPr="00251244">
        <w:rPr>
          <w:rFonts w:asciiTheme="majorHAnsi" w:hAnsiTheme="majorHAnsi"/>
          <w:b/>
          <w:shd w:val="clear" w:color="auto" w:fill="FFFFFF"/>
        </w:rPr>
        <w:t>5</w:t>
      </w:r>
      <w:r w:rsidRPr="00251244">
        <w:rPr>
          <w:rFonts w:asciiTheme="majorHAnsi" w:hAnsiTheme="majorHAnsi"/>
          <w:b/>
          <w:shd w:val="clear" w:color="auto" w:fill="FFFFFF"/>
        </w:rPr>
        <w:t>.3.3</w:t>
      </w:r>
      <w:r w:rsidRPr="00251244">
        <w:rPr>
          <w:rFonts w:asciiTheme="majorHAnsi" w:hAnsiTheme="majorHAnsi"/>
          <w:shd w:val="clear" w:color="auto" w:fill="FFFFFF"/>
        </w:rPr>
        <w:t>. O pedido de realinhamento dos preços praticados poderá acarretar pesquisa de preços junto aos demais fornecedores com preços registrados, podendo ocorrer substituição na ordem classificatória de fornecedor devido à obrigatoriedade legal de aquisição pelo menor preço.</w:t>
      </w:r>
    </w:p>
    <w:p w14:paraId="5C61F80C" w14:textId="3BBE863B" w:rsidR="00715D9D" w:rsidRPr="00251244" w:rsidRDefault="00715D9D" w:rsidP="00715D9D">
      <w:pPr>
        <w:spacing w:after="0" w:line="240" w:lineRule="auto"/>
        <w:jc w:val="both"/>
        <w:rPr>
          <w:rFonts w:asciiTheme="majorHAnsi" w:eastAsia="Calibri" w:hAnsiTheme="majorHAnsi" w:cs="Calibri"/>
        </w:rPr>
      </w:pPr>
      <w:r w:rsidRPr="00251244">
        <w:rPr>
          <w:rFonts w:asciiTheme="majorHAnsi" w:eastAsia="Calibri" w:hAnsiTheme="majorHAnsi" w:cs="Calibri"/>
          <w:b/>
          <w:bCs/>
        </w:rPr>
        <w:t>1</w:t>
      </w:r>
      <w:r w:rsidR="009A3D1D" w:rsidRPr="00251244">
        <w:rPr>
          <w:rFonts w:asciiTheme="majorHAnsi" w:eastAsia="Calibri" w:hAnsiTheme="majorHAnsi" w:cs="Calibri"/>
          <w:b/>
          <w:bCs/>
        </w:rPr>
        <w:t>5</w:t>
      </w:r>
      <w:r w:rsidRPr="00251244">
        <w:rPr>
          <w:rFonts w:asciiTheme="majorHAnsi" w:eastAsia="Calibri" w:hAnsiTheme="majorHAnsi" w:cs="Calibri"/>
          <w:b/>
          <w:bCs/>
        </w:rPr>
        <w:t xml:space="preserve">.3.4. </w:t>
      </w:r>
      <w:r w:rsidRPr="00251244">
        <w:rPr>
          <w:rFonts w:asciiTheme="majorHAnsi" w:eastAsia="Calibri" w:hAnsiTheme="majorHAnsi" w:cs="Calibri"/>
        </w:rPr>
        <w:t>Após o interregno de um ano os preços iniciais serão reajustados, mediante a aplicação do IPCA dos últimos 12 (doze) meses.</w:t>
      </w:r>
    </w:p>
    <w:p w14:paraId="3575C099" w14:textId="3778BE72" w:rsidR="00715D9D" w:rsidRPr="00251244" w:rsidRDefault="00715D9D" w:rsidP="00715D9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w:t>
      </w:r>
      <w:r w:rsidR="009A3D1D" w:rsidRPr="00251244">
        <w:rPr>
          <w:rFonts w:asciiTheme="majorHAnsi" w:eastAsia="Arial Narrow" w:hAnsiTheme="majorHAnsi" w:cs="Calibri"/>
          <w:b/>
          <w:bCs/>
          <w:kern w:val="3"/>
          <w:lang w:eastAsia="zh-CN" w:bidi="hi-IN"/>
        </w:rPr>
        <w:t>6</w:t>
      </w:r>
      <w:r w:rsidRPr="00251244">
        <w:rPr>
          <w:rFonts w:asciiTheme="majorHAnsi" w:eastAsia="Arial Narrow" w:hAnsiTheme="majorHAnsi" w:cs="Calibri"/>
          <w:b/>
          <w:bCs/>
          <w:kern w:val="3"/>
          <w:lang w:eastAsia="zh-CN" w:bidi="hi-IN"/>
        </w:rPr>
        <w:t>. DOS CRITÉRIOS DE REDUÇÕES DE PAGAMENTO</w:t>
      </w:r>
    </w:p>
    <w:p w14:paraId="016A7811" w14:textId="77777777"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iCs/>
          <w:kern w:val="3"/>
          <w:lang w:eastAsia="ar-SA" w:bidi="hi-IN"/>
        </w:rPr>
      </w:pPr>
      <w:proofErr w:type="gramStart"/>
      <w:r w:rsidRPr="00251244">
        <w:rPr>
          <w:rFonts w:asciiTheme="majorHAnsi" w:eastAsia="Arial" w:hAnsiTheme="majorHAnsi" w:cs="Calibri"/>
          <w:iCs/>
          <w:kern w:val="3"/>
          <w:lang w:eastAsia="ar-SA" w:bidi="hi-IN"/>
        </w:rPr>
        <w:t>( x</w:t>
      </w:r>
      <w:proofErr w:type="gramEnd"/>
      <w:r w:rsidRPr="00251244">
        <w:rPr>
          <w:rFonts w:asciiTheme="majorHAnsi" w:eastAsia="Arial" w:hAnsiTheme="majorHAnsi" w:cs="Calibri"/>
          <w:iCs/>
          <w:kern w:val="3"/>
          <w:lang w:eastAsia="ar-SA" w:bidi="hi-IN"/>
        </w:rPr>
        <w:t xml:space="preserve"> ) Não</w:t>
      </w:r>
    </w:p>
    <w:p w14:paraId="6C8CC66A" w14:textId="77777777" w:rsidR="00715D9D" w:rsidRPr="00251244" w:rsidRDefault="00715D9D" w:rsidP="00715D9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roofErr w:type="gramStart"/>
      <w:r w:rsidRPr="00251244">
        <w:rPr>
          <w:rFonts w:asciiTheme="majorHAnsi" w:eastAsia="Arial" w:hAnsiTheme="majorHAnsi" w:cs="Calibri"/>
          <w:iCs/>
          <w:kern w:val="3"/>
          <w:lang w:eastAsia="ar-SA" w:bidi="hi-IN"/>
        </w:rPr>
        <w:t xml:space="preserve">(  </w:t>
      </w:r>
      <w:proofErr w:type="gramEnd"/>
      <w:r w:rsidRPr="00251244">
        <w:rPr>
          <w:rFonts w:asciiTheme="majorHAnsi" w:eastAsia="Arial" w:hAnsiTheme="majorHAnsi" w:cs="Calibri"/>
          <w:iCs/>
          <w:kern w:val="3"/>
          <w:lang w:eastAsia="ar-SA" w:bidi="hi-IN"/>
        </w:rPr>
        <w:t xml:space="preserve">  ) sim – Qual:</w:t>
      </w:r>
    </w:p>
    <w:p w14:paraId="65B72E47" w14:textId="77777777" w:rsidR="006851E6" w:rsidRPr="00251244"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251244">
        <w:rPr>
          <w:rFonts w:asciiTheme="majorHAnsi" w:eastAsia="Arial Narrow" w:hAnsiTheme="majorHAnsi" w:cs="Calibri"/>
          <w:b/>
          <w:bCs/>
          <w:color w:val="000000"/>
          <w:kern w:val="3"/>
          <w:lang w:eastAsia="zh-CN" w:bidi="hi-IN"/>
        </w:rPr>
        <w:t>CAPÍTULO VI</w:t>
      </w:r>
    </w:p>
    <w:p w14:paraId="3F773894" w14:textId="77777777" w:rsidR="006851E6" w:rsidRPr="00251244" w:rsidRDefault="006851E6" w:rsidP="006851E6">
      <w:pPr>
        <w:suppressAutoHyphens/>
        <w:autoSpaceDN w:val="0"/>
        <w:spacing w:after="60" w:line="240" w:lineRule="auto"/>
        <w:jc w:val="center"/>
        <w:textAlignment w:val="baseline"/>
        <w:rPr>
          <w:rFonts w:asciiTheme="majorHAnsi" w:eastAsia="Arial" w:hAnsiTheme="majorHAnsi" w:cs="Calibri"/>
          <w:color w:val="1F497D"/>
          <w:kern w:val="3"/>
          <w:lang w:eastAsia="ar-SA" w:bidi="hi-IN"/>
        </w:rPr>
      </w:pPr>
      <w:r w:rsidRPr="00251244">
        <w:rPr>
          <w:rFonts w:asciiTheme="majorHAnsi" w:eastAsia="Arial Narrow" w:hAnsiTheme="majorHAnsi" w:cs="Calibri"/>
          <w:b/>
          <w:bCs/>
          <w:color w:val="000000"/>
          <w:kern w:val="3"/>
          <w:lang w:eastAsia="zh-CN" w:bidi="hi-IN"/>
        </w:rPr>
        <w:t>FORMA E CRITÉRIOS DE SELEÇÃO DO FORNECEDOR</w:t>
      </w:r>
    </w:p>
    <w:p w14:paraId="5BC256FD" w14:textId="5F674A96" w:rsidR="006851E6" w:rsidRPr="00251244" w:rsidRDefault="009A3D1D"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17</w:t>
      </w:r>
      <w:r w:rsidR="006851E6" w:rsidRPr="00251244">
        <w:rPr>
          <w:rFonts w:asciiTheme="majorHAnsi" w:eastAsia="Arial Narrow" w:hAnsiTheme="majorHAnsi" w:cs="Calibri"/>
          <w:b/>
          <w:bCs/>
          <w:kern w:val="3"/>
          <w:lang w:eastAsia="zh-CN" w:bidi="hi-IN"/>
        </w:rPr>
        <w:t>. MODALIDADE, TIPO DE LICITAÇÃO E CRITÉRIO DE JULGAMENTO</w:t>
      </w:r>
    </w:p>
    <w:p w14:paraId="0E004B88" w14:textId="189D4476" w:rsidR="00715D9D" w:rsidRPr="00251244" w:rsidRDefault="00715D9D" w:rsidP="00715D9D">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251244">
        <w:rPr>
          <w:rFonts w:asciiTheme="majorHAnsi" w:eastAsia="Arial" w:hAnsiTheme="majorHAnsi" w:cs="Calibri"/>
          <w:b/>
          <w:bCs/>
          <w:kern w:val="3"/>
          <w:lang w:eastAsia="ar-SA" w:bidi="hi-IN"/>
        </w:rPr>
        <w:t>1</w:t>
      </w:r>
      <w:r w:rsidR="009A3D1D" w:rsidRPr="00251244">
        <w:rPr>
          <w:rFonts w:asciiTheme="majorHAnsi" w:eastAsia="Arial" w:hAnsiTheme="majorHAnsi" w:cs="Calibri"/>
          <w:b/>
          <w:bCs/>
          <w:kern w:val="3"/>
          <w:lang w:eastAsia="ar-SA" w:bidi="hi-IN"/>
        </w:rPr>
        <w:t>7</w:t>
      </w:r>
      <w:r w:rsidRPr="00251244">
        <w:rPr>
          <w:rFonts w:asciiTheme="majorHAnsi" w:eastAsia="Arial" w:hAnsiTheme="majorHAnsi" w:cs="Calibri"/>
          <w:b/>
          <w:bCs/>
          <w:kern w:val="3"/>
          <w:lang w:eastAsia="ar-SA" w:bidi="hi-IN"/>
        </w:rPr>
        <w:t xml:space="preserve">.1.  </w:t>
      </w:r>
      <w:r w:rsidRPr="00251244">
        <w:rPr>
          <w:rFonts w:asciiTheme="majorHAnsi" w:eastAsia="Arial" w:hAnsiTheme="majorHAnsi" w:cs="Calibri"/>
          <w:kern w:val="3"/>
          <w:lang w:eastAsia="ar-SA" w:bidi="hi-IN"/>
        </w:rPr>
        <w:t xml:space="preserve">Com base na natureza e nos valores estimados do objeto a ser contratado, a modalidade a ser adotada será a </w:t>
      </w:r>
      <w:r w:rsidR="00D56769" w:rsidRPr="00251244">
        <w:rPr>
          <w:rFonts w:asciiTheme="majorHAnsi" w:eastAsia="Arial" w:hAnsiTheme="majorHAnsi" w:cs="Calibri"/>
          <w:kern w:val="3"/>
          <w:lang w:eastAsia="ar-SA" w:bidi="hi-IN"/>
        </w:rPr>
        <w:t>C</w:t>
      </w:r>
      <w:r w:rsidRPr="00251244">
        <w:rPr>
          <w:rFonts w:asciiTheme="majorHAnsi" w:eastAsia="Arial" w:hAnsiTheme="majorHAnsi" w:cs="Calibri"/>
          <w:kern w:val="3"/>
          <w:lang w:eastAsia="ar-SA" w:bidi="hi-IN"/>
        </w:rPr>
        <w:t xml:space="preserve">oncorrência </w:t>
      </w:r>
      <w:r w:rsidR="00D56769" w:rsidRPr="00251244">
        <w:rPr>
          <w:rFonts w:asciiTheme="majorHAnsi" w:eastAsia="Arial" w:hAnsiTheme="majorHAnsi" w:cs="Calibri"/>
          <w:kern w:val="3"/>
          <w:lang w:eastAsia="ar-SA" w:bidi="hi-IN"/>
        </w:rPr>
        <w:t>E</w:t>
      </w:r>
      <w:r w:rsidRPr="00251244">
        <w:rPr>
          <w:rFonts w:asciiTheme="majorHAnsi" w:eastAsia="Arial" w:hAnsiTheme="majorHAnsi" w:cs="Calibri"/>
          <w:kern w:val="3"/>
          <w:lang w:eastAsia="ar-SA" w:bidi="hi-IN"/>
        </w:rPr>
        <w:t>letrônica</w:t>
      </w:r>
    </w:p>
    <w:p w14:paraId="3C5E4DAA" w14:textId="2651D21F" w:rsidR="00715D9D" w:rsidRPr="00251244" w:rsidRDefault="00715D9D"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sidRPr="00251244">
        <w:rPr>
          <w:rFonts w:asciiTheme="majorHAnsi" w:eastAsia="Arial" w:hAnsiTheme="majorHAnsi" w:cs="Calibri"/>
          <w:b/>
          <w:bCs/>
          <w:kern w:val="3"/>
          <w:lang w:eastAsia="ar-SA" w:bidi="hi-IN"/>
        </w:rPr>
        <w:t>1</w:t>
      </w:r>
      <w:r w:rsidR="009A3D1D" w:rsidRPr="00251244">
        <w:rPr>
          <w:rFonts w:asciiTheme="majorHAnsi" w:eastAsia="Arial" w:hAnsiTheme="majorHAnsi" w:cs="Calibri"/>
          <w:b/>
          <w:bCs/>
          <w:kern w:val="3"/>
          <w:lang w:eastAsia="ar-SA" w:bidi="hi-IN"/>
        </w:rPr>
        <w:t>7</w:t>
      </w:r>
      <w:r w:rsidRPr="00251244">
        <w:rPr>
          <w:rFonts w:asciiTheme="majorHAnsi" w:eastAsia="Arial" w:hAnsiTheme="majorHAnsi" w:cs="Calibri"/>
          <w:b/>
          <w:bCs/>
          <w:kern w:val="3"/>
          <w:lang w:eastAsia="ar-SA" w:bidi="hi-IN"/>
        </w:rPr>
        <w:t xml:space="preserve">.2. </w:t>
      </w:r>
      <w:r w:rsidRPr="00251244">
        <w:rPr>
          <w:rFonts w:asciiTheme="majorHAnsi" w:eastAsia="Arial" w:hAnsiTheme="majorHAnsi" w:cs="Calibri"/>
          <w:kern w:val="3"/>
          <w:lang w:eastAsia="ar-SA" w:bidi="hi-IN"/>
        </w:rPr>
        <w:t>Será selecionado o fornecedor que atender a todos os critérios de aceitabilidade de preços e de habilitação exigidos neste Termo de Referência, o critério de julgamento a ser adotado será menor preço global.</w:t>
      </w:r>
    </w:p>
    <w:p w14:paraId="11232A50" w14:textId="07BD438B" w:rsidR="006851E6" w:rsidRPr="00251244" w:rsidRDefault="009A3D1D"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251244">
        <w:rPr>
          <w:rFonts w:asciiTheme="majorHAnsi" w:eastAsia="Arial Narrow" w:hAnsiTheme="majorHAnsi" w:cs="Calibri"/>
          <w:b/>
          <w:bCs/>
          <w:kern w:val="3"/>
          <w:lang w:eastAsia="zh-CN" w:bidi="hi-IN"/>
        </w:rPr>
        <w:t>18</w:t>
      </w:r>
      <w:r w:rsidR="006851E6" w:rsidRPr="00251244">
        <w:rPr>
          <w:rFonts w:asciiTheme="majorHAnsi" w:eastAsia="Arial Narrow" w:hAnsiTheme="majorHAnsi" w:cs="Calibri"/>
          <w:b/>
          <w:bCs/>
          <w:kern w:val="3"/>
          <w:lang w:eastAsia="zh-CN" w:bidi="hi-IN"/>
        </w:rPr>
        <w:t>. CRITÉRIOS DE APRESENTAÇÃO E ACEITAÇÃO DA PROPOSTA</w:t>
      </w:r>
    </w:p>
    <w:p w14:paraId="4DEF90A9" w14:textId="1866BBFF" w:rsidR="00D56769" w:rsidRPr="00251244" w:rsidRDefault="009A3D1D" w:rsidP="00D56769">
      <w:pPr>
        <w:pStyle w:val="SemEspaamento"/>
        <w:jc w:val="both"/>
        <w:rPr>
          <w:rFonts w:asciiTheme="majorHAnsi" w:hAnsiTheme="majorHAnsi"/>
        </w:rPr>
      </w:pPr>
      <w:r w:rsidRPr="00251244">
        <w:rPr>
          <w:rFonts w:asciiTheme="majorHAnsi" w:hAnsiTheme="majorHAnsi"/>
          <w:b/>
          <w:lang w:eastAsia="zh-CN" w:bidi="hi-IN"/>
        </w:rPr>
        <w:t>18</w:t>
      </w:r>
      <w:r w:rsidR="00715D9D" w:rsidRPr="00251244">
        <w:rPr>
          <w:rFonts w:asciiTheme="majorHAnsi" w:hAnsiTheme="majorHAnsi"/>
          <w:b/>
          <w:lang w:eastAsia="zh-CN" w:bidi="hi-IN"/>
        </w:rPr>
        <w:t xml:space="preserve">.1. </w:t>
      </w:r>
      <w:r w:rsidR="00715D9D" w:rsidRPr="00251244">
        <w:rPr>
          <w:rFonts w:asciiTheme="majorHAnsi" w:hAnsiTheme="majorHAnsi"/>
        </w:rPr>
        <w:t>Os licitantes encaminharão, exclusivamente por meio do sistema eletrônico, proposta com a descrição do objeto ofertado devendo ser cotado preço contemplando o valor global de material e mão de obra, até a data e o horário estabelecidos para abertura da sessão pública, quando, então, encerrar-se-á automaticamente a etapa de envio de proposta.</w:t>
      </w:r>
    </w:p>
    <w:p w14:paraId="7576BAC3" w14:textId="4C39EC81" w:rsidR="00715D9D" w:rsidRPr="00251244" w:rsidRDefault="009A3D1D" w:rsidP="00D56769">
      <w:pPr>
        <w:pStyle w:val="SemEspaamento"/>
        <w:jc w:val="both"/>
        <w:rPr>
          <w:rFonts w:asciiTheme="majorHAnsi" w:hAnsiTheme="majorHAnsi"/>
        </w:rPr>
      </w:pPr>
      <w:r w:rsidRPr="00251244">
        <w:rPr>
          <w:rFonts w:asciiTheme="majorHAnsi" w:hAnsiTheme="majorHAnsi"/>
          <w:b/>
          <w:lang w:eastAsia="zh-CN" w:bidi="hi-IN"/>
        </w:rPr>
        <w:t>18</w:t>
      </w:r>
      <w:r w:rsidR="00715D9D" w:rsidRPr="00251244">
        <w:rPr>
          <w:rFonts w:asciiTheme="majorHAnsi" w:hAnsiTheme="majorHAnsi"/>
          <w:b/>
          <w:lang w:eastAsia="zh-CN" w:bidi="hi-IN"/>
        </w:rPr>
        <w:t>.2.</w:t>
      </w:r>
      <w:r w:rsidR="00715D9D" w:rsidRPr="00251244">
        <w:rPr>
          <w:rFonts w:asciiTheme="majorHAnsi" w:hAnsiTheme="majorHAnsi"/>
          <w:lang w:eastAsia="zh-CN" w:bidi="hi-IN"/>
        </w:rPr>
        <w:t xml:space="preserve"> </w:t>
      </w:r>
      <w:r w:rsidR="00715D9D" w:rsidRPr="00251244">
        <w:rPr>
          <w:rFonts w:asciiTheme="majorHAnsi" w:hAnsiTheme="majorHAnsi"/>
        </w:rPr>
        <w:t>O licitante deverá declarar, em campo próprio do sistema, sendo que a falsidade da declaração sujeitará o licitante às sanções legais:</w:t>
      </w:r>
    </w:p>
    <w:p w14:paraId="66E7B982" w14:textId="4D23B6D5" w:rsidR="00715D9D" w:rsidRPr="00251244" w:rsidRDefault="009A3D1D" w:rsidP="00D56769">
      <w:pPr>
        <w:pStyle w:val="SemEspaamento"/>
        <w:jc w:val="both"/>
        <w:rPr>
          <w:rFonts w:asciiTheme="majorHAnsi" w:hAnsiTheme="majorHAnsi"/>
          <w:lang w:eastAsia="zh-CN" w:bidi="hi-IN"/>
        </w:rPr>
      </w:pPr>
      <w:r w:rsidRPr="00251244">
        <w:rPr>
          <w:rFonts w:asciiTheme="majorHAnsi" w:hAnsiTheme="majorHAnsi"/>
          <w:b/>
          <w:lang w:eastAsia="zh-CN" w:bidi="hi-IN"/>
        </w:rPr>
        <w:t>18</w:t>
      </w:r>
      <w:r w:rsidR="00715D9D" w:rsidRPr="00251244">
        <w:rPr>
          <w:rFonts w:asciiTheme="majorHAnsi" w:hAnsiTheme="majorHAnsi"/>
          <w:b/>
          <w:lang w:eastAsia="zh-CN" w:bidi="hi-IN"/>
        </w:rPr>
        <w:t>.2.1.</w:t>
      </w:r>
      <w:r w:rsidR="00715D9D" w:rsidRPr="00251244">
        <w:rPr>
          <w:rFonts w:asciiTheme="majorHAnsi" w:hAnsiTheme="majorHAnsi"/>
          <w:lang w:eastAsia="zh-CN" w:bidi="hi-IN"/>
        </w:rPr>
        <w:t xml:space="preserve"> </w:t>
      </w:r>
      <w:r w:rsidR="00715D9D" w:rsidRPr="00251244">
        <w:rPr>
          <w:rFonts w:asciiTheme="majorHAnsi" w:hAnsiTheme="majorHAnsi"/>
        </w:rPr>
        <w:t>O cumprimento dos requisitos para a habilitação e a conformidade de sua proposta com as exigências do Termo de referência, respondendo o declarante pela veracidade das suas informações, na forma da lei</w:t>
      </w:r>
      <w:r w:rsidR="00715D9D" w:rsidRPr="00251244">
        <w:rPr>
          <w:rFonts w:asciiTheme="majorHAnsi" w:hAnsiTheme="majorHAnsi"/>
          <w:lang w:eastAsia="zh-CN" w:bidi="hi-IN"/>
        </w:rPr>
        <w:t>;</w:t>
      </w:r>
    </w:p>
    <w:p w14:paraId="62C49501" w14:textId="32A6FDF9" w:rsidR="00715D9D" w:rsidRPr="00251244" w:rsidRDefault="009A3D1D" w:rsidP="00715D9D">
      <w:pPr>
        <w:spacing w:after="0" w:line="240" w:lineRule="auto"/>
        <w:jc w:val="both"/>
        <w:rPr>
          <w:rFonts w:asciiTheme="majorHAnsi" w:hAnsiTheme="majorHAnsi"/>
        </w:rPr>
      </w:pPr>
      <w:r w:rsidRPr="00251244">
        <w:rPr>
          <w:rFonts w:asciiTheme="majorHAnsi" w:hAnsiTheme="majorHAnsi"/>
          <w:b/>
        </w:rPr>
        <w:t>18</w:t>
      </w:r>
      <w:r w:rsidR="00715D9D" w:rsidRPr="00251244">
        <w:rPr>
          <w:rFonts w:asciiTheme="majorHAnsi" w:hAnsiTheme="majorHAnsi"/>
          <w:b/>
        </w:rPr>
        <w:t>.2.2.</w:t>
      </w:r>
      <w:r w:rsidR="00715D9D" w:rsidRPr="00251244">
        <w:rPr>
          <w:rFonts w:asciiTheme="majorHAnsi" w:hAnsiTheme="majorHAnsi"/>
        </w:rPr>
        <w:t xml:space="preserve"> Que cumpre as exigências de reserva de cargos para pessoa com deficiência e para reabilitado da Previdência Social, previstas em lei e em outras normas específicas.</w:t>
      </w:r>
    </w:p>
    <w:p w14:paraId="2A952CF8" w14:textId="2B7A6557" w:rsidR="00715D9D" w:rsidRPr="00251244" w:rsidRDefault="009A3D1D" w:rsidP="00715D9D">
      <w:pPr>
        <w:spacing w:after="0" w:line="240" w:lineRule="auto"/>
        <w:jc w:val="both"/>
        <w:rPr>
          <w:rFonts w:asciiTheme="majorHAnsi" w:hAnsiTheme="majorHAnsi"/>
        </w:rPr>
      </w:pPr>
      <w:r w:rsidRPr="00251244">
        <w:rPr>
          <w:rFonts w:asciiTheme="majorHAnsi" w:hAnsiTheme="majorHAnsi"/>
          <w:b/>
        </w:rPr>
        <w:t>18</w:t>
      </w:r>
      <w:r w:rsidR="00715D9D" w:rsidRPr="00251244">
        <w:rPr>
          <w:rFonts w:asciiTheme="majorHAnsi" w:hAnsiTheme="majorHAnsi"/>
          <w:b/>
        </w:rPr>
        <w:t>.2.3.</w:t>
      </w:r>
      <w:r w:rsidR="00715D9D" w:rsidRPr="00251244">
        <w:rPr>
          <w:rFonts w:asciiTheme="majorHAnsi" w:hAnsiTheme="majorHAnsi"/>
        </w:rPr>
        <w:t xml:space="preserve"> O cumprimento dos requisitos legais para a qualificação como microempresa ou empresa</w:t>
      </w:r>
    </w:p>
    <w:p w14:paraId="37EAE542" w14:textId="77777777" w:rsidR="00715D9D" w:rsidRPr="00251244" w:rsidRDefault="00715D9D" w:rsidP="00715D9D">
      <w:pPr>
        <w:spacing w:after="0" w:line="240" w:lineRule="auto"/>
        <w:jc w:val="both"/>
        <w:rPr>
          <w:rFonts w:asciiTheme="majorHAnsi" w:hAnsiTheme="majorHAnsi"/>
        </w:rPr>
      </w:pPr>
      <w:proofErr w:type="gramStart"/>
      <w:r w:rsidRPr="00251244">
        <w:rPr>
          <w:rFonts w:asciiTheme="majorHAnsi" w:hAnsiTheme="majorHAnsi"/>
        </w:rPr>
        <w:t>de</w:t>
      </w:r>
      <w:proofErr w:type="gramEnd"/>
      <w:r w:rsidRPr="00251244">
        <w:rPr>
          <w:rFonts w:asciiTheme="majorHAnsi" w:hAnsiTheme="majorHAnsi"/>
        </w:rPr>
        <w:t xml:space="preserve"> pequeno porte, conforme da Lei Complementar n° 123 de 14 de dezembro de 2006.</w:t>
      </w:r>
    </w:p>
    <w:p w14:paraId="4969F389" w14:textId="73A875CE" w:rsidR="00715D9D" w:rsidRPr="00251244" w:rsidRDefault="009A3D1D" w:rsidP="00715D9D">
      <w:pPr>
        <w:spacing w:after="0" w:line="240" w:lineRule="auto"/>
        <w:jc w:val="both"/>
        <w:rPr>
          <w:rFonts w:asciiTheme="majorHAnsi" w:hAnsiTheme="majorHAnsi"/>
        </w:rPr>
      </w:pPr>
      <w:r w:rsidRPr="00251244">
        <w:rPr>
          <w:rFonts w:asciiTheme="majorHAnsi" w:hAnsiTheme="majorHAnsi"/>
          <w:b/>
        </w:rPr>
        <w:t>18</w:t>
      </w:r>
      <w:r w:rsidR="00715D9D" w:rsidRPr="00251244">
        <w:rPr>
          <w:rFonts w:asciiTheme="majorHAnsi" w:hAnsiTheme="majorHAnsi"/>
          <w:b/>
        </w:rPr>
        <w:t>.2.4.</w:t>
      </w:r>
      <w:r w:rsidR="00715D9D" w:rsidRPr="00251244">
        <w:rPr>
          <w:rFonts w:asciiTheme="majorHAnsi" w:hAnsiTheme="majorHAnsi"/>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B0B174" w14:textId="6998018F" w:rsidR="00715D9D" w:rsidRPr="00251244" w:rsidRDefault="009A3D1D" w:rsidP="00715D9D">
      <w:pPr>
        <w:spacing w:after="0" w:line="240" w:lineRule="auto"/>
        <w:jc w:val="both"/>
        <w:rPr>
          <w:rFonts w:asciiTheme="majorHAnsi" w:hAnsiTheme="majorHAnsi"/>
        </w:rPr>
      </w:pPr>
      <w:r w:rsidRPr="00251244">
        <w:rPr>
          <w:rFonts w:asciiTheme="majorHAnsi" w:hAnsiTheme="majorHAnsi"/>
          <w:b/>
        </w:rPr>
        <w:t>18</w:t>
      </w:r>
      <w:r w:rsidR="00715D9D" w:rsidRPr="00251244">
        <w:rPr>
          <w:rFonts w:asciiTheme="majorHAnsi" w:hAnsiTheme="majorHAnsi"/>
          <w:b/>
        </w:rPr>
        <w:t>.2.5.</w:t>
      </w:r>
      <w:r w:rsidR="00715D9D" w:rsidRPr="00251244">
        <w:rPr>
          <w:rFonts w:asciiTheme="majorHAnsi" w:hAnsiTheme="majorHAnsi"/>
        </w:rPr>
        <w:t xml:space="preserve"> Que suas propostas econômicas compreendem a integralidade dos custos para atendimento dos direitos trabalhistas assegurados na Constituição Federal, nas leis trabalhistas,</w:t>
      </w:r>
    </w:p>
    <w:p w14:paraId="15946B16" w14:textId="77777777" w:rsidR="00715D9D" w:rsidRPr="00251244" w:rsidRDefault="00715D9D" w:rsidP="00715D9D">
      <w:pPr>
        <w:spacing w:after="0" w:line="240" w:lineRule="auto"/>
        <w:jc w:val="both"/>
        <w:rPr>
          <w:rFonts w:asciiTheme="majorHAnsi" w:hAnsiTheme="majorHAnsi"/>
        </w:rPr>
      </w:pPr>
      <w:proofErr w:type="gramStart"/>
      <w:r w:rsidRPr="00251244">
        <w:rPr>
          <w:rFonts w:asciiTheme="majorHAnsi" w:hAnsiTheme="majorHAnsi"/>
        </w:rPr>
        <w:t>nas</w:t>
      </w:r>
      <w:proofErr w:type="gramEnd"/>
      <w:r w:rsidRPr="00251244">
        <w:rPr>
          <w:rFonts w:asciiTheme="majorHAnsi" w:hAnsiTheme="majorHAnsi"/>
        </w:rPr>
        <w:t xml:space="preserve"> normas </w:t>
      </w:r>
      <w:proofErr w:type="spellStart"/>
      <w:r w:rsidRPr="00251244">
        <w:rPr>
          <w:rFonts w:asciiTheme="majorHAnsi" w:hAnsiTheme="majorHAnsi"/>
        </w:rPr>
        <w:t>infralegais</w:t>
      </w:r>
      <w:proofErr w:type="spellEnd"/>
      <w:r w:rsidRPr="00251244">
        <w:rPr>
          <w:rFonts w:asciiTheme="majorHAnsi" w:hAnsiTheme="majorHAnsi"/>
        </w:rPr>
        <w:t>, nas convenções coletivas de trabalho e nos termos de ajustamento de</w:t>
      </w:r>
    </w:p>
    <w:p w14:paraId="79DCEA74" w14:textId="77777777" w:rsidR="00715D9D" w:rsidRPr="00251244" w:rsidRDefault="00715D9D" w:rsidP="00715D9D">
      <w:pPr>
        <w:spacing w:after="0" w:line="240" w:lineRule="auto"/>
        <w:jc w:val="both"/>
        <w:rPr>
          <w:rFonts w:asciiTheme="majorHAnsi" w:hAnsiTheme="majorHAnsi"/>
        </w:rPr>
      </w:pPr>
      <w:proofErr w:type="gramStart"/>
      <w:r w:rsidRPr="00251244">
        <w:rPr>
          <w:rFonts w:asciiTheme="majorHAnsi" w:hAnsiTheme="majorHAnsi"/>
        </w:rPr>
        <w:t>conduta</w:t>
      </w:r>
      <w:proofErr w:type="gramEnd"/>
      <w:r w:rsidRPr="00251244">
        <w:rPr>
          <w:rFonts w:asciiTheme="majorHAnsi" w:hAnsiTheme="majorHAnsi"/>
        </w:rPr>
        <w:t xml:space="preserve"> vigentes na data de entrega das propostas.</w:t>
      </w:r>
    </w:p>
    <w:p w14:paraId="2B1B6A14" w14:textId="22D85188" w:rsidR="00715D9D" w:rsidRPr="00251244" w:rsidRDefault="00270AF6" w:rsidP="00715D9D">
      <w:pPr>
        <w:spacing w:after="0" w:line="240" w:lineRule="auto"/>
        <w:jc w:val="both"/>
        <w:rPr>
          <w:rFonts w:asciiTheme="majorHAnsi" w:hAnsiTheme="majorHAnsi"/>
        </w:rPr>
      </w:pPr>
      <w:r w:rsidRPr="00251244">
        <w:rPr>
          <w:rFonts w:asciiTheme="majorHAnsi" w:hAnsiTheme="majorHAnsi"/>
          <w:b/>
        </w:rPr>
        <w:t>18</w:t>
      </w:r>
      <w:r w:rsidR="00715D9D" w:rsidRPr="00251244">
        <w:rPr>
          <w:rFonts w:asciiTheme="majorHAnsi" w:hAnsiTheme="majorHAnsi"/>
          <w:b/>
        </w:rPr>
        <w:t>.3.</w:t>
      </w:r>
      <w:r w:rsidR="00715D9D" w:rsidRPr="00251244">
        <w:rPr>
          <w:rFonts w:asciiTheme="majorHAnsi" w:hAnsiTheme="majorHAnsi"/>
        </w:rPr>
        <w:t xml:space="preserve"> Outros eventuais documentos complementares à proposta e à habilitação, que venham a</w:t>
      </w:r>
    </w:p>
    <w:p w14:paraId="55C13BC9" w14:textId="77777777" w:rsidR="00715D9D" w:rsidRPr="00251244" w:rsidRDefault="00715D9D" w:rsidP="00715D9D">
      <w:pPr>
        <w:spacing w:after="0" w:line="240" w:lineRule="auto"/>
        <w:jc w:val="both"/>
        <w:rPr>
          <w:rFonts w:asciiTheme="majorHAnsi" w:hAnsiTheme="majorHAnsi"/>
        </w:rPr>
      </w:pPr>
      <w:proofErr w:type="gramStart"/>
      <w:r w:rsidRPr="00251244">
        <w:rPr>
          <w:rFonts w:asciiTheme="majorHAnsi" w:hAnsiTheme="majorHAnsi"/>
        </w:rPr>
        <w:t>ser</w:t>
      </w:r>
      <w:proofErr w:type="gramEnd"/>
      <w:r w:rsidRPr="00251244">
        <w:rPr>
          <w:rFonts w:asciiTheme="majorHAnsi" w:hAnsiTheme="majorHAnsi"/>
        </w:rPr>
        <w:t xml:space="preserve"> solicitados pelo agente de contratação, deverão ser encaminhados no prazo máximo de 01 (um) dia útil.</w:t>
      </w:r>
    </w:p>
    <w:p w14:paraId="711F6289" w14:textId="5FF9B7ED" w:rsidR="00715D9D" w:rsidRPr="00251244" w:rsidRDefault="00270AF6" w:rsidP="00715D9D">
      <w:pPr>
        <w:spacing w:after="0"/>
        <w:jc w:val="both"/>
        <w:rPr>
          <w:rFonts w:asciiTheme="majorHAnsi" w:eastAsia="Arial" w:hAnsiTheme="majorHAnsi" w:cs="Calibri"/>
          <w:b/>
          <w:bCs/>
          <w:kern w:val="3"/>
          <w:lang w:eastAsia="ar-SA" w:bidi="hi-IN"/>
        </w:rPr>
      </w:pPr>
      <w:r w:rsidRPr="00251244">
        <w:rPr>
          <w:rFonts w:asciiTheme="majorHAnsi" w:eastAsia="Arial" w:hAnsiTheme="majorHAnsi" w:cs="Calibri"/>
          <w:b/>
          <w:bCs/>
          <w:kern w:val="3"/>
          <w:lang w:eastAsia="ar-SA" w:bidi="hi-IN"/>
        </w:rPr>
        <w:t>18</w:t>
      </w:r>
      <w:r w:rsidR="00715D9D" w:rsidRPr="00251244">
        <w:rPr>
          <w:rFonts w:asciiTheme="majorHAnsi" w:eastAsia="Arial" w:hAnsiTheme="majorHAnsi" w:cs="Calibri"/>
          <w:b/>
          <w:bCs/>
          <w:kern w:val="3"/>
          <w:lang w:eastAsia="ar-SA" w:bidi="hi-IN"/>
        </w:rPr>
        <w:t>.4. A proposta deverá conter:</w:t>
      </w:r>
    </w:p>
    <w:p w14:paraId="5C141DC6" w14:textId="77777777" w:rsidR="00715D9D" w:rsidRPr="00251244" w:rsidRDefault="00715D9D" w:rsidP="00715D9D">
      <w:pPr>
        <w:spacing w:after="0"/>
        <w:jc w:val="both"/>
        <w:rPr>
          <w:rFonts w:asciiTheme="majorHAnsi" w:eastAsia="Arial" w:hAnsiTheme="majorHAnsi" w:cs="Calibri"/>
          <w:bCs/>
          <w:kern w:val="3"/>
          <w:lang w:eastAsia="ar-SA" w:bidi="hi-IN"/>
        </w:rPr>
      </w:pPr>
      <w:r w:rsidRPr="00251244">
        <w:rPr>
          <w:rFonts w:asciiTheme="majorHAnsi" w:eastAsia="Arial" w:hAnsiTheme="majorHAnsi" w:cs="Calibri"/>
          <w:b/>
          <w:bCs/>
          <w:kern w:val="3"/>
          <w:lang w:eastAsia="ar-SA" w:bidi="hi-IN"/>
        </w:rPr>
        <w:t xml:space="preserve">a) </w:t>
      </w:r>
      <w:r w:rsidRPr="00251244">
        <w:rPr>
          <w:rFonts w:asciiTheme="majorHAnsi" w:eastAsia="Arial" w:hAnsiTheme="majorHAnsi" w:cs="Calibri"/>
          <w:bCs/>
          <w:kern w:val="3"/>
          <w:lang w:eastAsia="ar-SA" w:bidi="hi-IN"/>
        </w:rPr>
        <w:t>proposta financeira, rubricadas em todas as páginas e assinada na última, pelo representante legal da empresa, mencionando o preço global para a execução da obra objeto desta licitação, onde deverão estar incluídos todos os custos com material, mão-de-obra, inclusive o BDI- Benefícios e Despesas Indiretas (impostos, taxas, contribuições sociais, lucro do empreendimento, etc.);</w:t>
      </w:r>
    </w:p>
    <w:p w14:paraId="0AC72673" w14:textId="77777777" w:rsidR="00715D9D" w:rsidRPr="00251244" w:rsidRDefault="00715D9D" w:rsidP="00715D9D">
      <w:pPr>
        <w:contextualSpacing/>
        <w:jc w:val="both"/>
        <w:rPr>
          <w:rFonts w:asciiTheme="majorHAnsi" w:eastAsia="Arial" w:hAnsiTheme="majorHAnsi" w:cs="Calibri"/>
          <w:b/>
          <w:bCs/>
          <w:kern w:val="3"/>
          <w:lang w:eastAsia="ar-SA" w:bidi="hi-IN"/>
        </w:rPr>
      </w:pPr>
      <w:r w:rsidRPr="00251244">
        <w:rPr>
          <w:rFonts w:asciiTheme="majorHAnsi" w:eastAsia="Arial" w:hAnsiTheme="majorHAnsi" w:cs="Calibri"/>
          <w:b/>
          <w:bCs/>
          <w:kern w:val="3"/>
          <w:lang w:eastAsia="ar-SA" w:bidi="hi-IN"/>
        </w:rPr>
        <w:t xml:space="preserve">b) </w:t>
      </w:r>
      <w:r w:rsidRPr="00251244">
        <w:rPr>
          <w:rFonts w:asciiTheme="majorHAnsi" w:eastAsia="Arial" w:hAnsiTheme="majorHAnsi" w:cs="Calibri"/>
          <w:bCs/>
          <w:kern w:val="3"/>
          <w:lang w:eastAsia="ar-SA" w:bidi="hi-IN"/>
        </w:rPr>
        <w:t>planilha de quantitativos e custos unitários e global.</w:t>
      </w:r>
    </w:p>
    <w:p w14:paraId="151AC460" w14:textId="77777777" w:rsidR="00715D9D" w:rsidRPr="00251244" w:rsidRDefault="00715D9D" w:rsidP="00715D9D">
      <w:pPr>
        <w:contextualSpacing/>
        <w:jc w:val="both"/>
        <w:rPr>
          <w:rFonts w:asciiTheme="majorHAnsi" w:eastAsia="Arial" w:hAnsiTheme="majorHAnsi" w:cs="Calibri"/>
          <w:b/>
          <w:bCs/>
          <w:kern w:val="3"/>
          <w:lang w:eastAsia="ar-SA" w:bidi="hi-IN"/>
        </w:rPr>
      </w:pPr>
      <w:r w:rsidRPr="00251244">
        <w:rPr>
          <w:rFonts w:asciiTheme="majorHAnsi" w:eastAsia="Arial" w:hAnsiTheme="majorHAnsi" w:cs="Calibri"/>
          <w:b/>
          <w:bCs/>
          <w:kern w:val="3"/>
          <w:lang w:eastAsia="ar-SA" w:bidi="hi-IN"/>
        </w:rPr>
        <w:t xml:space="preserve">c) </w:t>
      </w:r>
      <w:r w:rsidRPr="00251244">
        <w:rPr>
          <w:rFonts w:asciiTheme="majorHAnsi" w:eastAsia="Arial" w:hAnsiTheme="majorHAnsi" w:cs="Calibri"/>
          <w:bCs/>
          <w:kern w:val="3"/>
          <w:lang w:eastAsia="ar-SA" w:bidi="hi-IN"/>
        </w:rPr>
        <w:t>cronograma físico/financeiro</w:t>
      </w:r>
      <w:r w:rsidRPr="00251244">
        <w:rPr>
          <w:rFonts w:asciiTheme="majorHAnsi" w:eastAsia="Arial" w:hAnsiTheme="majorHAnsi" w:cs="Calibri"/>
          <w:b/>
          <w:bCs/>
          <w:kern w:val="3"/>
          <w:lang w:eastAsia="ar-SA" w:bidi="hi-IN"/>
        </w:rPr>
        <w:t>;</w:t>
      </w:r>
    </w:p>
    <w:p w14:paraId="3EEC4C00" w14:textId="77777777" w:rsidR="00715D9D" w:rsidRPr="00251244" w:rsidRDefault="00715D9D" w:rsidP="00715D9D">
      <w:pPr>
        <w:contextualSpacing/>
        <w:jc w:val="both"/>
        <w:rPr>
          <w:rFonts w:asciiTheme="majorHAnsi" w:eastAsia="Arial" w:hAnsiTheme="majorHAnsi" w:cs="Calibri"/>
          <w:b/>
          <w:bCs/>
          <w:kern w:val="3"/>
          <w:lang w:eastAsia="ar-SA" w:bidi="hi-IN"/>
        </w:rPr>
      </w:pPr>
      <w:r w:rsidRPr="00251244">
        <w:rPr>
          <w:rFonts w:asciiTheme="majorHAnsi" w:eastAsia="Arial" w:hAnsiTheme="majorHAnsi" w:cs="Calibri"/>
          <w:b/>
          <w:bCs/>
          <w:kern w:val="3"/>
          <w:lang w:eastAsia="ar-SA" w:bidi="hi-IN"/>
        </w:rPr>
        <w:t xml:space="preserve">d) </w:t>
      </w:r>
      <w:r w:rsidRPr="00251244">
        <w:rPr>
          <w:rFonts w:asciiTheme="majorHAnsi" w:eastAsia="Arial" w:hAnsiTheme="majorHAnsi" w:cs="Calibri"/>
          <w:bCs/>
          <w:kern w:val="3"/>
          <w:lang w:eastAsia="ar-SA" w:bidi="hi-IN"/>
        </w:rPr>
        <w:t>demonstrativo dos encargos sociais;</w:t>
      </w:r>
    </w:p>
    <w:p w14:paraId="0A2C6D87" w14:textId="77777777" w:rsidR="00715D9D" w:rsidRPr="00251244" w:rsidRDefault="00715D9D" w:rsidP="00715D9D">
      <w:pPr>
        <w:contextualSpacing/>
        <w:jc w:val="both"/>
        <w:rPr>
          <w:rFonts w:asciiTheme="majorHAnsi" w:eastAsia="Arial" w:hAnsiTheme="majorHAnsi" w:cs="Calibri"/>
          <w:bCs/>
          <w:kern w:val="3"/>
          <w:lang w:eastAsia="ar-SA" w:bidi="hi-IN"/>
        </w:rPr>
      </w:pPr>
      <w:r w:rsidRPr="00251244">
        <w:rPr>
          <w:rFonts w:asciiTheme="majorHAnsi" w:eastAsia="Arial" w:hAnsiTheme="majorHAnsi" w:cs="Calibri"/>
          <w:b/>
          <w:bCs/>
          <w:kern w:val="3"/>
          <w:lang w:eastAsia="ar-SA" w:bidi="hi-IN"/>
        </w:rPr>
        <w:t xml:space="preserve">e) </w:t>
      </w:r>
      <w:r w:rsidRPr="00251244">
        <w:rPr>
          <w:rFonts w:asciiTheme="majorHAnsi" w:eastAsia="Arial" w:hAnsiTheme="majorHAnsi" w:cs="Calibri"/>
          <w:bCs/>
          <w:kern w:val="3"/>
          <w:lang w:eastAsia="ar-SA" w:bidi="hi-IN"/>
        </w:rPr>
        <w:t>Planilha BDI.</w:t>
      </w:r>
    </w:p>
    <w:p w14:paraId="65727921" w14:textId="45B07BA5" w:rsidR="00715D9D" w:rsidRPr="00251244" w:rsidRDefault="00270AF6" w:rsidP="00715D9D">
      <w:pPr>
        <w:contextualSpacing/>
        <w:jc w:val="both"/>
        <w:rPr>
          <w:rFonts w:asciiTheme="majorHAnsi" w:hAnsiTheme="majorHAnsi"/>
          <w:lang w:eastAsia="ar-SA" w:bidi="hi-IN"/>
        </w:rPr>
      </w:pPr>
      <w:r w:rsidRPr="00251244">
        <w:rPr>
          <w:rFonts w:asciiTheme="majorHAnsi" w:eastAsia="Arial" w:hAnsiTheme="majorHAnsi" w:cs="Calibri"/>
          <w:b/>
          <w:bCs/>
          <w:kern w:val="3"/>
          <w:lang w:eastAsia="ar-SA" w:bidi="hi-IN"/>
        </w:rPr>
        <w:t>18</w:t>
      </w:r>
      <w:r w:rsidR="00715D9D" w:rsidRPr="00251244">
        <w:rPr>
          <w:rFonts w:asciiTheme="majorHAnsi" w:eastAsia="Arial" w:hAnsiTheme="majorHAnsi" w:cs="Calibri"/>
          <w:b/>
          <w:bCs/>
          <w:kern w:val="3"/>
          <w:lang w:eastAsia="ar-SA" w:bidi="hi-IN"/>
        </w:rPr>
        <w:t xml:space="preserve">.5. </w:t>
      </w:r>
      <w:r w:rsidR="00715D9D" w:rsidRPr="00251244">
        <w:rPr>
          <w:rFonts w:asciiTheme="majorHAnsi" w:hAnsiTheme="majorHAnsi"/>
          <w:lang w:eastAsia="ar-SA" w:bidi="hi-IN"/>
        </w:rPr>
        <w:t>Os licitantes deverão registrar suas propostas no sistema eletrônico, com a indicação dos</w:t>
      </w:r>
      <w:r w:rsidR="00715D9D" w:rsidRPr="00251244">
        <w:rPr>
          <w:rFonts w:asciiTheme="majorHAnsi" w:hAnsiTheme="majorHAnsi"/>
        </w:rPr>
        <w:t xml:space="preserve"> </w:t>
      </w:r>
      <w:r w:rsidR="00715D9D" w:rsidRPr="00251244">
        <w:rPr>
          <w:rFonts w:asciiTheme="majorHAnsi" w:hAnsiTheme="majorHAnsi"/>
          <w:lang w:eastAsia="ar-SA" w:bidi="hi-IN"/>
        </w:rPr>
        <w:t>valores unitários e total, englobando os custos de material e mão de obra, bem como a</w:t>
      </w:r>
      <w:r w:rsidR="00715D9D" w:rsidRPr="00251244">
        <w:rPr>
          <w:rFonts w:asciiTheme="majorHAnsi" w:hAnsiTheme="majorHAnsi"/>
        </w:rPr>
        <w:t xml:space="preserve"> </w:t>
      </w:r>
      <w:r w:rsidR="00715D9D" w:rsidRPr="00251244">
        <w:rPr>
          <w:rFonts w:asciiTheme="majorHAnsi" w:hAnsiTheme="majorHAnsi"/>
          <w:lang w:eastAsia="ar-SA" w:bidi="hi-IN"/>
        </w:rPr>
        <w:t>tributação e quaisquer outras despesas incidentes para o cumprimento das obrigações</w:t>
      </w:r>
      <w:r w:rsidR="00715D9D" w:rsidRPr="00251244">
        <w:rPr>
          <w:rFonts w:asciiTheme="majorHAnsi" w:hAnsiTheme="majorHAnsi"/>
        </w:rPr>
        <w:t xml:space="preserve"> </w:t>
      </w:r>
      <w:r w:rsidR="00715D9D" w:rsidRPr="00251244">
        <w:rPr>
          <w:rFonts w:asciiTheme="majorHAnsi" w:hAnsiTheme="majorHAnsi"/>
          <w:lang w:eastAsia="ar-SA" w:bidi="hi-IN"/>
        </w:rPr>
        <w:t>assumidas, que deverão ser detalhados em planilha de quantitativos e custos unitários.</w:t>
      </w:r>
    </w:p>
    <w:p w14:paraId="739DE3D1" w14:textId="22A16916" w:rsidR="00715D9D" w:rsidRPr="00251244" w:rsidRDefault="00270AF6" w:rsidP="00715D9D">
      <w:pPr>
        <w:contextualSpacing/>
        <w:jc w:val="both"/>
        <w:rPr>
          <w:rFonts w:asciiTheme="majorHAnsi" w:hAnsiTheme="majorHAnsi"/>
          <w:lang w:eastAsia="ar-SA" w:bidi="hi-IN"/>
        </w:rPr>
      </w:pPr>
      <w:r w:rsidRPr="00251244">
        <w:rPr>
          <w:rFonts w:asciiTheme="majorHAnsi" w:eastAsia="Arial" w:hAnsiTheme="majorHAnsi" w:cs="Calibri"/>
          <w:b/>
          <w:bCs/>
          <w:kern w:val="3"/>
          <w:lang w:eastAsia="ar-SA" w:bidi="hi-IN"/>
        </w:rPr>
        <w:t>18</w:t>
      </w:r>
      <w:r w:rsidR="00715D9D" w:rsidRPr="00251244">
        <w:rPr>
          <w:rFonts w:asciiTheme="majorHAnsi" w:eastAsia="Arial" w:hAnsiTheme="majorHAnsi" w:cs="Calibri"/>
          <w:b/>
          <w:bCs/>
          <w:kern w:val="3"/>
          <w:lang w:eastAsia="ar-SA" w:bidi="hi-IN"/>
        </w:rPr>
        <w:t xml:space="preserve">.6. </w:t>
      </w:r>
      <w:r w:rsidR="00715D9D" w:rsidRPr="00251244">
        <w:rPr>
          <w:rFonts w:asciiTheme="majorHAnsi" w:hAnsiTheme="majorHAnsi"/>
          <w:lang w:eastAsia="ar-SA" w:bidi="hi-IN"/>
        </w:rPr>
        <w:t>Os licitantes deverão respeitar os preços máximos estabelecidos nos orçamentos</w:t>
      </w:r>
      <w:r w:rsidR="00715D9D" w:rsidRPr="00251244">
        <w:rPr>
          <w:rFonts w:asciiTheme="majorHAnsi" w:hAnsiTheme="majorHAnsi"/>
        </w:rPr>
        <w:t xml:space="preserve"> </w:t>
      </w:r>
      <w:r w:rsidR="00715D9D" w:rsidRPr="00251244">
        <w:rPr>
          <w:rFonts w:asciiTheme="majorHAnsi" w:hAnsiTheme="majorHAnsi"/>
          <w:lang w:eastAsia="ar-SA" w:bidi="hi-IN"/>
        </w:rPr>
        <w:t>anexos ao</w:t>
      </w:r>
      <w:r w:rsidR="00715D9D" w:rsidRPr="00251244">
        <w:rPr>
          <w:rFonts w:asciiTheme="majorHAnsi" w:hAnsiTheme="majorHAnsi"/>
        </w:rPr>
        <w:t xml:space="preserve"> p</w:t>
      </w:r>
      <w:r w:rsidR="00715D9D" w:rsidRPr="00251244">
        <w:rPr>
          <w:rFonts w:asciiTheme="majorHAnsi" w:hAnsiTheme="majorHAnsi"/>
          <w:lang w:eastAsia="ar-SA" w:bidi="hi-IN"/>
        </w:rPr>
        <w:t>resente Termo de Referência.</w:t>
      </w:r>
    </w:p>
    <w:p w14:paraId="40ACA258" w14:textId="2781BF50" w:rsidR="00715D9D" w:rsidRPr="00251244" w:rsidRDefault="00270AF6" w:rsidP="00715D9D">
      <w:pPr>
        <w:spacing w:after="0" w:line="240" w:lineRule="auto"/>
        <w:jc w:val="both"/>
        <w:rPr>
          <w:rFonts w:asciiTheme="majorHAnsi" w:hAnsiTheme="majorHAnsi" w:cs="Arial"/>
        </w:rPr>
      </w:pPr>
      <w:r w:rsidRPr="00251244">
        <w:rPr>
          <w:rFonts w:asciiTheme="majorHAnsi" w:hAnsiTheme="majorHAnsi"/>
          <w:b/>
        </w:rPr>
        <w:t>18</w:t>
      </w:r>
      <w:r w:rsidR="00715D9D" w:rsidRPr="00251244">
        <w:rPr>
          <w:rFonts w:asciiTheme="majorHAnsi" w:hAnsiTheme="majorHAnsi"/>
          <w:b/>
        </w:rPr>
        <w:t>.</w:t>
      </w:r>
      <w:r w:rsidR="006A6FAA">
        <w:rPr>
          <w:rFonts w:asciiTheme="majorHAnsi" w:hAnsiTheme="majorHAnsi"/>
          <w:b/>
        </w:rPr>
        <w:t>7</w:t>
      </w:r>
      <w:r w:rsidR="00715D9D" w:rsidRPr="00251244">
        <w:rPr>
          <w:rFonts w:asciiTheme="majorHAnsi" w:hAnsiTheme="majorHAnsi"/>
          <w:b/>
        </w:rPr>
        <w:t>.</w:t>
      </w:r>
      <w:r w:rsidR="00715D9D" w:rsidRPr="00251244">
        <w:rPr>
          <w:rFonts w:asciiTheme="majorHAnsi" w:hAnsiTheme="majorHAnsi"/>
        </w:rPr>
        <w:t xml:space="preserve"> A validade da proposta não será inferior a 60 (SESSENTA) DIAS, a contar da data de sua apresentação</w:t>
      </w:r>
      <w:r w:rsidR="00715D9D" w:rsidRPr="00251244">
        <w:rPr>
          <w:rFonts w:asciiTheme="majorHAnsi" w:hAnsiTheme="majorHAnsi" w:cs="Arial"/>
        </w:rPr>
        <w:t>.</w:t>
      </w:r>
    </w:p>
    <w:p w14:paraId="326FA6F9" w14:textId="2001BE32" w:rsidR="006851E6" w:rsidRPr="00251244" w:rsidRDefault="00270AF6" w:rsidP="006851E6">
      <w:pPr>
        <w:suppressAutoHyphens/>
        <w:autoSpaceDN w:val="0"/>
        <w:spacing w:after="60" w:line="240" w:lineRule="auto"/>
        <w:jc w:val="both"/>
        <w:textAlignment w:val="baseline"/>
        <w:rPr>
          <w:rFonts w:asciiTheme="majorHAnsi" w:eastAsia="Arial Narrow" w:hAnsiTheme="majorHAnsi" w:cs="Calibri"/>
          <w:b/>
          <w:bCs/>
          <w:color w:val="FF0000"/>
          <w:kern w:val="3"/>
          <w:lang w:eastAsia="zh-CN" w:bidi="hi-IN"/>
        </w:rPr>
      </w:pPr>
      <w:r w:rsidRPr="00251244">
        <w:rPr>
          <w:rFonts w:asciiTheme="majorHAnsi" w:eastAsia="Arial" w:hAnsiTheme="majorHAnsi" w:cs="Calibri"/>
          <w:b/>
          <w:kern w:val="3"/>
          <w:lang w:eastAsia="ar-SA" w:bidi="hi-IN"/>
        </w:rPr>
        <w:t>19</w:t>
      </w:r>
      <w:r w:rsidR="006851E6" w:rsidRPr="00251244">
        <w:rPr>
          <w:rFonts w:asciiTheme="majorHAnsi" w:eastAsia="Arial" w:hAnsiTheme="majorHAnsi" w:cs="Calibri"/>
          <w:b/>
          <w:kern w:val="3"/>
          <w:lang w:eastAsia="ar-SA" w:bidi="hi-IN"/>
        </w:rPr>
        <w:t>. CRITÉRIOS DE HABILITAÇÃO - DOCUMENTAÇÃO EXIGIDA</w:t>
      </w:r>
    </w:p>
    <w:p w14:paraId="3A02CCB7" w14:textId="1560759A" w:rsidR="00715D9D" w:rsidRPr="00251244" w:rsidRDefault="00270AF6" w:rsidP="00715D9D">
      <w:pPr>
        <w:suppressAutoHyphens/>
        <w:autoSpaceDN w:val="0"/>
        <w:spacing w:after="60" w:line="240" w:lineRule="auto"/>
        <w:jc w:val="both"/>
        <w:textAlignment w:val="baseline"/>
        <w:rPr>
          <w:rFonts w:asciiTheme="majorHAnsi" w:hAnsiTheme="majorHAnsi" w:cs="Arial"/>
          <w:b/>
        </w:rPr>
      </w:pPr>
      <w:r w:rsidRPr="00251244">
        <w:rPr>
          <w:rFonts w:asciiTheme="majorHAnsi" w:hAnsiTheme="majorHAnsi" w:cs="Arial"/>
          <w:b/>
          <w:spacing w:val="-3"/>
        </w:rPr>
        <w:t>19</w:t>
      </w:r>
      <w:r w:rsidR="00715D9D" w:rsidRPr="00251244">
        <w:rPr>
          <w:rFonts w:asciiTheme="majorHAnsi" w:hAnsiTheme="majorHAnsi" w:cs="Arial"/>
          <w:b/>
          <w:spacing w:val="-3"/>
        </w:rPr>
        <w:t xml:space="preserve">.1. COMO </w:t>
      </w:r>
      <w:r w:rsidR="00715D9D" w:rsidRPr="00251244">
        <w:rPr>
          <w:rFonts w:asciiTheme="majorHAnsi" w:hAnsiTheme="majorHAnsi" w:cs="Arial"/>
          <w:b/>
        </w:rPr>
        <w:t xml:space="preserve">CONDIÇÃO PRÉVIA AO EXAME </w:t>
      </w:r>
      <w:r w:rsidR="00715D9D" w:rsidRPr="00251244">
        <w:rPr>
          <w:rFonts w:asciiTheme="majorHAnsi" w:hAnsiTheme="majorHAnsi" w:cs="Arial"/>
          <w:b/>
          <w:spacing w:val="-3"/>
        </w:rPr>
        <w:t xml:space="preserve">DA </w:t>
      </w:r>
      <w:r w:rsidR="00715D9D" w:rsidRPr="00251244">
        <w:rPr>
          <w:rFonts w:asciiTheme="majorHAnsi" w:hAnsiTheme="majorHAnsi" w:cs="Arial"/>
          <w:b/>
        </w:rPr>
        <w:t xml:space="preserve">DOCUMENTAÇÃO DE HABILITAÇÃO DO LICITANTE DETENTOR DA PROPOSTA CLASSIFICADA EM PRIMEIRO LUGAR, DEVERÁ SER OBSERVADO O EVENTUAL DESCUMPRIMENTO </w:t>
      </w:r>
      <w:r w:rsidR="00715D9D" w:rsidRPr="00251244">
        <w:rPr>
          <w:rFonts w:asciiTheme="majorHAnsi" w:hAnsiTheme="majorHAnsi" w:cs="Arial"/>
          <w:b/>
          <w:spacing w:val="-2"/>
        </w:rPr>
        <w:t xml:space="preserve">DAS </w:t>
      </w:r>
      <w:r w:rsidR="00715D9D" w:rsidRPr="00251244">
        <w:rPr>
          <w:rFonts w:asciiTheme="majorHAnsi" w:hAnsiTheme="majorHAnsi" w:cs="Arial"/>
          <w:b/>
        </w:rPr>
        <w:t xml:space="preserve">CONDIÇÕES </w:t>
      </w:r>
      <w:r w:rsidR="00715D9D" w:rsidRPr="00251244">
        <w:rPr>
          <w:rFonts w:asciiTheme="majorHAnsi" w:hAnsiTheme="majorHAnsi" w:cs="Arial"/>
          <w:b/>
          <w:spacing w:val="-3"/>
        </w:rPr>
        <w:t xml:space="preserve">DE </w:t>
      </w:r>
      <w:r w:rsidR="00715D9D" w:rsidRPr="00251244">
        <w:rPr>
          <w:rFonts w:asciiTheme="majorHAnsi" w:hAnsiTheme="majorHAnsi" w:cs="Arial"/>
          <w:b/>
        </w:rPr>
        <w:t xml:space="preserve">PARTICIPAÇÃO, ESPECIALMENTE QUANTO À EXISTÊNCIA DE SANÇÃO QUE IMPEÇA A PARTICIPAÇÃO NO CERTAME OU A FUTURA CONTRATAÇÃO, MEDIANTE A CONSULTA AOS DOCUMENTOS INSERIDOS NO PORTAL DE COMPRAS PUBLICAS, E AINDA </w:t>
      </w:r>
      <w:r w:rsidR="00715D9D" w:rsidRPr="00251244">
        <w:rPr>
          <w:rFonts w:asciiTheme="majorHAnsi" w:hAnsiTheme="majorHAnsi" w:cs="Arial"/>
          <w:b/>
          <w:spacing w:val="-2"/>
        </w:rPr>
        <w:t xml:space="preserve">NOS </w:t>
      </w:r>
      <w:r w:rsidR="00715D9D" w:rsidRPr="00251244">
        <w:rPr>
          <w:rFonts w:asciiTheme="majorHAnsi" w:hAnsiTheme="majorHAnsi" w:cs="Arial"/>
          <w:b/>
        </w:rPr>
        <w:t>SEGUINTES</w:t>
      </w:r>
      <w:r w:rsidR="00715D9D" w:rsidRPr="00251244">
        <w:rPr>
          <w:rFonts w:asciiTheme="majorHAnsi" w:hAnsiTheme="majorHAnsi" w:cs="Arial"/>
          <w:b/>
          <w:spacing w:val="-11"/>
        </w:rPr>
        <w:t xml:space="preserve"> </w:t>
      </w:r>
      <w:r w:rsidR="00715D9D" w:rsidRPr="00251244">
        <w:rPr>
          <w:rFonts w:asciiTheme="majorHAnsi" w:hAnsiTheme="majorHAnsi" w:cs="Arial"/>
          <w:b/>
        </w:rPr>
        <w:t>CADASTROS:</w:t>
      </w:r>
    </w:p>
    <w:p w14:paraId="1874573C" w14:textId="7FF10289" w:rsidR="00715D9D" w:rsidRPr="00251244" w:rsidRDefault="00270AF6" w:rsidP="00715D9D">
      <w:pPr>
        <w:spacing w:after="0"/>
        <w:jc w:val="both"/>
        <w:rPr>
          <w:rFonts w:asciiTheme="majorHAnsi" w:hAnsiTheme="majorHAnsi" w:cs="Arial"/>
        </w:rPr>
      </w:pPr>
      <w:r w:rsidRPr="00251244">
        <w:rPr>
          <w:rFonts w:asciiTheme="majorHAnsi" w:hAnsiTheme="majorHAnsi" w:cs="Arial"/>
          <w:b/>
        </w:rPr>
        <w:t>19</w:t>
      </w:r>
      <w:r w:rsidR="00715D9D" w:rsidRPr="00251244">
        <w:rPr>
          <w:rFonts w:asciiTheme="majorHAnsi" w:hAnsiTheme="majorHAnsi" w:cs="Arial"/>
          <w:b/>
        </w:rPr>
        <w:t>.1.1 -</w:t>
      </w:r>
      <w:r w:rsidR="00715D9D" w:rsidRPr="00251244">
        <w:rPr>
          <w:rFonts w:asciiTheme="majorHAnsi" w:hAnsiTheme="majorHAnsi" w:cs="Arial"/>
        </w:rPr>
        <w:t xml:space="preserve"> Possuir Cadastro do Portal de Compras</w:t>
      </w:r>
      <w:r w:rsidR="00715D9D" w:rsidRPr="00251244">
        <w:rPr>
          <w:rFonts w:asciiTheme="majorHAnsi" w:hAnsiTheme="majorHAnsi" w:cs="Arial"/>
          <w:spacing w:val="-4"/>
        </w:rPr>
        <w:t xml:space="preserve"> </w:t>
      </w:r>
      <w:r w:rsidR="00715D9D" w:rsidRPr="00251244">
        <w:rPr>
          <w:rFonts w:asciiTheme="majorHAnsi" w:hAnsiTheme="majorHAnsi" w:cs="Arial"/>
        </w:rPr>
        <w:t>Públicas;</w:t>
      </w:r>
    </w:p>
    <w:p w14:paraId="4243489A" w14:textId="06708117" w:rsidR="00715D9D" w:rsidRPr="00251244" w:rsidRDefault="00270AF6" w:rsidP="00D56769">
      <w:pPr>
        <w:pStyle w:val="SemEspaamento"/>
        <w:rPr>
          <w:rFonts w:asciiTheme="majorHAnsi" w:hAnsiTheme="majorHAnsi"/>
        </w:rPr>
      </w:pPr>
      <w:r w:rsidRPr="00251244">
        <w:rPr>
          <w:rFonts w:asciiTheme="majorHAnsi" w:hAnsiTheme="majorHAnsi"/>
          <w:b/>
        </w:rPr>
        <w:t>19</w:t>
      </w:r>
      <w:r w:rsidR="00715D9D" w:rsidRPr="00251244">
        <w:rPr>
          <w:rFonts w:asciiTheme="majorHAnsi" w:hAnsiTheme="majorHAnsi"/>
          <w:b/>
        </w:rPr>
        <w:t>.1.2 -</w:t>
      </w:r>
      <w:r w:rsidR="00715D9D" w:rsidRPr="00251244">
        <w:rPr>
          <w:rFonts w:asciiTheme="majorHAnsi" w:hAnsiTheme="majorHAnsi"/>
        </w:rPr>
        <w:t xml:space="preserve"> Cadastro Nacional de Empresas Inidôneas e Suspensas – CEIS e o Cadastro Nacional de Empresas Punidas – CNEP</w:t>
      </w:r>
      <w:r w:rsidR="00715D9D" w:rsidRPr="00251244">
        <w:rPr>
          <w:rFonts w:asciiTheme="majorHAnsi" w:hAnsiTheme="majorHAnsi"/>
          <w:spacing w:val="3"/>
        </w:rPr>
        <w:t xml:space="preserve"> </w:t>
      </w:r>
      <w:r w:rsidR="00715D9D" w:rsidRPr="00251244">
        <w:rPr>
          <w:rFonts w:asciiTheme="majorHAnsi" w:hAnsiTheme="majorHAnsi"/>
        </w:rPr>
        <w:t>(</w:t>
      </w:r>
      <w:hyperlink r:id="rId10" w:history="1">
        <w:r w:rsidR="00715D9D" w:rsidRPr="00251244">
          <w:rPr>
            <w:rStyle w:val="Hyperlink"/>
            <w:rFonts w:asciiTheme="majorHAnsi" w:hAnsiTheme="majorHAnsi" w:cs="Arial"/>
          </w:rPr>
          <w:t>www.portaldatransparencia.gov.br/);</w:t>
        </w:r>
      </w:hyperlink>
    </w:p>
    <w:p w14:paraId="2A451171" w14:textId="39C51D3E" w:rsidR="00715D9D" w:rsidRPr="00251244" w:rsidRDefault="00270AF6" w:rsidP="00D56769">
      <w:pPr>
        <w:pStyle w:val="SemEspaamento"/>
        <w:rPr>
          <w:rFonts w:asciiTheme="majorHAnsi" w:hAnsiTheme="majorHAnsi"/>
        </w:rPr>
      </w:pPr>
      <w:r w:rsidRPr="00251244">
        <w:rPr>
          <w:rFonts w:asciiTheme="majorHAnsi" w:hAnsiTheme="majorHAnsi"/>
          <w:b/>
        </w:rPr>
        <w:t>19</w:t>
      </w:r>
      <w:r w:rsidR="00715D9D" w:rsidRPr="00251244">
        <w:rPr>
          <w:rFonts w:asciiTheme="majorHAnsi" w:hAnsiTheme="majorHAnsi"/>
          <w:b/>
        </w:rPr>
        <w:t>.1.3. -</w:t>
      </w:r>
      <w:r w:rsidR="00715D9D" w:rsidRPr="00251244">
        <w:rPr>
          <w:rFonts w:asciiTheme="majorHAnsi" w:hAnsiTheme="majorHAnsi"/>
        </w:rPr>
        <w:t xml:space="preserve"> Cadastro Nacional de Condenações Cíveis por Atos de Improbidade Administrativa, mantido pelo Conselho Nacional de Justiça (</w:t>
      </w:r>
      <w:hyperlink r:id="rId11" w:history="1">
        <w:r w:rsidR="00715D9D" w:rsidRPr="00251244">
          <w:rPr>
            <w:rStyle w:val="Hyperlink"/>
            <w:rFonts w:asciiTheme="majorHAnsi" w:hAnsiTheme="majorHAnsi" w:cs="Arial"/>
          </w:rPr>
          <w:t>www.cnj.jus.br/improbidade_adm/consultar_requerido.php);</w:t>
        </w:r>
      </w:hyperlink>
      <w:r w:rsidR="00715D9D" w:rsidRPr="00251244">
        <w:rPr>
          <w:rFonts w:asciiTheme="majorHAnsi" w:hAnsiTheme="majorHAnsi"/>
        </w:rPr>
        <w:t xml:space="preserve"> </w:t>
      </w:r>
    </w:p>
    <w:p w14:paraId="36BAD931" w14:textId="3EA531BC" w:rsidR="00715D9D" w:rsidRPr="00251244" w:rsidRDefault="00715D9D" w:rsidP="00D56769">
      <w:pPr>
        <w:pStyle w:val="SemEspaamento"/>
        <w:rPr>
          <w:rFonts w:asciiTheme="majorHAnsi" w:hAnsiTheme="majorHAnsi"/>
        </w:rPr>
      </w:pPr>
      <w:r w:rsidRPr="00251244">
        <w:rPr>
          <w:rFonts w:asciiTheme="majorHAnsi" w:hAnsiTheme="majorHAnsi"/>
          <w:b/>
        </w:rPr>
        <w:t>1</w:t>
      </w:r>
      <w:r w:rsidR="00270AF6" w:rsidRPr="00251244">
        <w:rPr>
          <w:rFonts w:asciiTheme="majorHAnsi" w:hAnsiTheme="majorHAnsi"/>
          <w:b/>
        </w:rPr>
        <w:t>9</w:t>
      </w:r>
      <w:r w:rsidRPr="00251244">
        <w:rPr>
          <w:rFonts w:asciiTheme="majorHAnsi" w:hAnsiTheme="majorHAnsi"/>
          <w:b/>
        </w:rPr>
        <w:t>.1.4. -</w:t>
      </w:r>
      <w:r w:rsidRPr="00251244">
        <w:rPr>
          <w:rFonts w:asciiTheme="majorHAnsi" w:hAnsiTheme="majorHAnsi"/>
        </w:rPr>
        <w:t xml:space="preserve"> Lista</w:t>
      </w:r>
      <w:r w:rsidRPr="00251244">
        <w:rPr>
          <w:rFonts w:asciiTheme="majorHAnsi" w:hAnsiTheme="majorHAnsi"/>
        </w:rPr>
        <w:tab/>
        <w:t xml:space="preserve">de </w:t>
      </w:r>
      <w:proofErr w:type="gramStart"/>
      <w:r w:rsidRPr="00251244">
        <w:rPr>
          <w:rFonts w:asciiTheme="majorHAnsi" w:hAnsiTheme="majorHAnsi"/>
        </w:rPr>
        <w:t>Inidôneos,</w:t>
      </w:r>
      <w:r w:rsidRPr="00251244">
        <w:rPr>
          <w:rFonts w:asciiTheme="majorHAnsi" w:hAnsiTheme="majorHAnsi"/>
        </w:rPr>
        <w:tab/>
      </w:r>
      <w:proofErr w:type="gramEnd"/>
      <w:r w:rsidRPr="00251244">
        <w:rPr>
          <w:rFonts w:asciiTheme="majorHAnsi" w:hAnsiTheme="majorHAnsi"/>
        </w:rPr>
        <w:t>mantida</w:t>
      </w:r>
      <w:r w:rsidRPr="00251244">
        <w:rPr>
          <w:rFonts w:asciiTheme="majorHAnsi" w:hAnsiTheme="majorHAnsi"/>
        </w:rPr>
        <w:tab/>
        <w:t>pelo</w:t>
      </w:r>
      <w:r w:rsidRPr="00251244">
        <w:rPr>
          <w:rFonts w:asciiTheme="majorHAnsi" w:hAnsiTheme="majorHAnsi"/>
        </w:rPr>
        <w:tab/>
        <w:t>Tribunal</w:t>
      </w:r>
      <w:r w:rsidRPr="00251244">
        <w:rPr>
          <w:rFonts w:asciiTheme="majorHAnsi" w:hAnsiTheme="majorHAnsi"/>
        </w:rPr>
        <w:tab/>
        <w:t>de</w:t>
      </w:r>
      <w:r w:rsidRPr="00251244">
        <w:rPr>
          <w:rFonts w:asciiTheme="majorHAnsi" w:hAnsiTheme="majorHAnsi"/>
        </w:rPr>
        <w:tab/>
        <w:t>Contas</w:t>
      </w:r>
      <w:r w:rsidRPr="00251244">
        <w:rPr>
          <w:rFonts w:asciiTheme="majorHAnsi" w:hAnsiTheme="majorHAnsi"/>
        </w:rPr>
        <w:tab/>
        <w:t>da União TCU https://contas.tcu.gov.br/ords/f?p=1660:3:0.</w:t>
      </w:r>
    </w:p>
    <w:p w14:paraId="392B0F08" w14:textId="459AE1EB" w:rsidR="00715D9D" w:rsidRPr="00251244" w:rsidRDefault="00715D9D" w:rsidP="00D56769">
      <w:pPr>
        <w:pStyle w:val="SemEspaamento"/>
        <w:jc w:val="both"/>
        <w:rPr>
          <w:rFonts w:asciiTheme="majorHAnsi" w:hAnsiTheme="majorHAnsi"/>
        </w:rPr>
      </w:pPr>
      <w:r w:rsidRPr="00251244">
        <w:rPr>
          <w:rFonts w:asciiTheme="majorHAnsi" w:hAnsiTheme="majorHAnsi"/>
          <w:b/>
          <w:bCs/>
        </w:rPr>
        <w:t>1</w:t>
      </w:r>
      <w:r w:rsidR="00270AF6" w:rsidRPr="00251244">
        <w:rPr>
          <w:rFonts w:asciiTheme="majorHAnsi" w:hAnsiTheme="majorHAnsi"/>
          <w:b/>
          <w:bCs/>
        </w:rPr>
        <w:t>9</w:t>
      </w:r>
      <w:r w:rsidRPr="00251244">
        <w:rPr>
          <w:rFonts w:asciiTheme="majorHAnsi" w:hAnsiTheme="majorHAnsi"/>
          <w:b/>
        </w:rPr>
        <w:t>.1.5 -</w:t>
      </w:r>
      <w:r w:rsidRPr="00251244">
        <w:rPr>
          <w:rFonts w:asciiTheme="majorHAnsi" w:hAnsiTheme="majorHAnsi"/>
        </w:rPr>
        <w:t xml:space="preserve"> A consulta aos cadastros será realizada em nome da empresa licitante e também de </w:t>
      </w:r>
      <w:r w:rsidRPr="00251244">
        <w:rPr>
          <w:rFonts w:asciiTheme="majorHAnsi" w:hAnsiTheme="majorHAnsi"/>
          <w:spacing w:val="-3"/>
        </w:rPr>
        <w:t xml:space="preserve">seu </w:t>
      </w:r>
      <w:r w:rsidRPr="00251244">
        <w:rPr>
          <w:rFonts w:asciiTheme="majorHAnsi" w:hAnsiTheme="majorHAnsi"/>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251244">
        <w:rPr>
          <w:rFonts w:asciiTheme="majorHAnsi" w:hAnsiTheme="majorHAnsi"/>
          <w:spacing w:val="-40"/>
        </w:rPr>
        <w:t xml:space="preserve"> </w:t>
      </w:r>
      <w:r w:rsidRPr="00251244">
        <w:rPr>
          <w:rFonts w:asciiTheme="majorHAnsi" w:hAnsiTheme="majorHAnsi"/>
        </w:rPr>
        <w:t>majoritário.</w:t>
      </w:r>
    </w:p>
    <w:p w14:paraId="43EC84C4" w14:textId="6EE382F3" w:rsidR="00715D9D" w:rsidRPr="00251244" w:rsidRDefault="00270AF6" w:rsidP="00D56769">
      <w:pPr>
        <w:pStyle w:val="SemEspaamento"/>
        <w:jc w:val="both"/>
        <w:rPr>
          <w:rFonts w:asciiTheme="majorHAnsi" w:hAnsiTheme="majorHAnsi"/>
        </w:rPr>
      </w:pPr>
      <w:r w:rsidRPr="00251244">
        <w:rPr>
          <w:rFonts w:asciiTheme="majorHAnsi" w:hAnsiTheme="majorHAnsi"/>
          <w:b/>
        </w:rPr>
        <w:t>19</w:t>
      </w:r>
      <w:r w:rsidR="00715D9D" w:rsidRPr="00251244">
        <w:rPr>
          <w:rFonts w:asciiTheme="majorHAnsi" w:hAnsiTheme="majorHAnsi"/>
          <w:b/>
        </w:rPr>
        <w:t>.1.6.</w:t>
      </w:r>
      <w:r w:rsidR="00715D9D" w:rsidRPr="00251244">
        <w:rPr>
          <w:rFonts w:asciiTheme="majorHAnsi" w:hAnsiTheme="majorHAnsi"/>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63AE2B64" w14:textId="53F7A30D" w:rsidR="00715D9D" w:rsidRPr="00251244" w:rsidRDefault="00270AF6" w:rsidP="00715D9D">
      <w:pPr>
        <w:contextualSpacing/>
        <w:jc w:val="both"/>
        <w:rPr>
          <w:rFonts w:asciiTheme="majorHAnsi" w:hAnsiTheme="majorHAnsi" w:cs="Arial"/>
        </w:rPr>
      </w:pPr>
      <w:r w:rsidRPr="00251244">
        <w:rPr>
          <w:rFonts w:asciiTheme="majorHAnsi" w:hAnsiTheme="majorHAnsi" w:cs="Arial"/>
          <w:b/>
        </w:rPr>
        <w:t>19</w:t>
      </w:r>
      <w:r w:rsidR="00715D9D" w:rsidRPr="00251244">
        <w:rPr>
          <w:rFonts w:asciiTheme="majorHAnsi" w:hAnsiTheme="majorHAnsi" w:cs="Arial"/>
          <w:b/>
        </w:rPr>
        <w:t>.1.7</w:t>
      </w:r>
      <w:r w:rsidR="00715D9D" w:rsidRPr="00251244">
        <w:rPr>
          <w:rFonts w:asciiTheme="majorHAnsi" w:hAnsiTheme="majorHAnsi" w:cs="Arial"/>
        </w:rPr>
        <w:t xml:space="preserve"> - A tentativa de burla será verificada por meio dos vínculos societários, linhas de fornecimento similares, dentre outros.</w:t>
      </w:r>
    </w:p>
    <w:p w14:paraId="2BC39384" w14:textId="4C7CB032" w:rsidR="00715D9D" w:rsidRPr="00251244" w:rsidRDefault="00270AF6" w:rsidP="00715D9D">
      <w:pPr>
        <w:contextualSpacing/>
        <w:jc w:val="both"/>
        <w:rPr>
          <w:rFonts w:asciiTheme="majorHAnsi" w:hAnsiTheme="majorHAnsi" w:cs="Arial"/>
        </w:rPr>
      </w:pPr>
      <w:r w:rsidRPr="00251244">
        <w:rPr>
          <w:rFonts w:asciiTheme="majorHAnsi" w:hAnsiTheme="majorHAnsi" w:cs="Arial"/>
          <w:b/>
        </w:rPr>
        <w:t>19.</w:t>
      </w:r>
      <w:r w:rsidR="00715D9D" w:rsidRPr="00251244">
        <w:rPr>
          <w:rFonts w:asciiTheme="majorHAnsi" w:hAnsiTheme="majorHAnsi" w:cs="Arial"/>
          <w:b/>
        </w:rPr>
        <w:t xml:space="preserve">1.8 </w:t>
      </w:r>
      <w:r w:rsidR="00715D9D" w:rsidRPr="00251244">
        <w:rPr>
          <w:rFonts w:asciiTheme="majorHAnsi" w:hAnsiTheme="majorHAnsi" w:cs="Arial"/>
        </w:rPr>
        <w:t>- O licitante será convocado para manifestação previamente à sua desclassificação.</w:t>
      </w:r>
    </w:p>
    <w:p w14:paraId="08FEEFEB" w14:textId="6296D47C" w:rsidR="00715D9D" w:rsidRPr="00251244" w:rsidRDefault="00270AF6" w:rsidP="00715D9D">
      <w:pPr>
        <w:contextualSpacing/>
        <w:jc w:val="both"/>
        <w:rPr>
          <w:rFonts w:asciiTheme="majorHAnsi" w:hAnsiTheme="majorHAnsi" w:cs="Arial"/>
        </w:rPr>
      </w:pPr>
      <w:r w:rsidRPr="00251244">
        <w:rPr>
          <w:rFonts w:asciiTheme="majorHAnsi" w:hAnsiTheme="majorHAnsi" w:cs="Arial"/>
          <w:b/>
        </w:rPr>
        <w:t>19</w:t>
      </w:r>
      <w:r w:rsidR="00715D9D" w:rsidRPr="00251244">
        <w:rPr>
          <w:rFonts w:asciiTheme="majorHAnsi" w:hAnsiTheme="majorHAnsi" w:cs="Arial"/>
          <w:b/>
        </w:rPr>
        <w:t>.1.9 -</w:t>
      </w:r>
      <w:r w:rsidR="00715D9D" w:rsidRPr="00251244">
        <w:rPr>
          <w:rFonts w:asciiTheme="majorHAnsi" w:hAnsiTheme="majorHAnsi" w:cs="Arial"/>
        </w:rPr>
        <w:t xml:space="preserve"> Constatada a existência de sanção, o Pregoeiro reputará o licitante inabilitado, por falta de condição de participação.</w:t>
      </w:r>
    </w:p>
    <w:p w14:paraId="3746D05B" w14:textId="1E02465A" w:rsidR="00715D9D" w:rsidRPr="00251244" w:rsidRDefault="00270AF6" w:rsidP="00715D9D">
      <w:pPr>
        <w:contextualSpacing/>
        <w:jc w:val="both"/>
        <w:rPr>
          <w:rFonts w:asciiTheme="majorHAnsi" w:hAnsiTheme="majorHAnsi" w:cs="Arial"/>
        </w:rPr>
      </w:pPr>
      <w:r w:rsidRPr="00251244">
        <w:rPr>
          <w:rFonts w:asciiTheme="majorHAnsi" w:hAnsiTheme="majorHAnsi" w:cs="Arial"/>
          <w:b/>
        </w:rPr>
        <w:t>19</w:t>
      </w:r>
      <w:r w:rsidR="00715D9D" w:rsidRPr="00251244">
        <w:rPr>
          <w:rFonts w:asciiTheme="majorHAnsi" w:hAnsiTheme="majorHAnsi" w:cs="Arial"/>
          <w:b/>
        </w:rPr>
        <w:t xml:space="preserve">.1.10. - </w:t>
      </w:r>
      <w:r w:rsidR="00715D9D" w:rsidRPr="00251244">
        <w:rPr>
          <w:rFonts w:asciiTheme="majorHAnsi" w:hAnsiTheme="majorHAnsi" w:cs="Arial"/>
        </w:rPr>
        <w:t xml:space="preserve">No caso de inabilitação, haverá nova verificação, pelo sistema, da eventual ocorrência do empate ficto, previsto nos </w:t>
      </w:r>
      <w:proofErr w:type="spellStart"/>
      <w:r w:rsidR="00715D9D" w:rsidRPr="00251244">
        <w:rPr>
          <w:rFonts w:asciiTheme="majorHAnsi" w:hAnsiTheme="majorHAnsi" w:cs="Arial"/>
        </w:rPr>
        <w:t>arts</w:t>
      </w:r>
      <w:proofErr w:type="spellEnd"/>
      <w:r w:rsidR="00715D9D" w:rsidRPr="00251244">
        <w:rPr>
          <w:rFonts w:asciiTheme="majorHAnsi" w:hAnsiTheme="majorHAnsi" w:cs="Arial"/>
        </w:rPr>
        <w:t>. 44 e 45 da Lei Complementar nº 123, de 2006, seguindo-se a disciplina antes estabelecida para aceitação da proposta subsequente.</w:t>
      </w:r>
    </w:p>
    <w:p w14:paraId="32B3FF90" w14:textId="590E7C3F" w:rsidR="00715D9D" w:rsidRPr="00251244" w:rsidRDefault="00270AF6" w:rsidP="00715D9D">
      <w:pPr>
        <w:contextualSpacing/>
        <w:jc w:val="both"/>
        <w:rPr>
          <w:rFonts w:asciiTheme="majorHAnsi" w:hAnsiTheme="majorHAnsi" w:cs="Arial"/>
        </w:rPr>
      </w:pPr>
      <w:r w:rsidRPr="00251244">
        <w:rPr>
          <w:rFonts w:asciiTheme="majorHAnsi" w:hAnsiTheme="majorHAnsi" w:cs="Arial"/>
          <w:b/>
        </w:rPr>
        <w:t>19</w:t>
      </w:r>
      <w:r w:rsidR="00715D9D" w:rsidRPr="00251244">
        <w:rPr>
          <w:rFonts w:asciiTheme="majorHAnsi" w:hAnsiTheme="majorHAnsi" w:cs="Arial"/>
          <w:b/>
        </w:rPr>
        <w:t xml:space="preserve">.1.11. - </w:t>
      </w:r>
      <w:r w:rsidR="00715D9D" w:rsidRPr="00251244">
        <w:rPr>
          <w:rFonts w:asciiTheme="majorHAnsi" w:hAnsiTheme="majorHAnsi" w:cs="Arial"/>
        </w:rPr>
        <w:t xml:space="preserve">Caso atendidas as condições de participação, a habilitação dos licitantes será verificada por meio do </w:t>
      </w:r>
      <w:r w:rsidR="00715D9D" w:rsidRPr="00251244">
        <w:rPr>
          <w:rFonts w:asciiTheme="majorHAnsi" w:hAnsiTheme="majorHAnsi" w:cs="Arial"/>
          <w:spacing w:val="-2"/>
        </w:rPr>
        <w:t>sistema</w:t>
      </w:r>
      <w:r w:rsidR="00715D9D" w:rsidRPr="00251244">
        <w:rPr>
          <w:rFonts w:asciiTheme="majorHAnsi" w:hAnsiTheme="majorHAnsi" w:cs="Arial"/>
        </w:rPr>
        <w:t>, em relação à habilitação jurídica, à regularidade fiscal, social e trabalhista, à qualificação econômica financeira e habilitação</w:t>
      </w:r>
      <w:r w:rsidR="00715D9D" w:rsidRPr="00251244">
        <w:rPr>
          <w:rFonts w:asciiTheme="majorHAnsi" w:hAnsiTheme="majorHAnsi" w:cs="Arial"/>
          <w:spacing w:val="-11"/>
        </w:rPr>
        <w:t xml:space="preserve"> </w:t>
      </w:r>
      <w:r w:rsidR="00715D9D" w:rsidRPr="00251244">
        <w:rPr>
          <w:rFonts w:asciiTheme="majorHAnsi" w:hAnsiTheme="majorHAnsi" w:cs="Arial"/>
        </w:rPr>
        <w:t>técnica.</w:t>
      </w:r>
    </w:p>
    <w:p w14:paraId="3E5FFC3F" w14:textId="5B60E0E2" w:rsidR="00715D9D" w:rsidRPr="00251244" w:rsidRDefault="00270AF6" w:rsidP="00715D9D">
      <w:pPr>
        <w:autoSpaceDE w:val="0"/>
        <w:contextualSpacing/>
        <w:jc w:val="both"/>
        <w:rPr>
          <w:rFonts w:asciiTheme="majorHAnsi" w:hAnsiTheme="majorHAnsi" w:cs="Arial"/>
          <w:b/>
          <w:bCs/>
          <w:color w:val="000000"/>
        </w:rPr>
      </w:pPr>
      <w:r w:rsidRPr="00251244">
        <w:rPr>
          <w:rFonts w:asciiTheme="majorHAnsi" w:hAnsiTheme="majorHAnsi" w:cs="Arial"/>
          <w:b/>
          <w:bCs/>
          <w:color w:val="000000"/>
        </w:rPr>
        <w:t>19</w:t>
      </w:r>
      <w:r w:rsidR="00715D9D" w:rsidRPr="00251244">
        <w:rPr>
          <w:rFonts w:asciiTheme="majorHAnsi" w:hAnsiTheme="majorHAnsi" w:cs="Arial"/>
          <w:b/>
          <w:bCs/>
          <w:color w:val="000000"/>
        </w:rPr>
        <w:t>.2. - HABILITAÇÃO JURÍDICA:</w:t>
      </w:r>
    </w:p>
    <w:p w14:paraId="035CDAED" w14:textId="77777777" w:rsidR="00715D9D" w:rsidRPr="00251244" w:rsidRDefault="00715D9D" w:rsidP="00715D9D">
      <w:pPr>
        <w:autoSpaceDE w:val="0"/>
        <w:ind w:firstLine="708"/>
        <w:contextualSpacing/>
        <w:jc w:val="both"/>
        <w:rPr>
          <w:rFonts w:asciiTheme="majorHAnsi" w:hAnsiTheme="majorHAnsi" w:cs="Arial"/>
          <w:b/>
          <w:bCs/>
          <w:color w:val="000000"/>
        </w:rPr>
      </w:pPr>
      <w:r w:rsidRPr="00251244">
        <w:rPr>
          <w:rFonts w:asciiTheme="majorHAnsi" w:hAnsiTheme="majorHAnsi" w:cs="Arial"/>
          <w:b/>
          <w:bCs/>
          <w:color w:val="000000"/>
        </w:rPr>
        <w:t>a)</w:t>
      </w:r>
      <w:r w:rsidRPr="00251244">
        <w:rPr>
          <w:rFonts w:asciiTheme="majorHAnsi" w:hAnsiTheme="majorHAnsi" w:cs="Arial"/>
          <w:color w:val="000000"/>
        </w:rPr>
        <w:t xml:space="preserve"> registro comercial, no caso de empresa individual;</w:t>
      </w:r>
    </w:p>
    <w:p w14:paraId="1C476801" w14:textId="77777777" w:rsidR="00715D9D" w:rsidRPr="00251244" w:rsidRDefault="00715D9D" w:rsidP="00715D9D">
      <w:pPr>
        <w:autoSpaceDE w:val="0"/>
        <w:ind w:firstLine="708"/>
        <w:contextualSpacing/>
        <w:jc w:val="both"/>
        <w:rPr>
          <w:rFonts w:asciiTheme="majorHAnsi" w:hAnsiTheme="majorHAnsi" w:cs="Arial"/>
          <w:b/>
          <w:bCs/>
          <w:color w:val="000000"/>
        </w:rPr>
      </w:pPr>
      <w:r w:rsidRPr="00251244">
        <w:rPr>
          <w:rFonts w:asciiTheme="majorHAnsi" w:hAnsiTheme="majorHAnsi" w:cs="Arial"/>
          <w:b/>
          <w:bCs/>
          <w:color w:val="000000"/>
        </w:rPr>
        <w:t>b)</w:t>
      </w:r>
      <w:r w:rsidRPr="00251244">
        <w:rPr>
          <w:rFonts w:asciiTheme="majorHAnsi" w:hAnsiTheme="majorHAnsi"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7A6DA0C9" w14:textId="77777777" w:rsidR="00715D9D" w:rsidRPr="00251244" w:rsidRDefault="00715D9D" w:rsidP="00715D9D">
      <w:pPr>
        <w:autoSpaceDE w:val="0"/>
        <w:contextualSpacing/>
        <w:jc w:val="both"/>
        <w:rPr>
          <w:rFonts w:asciiTheme="majorHAnsi" w:hAnsiTheme="majorHAnsi" w:cs="Arial"/>
          <w:b/>
          <w:bCs/>
          <w:color w:val="000000"/>
        </w:rPr>
      </w:pPr>
      <w:r w:rsidRPr="00251244">
        <w:rPr>
          <w:rFonts w:asciiTheme="majorHAnsi" w:hAnsiTheme="majorHAnsi" w:cs="Arial"/>
          <w:b/>
          <w:bCs/>
          <w:color w:val="000000"/>
        </w:rPr>
        <w:t xml:space="preserve">            c)</w:t>
      </w:r>
      <w:r w:rsidRPr="00251244">
        <w:rPr>
          <w:rFonts w:asciiTheme="majorHAnsi" w:hAnsiTheme="majorHAnsi" w:cs="Arial"/>
          <w:color w:val="000000"/>
        </w:rPr>
        <w:t xml:space="preserve"> prova de inscrição no Cadastro Nacional de Pessoa Jurídica (CNPJ/MF);</w:t>
      </w:r>
    </w:p>
    <w:p w14:paraId="5ABE4896" w14:textId="77777777" w:rsidR="00715D9D" w:rsidRPr="00251244" w:rsidRDefault="00715D9D" w:rsidP="00715D9D">
      <w:pPr>
        <w:autoSpaceDE w:val="0"/>
        <w:contextualSpacing/>
        <w:jc w:val="both"/>
        <w:rPr>
          <w:rFonts w:asciiTheme="majorHAnsi" w:hAnsiTheme="majorHAnsi" w:cs="Arial"/>
          <w:b/>
          <w:bCs/>
          <w:color w:val="000000"/>
        </w:rPr>
      </w:pPr>
      <w:r w:rsidRPr="00251244">
        <w:rPr>
          <w:rFonts w:asciiTheme="majorHAnsi" w:hAnsiTheme="majorHAnsi" w:cs="Arial"/>
          <w:b/>
          <w:bCs/>
          <w:color w:val="000000"/>
        </w:rPr>
        <w:t xml:space="preserve">            d)</w:t>
      </w:r>
      <w:r w:rsidRPr="00251244">
        <w:rPr>
          <w:rFonts w:asciiTheme="majorHAnsi" w:hAnsiTheme="majorHAnsi"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50F38F36" w14:textId="3F4279AF" w:rsidR="00715D9D" w:rsidRPr="00251244" w:rsidRDefault="00270AF6" w:rsidP="00715D9D">
      <w:pPr>
        <w:autoSpaceDE w:val="0"/>
        <w:contextualSpacing/>
        <w:jc w:val="both"/>
        <w:rPr>
          <w:rFonts w:asciiTheme="majorHAnsi" w:hAnsiTheme="majorHAnsi" w:cs="Arial"/>
          <w:b/>
          <w:color w:val="000000"/>
        </w:rPr>
      </w:pPr>
      <w:r w:rsidRPr="00251244">
        <w:rPr>
          <w:rFonts w:asciiTheme="majorHAnsi" w:hAnsiTheme="majorHAnsi" w:cs="Arial"/>
          <w:b/>
          <w:bCs/>
          <w:color w:val="000000"/>
        </w:rPr>
        <w:t>19</w:t>
      </w:r>
      <w:r w:rsidR="00715D9D" w:rsidRPr="00251244">
        <w:rPr>
          <w:rFonts w:asciiTheme="majorHAnsi" w:hAnsiTheme="majorHAnsi" w:cs="Arial"/>
          <w:b/>
          <w:bCs/>
          <w:color w:val="000000"/>
        </w:rPr>
        <w:t>.3 - REGULARIDADE FISCAL, SOCIAL E TRABALHISTA:</w:t>
      </w:r>
    </w:p>
    <w:p w14:paraId="2AC9F9F6" w14:textId="77777777" w:rsidR="00715D9D" w:rsidRPr="00251244" w:rsidRDefault="00715D9D" w:rsidP="00715D9D">
      <w:pPr>
        <w:autoSpaceDE w:val="0"/>
        <w:contextualSpacing/>
        <w:jc w:val="both"/>
        <w:rPr>
          <w:rFonts w:asciiTheme="majorHAnsi" w:hAnsiTheme="majorHAnsi" w:cs="Arial"/>
          <w:b/>
          <w:color w:val="000000"/>
        </w:rPr>
      </w:pPr>
      <w:r w:rsidRPr="00251244">
        <w:rPr>
          <w:rFonts w:asciiTheme="majorHAnsi" w:hAnsiTheme="majorHAnsi" w:cs="Arial"/>
          <w:b/>
          <w:color w:val="000000"/>
        </w:rPr>
        <w:t xml:space="preserve">           a)</w:t>
      </w:r>
      <w:r w:rsidRPr="00251244">
        <w:rPr>
          <w:rFonts w:asciiTheme="majorHAnsi" w:hAnsiTheme="majorHAnsi" w:cs="Arial"/>
          <w:bCs/>
          <w:color w:val="000000"/>
        </w:rPr>
        <w:t xml:space="preserve"> prova de regularidade com a Fazenda Municipal do domicilio da licitante;</w:t>
      </w:r>
    </w:p>
    <w:p w14:paraId="21872910" w14:textId="77777777" w:rsidR="00715D9D" w:rsidRPr="00251244" w:rsidRDefault="00715D9D" w:rsidP="00715D9D">
      <w:pPr>
        <w:autoSpaceDE w:val="0"/>
        <w:contextualSpacing/>
        <w:jc w:val="both"/>
        <w:rPr>
          <w:rFonts w:asciiTheme="majorHAnsi" w:hAnsiTheme="majorHAnsi" w:cs="Arial"/>
          <w:b/>
          <w:bCs/>
          <w:color w:val="000000"/>
        </w:rPr>
      </w:pPr>
      <w:r w:rsidRPr="00251244">
        <w:rPr>
          <w:rFonts w:asciiTheme="majorHAnsi" w:hAnsiTheme="majorHAnsi" w:cs="Arial"/>
          <w:b/>
          <w:color w:val="000000"/>
        </w:rPr>
        <w:t xml:space="preserve">           b)</w:t>
      </w:r>
      <w:r w:rsidRPr="00251244">
        <w:rPr>
          <w:rFonts w:asciiTheme="majorHAnsi" w:hAnsiTheme="majorHAnsi" w:cs="Arial"/>
          <w:bCs/>
          <w:color w:val="000000"/>
        </w:rPr>
        <w:t xml:space="preserve"> prova de regularidade com a Fazenda Estadual;</w:t>
      </w:r>
    </w:p>
    <w:p w14:paraId="593F045B" w14:textId="77777777" w:rsidR="00715D9D" w:rsidRPr="00251244" w:rsidRDefault="00715D9D" w:rsidP="00715D9D">
      <w:pPr>
        <w:autoSpaceDE w:val="0"/>
        <w:contextualSpacing/>
        <w:jc w:val="both"/>
        <w:rPr>
          <w:rFonts w:asciiTheme="majorHAnsi" w:hAnsiTheme="majorHAnsi" w:cs="Arial"/>
          <w:b/>
          <w:bCs/>
          <w:color w:val="000000"/>
        </w:rPr>
      </w:pPr>
      <w:r w:rsidRPr="00251244">
        <w:rPr>
          <w:rFonts w:asciiTheme="majorHAnsi" w:hAnsiTheme="majorHAnsi" w:cs="Arial"/>
          <w:b/>
          <w:bCs/>
          <w:color w:val="000000"/>
        </w:rPr>
        <w:t xml:space="preserve">           c)</w:t>
      </w:r>
      <w:r w:rsidRPr="00251244">
        <w:rPr>
          <w:rFonts w:asciiTheme="majorHAnsi" w:hAnsiTheme="majorHAnsi"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61970414" w14:textId="77777777" w:rsidR="00715D9D" w:rsidRPr="00251244" w:rsidRDefault="00715D9D" w:rsidP="00715D9D">
      <w:pPr>
        <w:autoSpaceDE w:val="0"/>
        <w:contextualSpacing/>
        <w:jc w:val="both"/>
        <w:rPr>
          <w:rFonts w:asciiTheme="majorHAnsi" w:hAnsiTheme="majorHAnsi" w:cs="Arial"/>
          <w:b/>
        </w:rPr>
      </w:pPr>
      <w:r w:rsidRPr="00251244">
        <w:rPr>
          <w:rFonts w:asciiTheme="majorHAnsi" w:hAnsiTheme="majorHAnsi" w:cs="Arial"/>
          <w:b/>
          <w:bCs/>
          <w:color w:val="000000"/>
        </w:rPr>
        <w:t xml:space="preserve">          d)</w:t>
      </w:r>
      <w:r w:rsidRPr="00251244">
        <w:rPr>
          <w:rFonts w:asciiTheme="majorHAnsi" w:hAnsiTheme="majorHAnsi" w:cs="Arial"/>
          <w:color w:val="000000"/>
        </w:rPr>
        <w:t xml:space="preserve"> prova de regularidade junto ao Fundo de Garantia por Tempo de Serviço (FGTS);</w:t>
      </w:r>
    </w:p>
    <w:p w14:paraId="7984581E" w14:textId="77777777" w:rsidR="00715D9D" w:rsidRPr="00251244" w:rsidRDefault="00715D9D" w:rsidP="00715D9D">
      <w:pPr>
        <w:autoSpaceDE w:val="0"/>
        <w:contextualSpacing/>
        <w:jc w:val="both"/>
        <w:rPr>
          <w:rFonts w:asciiTheme="majorHAnsi" w:hAnsiTheme="majorHAnsi" w:cs="Arial"/>
        </w:rPr>
      </w:pPr>
      <w:r w:rsidRPr="00251244">
        <w:rPr>
          <w:rFonts w:asciiTheme="majorHAnsi" w:hAnsiTheme="majorHAnsi" w:cs="Arial"/>
          <w:b/>
        </w:rPr>
        <w:t xml:space="preserve">          e)</w:t>
      </w:r>
      <w:r w:rsidRPr="00251244">
        <w:rPr>
          <w:rFonts w:asciiTheme="majorHAnsi" w:hAnsiTheme="majorHAnsi" w:cs="Arial"/>
        </w:rPr>
        <w:t xml:space="preserve"> prova de inexistência de débitos inadimplidos perante e </w:t>
      </w:r>
      <w:r w:rsidRPr="00251244">
        <w:rPr>
          <w:rFonts w:asciiTheme="majorHAnsi" w:hAnsiTheme="majorHAnsi" w:cs="Arial"/>
          <w:b/>
        </w:rPr>
        <w:t>Justiça do Trabalho</w:t>
      </w:r>
      <w:r w:rsidRPr="00251244">
        <w:rPr>
          <w:rFonts w:asciiTheme="majorHAnsi" w:hAnsiTheme="majorHAnsi" w:cs="Arial"/>
        </w:rPr>
        <w:t>, mediante apresentação de Certidão Negativa- Lei 12.440/2011</w:t>
      </w:r>
    </w:p>
    <w:p w14:paraId="65356378" w14:textId="77777777" w:rsidR="00715D9D" w:rsidRPr="00251244" w:rsidRDefault="00715D9D" w:rsidP="00715D9D">
      <w:pPr>
        <w:jc w:val="both"/>
        <w:rPr>
          <w:rFonts w:asciiTheme="majorHAnsi" w:hAnsiTheme="majorHAnsi"/>
        </w:rPr>
      </w:pPr>
      <w:r w:rsidRPr="00251244">
        <w:rPr>
          <w:rFonts w:asciiTheme="majorHAnsi" w:hAnsiTheme="majorHAnsi" w:cs="Arial"/>
        </w:rPr>
        <w:t xml:space="preserve">           </w:t>
      </w:r>
      <w:r w:rsidRPr="00251244">
        <w:rPr>
          <w:rFonts w:asciiTheme="majorHAnsi" w:hAnsiTheme="majorHAnsi" w:cs="Arial"/>
          <w:b/>
        </w:rPr>
        <w:t>f)</w:t>
      </w:r>
      <w:r w:rsidRPr="00251244">
        <w:rPr>
          <w:rFonts w:asciiTheme="majorHAnsi" w:hAnsiTheme="majorHAnsi"/>
        </w:rPr>
        <w:t xml:space="preserve"> Declaração que atende ao disposto no artigo </w:t>
      </w:r>
      <w:proofErr w:type="gramStart"/>
      <w:r w:rsidRPr="00251244">
        <w:rPr>
          <w:rFonts w:asciiTheme="majorHAnsi" w:hAnsiTheme="majorHAnsi"/>
        </w:rPr>
        <w:t>7.°</w:t>
      </w:r>
      <w:proofErr w:type="gramEnd"/>
      <w:r w:rsidRPr="00251244">
        <w:rPr>
          <w:rFonts w:asciiTheme="majorHAnsi" w:hAnsiTheme="majorHAnsi"/>
        </w:rPr>
        <w:t xml:space="preserve">, inciso XXXIII, da Constituição Federal, conforme o modelo “A” do Decreto Federal </w:t>
      </w:r>
      <w:proofErr w:type="spellStart"/>
      <w:r w:rsidRPr="00251244">
        <w:rPr>
          <w:rFonts w:asciiTheme="majorHAnsi" w:hAnsiTheme="majorHAnsi"/>
        </w:rPr>
        <w:t>n.°</w:t>
      </w:r>
      <w:proofErr w:type="spellEnd"/>
      <w:r w:rsidRPr="00251244">
        <w:rPr>
          <w:rFonts w:asciiTheme="majorHAnsi" w:hAnsiTheme="majorHAnsi"/>
        </w:rPr>
        <w:t xml:space="preserve"> 4.358-02 (Anexo IV);</w:t>
      </w:r>
    </w:p>
    <w:p w14:paraId="4C35D413" w14:textId="4D7DDB88" w:rsidR="00715D9D" w:rsidRPr="00251244" w:rsidRDefault="00270AF6" w:rsidP="00715D9D">
      <w:pPr>
        <w:autoSpaceDE w:val="0"/>
        <w:spacing w:after="0"/>
        <w:jc w:val="both"/>
        <w:rPr>
          <w:rFonts w:asciiTheme="majorHAnsi" w:hAnsiTheme="majorHAnsi" w:cs="Arial"/>
          <w:b/>
          <w:color w:val="000000"/>
        </w:rPr>
      </w:pPr>
      <w:r w:rsidRPr="00251244">
        <w:rPr>
          <w:rFonts w:asciiTheme="majorHAnsi" w:hAnsiTheme="majorHAnsi" w:cs="Arial"/>
          <w:b/>
          <w:color w:val="000000"/>
        </w:rPr>
        <w:t>19</w:t>
      </w:r>
      <w:r w:rsidR="00715D9D" w:rsidRPr="00251244">
        <w:rPr>
          <w:rFonts w:asciiTheme="majorHAnsi" w:hAnsiTheme="majorHAnsi" w:cs="Arial"/>
          <w:b/>
          <w:color w:val="000000"/>
        </w:rPr>
        <w:t>.4. – QUALIFICAÇÃO ECONOMICA:</w:t>
      </w:r>
    </w:p>
    <w:p w14:paraId="7772F2BF" w14:textId="77777777" w:rsidR="005621B8" w:rsidRPr="00251244" w:rsidRDefault="005621B8" w:rsidP="005621B8">
      <w:pPr>
        <w:pStyle w:val="PargrafodaLista"/>
        <w:numPr>
          <w:ilvl w:val="0"/>
          <w:numId w:val="6"/>
        </w:numPr>
        <w:tabs>
          <w:tab w:val="left" w:pos="1333"/>
        </w:tabs>
        <w:spacing w:line="237" w:lineRule="auto"/>
        <w:ind w:left="0" w:right="-1" w:firstLine="709"/>
        <w:rPr>
          <w:rFonts w:asciiTheme="majorHAnsi" w:hAnsiTheme="majorHAnsi" w:cstheme="minorHAnsi"/>
        </w:rPr>
      </w:pPr>
      <w:r w:rsidRPr="00251244">
        <w:rPr>
          <w:rFonts w:asciiTheme="majorHAnsi" w:hAnsiTheme="majorHAnsi" w:cstheme="minorHAnsi"/>
        </w:rPr>
        <w:t>Certidão Negativa de Falência e Concordata, em vigor, expedida nos últimos 30 (trinta) dias pelo distribuidor da comarca da sede da pessoa jurídica.</w:t>
      </w:r>
    </w:p>
    <w:p w14:paraId="393A43C6" w14:textId="78F6779A" w:rsidR="00715D9D" w:rsidRPr="00251244" w:rsidRDefault="00270AF6" w:rsidP="00715D9D">
      <w:pPr>
        <w:spacing w:after="0" w:line="240" w:lineRule="auto"/>
        <w:jc w:val="both"/>
        <w:rPr>
          <w:rFonts w:asciiTheme="majorHAnsi" w:hAnsiTheme="majorHAnsi" w:cs="Calibri"/>
          <w:b/>
        </w:rPr>
      </w:pPr>
      <w:r w:rsidRPr="00251244">
        <w:rPr>
          <w:rFonts w:asciiTheme="majorHAnsi" w:hAnsiTheme="majorHAnsi" w:cs="Calibri"/>
          <w:b/>
        </w:rPr>
        <w:t>19</w:t>
      </w:r>
      <w:r w:rsidR="00715D9D" w:rsidRPr="00251244">
        <w:rPr>
          <w:rFonts w:asciiTheme="majorHAnsi" w:hAnsiTheme="majorHAnsi" w:cs="Calibri"/>
          <w:b/>
        </w:rPr>
        <w:t>.5. HABILITAÇÃO TÉCNICA:</w:t>
      </w:r>
    </w:p>
    <w:p w14:paraId="0B46E1DE" w14:textId="77777777" w:rsidR="00715D9D" w:rsidRPr="00251244" w:rsidRDefault="00715D9D" w:rsidP="00715D9D">
      <w:pPr>
        <w:autoSpaceDE w:val="0"/>
        <w:autoSpaceDN w:val="0"/>
        <w:adjustRightInd w:val="0"/>
        <w:spacing w:after="0" w:line="240" w:lineRule="auto"/>
        <w:ind w:firstLine="708"/>
        <w:jc w:val="both"/>
        <w:rPr>
          <w:rFonts w:asciiTheme="majorHAnsi" w:hAnsiTheme="majorHAnsi" w:cs="Calibri"/>
        </w:rPr>
      </w:pPr>
      <w:r w:rsidRPr="00251244">
        <w:rPr>
          <w:rFonts w:asciiTheme="majorHAnsi" w:hAnsiTheme="majorHAnsi" w:cs="Calibri"/>
          <w:b/>
        </w:rPr>
        <w:t xml:space="preserve">a) </w:t>
      </w:r>
      <w:r w:rsidRPr="00251244">
        <w:rPr>
          <w:rFonts w:asciiTheme="majorHAnsi" w:hAnsiTheme="majorHAnsi" w:cs="Calibri"/>
        </w:rPr>
        <w:t>apresentar certidão de registro/quitação da empresa junto ao CREA / CAU, constando os nomes dos profissionais que poderão atuar como responsáveis técnicos pelos serviços a serem executados, conforme disciplina a Resolução 425/98 do CONFEA, artigo 4º, parágrafo único;</w:t>
      </w:r>
    </w:p>
    <w:p w14:paraId="5A44BDF6" w14:textId="3137F51E" w:rsidR="00715D9D" w:rsidRPr="00251244" w:rsidRDefault="005F3678" w:rsidP="00BE740D">
      <w:pPr>
        <w:autoSpaceDE w:val="0"/>
        <w:autoSpaceDN w:val="0"/>
        <w:adjustRightInd w:val="0"/>
        <w:spacing w:after="0" w:line="240" w:lineRule="auto"/>
        <w:ind w:firstLine="709"/>
        <w:jc w:val="both"/>
        <w:rPr>
          <w:rFonts w:asciiTheme="majorHAnsi" w:hAnsiTheme="majorHAnsi"/>
          <w:bCs/>
        </w:rPr>
      </w:pPr>
      <w:r>
        <w:rPr>
          <w:rFonts w:asciiTheme="majorHAnsi" w:hAnsiTheme="majorHAnsi"/>
          <w:b/>
          <w:bCs/>
        </w:rPr>
        <w:t>b</w:t>
      </w:r>
      <w:r w:rsidR="00715D9D" w:rsidRPr="00251244">
        <w:rPr>
          <w:rFonts w:asciiTheme="majorHAnsi" w:hAnsiTheme="majorHAnsi"/>
          <w:b/>
          <w:bCs/>
        </w:rPr>
        <w:t>)</w:t>
      </w:r>
      <w:r w:rsidR="00715D9D" w:rsidRPr="00251244">
        <w:rPr>
          <w:rFonts w:asciiTheme="majorHAnsi" w:hAnsiTheme="majorHAnsi"/>
          <w:bCs/>
        </w:rPr>
        <w:t xml:space="preserve"> Os  responsáveis técnicos  e/ou  membros  da  equipe técnica  acima elencados deverão </w:t>
      </w:r>
      <w:r w:rsidR="005621B8" w:rsidRPr="00251244">
        <w:rPr>
          <w:rFonts w:asciiTheme="majorHAnsi" w:hAnsiTheme="majorHAnsi"/>
          <w:bCs/>
        </w:rPr>
        <w:t>comprovar vínculo com a</w:t>
      </w:r>
      <w:r w:rsidR="00715D9D" w:rsidRPr="00251244">
        <w:rPr>
          <w:rFonts w:asciiTheme="majorHAnsi" w:hAnsiTheme="majorHAnsi"/>
          <w:bCs/>
        </w:rPr>
        <w:t xml:space="preserve"> empresa licitante, entendendo-se como tal, para fins deste certame, o sócio que</w:t>
      </w:r>
      <w:r w:rsidR="00715D9D" w:rsidRPr="00251244">
        <w:rPr>
          <w:rFonts w:asciiTheme="majorHAnsi" w:hAnsiTheme="majorHAnsi"/>
        </w:rPr>
        <w:t xml:space="preserve"> </w:t>
      </w:r>
      <w:r w:rsidR="00715D9D" w:rsidRPr="00251244">
        <w:rPr>
          <w:rFonts w:asciiTheme="majorHAnsi" w:hAnsiTheme="majorHAnsi"/>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05B53FF7" w14:textId="40A4985F" w:rsidR="005621B8" w:rsidRPr="00251244" w:rsidRDefault="005F3678" w:rsidP="00BE740D">
      <w:pPr>
        <w:autoSpaceDE w:val="0"/>
        <w:autoSpaceDN w:val="0"/>
        <w:adjustRightInd w:val="0"/>
        <w:spacing w:after="0" w:line="240" w:lineRule="auto"/>
        <w:ind w:firstLine="709"/>
        <w:jc w:val="both"/>
        <w:rPr>
          <w:rFonts w:asciiTheme="majorHAnsi" w:hAnsiTheme="majorHAnsi"/>
          <w:bCs/>
        </w:rPr>
      </w:pPr>
      <w:r>
        <w:rPr>
          <w:rFonts w:asciiTheme="majorHAnsi" w:hAnsiTheme="majorHAnsi"/>
          <w:b/>
          <w:bCs/>
        </w:rPr>
        <w:t>b</w:t>
      </w:r>
      <w:r w:rsidR="005621B8" w:rsidRPr="00251244">
        <w:rPr>
          <w:rFonts w:asciiTheme="majorHAnsi" w:hAnsiTheme="majorHAnsi"/>
          <w:b/>
          <w:bCs/>
        </w:rPr>
        <w:t xml:space="preserve">.1) </w:t>
      </w:r>
      <w:r w:rsidR="005621B8" w:rsidRPr="00251244">
        <w:rPr>
          <w:rFonts w:asciiTheme="majorHAnsi" w:hAnsiTheme="majorHAnsi"/>
        </w:rPr>
        <w:t xml:space="preserve">ou ainda, promessa escrita e assinada </w:t>
      </w:r>
      <w:proofErr w:type="gramStart"/>
      <w:r w:rsidR="005621B8" w:rsidRPr="00251244">
        <w:rPr>
          <w:rFonts w:asciiTheme="majorHAnsi" w:hAnsiTheme="majorHAnsi"/>
        </w:rPr>
        <w:t>pelo(</w:t>
      </w:r>
      <w:proofErr w:type="gramEnd"/>
      <w:r w:rsidR="005621B8" w:rsidRPr="00251244">
        <w:rPr>
          <w:rFonts w:asciiTheme="majorHAnsi" w:hAnsiTheme="majorHAnsi"/>
        </w:rPr>
        <w:t>s) profissional(</w:t>
      </w:r>
      <w:proofErr w:type="spellStart"/>
      <w:r w:rsidR="005621B8" w:rsidRPr="00251244">
        <w:rPr>
          <w:rFonts w:asciiTheme="majorHAnsi" w:hAnsiTheme="majorHAnsi"/>
        </w:rPr>
        <w:t>is</w:t>
      </w:r>
      <w:proofErr w:type="spellEnd"/>
      <w:r w:rsidR="005621B8" w:rsidRPr="00251244">
        <w:rPr>
          <w:rFonts w:asciiTheme="majorHAnsi" w:hAnsiTheme="majorHAnsi"/>
        </w:rPr>
        <w:t>) de que se compromete a ser o futuro responsável técnico pela execução do objeto, caso a licitante se consagre vencedora. Neste caso, deverá ser comprovado vínculo profissional com a empresa licitante para a assinatura do contrato, através dos meios descritos anteriormente.</w:t>
      </w:r>
    </w:p>
    <w:p w14:paraId="1A38648E" w14:textId="255573A1" w:rsidR="00715D9D" w:rsidRPr="00251244" w:rsidRDefault="005F3678" w:rsidP="00BE740D">
      <w:pPr>
        <w:spacing w:after="0" w:line="240" w:lineRule="auto"/>
        <w:ind w:firstLine="709"/>
        <w:jc w:val="both"/>
        <w:rPr>
          <w:rFonts w:asciiTheme="majorHAnsi" w:hAnsiTheme="majorHAnsi"/>
          <w:bCs/>
        </w:rPr>
      </w:pPr>
      <w:proofErr w:type="gramStart"/>
      <w:r>
        <w:rPr>
          <w:rFonts w:asciiTheme="majorHAnsi" w:hAnsiTheme="majorHAnsi"/>
          <w:b/>
          <w:bCs/>
        </w:rPr>
        <w:t>c</w:t>
      </w:r>
      <w:r w:rsidR="00715D9D" w:rsidRPr="00251244">
        <w:rPr>
          <w:rFonts w:asciiTheme="majorHAnsi" w:hAnsiTheme="majorHAnsi"/>
          <w:b/>
          <w:bCs/>
        </w:rPr>
        <w:t>)</w:t>
      </w:r>
      <w:r w:rsidR="00715D9D" w:rsidRPr="00251244">
        <w:rPr>
          <w:rFonts w:asciiTheme="majorHAnsi" w:hAnsiTheme="majorHAnsi"/>
          <w:bCs/>
        </w:rPr>
        <w:t xml:space="preserve"> Os</w:t>
      </w:r>
      <w:proofErr w:type="gramEnd"/>
      <w:r w:rsidR="00715D9D" w:rsidRPr="00251244">
        <w:rPr>
          <w:rFonts w:asciiTheme="majorHAnsi" w:hAnsiTheme="majorHAnsi"/>
          <w:bCs/>
        </w:rPr>
        <w:t xml:space="preserve"> profissionais participantes da Equipe Técnica deverão ser os mesmos que assinarão as </w:t>
      </w:r>
      <w:proofErr w:type="spellStart"/>
      <w:r w:rsidR="00715D9D" w:rsidRPr="00251244">
        <w:rPr>
          <w:rFonts w:asciiTheme="majorHAnsi" w:hAnsiTheme="majorHAnsi"/>
          <w:bCs/>
        </w:rPr>
        <w:t>ARTs</w:t>
      </w:r>
      <w:proofErr w:type="spellEnd"/>
      <w:r w:rsidR="00715D9D" w:rsidRPr="00251244">
        <w:rPr>
          <w:rFonts w:asciiTheme="majorHAnsi" w:hAnsiTheme="majorHAnsi"/>
          <w:bCs/>
        </w:rPr>
        <w:t xml:space="preserve"> de execução de obras /serviços.</w:t>
      </w:r>
    </w:p>
    <w:p w14:paraId="00765B6E" w14:textId="25B41B6F" w:rsidR="00715D9D" w:rsidRPr="00251244" w:rsidRDefault="005F3678" w:rsidP="00BE740D">
      <w:pPr>
        <w:spacing w:after="0" w:line="240" w:lineRule="auto"/>
        <w:ind w:firstLine="709"/>
        <w:jc w:val="both"/>
        <w:rPr>
          <w:rFonts w:asciiTheme="majorHAnsi" w:hAnsiTheme="majorHAnsi" w:cs="Calibri"/>
        </w:rPr>
      </w:pPr>
      <w:r>
        <w:rPr>
          <w:rFonts w:asciiTheme="majorHAnsi" w:hAnsiTheme="majorHAnsi" w:cs="Calibri"/>
          <w:b/>
        </w:rPr>
        <w:t>d</w:t>
      </w:r>
      <w:r w:rsidR="00715D9D" w:rsidRPr="00251244">
        <w:rPr>
          <w:rFonts w:asciiTheme="majorHAnsi" w:hAnsiTheme="majorHAnsi" w:cs="Calibri"/>
          <w:b/>
        </w:rPr>
        <w:t>)</w:t>
      </w:r>
      <w:r w:rsidR="00715D9D" w:rsidRPr="00251244">
        <w:rPr>
          <w:rFonts w:asciiTheme="majorHAnsi" w:hAnsiTheme="majorHAnsi" w:cs="Calibri"/>
        </w:rPr>
        <w:t xml:space="preserve"> Declaração da licitante, assinada por seu representante legal e responsável pelo setor de engenharia do município, de que visitou e tem pleno conhecimento da obra e dos serviços a serem executados, do local de execução da obra, bem como, dos Projetos e dos Memoriais Descritivos e que se sujeita a todas as condições estabelecidas no edital e seus anexos</w:t>
      </w:r>
      <w:r w:rsidR="00052BEA" w:rsidRPr="00251244">
        <w:rPr>
          <w:rFonts w:asciiTheme="majorHAnsi" w:hAnsiTheme="majorHAnsi" w:cs="Calibri"/>
        </w:rPr>
        <w:t xml:space="preserve"> </w:t>
      </w:r>
      <w:r w:rsidR="00715D9D" w:rsidRPr="00251244">
        <w:rPr>
          <w:rFonts w:asciiTheme="majorHAnsi" w:hAnsiTheme="majorHAnsi" w:cs="Calibri"/>
        </w:rPr>
        <w:t xml:space="preserve">telefone para agendar a visita técnica </w:t>
      </w:r>
      <w:r w:rsidR="00052BEA" w:rsidRPr="00251244">
        <w:rPr>
          <w:rFonts w:asciiTheme="majorHAnsi" w:hAnsiTheme="majorHAnsi" w:cs="Calibri"/>
        </w:rPr>
        <w:t>(</w:t>
      </w:r>
      <w:r w:rsidR="00715D9D" w:rsidRPr="00251244">
        <w:rPr>
          <w:rFonts w:asciiTheme="majorHAnsi" w:hAnsiTheme="majorHAnsi" w:cs="Calibri"/>
        </w:rPr>
        <w:t>51</w:t>
      </w:r>
      <w:r w:rsidR="00052BEA" w:rsidRPr="00251244">
        <w:rPr>
          <w:rFonts w:asciiTheme="majorHAnsi" w:hAnsiTheme="majorHAnsi" w:cs="Calibri"/>
        </w:rPr>
        <w:t>)</w:t>
      </w:r>
      <w:r w:rsidR="00715D9D" w:rsidRPr="00251244">
        <w:rPr>
          <w:rFonts w:asciiTheme="majorHAnsi" w:hAnsiTheme="majorHAnsi" w:cs="Calibri"/>
        </w:rPr>
        <w:t xml:space="preserve"> 3770-1030, e-mail </w:t>
      </w:r>
      <w:hyperlink r:id="rId12" w:history="1">
        <w:r w:rsidR="00715D9D" w:rsidRPr="00251244">
          <w:rPr>
            <w:rStyle w:val="Hyperlink"/>
            <w:rFonts w:asciiTheme="majorHAnsi" w:hAnsiTheme="majorHAnsi" w:cs="Calibri"/>
          </w:rPr>
          <w:t>gsartori.engenharia@gmail.com</w:t>
        </w:r>
      </w:hyperlink>
      <w:r w:rsidR="00715D9D" w:rsidRPr="00251244">
        <w:rPr>
          <w:rFonts w:asciiTheme="majorHAnsi" w:hAnsiTheme="majorHAnsi" w:cs="Calibri"/>
        </w:rPr>
        <w:t xml:space="preserve">, tratar com a Sr. Guilherme Sartori, Engenheiro Civil. </w:t>
      </w:r>
    </w:p>
    <w:p w14:paraId="579E3525" w14:textId="0975BF5E" w:rsidR="00715D9D" w:rsidRPr="00251244" w:rsidRDefault="005F3678" w:rsidP="00BE740D">
      <w:pPr>
        <w:spacing w:after="0" w:line="240" w:lineRule="auto"/>
        <w:ind w:firstLine="709"/>
        <w:jc w:val="both"/>
        <w:rPr>
          <w:rFonts w:asciiTheme="majorHAnsi" w:hAnsiTheme="majorHAnsi"/>
        </w:rPr>
      </w:pPr>
      <w:r>
        <w:rPr>
          <w:rFonts w:asciiTheme="majorHAnsi" w:hAnsiTheme="majorHAnsi" w:cs="Calibri"/>
          <w:b/>
        </w:rPr>
        <w:t>d</w:t>
      </w:r>
      <w:r w:rsidR="00715D9D" w:rsidRPr="00251244">
        <w:rPr>
          <w:rFonts w:asciiTheme="majorHAnsi" w:hAnsiTheme="majorHAnsi" w:cs="Calibri"/>
          <w:b/>
        </w:rPr>
        <w:t>.1)</w:t>
      </w:r>
      <w:r w:rsidR="00715D9D" w:rsidRPr="00251244">
        <w:rPr>
          <w:rFonts w:asciiTheme="majorHAnsi" w:hAnsiTheme="majorHAnsi" w:cs="Calibri"/>
        </w:rPr>
        <w:t xml:space="preserve"> </w:t>
      </w:r>
      <w:r w:rsidR="00715D9D" w:rsidRPr="00251244">
        <w:rPr>
          <w:rFonts w:asciiTheme="majorHAnsi" w:hAnsiTheme="majorHAnsi"/>
        </w:rPr>
        <w:t>A declaração do licitante de que conhece as condições locais para a execução do objeto supre a necessidade de visita técnica.</w:t>
      </w:r>
    </w:p>
    <w:p w14:paraId="6B69B065" w14:textId="08D509F4" w:rsidR="00715D9D" w:rsidRPr="00251244" w:rsidRDefault="00715D9D" w:rsidP="00715D9D">
      <w:pPr>
        <w:contextualSpacing/>
        <w:jc w:val="both"/>
        <w:rPr>
          <w:rFonts w:asciiTheme="majorHAnsi" w:eastAsia="Arial" w:hAnsiTheme="majorHAnsi" w:cs="Calibri"/>
          <w:b/>
          <w:kern w:val="3"/>
          <w:lang w:eastAsia="ar-SA" w:bidi="hi-IN"/>
        </w:rPr>
      </w:pPr>
      <w:r w:rsidRPr="00251244">
        <w:rPr>
          <w:rFonts w:asciiTheme="majorHAnsi" w:eastAsia="Arial" w:hAnsiTheme="majorHAnsi" w:cs="Calibri"/>
          <w:b/>
          <w:kern w:val="3"/>
          <w:lang w:eastAsia="ar-SA" w:bidi="hi-IN"/>
        </w:rPr>
        <w:t>2</w:t>
      </w:r>
      <w:r w:rsidR="00270AF6" w:rsidRPr="00251244">
        <w:rPr>
          <w:rFonts w:asciiTheme="majorHAnsi" w:eastAsia="Arial" w:hAnsiTheme="majorHAnsi" w:cs="Calibri"/>
          <w:b/>
          <w:kern w:val="3"/>
          <w:lang w:eastAsia="ar-SA" w:bidi="hi-IN"/>
        </w:rPr>
        <w:t>0</w:t>
      </w:r>
      <w:r w:rsidRPr="00251244">
        <w:rPr>
          <w:rFonts w:asciiTheme="majorHAnsi" w:eastAsia="Arial" w:hAnsiTheme="majorHAnsi" w:cs="Calibri"/>
          <w:b/>
          <w:kern w:val="3"/>
          <w:lang w:eastAsia="ar-SA" w:bidi="hi-IN"/>
        </w:rPr>
        <w:t>.  ESTIMATIVA DE PREÇOS:</w:t>
      </w:r>
    </w:p>
    <w:p w14:paraId="50A103D5" w14:textId="3B98E2D2" w:rsidR="00715D9D" w:rsidRPr="00251244" w:rsidRDefault="00715D9D" w:rsidP="00715D9D">
      <w:pPr>
        <w:contextualSpacing/>
        <w:jc w:val="both"/>
        <w:rPr>
          <w:rFonts w:asciiTheme="majorHAnsi" w:eastAsia="Arial" w:hAnsiTheme="majorHAnsi" w:cs="Calibri"/>
          <w:kern w:val="3"/>
          <w:lang w:eastAsia="ar-SA" w:bidi="hi-IN"/>
        </w:rPr>
      </w:pPr>
      <w:r w:rsidRPr="00251244">
        <w:rPr>
          <w:rFonts w:asciiTheme="majorHAnsi" w:eastAsia="Arial" w:hAnsiTheme="majorHAnsi" w:cs="Calibri"/>
          <w:b/>
          <w:kern w:val="3"/>
          <w:lang w:eastAsia="ar-SA" w:bidi="hi-IN"/>
        </w:rPr>
        <w:t>2</w:t>
      </w:r>
      <w:r w:rsidR="00270AF6" w:rsidRPr="00251244">
        <w:rPr>
          <w:rFonts w:asciiTheme="majorHAnsi" w:eastAsia="Arial" w:hAnsiTheme="majorHAnsi" w:cs="Calibri"/>
          <w:b/>
          <w:kern w:val="3"/>
          <w:lang w:eastAsia="ar-SA" w:bidi="hi-IN"/>
        </w:rPr>
        <w:t>0</w:t>
      </w:r>
      <w:r w:rsidRPr="00251244">
        <w:rPr>
          <w:rFonts w:asciiTheme="majorHAnsi" w:eastAsia="Arial" w:hAnsiTheme="majorHAnsi" w:cs="Calibri"/>
          <w:b/>
          <w:kern w:val="3"/>
          <w:lang w:eastAsia="ar-SA" w:bidi="hi-IN"/>
        </w:rPr>
        <w:t>.1. Valor de referência conforme abaixo:</w:t>
      </w:r>
    </w:p>
    <w:p w14:paraId="680A58C8" w14:textId="581D5CA1" w:rsidR="004349A1" w:rsidRPr="00251244" w:rsidRDefault="004349A1" w:rsidP="004349A1">
      <w:pPr>
        <w:autoSpaceDE w:val="0"/>
        <w:autoSpaceDN w:val="0"/>
        <w:adjustRightInd w:val="0"/>
        <w:spacing w:after="0" w:line="240" w:lineRule="auto"/>
        <w:jc w:val="both"/>
        <w:rPr>
          <w:rFonts w:asciiTheme="majorHAnsi" w:hAnsiTheme="majorHAnsi" w:cs="Calibri"/>
          <w:lang w:eastAsia="pt-BR"/>
        </w:rPr>
      </w:pPr>
      <w:r w:rsidRPr="00251244">
        <w:rPr>
          <w:rFonts w:asciiTheme="majorHAnsi" w:hAnsiTheme="majorHAnsi" w:cs="Calibri"/>
          <w:lang w:eastAsia="pt-BR"/>
        </w:rPr>
        <w:t xml:space="preserve">A estimativa de gastos é de R$ </w:t>
      </w:r>
      <w:r w:rsidR="006D09D3" w:rsidRPr="00251244">
        <w:rPr>
          <w:rFonts w:asciiTheme="majorHAnsi" w:hAnsiTheme="majorHAnsi" w:cstheme="majorHAnsi"/>
        </w:rPr>
        <w:t>48.786,22</w:t>
      </w:r>
      <w:r w:rsidR="006D09D3" w:rsidRPr="00251244">
        <w:rPr>
          <w:rFonts w:asciiTheme="majorHAnsi" w:hAnsiTheme="majorHAnsi" w:cstheme="majorHAnsi"/>
          <w:lang w:eastAsia="pt-BR"/>
        </w:rPr>
        <w:t xml:space="preserve"> (quarenta e oito mil, setecentos e oitenta e seis reais com vinte e dois centavos)</w:t>
      </w:r>
      <w:r w:rsidRPr="00251244">
        <w:rPr>
          <w:rFonts w:asciiTheme="majorHAnsi" w:hAnsiTheme="majorHAnsi" w:cs="Calibri"/>
          <w:lang w:eastAsia="pt-BR"/>
        </w:rPr>
        <w:t>, tendo como base a Planilha SINAPI Competência- 0</w:t>
      </w:r>
      <w:r w:rsidR="006D09D3" w:rsidRPr="00251244">
        <w:rPr>
          <w:rFonts w:asciiTheme="majorHAnsi" w:hAnsiTheme="majorHAnsi" w:cs="Calibri"/>
          <w:lang w:eastAsia="pt-BR"/>
        </w:rPr>
        <w:t>8/</w:t>
      </w:r>
      <w:r w:rsidRPr="00251244">
        <w:rPr>
          <w:rFonts w:asciiTheme="majorHAnsi" w:hAnsiTheme="majorHAnsi" w:cs="Calibri"/>
          <w:lang w:eastAsia="pt-BR"/>
        </w:rPr>
        <w:t>202</w:t>
      </w:r>
      <w:r w:rsidR="006D09D3" w:rsidRPr="00251244">
        <w:rPr>
          <w:rFonts w:asciiTheme="majorHAnsi" w:hAnsiTheme="majorHAnsi" w:cs="Calibri"/>
          <w:lang w:eastAsia="pt-BR"/>
        </w:rPr>
        <w:t>5</w:t>
      </w:r>
      <w:r w:rsidRPr="00251244">
        <w:rPr>
          <w:rFonts w:asciiTheme="majorHAnsi" w:hAnsiTheme="majorHAnsi" w:cs="Calibri"/>
          <w:lang w:eastAsia="pt-BR"/>
        </w:rPr>
        <w:t>, conforme art. 23 da Lei 14.133/2021, a saber:</w:t>
      </w:r>
    </w:p>
    <w:p w14:paraId="0BD70F65" w14:textId="77777777" w:rsidR="00715D9D" w:rsidRPr="00251244" w:rsidRDefault="00715D9D" w:rsidP="00715D9D">
      <w:pPr>
        <w:autoSpaceDE w:val="0"/>
        <w:autoSpaceDN w:val="0"/>
        <w:adjustRightInd w:val="0"/>
        <w:spacing w:after="0" w:line="240" w:lineRule="auto"/>
        <w:jc w:val="both"/>
        <w:rPr>
          <w:rFonts w:asciiTheme="majorHAnsi" w:hAnsiTheme="majorHAnsi" w:cs="Calibri"/>
          <w:lang w:eastAsia="pt-BR"/>
        </w:rPr>
      </w:pPr>
    </w:p>
    <w:p w14:paraId="54765D19" w14:textId="77777777" w:rsidR="00715D9D" w:rsidRPr="00251244" w:rsidRDefault="00715D9D" w:rsidP="00715D9D">
      <w:pPr>
        <w:spacing w:after="0" w:line="240" w:lineRule="auto"/>
        <w:ind w:left="2268"/>
        <w:jc w:val="both"/>
        <w:rPr>
          <w:rFonts w:asciiTheme="majorHAnsi" w:hAnsiTheme="majorHAnsi" w:cs="Times New Roman"/>
        </w:rPr>
      </w:pPr>
      <w:r w:rsidRPr="00251244">
        <w:rPr>
          <w:rFonts w:asciiTheme="majorHAnsi" w:hAnsiTheme="majorHAnsi" w:cs="Times New Roman"/>
        </w:rPr>
        <w:t>Art. 23 [...]</w:t>
      </w:r>
    </w:p>
    <w:p w14:paraId="5BDE65E4" w14:textId="77777777" w:rsidR="00715D9D" w:rsidRPr="00251244" w:rsidRDefault="00715D9D" w:rsidP="00715D9D">
      <w:pPr>
        <w:spacing w:after="0" w:line="240" w:lineRule="auto"/>
        <w:ind w:left="2268"/>
        <w:jc w:val="both"/>
        <w:rPr>
          <w:rFonts w:asciiTheme="majorHAnsi" w:hAnsiTheme="majorHAnsi" w:cs="Times New Roman"/>
        </w:rPr>
      </w:pPr>
      <w:r w:rsidRPr="00251244">
        <w:rPr>
          <w:rFonts w:asciiTheme="majorHAnsi" w:hAnsiTheme="majorHAnsi" w:cs="Times New Roman"/>
        </w:rPr>
        <w:t>§ 2º No processo licitatório para contratação de obras e serviços de engenharia, conforme regulamento, o valor estimado, acrescido do percentual de Benefícios e Despesas Indiretas (BDI) de referência e dos Encargos Sociais (ES) cabíveis, será definido por meio da utilização de parâmetros na seguinte ordem:</w:t>
      </w:r>
    </w:p>
    <w:p w14:paraId="7DF7C58C" w14:textId="77777777" w:rsidR="00715D9D" w:rsidRPr="00251244" w:rsidRDefault="00715D9D" w:rsidP="00715D9D">
      <w:pPr>
        <w:spacing w:after="0" w:line="240" w:lineRule="auto"/>
        <w:ind w:left="2268"/>
        <w:jc w:val="both"/>
        <w:rPr>
          <w:rFonts w:asciiTheme="majorHAnsi" w:hAnsiTheme="majorHAnsi" w:cs="Times New Roman"/>
        </w:rPr>
      </w:pPr>
      <w:r w:rsidRPr="00251244">
        <w:rPr>
          <w:rFonts w:asciiTheme="majorHAnsi" w:hAnsiTheme="majorHAnsi" w:cs="Times New Roman"/>
        </w:rPr>
        <w:t>I - Composição de custos unitários menores ou iguais à mediana do item correspondente do Sistema de Custos Referenciais de Obras (</w:t>
      </w:r>
      <w:proofErr w:type="spellStart"/>
      <w:r w:rsidRPr="00251244">
        <w:rPr>
          <w:rFonts w:asciiTheme="majorHAnsi" w:hAnsiTheme="majorHAnsi" w:cs="Times New Roman"/>
        </w:rPr>
        <w:t>Sicro</w:t>
      </w:r>
      <w:proofErr w:type="spellEnd"/>
      <w:r w:rsidRPr="00251244">
        <w:rPr>
          <w:rFonts w:asciiTheme="majorHAnsi" w:hAnsiTheme="majorHAnsi" w:cs="Times New Roman"/>
        </w:rPr>
        <w:t>), para serviços e obras de infraestrutura de transportes, ou do Sistema Nacional de Pesquisa de Custos e Índices de Construção Civil (</w:t>
      </w:r>
      <w:proofErr w:type="spellStart"/>
      <w:r w:rsidRPr="00251244">
        <w:rPr>
          <w:rFonts w:asciiTheme="majorHAnsi" w:hAnsiTheme="majorHAnsi" w:cs="Times New Roman"/>
        </w:rPr>
        <w:t>Sinapi</w:t>
      </w:r>
      <w:proofErr w:type="spellEnd"/>
      <w:r w:rsidRPr="00251244">
        <w:rPr>
          <w:rFonts w:asciiTheme="majorHAnsi" w:hAnsiTheme="majorHAnsi" w:cs="Times New Roman"/>
        </w:rPr>
        <w:t>), para as demais obras e serviços de engenharia;</w:t>
      </w:r>
    </w:p>
    <w:p w14:paraId="25629761" w14:textId="77777777" w:rsidR="00715D9D" w:rsidRPr="00251244" w:rsidRDefault="00715D9D" w:rsidP="00715D9D">
      <w:pPr>
        <w:spacing w:after="0" w:line="240" w:lineRule="auto"/>
        <w:ind w:left="2268"/>
        <w:jc w:val="both"/>
        <w:rPr>
          <w:rFonts w:asciiTheme="majorHAnsi" w:hAnsiTheme="majorHAnsi" w:cs="Times New Roman"/>
        </w:rPr>
      </w:pPr>
    </w:p>
    <w:p w14:paraId="5256201B" w14:textId="77777777" w:rsidR="00715D9D" w:rsidRPr="00251244" w:rsidRDefault="00715D9D" w:rsidP="00715D9D">
      <w:pPr>
        <w:spacing w:after="0" w:line="240" w:lineRule="auto"/>
        <w:jc w:val="both"/>
        <w:rPr>
          <w:rFonts w:asciiTheme="majorHAnsi" w:hAnsiTheme="majorHAnsi" w:cs="Times New Roman"/>
        </w:rPr>
      </w:pPr>
      <w:r w:rsidRPr="00251244">
        <w:rPr>
          <w:rFonts w:asciiTheme="majorHAnsi" w:hAnsiTheme="majorHAnsi" w:cs="Times New Roman"/>
        </w:rPr>
        <w:t>Os preços detalhados por itens bem como os quantitativos estimados necessários a realização da obra, constam na planilha orçamentária que fara parte do edital da concorrência para contratação pretendida.</w:t>
      </w:r>
    </w:p>
    <w:p w14:paraId="76D0DCD6" w14:textId="77777777" w:rsidR="006D09D3" w:rsidRPr="00251244" w:rsidRDefault="006D09D3"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p>
    <w:p w14:paraId="4B2302CD" w14:textId="77777777" w:rsidR="006D09D3" w:rsidRPr="00251244" w:rsidRDefault="006D09D3"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p>
    <w:p w14:paraId="444DA4BB" w14:textId="77777777" w:rsidR="006D09D3" w:rsidRPr="00251244" w:rsidRDefault="006D09D3"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p>
    <w:p w14:paraId="56BD4068" w14:textId="77777777" w:rsidR="006D09D3" w:rsidRPr="00251244" w:rsidRDefault="006D09D3"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p>
    <w:p w14:paraId="4048B2BE" w14:textId="77777777" w:rsidR="006D09D3" w:rsidRPr="00251244" w:rsidRDefault="006D09D3"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p>
    <w:p w14:paraId="0F5BAAA1" w14:textId="77777777" w:rsidR="006D09D3" w:rsidRPr="00251244" w:rsidRDefault="006D09D3"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p>
    <w:p w14:paraId="129992F2" w14:textId="3FFE06E7" w:rsidR="00715D9D" w:rsidRPr="00251244" w:rsidRDefault="009A3D1D" w:rsidP="00715D9D">
      <w:pPr>
        <w:suppressAutoHyphens/>
        <w:autoSpaceDN w:val="0"/>
        <w:spacing w:after="0" w:line="240" w:lineRule="auto"/>
        <w:jc w:val="center"/>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Guilherme Sartori</w:t>
      </w:r>
    </w:p>
    <w:p w14:paraId="28A71A6B" w14:textId="77777777" w:rsidR="00715D9D" w:rsidRPr="00251244" w:rsidRDefault="00715D9D" w:rsidP="00715D9D">
      <w:pPr>
        <w:spacing w:after="0" w:line="240" w:lineRule="auto"/>
        <w:jc w:val="center"/>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Engenheiro Civil</w:t>
      </w:r>
    </w:p>
    <w:p w14:paraId="2DAD3FCE" w14:textId="52C779E6" w:rsidR="00715D9D" w:rsidRPr="00251244" w:rsidRDefault="00715D9D" w:rsidP="00715D9D">
      <w:pPr>
        <w:spacing w:after="0" w:line="240" w:lineRule="auto"/>
        <w:jc w:val="center"/>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CREA/RS</w:t>
      </w:r>
      <w:r w:rsidR="009A3D1D" w:rsidRPr="00251244">
        <w:rPr>
          <w:rFonts w:asciiTheme="majorHAnsi" w:eastAsia="Arial Narrow" w:hAnsiTheme="majorHAnsi" w:cs="Calibri"/>
          <w:kern w:val="3"/>
          <w:lang w:eastAsia="zh-CN" w:bidi="hi-IN"/>
        </w:rPr>
        <w:t xml:space="preserve"> 240302</w:t>
      </w:r>
    </w:p>
    <w:p w14:paraId="6A759FDE" w14:textId="5EB23E53" w:rsidR="00715D9D" w:rsidRPr="00251244" w:rsidRDefault="00715D9D" w:rsidP="00715D9D">
      <w:pPr>
        <w:spacing w:after="0" w:line="240" w:lineRule="auto"/>
        <w:jc w:val="center"/>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Sério</w:t>
      </w:r>
      <w:r w:rsidR="00EB1EA6" w:rsidRPr="00251244">
        <w:rPr>
          <w:rFonts w:asciiTheme="majorHAnsi" w:eastAsia="Arial Narrow" w:hAnsiTheme="majorHAnsi" w:cs="Calibri"/>
          <w:kern w:val="3"/>
          <w:lang w:eastAsia="zh-CN" w:bidi="hi-IN"/>
        </w:rPr>
        <w:t>/RS, 15</w:t>
      </w:r>
      <w:r w:rsidR="009A3D1D" w:rsidRPr="00251244">
        <w:rPr>
          <w:rFonts w:asciiTheme="majorHAnsi" w:eastAsia="Arial Narrow" w:hAnsiTheme="majorHAnsi" w:cs="Calibri"/>
          <w:kern w:val="3"/>
          <w:lang w:eastAsia="zh-CN" w:bidi="hi-IN"/>
        </w:rPr>
        <w:t xml:space="preserve"> de </w:t>
      </w:r>
      <w:r w:rsidR="00EB1EA6" w:rsidRPr="00251244">
        <w:rPr>
          <w:rFonts w:asciiTheme="majorHAnsi" w:eastAsia="Arial Narrow" w:hAnsiTheme="majorHAnsi" w:cs="Calibri"/>
          <w:kern w:val="3"/>
          <w:lang w:eastAsia="zh-CN" w:bidi="hi-IN"/>
        </w:rPr>
        <w:t>julho</w:t>
      </w:r>
      <w:r w:rsidRPr="00251244">
        <w:rPr>
          <w:rFonts w:asciiTheme="majorHAnsi" w:eastAsia="Arial Narrow" w:hAnsiTheme="majorHAnsi" w:cs="Calibri"/>
          <w:kern w:val="3"/>
          <w:lang w:eastAsia="zh-CN" w:bidi="hi-IN"/>
        </w:rPr>
        <w:t xml:space="preserve"> de 202</w:t>
      </w:r>
      <w:r w:rsidR="00EB1EA6" w:rsidRPr="00251244">
        <w:rPr>
          <w:rFonts w:asciiTheme="majorHAnsi" w:eastAsia="Arial Narrow" w:hAnsiTheme="majorHAnsi" w:cs="Calibri"/>
          <w:kern w:val="3"/>
          <w:lang w:eastAsia="zh-CN" w:bidi="hi-IN"/>
        </w:rPr>
        <w:t>5</w:t>
      </w:r>
    </w:p>
    <w:p w14:paraId="78A7D7FF" w14:textId="77777777" w:rsidR="00135877" w:rsidRPr="00251244" w:rsidRDefault="00135877" w:rsidP="00715D9D">
      <w:pPr>
        <w:spacing w:after="0" w:line="240" w:lineRule="auto"/>
        <w:jc w:val="center"/>
        <w:rPr>
          <w:rFonts w:asciiTheme="majorHAnsi" w:eastAsia="Arial Narrow" w:hAnsiTheme="majorHAnsi" w:cs="Calibri"/>
          <w:kern w:val="3"/>
          <w:lang w:eastAsia="zh-CN" w:bidi="hi-IN"/>
        </w:rPr>
      </w:pPr>
    </w:p>
    <w:p w14:paraId="25EF6F9D" w14:textId="77777777" w:rsidR="00135877" w:rsidRPr="00251244" w:rsidRDefault="00135877" w:rsidP="00715D9D">
      <w:pPr>
        <w:spacing w:after="0" w:line="240" w:lineRule="auto"/>
        <w:jc w:val="center"/>
        <w:rPr>
          <w:rFonts w:asciiTheme="majorHAnsi" w:eastAsia="Arial Narrow" w:hAnsiTheme="majorHAnsi" w:cs="Calibri"/>
          <w:kern w:val="3"/>
          <w:lang w:eastAsia="zh-CN" w:bidi="hi-IN"/>
        </w:rPr>
      </w:pPr>
    </w:p>
    <w:p w14:paraId="37B9C20C" w14:textId="77777777" w:rsidR="00135877" w:rsidRPr="00251244" w:rsidRDefault="00135877" w:rsidP="00715D9D">
      <w:pPr>
        <w:spacing w:after="0" w:line="240" w:lineRule="auto"/>
        <w:jc w:val="center"/>
        <w:rPr>
          <w:rFonts w:asciiTheme="majorHAnsi" w:eastAsia="Arial Narrow" w:hAnsiTheme="majorHAnsi" w:cs="Calibri"/>
          <w:kern w:val="3"/>
          <w:lang w:eastAsia="zh-CN" w:bidi="hi-IN"/>
        </w:rPr>
      </w:pPr>
    </w:p>
    <w:p w14:paraId="7060F955" w14:textId="677843C5" w:rsidR="00715D9D" w:rsidRPr="00251244" w:rsidRDefault="00270AF6" w:rsidP="00715D9D">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sidRPr="00251244">
        <w:rPr>
          <w:rFonts w:asciiTheme="majorHAnsi" w:eastAsia="Arial" w:hAnsiTheme="majorHAnsi" w:cs="Calibri"/>
          <w:b/>
          <w:kern w:val="3"/>
          <w:lang w:eastAsia="ar-SA" w:bidi="hi-IN"/>
        </w:rPr>
        <w:t>21</w:t>
      </w:r>
      <w:r w:rsidR="00715D9D" w:rsidRPr="00251244">
        <w:rPr>
          <w:rFonts w:asciiTheme="majorHAnsi" w:eastAsia="Arial" w:hAnsiTheme="majorHAnsi" w:cs="Calibri"/>
          <w:b/>
          <w:kern w:val="3"/>
          <w:lang w:eastAsia="ar-SA" w:bidi="hi-IN"/>
        </w:rPr>
        <w:t>.   ADEQUAÇÃO ORÇAMENTÁRIA</w:t>
      </w:r>
    </w:p>
    <w:p w14:paraId="46BF529F" w14:textId="77777777" w:rsidR="007D0872" w:rsidRPr="00251244" w:rsidRDefault="00715D9D" w:rsidP="007D0872">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sidRPr="00251244">
        <w:rPr>
          <w:rFonts w:asciiTheme="majorHAnsi" w:eastAsia="Arial" w:hAnsiTheme="majorHAnsi" w:cs="Calibri"/>
          <w:b/>
          <w:bCs/>
          <w:kern w:val="3"/>
          <w:lang w:eastAsia="ar-SA" w:bidi="hi-IN"/>
        </w:rPr>
        <w:t>2</w:t>
      </w:r>
      <w:r w:rsidR="00270AF6" w:rsidRPr="00251244">
        <w:rPr>
          <w:rFonts w:asciiTheme="majorHAnsi" w:eastAsia="Arial" w:hAnsiTheme="majorHAnsi" w:cs="Calibri"/>
          <w:b/>
          <w:bCs/>
          <w:kern w:val="3"/>
          <w:lang w:eastAsia="ar-SA" w:bidi="hi-IN"/>
        </w:rPr>
        <w:t>1</w:t>
      </w:r>
      <w:r w:rsidRPr="00251244">
        <w:rPr>
          <w:rFonts w:asciiTheme="majorHAnsi" w:eastAsia="Arial" w:hAnsiTheme="majorHAnsi" w:cs="Calibri"/>
          <w:b/>
          <w:bCs/>
          <w:kern w:val="3"/>
          <w:lang w:eastAsia="ar-SA" w:bidi="hi-IN"/>
        </w:rPr>
        <w:t xml:space="preserve">.1. </w:t>
      </w:r>
      <w:r w:rsidRPr="00251244">
        <w:rPr>
          <w:rFonts w:asciiTheme="majorHAnsi" w:eastAsia="Arial" w:hAnsiTheme="majorHAnsi"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19B1D6EE" w14:textId="77777777" w:rsidR="00405B53" w:rsidRPr="00405B53" w:rsidRDefault="00405B53" w:rsidP="00405B53">
      <w:pPr>
        <w:pStyle w:val="CorpodoTexto"/>
        <w:ind w:firstLine="0"/>
      </w:pPr>
      <w:r w:rsidRPr="00405B53">
        <w:t>Rubricas</w:t>
      </w:r>
      <w:r w:rsidRPr="00405B53">
        <w:rPr>
          <w:spacing w:val="-2"/>
        </w:rPr>
        <w:t xml:space="preserve"> </w:t>
      </w:r>
      <w:r w:rsidRPr="00405B53">
        <w:t>nº:</w:t>
      </w:r>
      <w:r w:rsidRPr="00405B53">
        <w:rPr>
          <w:spacing w:val="-1"/>
        </w:rPr>
        <w:t xml:space="preserve"> </w:t>
      </w:r>
      <w:r w:rsidRPr="00405B53">
        <w:t>191 e 193</w:t>
      </w:r>
    </w:p>
    <w:p w14:paraId="568F16C4" w14:textId="77777777" w:rsidR="00405B53" w:rsidRPr="00405B53" w:rsidRDefault="00405B53" w:rsidP="00405B53">
      <w:pPr>
        <w:pStyle w:val="CorpodoTexto"/>
        <w:ind w:firstLine="0"/>
      </w:pPr>
      <w:r w:rsidRPr="00405B53">
        <w:rPr>
          <w:spacing w:val="-1"/>
        </w:rPr>
        <w:t>Projeto/Atividade: 2060 – manutenção do ginásio de esportes</w:t>
      </w:r>
    </w:p>
    <w:p w14:paraId="4A6940C8" w14:textId="3BF41EBD" w:rsidR="00405B53" w:rsidRPr="00405B53" w:rsidRDefault="00405B53" w:rsidP="00405B53">
      <w:pPr>
        <w:pStyle w:val="CorpodoTexto"/>
        <w:ind w:firstLine="0"/>
        <w:rPr>
          <w:spacing w:val="-3"/>
        </w:rPr>
      </w:pPr>
      <w:r w:rsidRPr="00405B53">
        <w:rPr>
          <w:spacing w:val="-43"/>
        </w:rPr>
        <w:t xml:space="preserve"> </w:t>
      </w:r>
      <w:r w:rsidRPr="00405B53">
        <w:t>Categoria:</w:t>
      </w:r>
      <w:r w:rsidRPr="00405B53">
        <w:rPr>
          <w:spacing w:val="-3"/>
        </w:rPr>
        <w:t xml:space="preserve"> 3.3.3.90.30.00 – outros serviços de terceiros – pessoa jurídica</w:t>
      </w:r>
    </w:p>
    <w:p w14:paraId="42E721DB" w14:textId="77777777" w:rsidR="00405B53" w:rsidRPr="00405B53" w:rsidRDefault="00405B53" w:rsidP="00405B53">
      <w:pPr>
        <w:pStyle w:val="CorpodoTexto"/>
        <w:ind w:firstLine="0"/>
      </w:pPr>
      <w:r w:rsidRPr="00405B53">
        <w:t>Recurso:</w:t>
      </w:r>
      <w:r w:rsidRPr="00405B53">
        <w:rPr>
          <w:spacing w:val="-6"/>
        </w:rPr>
        <w:t xml:space="preserve"> </w:t>
      </w:r>
      <w:r w:rsidRPr="00405B53">
        <w:t>1 livre</w:t>
      </w:r>
    </w:p>
    <w:p w14:paraId="0B08E307" w14:textId="2877FACB" w:rsidR="006851E6" w:rsidRPr="00251244" w:rsidRDefault="006851E6" w:rsidP="00052BEA">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r w:rsidRPr="00251244">
        <w:rPr>
          <w:rFonts w:asciiTheme="majorHAnsi" w:eastAsia="Arial Narrow" w:hAnsiTheme="majorHAnsi" w:cs="Calibri"/>
          <w:b/>
          <w:bCs/>
          <w:color w:val="000000"/>
          <w:kern w:val="3"/>
          <w:lang w:eastAsia="zh-CN" w:bidi="hi-IN"/>
        </w:rPr>
        <w:t>CAPÍTULO VII</w:t>
      </w:r>
    </w:p>
    <w:p w14:paraId="6EFA3392" w14:textId="77777777" w:rsidR="006851E6" w:rsidRPr="00251244" w:rsidRDefault="006851E6" w:rsidP="006851E6">
      <w:pPr>
        <w:suppressAutoHyphens/>
        <w:autoSpaceDN w:val="0"/>
        <w:spacing w:after="0" w:line="240" w:lineRule="auto"/>
        <w:jc w:val="center"/>
        <w:textAlignment w:val="baseline"/>
        <w:rPr>
          <w:rFonts w:asciiTheme="majorHAnsi" w:eastAsia="Arial" w:hAnsiTheme="majorHAnsi" w:cs="Calibri"/>
          <w:bCs/>
          <w:color w:val="FF0000"/>
          <w:kern w:val="3"/>
          <w:lang w:eastAsia="ar-SA" w:bidi="hi-IN"/>
        </w:rPr>
      </w:pPr>
      <w:r w:rsidRPr="00251244">
        <w:rPr>
          <w:rFonts w:asciiTheme="majorHAnsi" w:eastAsia="Arial Narrow" w:hAnsiTheme="majorHAnsi" w:cs="Calibri"/>
          <w:b/>
          <w:bCs/>
          <w:color w:val="000000"/>
          <w:kern w:val="3"/>
          <w:lang w:eastAsia="zh-CN" w:bidi="hi-IN"/>
        </w:rPr>
        <w:t>DISPOSIÇÕES GERAIS E INFORMAÇÕES COMPLEMENTARES</w:t>
      </w:r>
    </w:p>
    <w:p w14:paraId="07EEFD99" w14:textId="2371D018" w:rsidR="00715D9D" w:rsidRPr="00251244" w:rsidRDefault="00715D9D" w:rsidP="00715D9D">
      <w:pPr>
        <w:autoSpaceDE w:val="0"/>
        <w:autoSpaceDN w:val="0"/>
        <w:spacing w:after="0"/>
        <w:jc w:val="both"/>
        <w:rPr>
          <w:rFonts w:asciiTheme="majorHAnsi" w:hAnsiTheme="majorHAnsi" w:cs="Arial"/>
        </w:rPr>
      </w:pPr>
      <w:r w:rsidRPr="00251244">
        <w:rPr>
          <w:rFonts w:asciiTheme="majorHAnsi" w:hAnsiTheme="majorHAnsi" w:cs="Arial"/>
          <w:b/>
          <w:bCs/>
        </w:rPr>
        <w:t>2</w:t>
      </w:r>
      <w:r w:rsidR="00270AF6" w:rsidRPr="00251244">
        <w:rPr>
          <w:rFonts w:asciiTheme="majorHAnsi" w:hAnsiTheme="majorHAnsi" w:cs="Arial"/>
          <w:b/>
          <w:bCs/>
        </w:rPr>
        <w:t>2</w:t>
      </w:r>
      <w:r w:rsidRPr="00251244">
        <w:rPr>
          <w:rFonts w:asciiTheme="majorHAnsi" w:hAnsiTheme="majorHAnsi" w:cs="Arial"/>
          <w:b/>
          <w:bCs/>
        </w:rPr>
        <w:t>.</w:t>
      </w:r>
      <w:r w:rsidRPr="00251244">
        <w:rPr>
          <w:rFonts w:asciiTheme="majorHAnsi" w:hAnsiTheme="majorHAnsi" w:cs="Arial"/>
        </w:rPr>
        <w:t xml:space="preserve"> A critério da Direção o objeto da presente licitação poderá sofrer </w:t>
      </w:r>
      <w:r w:rsidRPr="00251244">
        <w:rPr>
          <w:rFonts w:asciiTheme="majorHAnsi" w:hAnsiTheme="majorHAnsi" w:cs="Arial"/>
          <w:color w:val="000000"/>
        </w:rPr>
        <w:t>acréscimos ou supressões de até 25% (vinte e cinco por cento) do valor inicial atualizado do contrato</w:t>
      </w:r>
      <w:r w:rsidRPr="00251244">
        <w:rPr>
          <w:rFonts w:asciiTheme="majorHAnsi" w:hAnsiTheme="majorHAnsi" w:cs="Arial"/>
        </w:rPr>
        <w:t>, de acordo com o artigo 125, da Lei n.º 14.133/2021.</w:t>
      </w:r>
    </w:p>
    <w:p w14:paraId="0F995271" w14:textId="44CF8030" w:rsidR="006851E6" w:rsidRPr="00251244" w:rsidRDefault="00715D9D" w:rsidP="00052BEA">
      <w:pPr>
        <w:autoSpaceDE w:val="0"/>
        <w:autoSpaceDN w:val="0"/>
        <w:contextualSpacing/>
        <w:jc w:val="both"/>
        <w:rPr>
          <w:rFonts w:asciiTheme="majorHAnsi" w:hAnsiTheme="majorHAnsi" w:cs="Arial"/>
        </w:rPr>
      </w:pPr>
      <w:r w:rsidRPr="00251244">
        <w:rPr>
          <w:rFonts w:asciiTheme="majorHAnsi" w:hAnsiTheme="majorHAnsi" w:cs="Arial"/>
          <w:b/>
          <w:bCs/>
        </w:rPr>
        <w:t>2</w:t>
      </w:r>
      <w:r w:rsidR="00270AF6" w:rsidRPr="00251244">
        <w:rPr>
          <w:rFonts w:asciiTheme="majorHAnsi" w:hAnsiTheme="majorHAnsi" w:cs="Arial"/>
          <w:b/>
          <w:bCs/>
        </w:rPr>
        <w:t>2</w:t>
      </w:r>
      <w:r w:rsidRPr="00251244">
        <w:rPr>
          <w:rFonts w:asciiTheme="majorHAnsi" w:hAnsiTheme="majorHAnsi" w:cs="Arial"/>
          <w:b/>
          <w:bCs/>
        </w:rPr>
        <w:t>.1.</w:t>
      </w:r>
      <w:r w:rsidRPr="00251244">
        <w:rPr>
          <w:rFonts w:asciiTheme="majorHAnsi" w:hAnsiTheme="majorHAnsi" w:cs="Arial"/>
        </w:rPr>
        <w:t xml:space="preserve"> A Administração se reserva ao direito de anular ou revogar a presente licitação, no total ou em parte, sem que caiba indenização de qualquer espécie.</w:t>
      </w:r>
    </w:p>
    <w:p w14:paraId="69F7C9D1" w14:textId="77777777" w:rsidR="00135877" w:rsidRPr="00251244" w:rsidRDefault="00135877" w:rsidP="00135877">
      <w:pPr>
        <w:suppressAutoHyphens/>
        <w:autoSpaceDN w:val="0"/>
        <w:spacing w:after="0" w:line="240" w:lineRule="auto"/>
        <w:jc w:val="right"/>
        <w:textAlignment w:val="baseline"/>
        <w:rPr>
          <w:rFonts w:asciiTheme="majorHAnsi" w:eastAsia="Arial Narrow" w:hAnsiTheme="majorHAnsi" w:cs="Calibri"/>
          <w:kern w:val="3"/>
          <w:lang w:eastAsia="zh-CN" w:bidi="hi-IN"/>
        </w:rPr>
      </w:pPr>
    </w:p>
    <w:p w14:paraId="2D70903C" w14:textId="77777777" w:rsidR="00520E21" w:rsidRPr="00251244" w:rsidRDefault="00520E21" w:rsidP="00135877">
      <w:pPr>
        <w:suppressAutoHyphens/>
        <w:autoSpaceDN w:val="0"/>
        <w:spacing w:after="0" w:line="240" w:lineRule="auto"/>
        <w:jc w:val="right"/>
        <w:textAlignment w:val="baseline"/>
        <w:rPr>
          <w:rFonts w:asciiTheme="majorHAnsi" w:eastAsia="Arial Narrow" w:hAnsiTheme="majorHAnsi" w:cs="Calibri"/>
          <w:kern w:val="3"/>
          <w:lang w:eastAsia="zh-CN" w:bidi="hi-IN"/>
        </w:rPr>
      </w:pPr>
    </w:p>
    <w:p w14:paraId="525A0BFD" w14:textId="77777777" w:rsidR="00520E21" w:rsidRPr="00251244" w:rsidRDefault="00520E21" w:rsidP="00135877">
      <w:pPr>
        <w:suppressAutoHyphens/>
        <w:autoSpaceDN w:val="0"/>
        <w:spacing w:after="0" w:line="240" w:lineRule="auto"/>
        <w:jc w:val="right"/>
        <w:textAlignment w:val="baseline"/>
        <w:rPr>
          <w:rFonts w:asciiTheme="majorHAnsi" w:eastAsia="Arial Narrow" w:hAnsiTheme="majorHAnsi" w:cs="Calibri"/>
          <w:kern w:val="3"/>
          <w:lang w:eastAsia="zh-CN" w:bidi="hi-IN"/>
        </w:rPr>
      </w:pPr>
    </w:p>
    <w:p w14:paraId="7974CD5E" w14:textId="1CD031C7" w:rsidR="006851E6" w:rsidRPr="00251244" w:rsidRDefault="00715D9D" w:rsidP="00135877">
      <w:pPr>
        <w:suppressAutoHyphens/>
        <w:autoSpaceDN w:val="0"/>
        <w:spacing w:after="0" w:line="240" w:lineRule="auto"/>
        <w:jc w:val="right"/>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Sério</w:t>
      </w:r>
      <w:r w:rsidR="006851E6" w:rsidRPr="00251244">
        <w:rPr>
          <w:rFonts w:asciiTheme="majorHAnsi" w:eastAsia="Arial Narrow" w:hAnsiTheme="majorHAnsi" w:cs="Calibri"/>
          <w:kern w:val="3"/>
          <w:lang w:eastAsia="zh-CN" w:bidi="hi-IN"/>
        </w:rPr>
        <w:t>/RS,</w:t>
      </w:r>
      <w:r w:rsidRPr="00251244">
        <w:rPr>
          <w:rFonts w:asciiTheme="majorHAnsi" w:eastAsia="Arial Narrow" w:hAnsiTheme="majorHAnsi" w:cs="Calibri"/>
          <w:kern w:val="3"/>
          <w:lang w:eastAsia="zh-CN" w:bidi="hi-IN"/>
        </w:rPr>
        <w:t xml:space="preserve"> </w:t>
      </w:r>
      <w:r w:rsidR="00135877" w:rsidRPr="00251244">
        <w:rPr>
          <w:rFonts w:asciiTheme="majorHAnsi" w:eastAsia="Arial Narrow" w:hAnsiTheme="majorHAnsi" w:cs="Calibri"/>
          <w:kern w:val="3"/>
          <w:lang w:eastAsia="zh-CN" w:bidi="hi-IN"/>
        </w:rPr>
        <w:t>1</w:t>
      </w:r>
      <w:r w:rsidR="006D09D3" w:rsidRPr="00251244">
        <w:rPr>
          <w:rFonts w:asciiTheme="majorHAnsi" w:eastAsia="Arial Narrow" w:hAnsiTheme="majorHAnsi" w:cs="Calibri"/>
          <w:kern w:val="3"/>
          <w:lang w:eastAsia="zh-CN" w:bidi="hi-IN"/>
        </w:rPr>
        <w:t>6</w:t>
      </w:r>
      <w:r w:rsidR="00052BEA" w:rsidRPr="00251244">
        <w:rPr>
          <w:rFonts w:asciiTheme="majorHAnsi" w:eastAsia="Arial Narrow" w:hAnsiTheme="majorHAnsi" w:cs="Calibri"/>
          <w:kern w:val="3"/>
          <w:lang w:eastAsia="zh-CN" w:bidi="hi-IN"/>
        </w:rPr>
        <w:t xml:space="preserve"> d</w:t>
      </w:r>
      <w:r w:rsidR="00135877" w:rsidRPr="00251244">
        <w:rPr>
          <w:rFonts w:asciiTheme="majorHAnsi" w:eastAsia="Arial Narrow" w:hAnsiTheme="majorHAnsi" w:cs="Calibri"/>
          <w:kern w:val="3"/>
          <w:lang w:eastAsia="zh-CN" w:bidi="hi-IN"/>
        </w:rPr>
        <w:t xml:space="preserve">e </w:t>
      </w:r>
      <w:r w:rsidR="006D09D3" w:rsidRPr="00251244">
        <w:rPr>
          <w:rFonts w:asciiTheme="majorHAnsi" w:eastAsia="Arial Narrow" w:hAnsiTheme="majorHAnsi" w:cs="Calibri"/>
          <w:kern w:val="3"/>
          <w:lang w:eastAsia="zh-CN" w:bidi="hi-IN"/>
        </w:rPr>
        <w:t>outubr</w:t>
      </w:r>
      <w:r w:rsidR="00135877" w:rsidRPr="00251244">
        <w:rPr>
          <w:rFonts w:asciiTheme="majorHAnsi" w:eastAsia="Arial Narrow" w:hAnsiTheme="majorHAnsi" w:cs="Calibri"/>
          <w:kern w:val="3"/>
          <w:lang w:eastAsia="zh-CN" w:bidi="hi-IN"/>
        </w:rPr>
        <w:t>o</w:t>
      </w:r>
      <w:r w:rsidR="006851E6" w:rsidRPr="00251244">
        <w:rPr>
          <w:rFonts w:asciiTheme="majorHAnsi" w:eastAsia="Arial Narrow" w:hAnsiTheme="majorHAnsi" w:cs="Calibri"/>
          <w:kern w:val="3"/>
          <w:lang w:eastAsia="zh-CN" w:bidi="hi-IN"/>
        </w:rPr>
        <w:t xml:space="preserve"> de 202</w:t>
      </w:r>
      <w:r w:rsidR="00135877" w:rsidRPr="00251244">
        <w:rPr>
          <w:rFonts w:asciiTheme="majorHAnsi" w:eastAsia="Arial Narrow" w:hAnsiTheme="majorHAnsi" w:cs="Calibri"/>
          <w:kern w:val="3"/>
          <w:lang w:eastAsia="zh-CN" w:bidi="hi-IN"/>
        </w:rPr>
        <w:t>5</w:t>
      </w:r>
      <w:r w:rsidR="006851E6" w:rsidRPr="00251244">
        <w:rPr>
          <w:rFonts w:asciiTheme="majorHAnsi" w:eastAsia="Arial Narrow" w:hAnsiTheme="majorHAnsi" w:cs="Calibri"/>
          <w:kern w:val="3"/>
          <w:lang w:eastAsia="zh-CN" w:bidi="hi-IN"/>
        </w:rPr>
        <w:t>.</w:t>
      </w:r>
    </w:p>
    <w:p w14:paraId="10F789CF" w14:textId="77777777" w:rsidR="006851E6" w:rsidRPr="00251244"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638AB99B" w14:textId="77777777" w:rsidR="00520E21" w:rsidRPr="00251244" w:rsidRDefault="00520E21"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851EA94" w14:textId="77777777" w:rsidR="00520E21" w:rsidRPr="00251244" w:rsidRDefault="00520E21"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2D7D080" w14:textId="50781293" w:rsidR="006851E6" w:rsidRPr="00251244"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RESPONSÁVEL PELA ELABORAÇÃO</w:t>
      </w:r>
      <w:r w:rsidRPr="00251244">
        <w:rPr>
          <w:rFonts w:asciiTheme="majorHAnsi" w:eastAsia="Arial Narrow" w:hAnsiTheme="majorHAnsi" w:cs="Calibri"/>
          <w:kern w:val="3"/>
          <w:lang w:eastAsia="zh-CN" w:bidi="hi-IN"/>
        </w:rPr>
        <w:tab/>
      </w:r>
      <w:r w:rsidRPr="00251244">
        <w:rPr>
          <w:rFonts w:asciiTheme="majorHAnsi" w:eastAsia="Arial Narrow" w:hAnsiTheme="majorHAnsi" w:cs="Calibri"/>
          <w:kern w:val="3"/>
          <w:lang w:eastAsia="zh-CN" w:bidi="hi-IN"/>
        </w:rPr>
        <w:tab/>
      </w:r>
      <w:r w:rsidRPr="00251244">
        <w:rPr>
          <w:rFonts w:asciiTheme="majorHAnsi" w:eastAsia="Arial Narrow" w:hAnsiTheme="majorHAnsi" w:cs="Calibri"/>
          <w:kern w:val="3"/>
          <w:lang w:eastAsia="zh-CN" w:bidi="hi-IN"/>
        </w:rPr>
        <w:tab/>
      </w:r>
      <w:r w:rsidR="009A3D1D" w:rsidRPr="00251244">
        <w:rPr>
          <w:rFonts w:asciiTheme="majorHAnsi" w:eastAsia="Arial Narrow" w:hAnsiTheme="majorHAnsi" w:cs="Calibri"/>
          <w:kern w:val="3"/>
          <w:lang w:eastAsia="zh-CN" w:bidi="hi-IN"/>
        </w:rPr>
        <w:t xml:space="preserve">      </w:t>
      </w:r>
      <w:r w:rsidR="006D09D3" w:rsidRPr="00251244">
        <w:rPr>
          <w:rFonts w:asciiTheme="majorHAnsi" w:eastAsia="Arial Narrow" w:hAnsiTheme="majorHAnsi" w:cs="Calibri"/>
          <w:kern w:val="3"/>
          <w:lang w:eastAsia="zh-CN" w:bidi="hi-IN"/>
        </w:rPr>
        <w:t xml:space="preserve">     </w:t>
      </w:r>
      <w:r w:rsidRPr="00251244">
        <w:rPr>
          <w:rFonts w:asciiTheme="majorHAnsi" w:eastAsia="Arial Narrow" w:hAnsiTheme="majorHAnsi" w:cs="Calibri"/>
          <w:kern w:val="3"/>
          <w:lang w:eastAsia="zh-CN" w:bidi="hi-IN"/>
        </w:rPr>
        <w:t>SECRETÁRIO RESPONSÁVEL</w:t>
      </w:r>
    </w:p>
    <w:p w14:paraId="6C66933E" w14:textId="0361E9ED" w:rsidR="006851E6" w:rsidRPr="00251244" w:rsidRDefault="009A3D1D"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sidRPr="00251244">
        <w:rPr>
          <w:rFonts w:asciiTheme="majorHAnsi" w:eastAsia="Arial Narrow" w:hAnsiTheme="majorHAnsi" w:cs="Calibri"/>
          <w:kern w:val="3"/>
          <w:lang w:eastAsia="zh-CN" w:bidi="hi-IN"/>
        </w:rPr>
        <w:t xml:space="preserve">        GUILHERME SARTORI</w:t>
      </w:r>
      <w:r w:rsidR="006851E6" w:rsidRPr="00251244">
        <w:rPr>
          <w:rFonts w:asciiTheme="majorHAnsi" w:eastAsia="Arial Narrow" w:hAnsiTheme="majorHAnsi" w:cs="Calibri"/>
          <w:kern w:val="3"/>
          <w:lang w:eastAsia="zh-CN" w:bidi="hi-IN"/>
        </w:rPr>
        <w:tab/>
      </w:r>
      <w:r w:rsidR="006851E6" w:rsidRPr="00251244">
        <w:rPr>
          <w:rFonts w:asciiTheme="majorHAnsi" w:eastAsia="Arial Narrow" w:hAnsiTheme="majorHAnsi" w:cs="Calibri"/>
          <w:kern w:val="3"/>
          <w:lang w:eastAsia="zh-CN" w:bidi="hi-IN"/>
        </w:rPr>
        <w:tab/>
      </w:r>
      <w:r w:rsidR="006851E6" w:rsidRPr="00251244">
        <w:rPr>
          <w:rFonts w:asciiTheme="majorHAnsi" w:eastAsia="Arial Narrow" w:hAnsiTheme="majorHAnsi" w:cs="Calibri"/>
          <w:kern w:val="3"/>
          <w:lang w:eastAsia="zh-CN" w:bidi="hi-IN"/>
        </w:rPr>
        <w:tab/>
      </w:r>
      <w:r w:rsidRPr="00251244">
        <w:rPr>
          <w:rFonts w:asciiTheme="majorHAnsi" w:eastAsia="Arial Narrow" w:hAnsiTheme="majorHAnsi" w:cs="Calibri"/>
          <w:kern w:val="3"/>
          <w:lang w:eastAsia="zh-CN" w:bidi="hi-IN"/>
        </w:rPr>
        <w:t xml:space="preserve">            </w:t>
      </w:r>
      <w:r w:rsidR="00135877" w:rsidRPr="00251244">
        <w:rPr>
          <w:rFonts w:asciiTheme="majorHAnsi" w:eastAsia="Arial Narrow" w:hAnsiTheme="majorHAnsi" w:cs="Calibri"/>
          <w:kern w:val="3"/>
          <w:lang w:eastAsia="zh-CN" w:bidi="hi-IN"/>
        </w:rPr>
        <w:t xml:space="preserve">         </w:t>
      </w:r>
      <w:r w:rsidR="006D09D3" w:rsidRPr="00251244">
        <w:rPr>
          <w:rFonts w:asciiTheme="majorHAnsi" w:eastAsia="Arial Narrow" w:hAnsiTheme="majorHAnsi" w:cs="Calibri"/>
          <w:kern w:val="3"/>
          <w:lang w:eastAsia="zh-CN" w:bidi="hi-IN"/>
        </w:rPr>
        <w:t>CRISTIANE PELEGRINI DE FREITAS</w:t>
      </w:r>
    </w:p>
    <w:p w14:paraId="5EA79F40" w14:textId="6F0AB5FF" w:rsidR="006851E6" w:rsidRPr="00251244" w:rsidRDefault="00BE740D" w:rsidP="00BE740D">
      <w:pPr>
        <w:suppressAutoHyphens/>
        <w:autoSpaceDN w:val="0"/>
        <w:spacing w:after="0" w:line="240" w:lineRule="auto"/>
        <w:jc w:val="both"/>
        <w:textAlignment w:val="baseline"/>
        <w:rPr>
          <w:rFonts w:asciiTheme="majorHAnsi" w:eastAsia="Arial Narrow" w:hAnsiTheme="majorHAnsi" w:cs="Calibri"/>
          <w:color w:val="2A6099"/>
          <w:kern w:val="3"/>
          <w:lang w:eastAsia="zh-CN" w:bidi="hi-IN"/>
        </w:rPr>
      </w:pPr>
      <w:r w:rsidRPr="00251244">
        <w:rPr>
          <w:rFonts w:asciiTheme="majorHAnsi" w:hAnsiTheme="majorHAnsi"/>
          <w:noProof/>
          <w:lang w:eastAsia="pt-BR"/>
        </w:rPr>
        <mc:AlternateContent>
          <mc:Choice Requires="wps">
            <w:drawing>
              <wp:anchor distT="0" distB="0" distL="114300" distR="114300" simplePos="0" relativeHeight="251657216" behindDoc="0" locked="0" layoutInCell="1" allowOverlap="1" wp14:anchorId="68BD9E56" wp14:editId="2B71EB25">
                <wp:simplePos x="0" y="0"/>
                <wp:positionH relativeFrom="column">
                  <wp:posOffset>-89536</wp:posOffset>
                </wp:positionH>
                <wp:positionV relativeFrom="paragraph">
                  <wp:posOffset>53975</wp:posOffset>
                </wp:positionV>
                <wp:extent cx="5572125" cy="1701947"/>
                <wp:effectExtent l="0" t="0" r="28575" b="12700"/>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2125" cy="17019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5F7782" id="Retângulo 3" o:spid="_x0000_s1026" style="position:absolute;margin-left:-7.05pt;margin-top:4.25pt;width:438.75pt;height:1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" filled="f"/>
            </w:pict>
          </mc:Fallback>
        </mc:AlternateContent>
      </w:r>
      <w:r w:rsidR="006851E6" w:rsidRPr="00251244">
        <w:rPr>
          <w:rFonts w:asciiTheme="majorHAnsi" w:eastAsia="Arial Narrow" w:hAnsiTheme="majorHAnsi" w:cs="Calibri"/>
          <w:kern w:val="3"/>
          <w:lang w:eastAsia="zh-CN" w:bidi="hi-IN"/>
        </w:rPr>
        <w:tab/>
      </w:r>
    </w:p>
    <w:p w14:paraId="5F954D6A" w14:textId="5E697A91" w:rsidR="006851E6" w:rsidRPr="00251244" w:rsidRDefault="006851E6" w:rsidP="006851E6">
      <w:pPr>
        <w:spacing w:after="0" w:line="240" w:lineRule="auto"/>
        <w:rPr>
          <w:rFonts w:asciiTheme="majorHAnsi" w:eastAsia="Calibri" w:hAnsiTheme="majorHAnsi" w:cs="Calibri"/>
          <w:bCs/>
          <w:color w:val="C00000"/>
        </w:rPr>
      </w:pPr>
      <w:r w:rsidRPr="00251244">
        <w:rPr>
          <w:rFonts w:asciiTheme="majorHAnsi" w:hAnsiTheme="majorHAnsi"/>
          <w:noProof/>
          <w:lang w:eastAsia="pt-BR"/>
        </w:rPr>
        <mc:AlternateContent>
          <mc:Choice Requires="wps">
            <w:drawing>
              <wp:anchor distT="0" distB="0" distL="114300" distR="114300" simplePos="0" relativeHeight="251658240" behindDoc="0" locked="0" layoutInCell="1" allowOverlap="1" wp14:anchorId="4D70306B" wp14:editId="1B887E7E">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A561C9" id="Retângulo 2" o:spid="_x0000_s1026" style="position:absolute;margin-left:4.4pt;margin-top:.1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sidRPr="00251244">
        <w:rPr>
          <w:rFonts w:asciiTheme="majorHAnsi" w:eastAsia="Calibri" w:hAnsiTheme="majorHAnsi" w:cs="Calibri"/>
          <w:bCs/>
        </w:rPr>
        <w:t xml:space="preserve">        Defiro</w:t>
      </w:r>
    </w:p>
    <w:p w14:paraId="7DC7BC50" w14:textId="31246F8E" w:rsidR="006851E6" w:rsidRPr="00251244" w:rsidRDefault="006851E6" w:rsidP="006851E6">
      <w:pPr>
        <w:spacing w:after="0" w:line="240" w:lineRule="auto"/>
        <w:rPr>
          <w:rFonts w:asciiTheme="majorHAnsi" w:eastAsia="Calibri" w:hAnsiTheme="majorHAnsi" w:cs="Calibri"/>
          <w:bCs/>
        </w:rPr>
      </w:pPr>
      <w:r w:rsidRPr="00251244">
        <w:rPr>
          <w:rFonts w:asciiTheme="majorHAnsi" w:hAnsiTheme="majorHAnsi"/>
          <w:noProof/>
          <w:lang w:eastAsia="pt-BR"/>
        </w:rPr>
        <mc:AlternateContent>
          <mc:Choice Requires="wps">
            <w:drawing>
              <wp:anchor distT="0" distB="0" distL="114300" distR="114300" simplePos="0" relativeHeight="251659264" behindDoc="0" locked="0" layoutInCell="1" allowOverlap="1" wp14:anchorId="63FE5747" wp14:editId="6A569BFC">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8C06E1" id="Retângulo 1" o:spid="_x0000_s1026" style="position:absolute;margin-left:4.5pt;margin-top:.8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" filled="f" strokecolor="windowText">
                <v:path arrowok="t"/>
              </v:rect>
            </w:pict>
          </mc:Fallback>
        </mc:AlternateContent>
      </w:r>
      <w:r w:rsidRPr="00251244">
        <w:rPr>
          <w:rFonts w:asciiTheme="majorHAnsi" w:eastAsia="Calibri" w:hAnsiTheme="majorHAnsi" w:cs="Calibri"/>
          <w:bCs/>
        </w:rPr>
        <w:t xml:space="preserve">        Indefiro. </w:t>
      </w:r>
      <w:proofErr w:type="gramStart"/>
      <w:r w:rsidRPr="00251244">
        <w:rPr>
          <w:rFonts w:asciiTheme="majorHAnsi" w:eastAsia="Calibri" w:hAnsiTheme="majorHAnsi" w:cs="Calibri"/>
          <w:bCs/>
        </w:rPr>
        <w:t>Motivar:_</w:t>
      </w:r>
      <w:proofErr w:type="gramEnd"/>
      <w:r w:rsidRPr="00251244">
        <w:rPr>
          <w:rFonts w:asciiTheme="majorHAnsi" w:eastAsia="Calibri" w:hAnsiTheme="majorHAnsi" w:cs="Calibri"/>
          <w:bCs/>
        </w:rPr>
        <w:t>____</w:t>
      </w:r>
      <w:r w:rsidR="00BE740D" w:rsidRPr="00251244">
        <w:rPr>
          <w:rFonts w:asciiTheme="majorHAnsi" w:eastAsia="Calibri" w:hAnsiTheme="majorHAnsi" w:cs="Calibri"/>
          <w:bCs/>
        </w:rPr>
        <w:t>__________________________________________________________</w:t>
      </w:r>
      <w:r w:rsidRPr="00251244">
        <w:rPr>
          <w:rFonts w:asciiTheme="majorHAnsi" w:eastAsia="Calibri" w:hAnsiTheme="majorHAnsi" w:cs="Calibri"/>
          <w:bCs/>
        </w:rPr>
        <w:t>_______</w:t>
      </w:r>
    </w:p>
    <w:p w14:paraId="72903CF9" w14:textId="737F3B74" w:rsidR="006851E6" w:rsidRPr="00251244" w:rsidRDefault="006851E6" w:rsidP="006851E6">
      <w:pPr>
        <w:spacing w:after="60" w:line="240" w:lineRule="auto"/>
        <w:rPr>
          <w:rFonts w:asciiTheme="majorHAnsi" w:eastAsia="Calibri" w:hAnsiTheme="majorHAnsi" w:cs="Calibri"/>
          <w:bCs/>
        </w:rPr>
      </w:pPr>
      <w:r w:rsidRPr="00251244">
        <w:rPr>
          <w:rFonts w:asciiTheme="majorHAnsi" w:eastAsia="Calibri" w:hAnsiTheme="majorHAnsi" w:cs="Calibri"/>
          <w:bCs/>
        </w:rPr>
        <w:t>___________________</w:t>
      </w:r>
      <w:r w:rsidR="00BE740D" w:rsidRPr="00251244">
        <w:rPr>
          <w:rFonts w:asciiTheme="majorHAnsi" w:eastAsia="Calibri" w:hAnsiTheme="majorHAnsi" w:cs="Calibri"/>
          <w:bCs/>
        </w:rPr>
        <w:t>__________________________________________________________</w:t>
      </w:r>
    </w:p>
    <w:tbl>
      <w:tblPr>
        <w:tblStyle w:val="Tabelacomgrade"/>
        <w:tblpPr w:leftFromText="141" w:rightFromText="141" w:vertAnchor="text" w:horzAnchor="margin" w:tblpXSpec="center" w:tblpY="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BE740D" w:rsidRPr="00251244" w14:paraId="5CA10647" w14:textId="77777777" w:rsidTr="00BE740D">
        <w:tc>
          <w:tcPr>
            <w:tcW w:w="3194" w:type="dxa"/>
            <w:tcBorders>
              <w:top w:val="nil"/>
              <w:left w:val="nil"/>
              <w:bottom w:val="single" w:sz="4" w:space="0" w:color="auto"/>
              <w:right w:val="nil"/>
            </w:tcBorders>
          </w:tcPr>
          <w:p w14:paraId="2A2806FE" w14:textId="77777777" w:rsidR="00BE740D" w:rsidRPr="00251244" w:rsidRDefault="00BE740D" w:rsidP="00BE740D">
            <w:pPr>
              <w:spacing w:after="60" w:line="240" w:lineRule="auto"/>
              <w:rPr>
                <w:rFonts w:asciiTheme="majorHAnsi" w:eastAsia="Calibri" w:hAnsiTheme="majorHAnsi" w:cs="Calibri"/>
              </w:rPr>
            </w:pPr>
          </w:p>
        </w:tc>
      </w:tr>
      <w:tr w:rsidR="00BE740D" w:rsidRPr="00251244" w14:paraId="2B1DCBE9" w14:textId="77777777" w:rsidTr="00BE740D">
        <w:tc>
          <w:tcPr>
            <w:tcW w:w="3194" w:type="dxa"/>
            <w:tcBorders>
              <w:top w:val="single" w:sz="4" w:space="0" w:color="auto"/>
              <w:left w:val="nil"/>
              <w:bottom w:val="nil"/>
              <w:right w:val="nil"/>
            </w:tcBorders>
            <w:hideMark/>
          </w:tcPr>
          <w:p w14:paraId="287AC0FD" w14:textId="77777777" w:rsidR="00BE740D" w:rsidRPr="00251244" w:rsidRDefault="00BE740D" w:rsidP="00BE740D">
            <w:pPr>
              <w:spacing w:after="60" w:line="240" w:lineRule="auto"/>
              <w:jc w:val="center"/>
              <w:rPr>
                <w:rFonts w:asciiTheme="majorHAnsi" w:eastAsia="Calibri" w:hAnsiTheme="majorHAnsi" w:cs="Calibri"/>
              </w:rPr>
            </w:pPr>
            <w:r w:rsidRPr="00251244">
              <w:rPr>
                <w:rFonts w:asciiTheme="majorHAnsi" w:eastAsia="Calibri" w:hAnsiTheme="majorHAnsi" w:cs="Calibri"/>
              </w:rPr>
              <w:t>PREFEITO MUNICIPAL</w:t>
            </w:r>
          </w:p>
          <w:p w14:paraId="084A72AB" w14:textId="0524C6FC" w:rsidR="00BE740D" w:rsidRPr="00251244" w:rsidRDefault="00BE740D" w:rsidP="00BE740D">
            <w:pPr>
              <w:spacing w:after="60" w:line="240" w:lineRule="auto"/>
              <w:jc w:val="center"/>
              <w:rPr>
                <w:rFonts w:asciiTheme="majorHAnsi" w:eastAsia="Calibri" w:hAnsiTheme="majorHAnsi" w:cs="Calibri"/>
              </w:rPr>
            </w:pPr>
            <w:r w:rsidRPr="00251244">
              <w:rPr>
                <w:rFonts w:asciiTheme="majorHAnsi" w:eastAsia="Calibri" w:hAnsiTheme="majorHAnsi" w:cs="Calibri"/>
              </w:rPr>
              <w:t>Sidinei Moises de Freitas</w:t>
            </w:r>
          </w:p>
        </w:tc>
      </w:tr>
    </w:tbl>
    <w:p w14:paraId="4D8170D5" w14:textId="05054DF0" w:rsidR="006851E6" w:rsidRPr="00251244" w:rsidRDefault="006851E6" w:rsidP="006851E6">
      <w:pPr>
        <w:spacing w:after="60" w:line="240" w:lineRule="auto"/>
        <w:rPr>
          <w:rFonts w:asciiTheme="majorHAnsi" w:eastAsia="Calibri" w:hAnsiTheme="majorHAnsi" w:cs="Times New Roman"/>
        </w:rPr>
      </w:pPr>
      <w:r w:rsidRPr="00251244">
        <w:rPr>
          <w:rFonts w:asciiTheme="majorHAnsi" w:eastAsia="Calibri" w:hAnsiTheme="majorHAnsi" w:cs="Times New Roman"/>
        </w:rPr>
        <w:t>Data ___/___/20</w:t>
      </w:r>
      <w:r w:rsidR="00BE740D" w:rsidRPr="00251244">
        <w:rPr>
          <w:rFonts w:asciiTheme="majorHAnsi" w:eastAsia="Calibri" w:hAnsiTheme="majorHAnsi" w:cs="Times New Roman"/>
        </w:rPr>
        <w:t>2</w:t>
      </w:r>
      <w:r w:rsidR="00520E21" w:rsidRPr="00251244">
        <w:rPr>
          <w:rFonts w:asciiTheme="majorHAnsi" w:eastAsia="Calibri" w:hAnsiTheme="majorHAnsi" w:cs="Times New Roman"/>
        </w:rPr>
        <w:t>5</w:t>
      </w:r>
    </w:p>
    <w:p w14:paraId="738A30C3" w14:textId="77777777" w:rsidR="00BE740D" w:rsidRPr="00251244" w:rsidRDefault="00BE740D" w:rsidP="00FF2639">
      <w:pPr>
        <w:spacing w:after="60"/>
        <w:rPr>
          <w:rFonts w:asciiTheme="majorHAnsi" w:hAnsiTheme="majorHAnsi"/>
        </w:rPr>
      </w:pPr>
    </w:p>
    <w:p w14:paraId="48F651BF" w14:textId="77777777" w:rsidR="00BE740D" w:rsidRPr="00251244" w:rsidRDefault="00BE740D" w:rsidP="00FF2639">
      <w:pPr>
        <w:spacing w:after="60"/>
        <w:rPr>
          <w:rFonts w:asciiTheme="majorHAnsi" w:hAnsiTheme="majorHAnsi"/>
        </w:rPr>
      </w:pPr>
    </w:p>
    <w:sectPr w:rsidR="00BE740D" w:rsidRPr="00251244">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65B78" w14:textId="77777777" w:rsidR="006851E6" w:rsidRDefault="006851E6" w:rsidP="006851E6">
      <w:pPr>
        <w:spacing w:after="0" w:line="240" w:lineRule="auto"/>
      </w:pPr>
      <w:r>
        <w:separator/>
      </w:r>
    </w:p>
  </w:endnote>
  <w:endnote w:type="continuationSeparator" w:id="0">
    <w:p w14:paraId="5860830A" w14:textId="77777777" w:rsidR="006851E6" w:rsidRDefault="006851E6" w:rsidP="0068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erlin Sans FB Demi">
    <w:altName w:val="Candara"/>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parajita">
    <w:panose1 w:val="020B0604020202020204"/>
    <w:charset w:val="00"/>
    <w:family w:val="swiss"/>
    <w:pitch w:val="variable"/>
    <w:sig w:usb0="00008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283B9" w14:textId="77777777" w:rsidR="006851E6" w:rsidRDefault="006851E6" w:rsidP="006851E6">
      <w:pPr>
        <w:spacing w:after="0" w:line="240" w:lineRule="auto"/>
      </w:pPr>
      <w:r>
        <w:separator/>
      </w:r>
    </w:p>
  </w:footnote>
  <w:footnote w:type="continuationSeparator" w:id="0">
    <w:p w14:paraId="0BE25C67" w14:textId="77777777" w:rsidR="006851E6" w:rsidRDefault="006851E6" w:rsidP="006851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537A5" w14:textId="0FBF928E" w:rsidR="00AE5A83" w:rsidRDefault="00135877" w:rsidP="00AE5A83">
    <w:pPr>
      <w:pStyle w:val="Estilo1"/>
      <w:spacing w:before="0" w:after="60"/>
      <w:rPr>
        <w:sz w:val="32"/>
        <w:szCs w:val="24"/>
      </w:rPr>
    </w:pPr>
    <w:r>
      <w:rPr>
        <w:noProof/>
        <w:lang w:eastAsia="pt-BR"/>
      </w:rPr>
      <w:drawing>
        <wp:anchor distT="0" distB="0" distL="114300" distR="114300" simplePos="0" relativeHeight="251657216" behindDoc="0" locked="0" layoutInCell="1" allowOverlap="1" wp14:anchorId="50A4EC12" wp14:editId="3E7CAC81">
          <wp:simplePos x="0" y="0"/>
          <wp:positionH relativeFrom="column">
            <wp:posOffset>-264795</wp:posOffset>
          </wp:positionH>
          <wp:positionV relativeFrom="page">
            <wp:posOffset>518160</wp:posOffset>
          </wp:positionV>
          <wp:extent cx="864870" cy="1005840"/>
          <wp:effectExtent l="0" t="0" r="0" b="3810"/>
          <wp:wrapSquare wrapText="bothSides"/>
          <wp:docPr id="479376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8240" behindDoc="0" locked="0" layoutInCell="1" allowOverlap="1" wp14:anchorId="27DC7C9A" wp14:editId="3EC087C2">
          <wp:simplePos x="0" y="0"/>
          <wp:positionH relativeFrom="column">
            <wp:posOffset>4773930</wp:posOffset>
          </wp:positionH>
          <wp:positionV relativeFrom="page">
            <wp:posOffset>612140</wp:posOffset>
          </wp:positionV>
          <wp:extent cx="1075690" cy="904240"/>
          <wp:effectExtent l="0" t="0" r="0" b="0"/>
          <wp:wrapThrough wrapText="bothSides">
            <wp:wrapPolygon edited="0">
              <wp:start x="0" y="0"/>
              <wp:lineTo x="0" y="20933"/>
              <wp:lineTo x="21039" y="20933"/>
              <wp:lineTo x="21039" y="0"/>
              <wp:lineTo x="0" y="0"/>
            </wp:wrapPolygon>
          </wp:wrapThrough>
          <wp:docPr id="4786727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pic:spPr>
              </pic:pic>
            </a:graphicData>
          </a:graphic>
          <wp14:sizeRelH relativeFrom="page">
            <wp14:pctWidth>0</wp14:pctWidth>
          </wp14:sizeRelH>
          <wp14:sizeRelV relativeFrom="page">
            <wp14:pctHeight>0</wp14:pctHeight>
          </wp14:sizeRelV>
        </wp:anchor>
      </w:drawing>
    </w:r>
  </w:p>
  <w:p w14:paraId="62015D5B" w14:textId="32A77BC0" w:rsidR="00135877" w:rsidRDefault="00135877" w:rsidP="00135877">
    <w:pPr>
      <w:pStyle w:val="Cabealho"/>
      <w:shd w:val="clear" w:color="auto" w:fill="FFFFFF"/>
      <w:tabs>
        <w:tab w:val="right" w:pos="8080"/>
      </w:tabs>
      <w:ind w:right="390"/>
      <w:jc w:val="center"/>
      <w:rPr>
        <w:b/>
        <w:noProof/>
        <w:color w:val="404040"/>
        <w:lang w:eastAsia="pt-BR"/>
      </w:rPr>
    </w:pPr>
    <w:r>
      <w:rPr>
        <w:b/>
        <w:color w:val="404040"/>
        <w:sz w:val="24"/>
        <w:szCs w:val="24"/>
      </w:rPr>
      <w:ptab w:relativeTo="margin" w:alignment="center" w:leader="none"/>
    </w:r>
  </w:p>
  <w:p w14:paraId="69675EB2" w14:textId="77777777" w:rsidR="00135877" w:rsidRDefault="00135877" w:rsidP="00135877">
    <w:pPr>
      <w:pStyle w:val="Cabealho"/>
      <w:shd w:val="clear" w:color="auto" w:fill="FFFFFF"/>
      <w:tabs>
        <w:tab w:val="right" w:pos="8080"/>
      </w:tabs>
      <w:ind w:right="390"/>
      <w:jc w:val="center"/>
      <w:rPr>
        <w:b/>
        <w:color w:val="404040"/>
        <w:sz w:val="24"/>
        <w:szCs w:val="24"/>
        <w:lang w:eastAsia="en-US"/>
      </w:rPr>
    </w:pPr>
    <w:r>
      <w:rPr>
        <w:b/>
        <w:color w:val="404040"/>
        <w:sz w:val="24"/>
        <w:szCs w:val="24"/>
      </w:rPr>
      <w:t>Estado do Rio Grande do Sul</w:t>
    </w:r>
  </w:p>
  <w:p w14:paraId="3DA8CF6C" w14:textId="77777777" w:rsidR="00135877" w:rsidRDefault="00135877" w:rsidP="00135877">
    <w:pPr>
      <w:pStyle w:val="Cabealho"/>
      <w:shd w:val="clear" w:color="auto" w:fill="FFFFFF"/>
      <w:ind w:right="390"/>
      <w:jc w:val="center"/>
      <w:rPr>
        <w:color w:val="404040"/>
        <w:sz w:val="24"/>
        <w:szCs w:val="24"/>
      </w:rPr>
    </w:pPr>
    <w:r>
      <w:rPr>
        <w:b/>
        <w:color w:val="404040"/>
        <w:sz w:val="24"/>
        <w:szCs w:val="24"/>
      </w:rPr>
      <w:t>Município de Sério</w:t>
    </w:r>
  </w:p>
  <w:p w14:paraId="102A2646" w14:textId="77777777" w:rsidR="00135877" w:rsidRDefault="00135877" w:rsidP="00135877">
    <w:pPr>
      <w:pStyle w:val="Cabealho"/>
      <w:shd w:val="clear" w:color="auto" w:fill="FFFFFF"/>
      <w:ind w:right="390"/>
      <w:jc w:val="center"/>
      <w:rPr>
        <w:color w:val="404040"/>
        <w:sz w:val="24"/>
        <w:szCs w:val="24"/>
      </w:rPr>
    </w:pPr>
    <w:r>
      <w:rPr>
        <w:color w:val="404040"/>
        <w:sz w:val="24"/>
        <w:szCs w:val="24"/>
      </w:rPr>
      <w:t>Rua 17 de Novembro, 1075 – Centro – CEP: 95.918-000</w:t>
    </w:r>
  </w:p>
  <w:p w14:paraId="3C0AFC35" w14:textId="77777777" w:rsidR="00135877" w:rsidRDefault="00135877" w:rsidP="00135877">
    <w:pPr>
      <w:pStyle w:val="Cabealho"/>
      <w:shd w:val="clear" w:color="auto" w:fill="FFFFFF"/>
      <w:ind w:left="-1418" w:right="390" w:firstLine="1418"/>
      <w:rPr>
        <w:rFonts w:asciiTheme="minorHAnsi" w:hAnsiTheme="minorHAnsi" w:cstheme="minorBidi"/>
        <w:sz w:val="22"/>
        <w:szCs w:val="22"/>
      </w:rPr>
    </w:pPr>
    <w:r>
      <w:rPr>
        <w:color w:val="404040"/>
        <w:sz w:val="24"/>
        <w:szCs w:val="24"/>
      </w:rPr>
      <w:t xml:space="preserve">      CNPJ 94.706.033/0001</w:t>
    </w:r>
    <w:r>
      <w:rPr>
        <w:color w:val="404040"/>
      </w:rPr>
      <w:t>-03</w:t>
    </w:r>
  </w:p>
  <w:p w14:paraId="0ED0789B" w14:textId="77777777" w:rsidR="006851E6" w:rsidRDefault="006851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AA7DB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1FF2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B80318"/>
    <w:multiLevelType w:val="multilevel"/>
    <w:tmpl w:val="AE906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8681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BF83C02"/>
    <w:multiLevelType w:val="multilevel"/>
    <w:tmpl w:val="BD84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81E8D"/>
    <w:multiLevelType w:val="hybridMultilevel"/>
    <w:tmpl w:val="4AA074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C2A92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C06CEF"/>
    <w:multiLevelType w:val="multilevel"/>
    <w:tmpl w:val="9E24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E57F32"/>
    <w:multiLevelType w:val="multilevel"/>
    <w:tmpl w:val="0B2AC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0E0E0B"/>
    <w:multiLevelType w:val="hybridMultilevel"/>
    <w:tmpl w:val="CC0C5BA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539B313B"/>
    <w:multiLevelType w:val="hybridMultilevel"/>
    <w:tmpl w:val="C83C44D8"/>
    <w:lvl w:ilvl="0" w:tplc="A7EC7272">
      <w:start w:val="1"/>
      <w:numFmt w:val="lowerLetter"/>
      <w:lvlText w:val="%1)"/>
      <w:lvlJc w:val="left"/>
      <w:pPr>
        <w:ind w:left="428" w:hanging="286"/>
      </w:pPr>
      <w:rPr>
        <w:rFonts w:ascii="Calibri" w:eastAsia="Calibri" w:hAnsi="Calibri" w:cs="Calibri" w:hint="default"/>
        <w:b/>
        <w:bCs/>
        <w:i w:val="0"/>
        <w:iCs w:val="0"/>
        <w:spacing w:val="-1"/>
        <w:w w:val="97"/>
        <w:sz w:val="20"/>
        <w:szCs w:val="20"/>
        <w:lang w:val="pt-PT" w:eastAsia="en-US" w:bidi="ar-SA"/>
      </w:rPr>
    </w:lvl>
    <w:lvl w:ilvl="1" w:tplc="F330257A">
      <w:numFmt w:val="bullet"/>
      <w:lvlText w:val="•"/>
      <w:lvlJc w:val="left"/>
      <w:pPr>
        <w:ind w:left="1478" w:hanging="286"/>
      </w:pPr>
      <w:rPr>
        <w:rFonts w:hint="default"/>
        <w:lang w:val="pt-PT" w:eastAsia="en-US" w:bidi="ar-SA"/>
      </w:rPr>
    </w:lvl>
    <w:lvl w:ilvl="2" w:tplc="2D3240BA">
      <w:numFmt w:val="bullet"/>
      <w:lvlText w:val="•"/>
      <w:lvlJc w:val="left"/>
      <w:pPr>
        <w:ind w:left="2532" w:hanging="286"/>
      </w:pPr>
      <w:rPr>
        <w:rFonts w:hint="default"/>
        <w:lang w:val="pt-PT" w:eastAsia="en-US" w:bidi="ar-SA"/>
      </w:rPr>
    </w:lvl>
    <w:lvl w:ilvl="3" w:tplc="7CD0A55E">
      <w:numFmt w:val="bullet"/>
      <w:lvlText w:val="•"/>
      <w:lvlJc w:val="left"/>
      <w:pPr>
        <w:ind w:left="3586" w:hanging="286"/>
      </w:pPr>
      <w:rPr>
        <w:rFonts w:hint="default"/>
        <w:lang w:val="pt-PT" w:eastAsia="en-US" w:bidi="ar-SA"/>
      </w:rPr>
    </w:lvl>
    <w:lvl w:ilvl="4" w:tplc="A6988680">
      <w:numFmt w:val="bullet"/>
      <w:lvlText w:val="•"/>
      <w:lvlJc w:val="left"/>
      <w:pPr>
        <w:ind w:left="4640" w:hanging="286"/>
      </w:pPr>
      <w:rPr>
        <w:rFonts w:hint="default"/>
        <w:lang w:val="pt-PT" w:eastAsia="en-US" w:bidi="ar-SA"/>
      </w:rPr>
    </w:lvl>
    <w:lvl w:ilvl="5" w:tplc="5C4C5F1E">
      <w:numFmt w:val="bullet"/>
      <w:lvlText w:val="•"/>
      <w:lvlJc w:val="left"/>
      <w:pPr>
        <w:ind w:left="5694" w:hanging="286"/>
      </w:pPr>
      <w:rPr>
        <w:rFonts w:hint="default"/>
        <w:lang w:val="pt-PT" w:eastAsia="en-US" w:bidi="ar-SA"/>
      </w:rPr>
    </w:lvl>
    <w:lvl w:ilvl="6" w:tplc="879CE750">
      <w:numFmt w:val="bullet"/>
      <w:lvlText w:val="•"/>
      <w:lvlJc w:val="left"/>
      <w:pPr>
        <w:ind w:left="6748" w:hanging="286"/>
      </w:pPr>
      <w:rPr>
        <w:rFonts w:hint="default"/>
        <w:lang w:val="pt-PT" w:eastAsia="en-US" w:bidi="ar-SA"/>
      </w:rPr>
    </w:lvl>
    <w:lvl w:ilvl="7" w:tplc="9D38E074">
      <w:numFmt w:val="bullet"/>
      <w:lvlText w:val="•"/>
      <w:lvlJc w:val="left"/>
      <w:pPr>
        <w:ind w:left="7802" w:hanging="286"/>
      </w:pPr>
      <w:rPr>
        <w:rFonts w:hint="default"/>
        <w:lang w:val="pt-PT" w:eastAsia="en-US" w:bidi="ar-SA"/>
      </w:rPr>
    </w:lvl>
    <w:lvl w:ilvl="8" w:tplc="75329580">
      <w:numFmt w:val="bullet"/>
      <w:lvlText w:val="•"/>
      <w:lvlJc w:val="left"/>
      <w:pPr>
        <w:ind w:left="8856" w:hanging="286"/>
      </w:pPr>
      <w:rPr>
        <w:rFonts w:hint="default"/>
        <w:lang w:val="pt-PT" w:eastAsia="en-US" w:bidi="ar-SA"/>
      </w:rPr>
    </w:lvl>
  </w:abstractNum>
  <w:abstractNum w:abstractNumId="11" w15:restartNumberingAfterBreak="0">
    <w:nsid w:val="55CB0B9D"/>
    <w:multiLevelType w:val="hybridMultilevel"/>
    <w:tmpl w:val="E6FE4C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9"/>
  </w:num>
  <w:num w:numId="4">
    <w:abstractNumId w:val="2"/>
  </w:num>
  <w:num w:numId="5">
    <w:abstractNumId w:val="5"/>
  </w:num>
  <w:num w:numId="6">
    <w:abstractNumId w:val="10"/>
  </w:num>
  <w:num w:numId="7">
    <w:abstractNumId w:val="4"/>
  </w:num>
  <w:num w:numId="8">
    <w:abstractNumId w:val="8"/>
  </w:num>
  <w:num w:numId="9">
    <w:abstractNumId w:val="1"/>
  </w:num>
  <w:num w:numId="10">
    <w:abstractNumId w:val="6"/>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1E6"/>
    <w:rsid w:val="0002307A"/>
    <w:rsid w:val="00052BEA"/>
    <w:rsid w:val="000F1554"/>
    <w:rsid w:val="00104A20"/>
    <w:rsid w:val="00135877"/>
    <w:rsid w:val="001C3C22"/>
    <w:rsid w:val="00251244"/>
    <w:rsid w:val="00252782"/>
    <w:rsid w:val="00254601"/>
    <w:rsid w:val="00270AF6"/>
    <w:rsid w:val="00405B53"/>
    <w:rsid w:val="004349A1"/>
    <w:rsid w:val="00520E21"/>
    <w:rsid w:val="005621B8"/>
    <w:rsid w:val="005D3E4C"/>
    <w:rsid w:val="005F3678"/>
    <w:rsid w:val="00644D45"/>
    <w:rsid w:val="006851E6"/>
    <w:rsid w:val="00690897"/>
    <w:rsid w:val="006A6FAA"/>
    <w:rsid w:val="006B3052"/>
    <w:rsid w:val="006D09D3"/>
    <w:rsid w:val="00715D9D"/>
    <w:rsid w:val="007D0872"/>
    <w:rsid w:val="00855F14"/>
    <w:rsid w:val="00856573"/>
    <w:rsid w:val="008B1DF6"/>
    <w:rsid w:val="008D3E9F"/>
    <w:rsid w:val="009041E4"/>
    <w:rsid w:val="00994F94"/>
    <w:rsid w:val="009A3D1D"/>
    <w:rsid w:val="009D7C33"/>
    <w:rsid w:val="009F0E8D"/>
    <w:rsid w:val="00A03496"/>
    <w:rsid w:val="00AE5925"/>
    <w:rsid w:val="00AE5A83"/>
    <w:rsid w:val="00AE7C08"/>
    <w:rsid w:val="00AF0EED"/>
    <w:rsid w:val="00B911F7"/>
    <w:rsid w:val="00BA6335"/>
    <w:rsid w:val="00BE740D"/>
    <w:rsid w:val="00C57C70"/>
    <w:rsid w:val="00D36A70"/>
    <w:rsid w:val="00D56769"/>
    <w:rsid w:val="00E17747"/>
    <w:rsid w:val="00EB1EA6"/>
    <w:rsid w:val="00EB7759"/>
    <w:rsid w:val="00F86F0A"/>
    <w:rsid w:val="00F97BE8"/>
    <w:rsid w:val="00FF23CF"/>
    <w:rsid w:val="00FF2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1C29FC4"/>
  <w15:chartTrackingRefBased/>
  <w15:docId w15:val="{6E46CC74-329F-4409-B9B7-4CAF7735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1E6"/>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1Char">
    <w:name w:val="Estilo1 Char"/>
    <w:basedOn w:val="Fontepargpadro"/>
    <w:link w:val="Estilo1"/>
    <w:locked/>
    <w:rsid w:val="006851E6"/>
    <w:rPr>
      <w:rFonts w:ascii="Berlin Sans FB Demi" w:hAnsi="Berlin Sans FB Demi"/>
      <w:b/>
      <w:color w:val="990000"/>
      <w:sz w:val="28"/>
    </w:rPr>
  </w:style>
  <w:style w:type="paragraph" w:customStyle="1" w:styleId="Estilo1">
    <w:name w:val="Estilo1"/>
    <w:basedOn w:val="Normal"/>
    <w:link w:val="Estilo1Char"/>
    <w:qFormat/>
    <w:rsid w:val="006851E6"/>
    <w:pPr>
      <w:keepNext/>
      <w:keepLines/>
      <w:spacing w:before="200" w:after="0"/>
      <w:outlineLvl w:val="1"/>
    </w:pPr>
    <w:rPr>
      <w:rFonts w:ascii="Berlin Sans FB Demi" w:hAnsi="Berlin Sans FB Demi"/>
      <w:b/>
      <w:color w:val="990000"/>
      <w:kern w:val="2"/>
      <w:sz w:val="28"/>
      <w14:ligatures w14:val="standardContextual"/>
    </w:rPr>
  </w:style>
  <w:style w:type="table" w:styleId="Tabelacomgrade">
    <w:name w:val="Table Grid"/>
    <w:basedOn w:val="Tabelanormal"/>
    <w:uiPriority w:val="39"/>
    <w:rsid w:val="006851E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851E6"/>
    <w:pPr>
      <w:tabs>
        <w:tab w:val="center" w:pos="4419"/>
        <w:tab w:val="right" w:pos="8838"/>
      </w:tabs>
      <w:suppressAutoHyphens/>
      <w:spacing w:after="0" w:line="240" w:lineRule="auto"/>
    </w:pPr>
    <w:rPr>
      <w:rFonts w:ascii="Times New Roman" w:eastAsia="Times New Roman" w:hAnsi="Times New Roman" w:cs="Times New Roman"/>
      <w:sz w:val="20"/>
      <w:szCs w:val="20"/>
      <w:lang w:eastAsia="zh-CN"/>
    </w:rPr>
  </w:style>
  <w:style w:type="character" w:customStyle="1" w:styleId="CabealhoChar">
    <w:name w:val="Cabeçalho Char"/>
    <w:basedOn w:val="Fontepargpadro"/>
    <w:link w:val="Cabealho"/>
    <w:uiPriority w:val="99"/>
    <w:rsid w:val="006851E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6851E6"/>
    <w:pPr>
      <w:tabs>
        <w:tab w:val="center" w:pos="4252"/>
        <w:tab w:val="right" w:pos="8504"/>
      </w:tabs>
      <w:spacing w:after="0" w:line="240" w:lineRule="auto"/>
    </w:pPr>
  </w:style>
  <w:style w:type="character" w:customStyle="1" w:styleId="RodapChar">
    <w:name w:val="Rodapé Char"/>
    <w:basedOn w:val="Fontepargpadro"/>
    <w:link w:val="Rodap"/>
    <w:uiPriority w:val="99"/>
    <w:rsid w:val="006851E6"/>
    <w:rPr>
      <w:kern w:val="0"/>
      <w14:ligatures w14:val="none"/>
    </w:rPr>
  </w:style>
  <w:style w:type="character" w:styleId="Hyperlink">
    <w:name w:val="Hyperlink"/>
    <w:basedOn w:val="Fontepargpadro"/>
    <w:uiPriority w:val="99"/>
    <w:semiHidden/>
    <w:unhideWhenUsed/>
    <w:rsid w:val="00B911F7"/>
    <w:rPr>
      <w:color w:val="0563C1" w:themeColor="hyperlink"/>
      <w:u w:val="single"/>
    </w:rPr>
  </w:style>
  <w:style w:type="paragraph" w:styleId="SemEspaamento">
    <w:name w:val="No Spacing"/>
    <w:uiPriority w:val="1"/>
    <w:qFormat/>
    <w:rsid w:val="00252782"/>
    <w:pPr>
      <w:spacing w:after="0" w:line="240" w:lineRule="auto"/>
    </w:pPr>
  </w:style>
  <w:style w:type="paragraph" w:styleId="NormalWeb">
    <w:name w:val="Normal (Web)"/>
    <w:basedOn w:val="Normal"/>
    <w:uiPriority w:val="99"/>
    <w:unhideWhenUsed/>
    <w:rsid w:val="009D7C3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semiHidden/>
    <w:unhideWhenUsed/>
    <w:qFormat/>
    <w:rsid w:val="00715D9D"/>
    <w:pPr>
      <w:suppressAutoHyphens/>
      <w:spacing w:after="120" w:line="240" w:lineRule="auto"/>
    </w:pPr>
    <w:rPr>
      <w:rFonts w:ascii="Times New Roman" w:eastAsia="Times New Roman" w:hAnsi="Times New Roman" w:cs="Times New Roman"/>
      <w:sz w:val="24"/>
      <w:szCs w:val="24"/>
      <w:lang w:eastAsia="zh-CN"/>
    </w:rPr>
  </w:style>
  <w:style w:type="character" w:customStyle="1" w:styleId="CorpodetextoChar">
    <w:name w:val="Corpo de texto Char"/>
    <w:basedOn w:val="Fontepargpadro"/>
    <w:link w:val="Corpodetexto"/>
    <w:uiPriority w:val="1"/>
    <w:semiHidden/>
    <w:rsid w:val="00715D9D"/>
    <w:rPr>
      <w:rFonts w:ascii="Times New Roman" w:eastAsia="Times New Roman" w:hAnsi="Times New Roman" w:cs="Times New Roman"/>
      <w:kern w:val="0"/>
      <w:sz w:val="24"/>
      <w:szCs w:val="24"/>
      <w:lang w:eastAsia="zh-CN"/>
      <w14:ligatures w14:val="none"/>
    </w:rPr>
  </w:style>
  <w:style w:type="paragraph" w:styleId="PargrafodaLista">
    <w:name w:val="List Paragraph"/>
    <w:basedOn w:val="Normal"/>
    <w:uiPriority w:val="1"/>
    <w:qFormat/>
    <w:rsid w:val="00052BEA"/>
    <w:pPr>
      <w:widowControl w:val="0"/>
      <w:autoSpaceDE w:val="0"/>
      <w:autoSpaceDN w:val="0"/>
      <w:spacing w:after="0" w:line="240" w:lineRule="auto"/>
      <w:ind w:left="248"/>
      <w:jc w:val="both"/>
    </w:pPr>
    <w:rPr>
      <w:rFonts w:ascii="Calibri" w:eastAsia="Calibri" w:hAnsi="Calibri" w:cs="Calibri"/>
      <w:lang w:val="pt-PT"/>
    </w:rPr>
  </w:style>
  <w:style w:type="paragraph" w:styleId="Textodebalo">
    <w:name w:val="Balloon Text"/>
    <w:basedOn w:val="Normal"/>
    <w:link w:val="TextodebaloChar"/>
    <w:uiPriority w:val="99"/>
    <w:semiHidden/>
    <w:unhideWhenUsed/>
    <w:rsid w:val="00F97BE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97BE8"/>
    <w:rPr>
      <w:rFonts w:ascii="Segoe UI" w:hAnsi="Segoe UI" w:cs="Segoe UI"/>
      <w:kern w:val="0"/>
      <w:sz w:val="18"/>
      <w:szCs w:val="18"/>
      <w14:ligatures w14:val="none"/>
    </w:rPr>
  </w:style>
  <w:style w:type="character" w:styleId="Forte">
    <w:name w:val="Strong"/>
    <w:basedOn w:val="Fontepargpadro"/>
    <w:uiPriority w:val="22"/>
    <w:qFormat/>
    <w:rsid w:val="00254601"/>
    <w:rPr>
      <w:b/>
      <w:bCs/>
    </w:rPr>
  </w:style>
  <w:style w:type="paragraph" w:customStyle="1" w:styleId="CorpodoTexto">
    <w:name w:val="Corpo do Texto"/>
    <w:basedOn w:val="Normal"/>
    <w:link w:val="CorpodoTextoChar"/>
    <w:qFormat/>
    <w:rsid w:val="00A03496"/>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A03496"/>
    <w:rPr>
      <w:rFonts w:asciiTheme="majorHAnsi" w:eastAsia="Times New Roman" w:hAnsiTheme="majorHAnsi" w:cs="Aparajita"/>
      <w:bCs/>
      <w:kern w:val="0"/>
      <w:szCs w:val="28"/>
      <w14:ligatures w14:val="none"/>
    </w:rPr>
  </w:style>
  <w:style w:type="paragraph" w:customStyle="1" w:styleId="Default">
    <w:name w:val="Default"/>
    <w:rsid w:val="000F1554"/>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566570">
      <w:bodyDiv w:val="1"/>
      <w:marLeft w:val="0"/>
      <w:marRight w:val="0"/>
      <w:marTop w:val="0"/>
      <w:marBottom w:val="0"/>
      <w:divBdr>
        <w:top w:val="none" w:sz="0" w:space="0" w:color="auto"/>
        <w:left w:val="none" w:sz="0" w:space="0" w:color="auto"/>
        <w:bottom w:val="none" w:sz="0" w:space="0" w:color="auto"/>
        <w:right w:val="none" w:sz="0" w:space="0" w:color="auto"/>
      </w:divBdr>
    </w:div>
    <w:div w:id="408969524">
      <w:bodyDiv w:val="1"/>
      <w:marLeft w:val="0"/>
      <w:marRight w:val="0"/>
      <w:marTop w:val="0"/>
      <w:marBottom w:val="0"/>
      <w:divBdr>
        <w:top w:val="none" w:sz="0" w:space="0" w:color="auto"/>
        <w:left w:val="none" w:sz="0" w:space="0" w:color="auto"/>
        <w:bottom w:val="none" w:sz="0" w:space="0" w:color="auto"/>
        <w:right w:val="none" w:sz="0" w:space="0" w:color="auto"/>
      </w:divBdr>
    </w:div>
    <w:div w:id="517694437">
      <w:bodyDiv w:val="1"/>
      <w:marLeft w:val="0"/>
      <w:marRight w:val="0"/>
      <w:marTop w:val="0"/>
      <w:marBottom w:val="0"/>
      <w:divBdr>
        <w:top w:val="none" w:sz="0" w:space="0" w:color="auto"/>
        <w:left w:val="none" w:sz="0" w:space="0" w:color="auto"/>
        <w:bottom w:val="none" w:sz="0" w:space="0" w:color="auto"/>
        <w:right w:val="none" w:sz="0" w:space="0" w:color="auto"/>
      </w:divBdr>
    </w:div>
    <w:div w:id="546839932">
      <w:bodyDiv w:val="1"/>
      <w:marLeft w:val="0"/>
      <w:marRight w:val="0"/>
      <w:marTop w:val="0"/>
      <w:marBottom w:val="0"/>
      <w:divBdr>
        <w:top w:val="none" w:sz="0" w:space="0" w:color="auto"/>
        <w:left w:val="none" w:sz="0" w:space="0" w:color="auto"/>
        <w:bottom w:val="none" w:sz="0" w:space="0" w:color="auto"/>
        <w:right w:val="none" w:sz="0" w:space="0" w:color="auto"/>
      </w:divBdr>
    </w:div>
    <w:div w:id="582296320">
      <w:bodyDiv w:val="1"/>
      <w:marLeft w:val="0"/>
      <w:marRight w:val="0"/>
      <w:marTop w:val="0"/>
      <w:marBottom w:val="0"/>
      <w:divBdr>
        <w:top w:val="none" w:sz="0" w:space="0" w:color="auto"/>
        <w:left w:val="none" w:sz="0" w:space="0" w:color="auto"/>
        <w:bottom w:val="none" w:sz="0" w:space="0" w:color="auto"/>
        <w:right w:val="none" w:sz="0" w:space="0" w:color="auto"/>
      </w:divBdr>
    </w:div>
    <w:div w:id="717827879">
      <w:bodyDiv w:val="1"/>
      <w:marLeft w:val="0"/>
      <w:marRight w:val="0"/>
      <w:marTop w:val="0"/>
      <w:marBottom w:val="0"/>
      <w:divBdr>
        <w:top w:val="none" w:sz="0" w:space="0" w:color="auto"/>
        <w:left w:val="none" w:sz="0" w:space="0" w:color="auto"/>
        <w:bottom w:val="none" w:sz="0" w:space="0" w:color="auto"/>
        <w:right w:val="none" w:sz="0" w:space="0" w:color="auto"/>
      </w:divBdr>
    </w:div>
    <w:div w:id="899707657">
      <w:bodyDiv w:val="1"/>
      <w:marLeft w:val="0"/>
      <w:marRight w:val="0"/>
      <w:marTop w:val="0"/>
      <w:marBottom w:val="0"/>
      <w:divBdr>
        <w:top w:val="none" w:sz="0" w:space="0" w:color="auto"/>
        <w:left w:val="none" w:sz="0" w:space="0" w:color="auto"/>
        <w:bottom w:val="none" w:sz="0" w:space="0" w:color="auto"/>
        <w:right w:val="none" w:sz="0" w:space="0" w:color="auto"/>
      </w:divBdr>
    </w:div>
    <w:div w:id="916404317">
      <w:bodyDiv w:val="1"/>
      <w:marLeft w:val="0"/>
      <w:marRight w:val="0"/>
      <w:marTop w:val="0"/>
      <w:marBottom w:val="0"/>
      <w:divBdr>
        <w:top w:val="none" w:sz="0" w:space="0" w:color="auto"/>
        <w:left w:val="none" w:sz="0" w:space="0" w:color="auto"/>
        <w:bottom w:val="none" w:sz="0" w:space="0" w:color="auto"/>
        <w:right w:val="none" w:sz="0" w:space="0" w:color="auto"/>
      </w:divBdr>
    </w:div>
    <w:div w:id="974526276">
      <w:bodyDiv w:val="1"/>
      <w:marLeft w:val="0"/>
      <w:marRight w:val="0"/>
      <w:marTop w:val="0"/>
      <w:marBottom w:val="0"/>
      <w:divBdr>
        <w:top w:val="none" w:sz="0" w:space="0" w:color="auto"/>
        <w:left w:val="none" w:sz="0" w:space="0" w:color="auto"/>
        <w:bottom w:val="none" w:sz="0" w:space="0" w:color="auto"/>
        <w:right w:val="none" w:sz="0" w:space="0" w:color="auto"/>
      </w:divBdr>
    </w:div>
    <w:div w:id="1049916559">
      <w:bodyDiv w:val="1"/>
      <w:marLeft w:val="0"/>
      <w:marRight w:val="0"/>
      <w:marTop w:val="0"/>
      <w:marBottom w:val="0"/>
      <w:divBdr>
        <w:top w:val="none" w:sz="0" w:space="0" w:color="auto"/>
        <w:left w:val="none" w:sz="0" w:space="0" w:color="auto"/>
        <w:bottom w:val="none" w:sz="0" w:space="0" w:color="auto"/>
        <w:right w:val="none" w:sz="0" w:space="0" w:color="auto"/>
      </w:divBdr>
    </w:div>
    <w:div w:id="1077050857">
      <w:bodyDiv w:val="1"/>
      <w:marLeft w:val="0"/>
      <w:marRight w:val="0"/>
      <w:marTop w:val="0"/>
      <w:marBottom w:val="0"/>
      <w:divBdr>
        <w:top w:val="none" w:sz="0" w:space="0" w:color="auto"/>
        <w:left w:val="none" w:sz="0" w:space="0" w:color="auto"/>
        <w:bottom w:val="none" w:sz="0" w:space="0" w:color="auto"/>
        <w:right w:val="none" w:sz="0" w:space="0" w:color="auto"/>
      </w:divBdr>
    </w:div>
    <w:div w:id="1088817557">
      <w:bodyDiv w:val="1"/>
      <w:marLeft w:val="0"/>
      <w:marRight w:val="0"/>
      <w:marTop w:val="0"/>
      <w:marBottom w:val="0"/>
      <w:divBdr>
        <w:top w:val="none" w:sz="0" w:space="0" w:color="auto"/>
        <w:left w:val="none" w:sz="0" w:space="0" w:color="auto"/>
        <w:bottom w:val="none" w:sz="0" w:space="0" w:color="auto"/>
        <w:right w:val="none" w:sz="0" w:space="0" w:color="auto"/>
      </w:divBdr>
    </w:div>
    <w:div w:id="1203522187">
      <w:bodyDiv w:val="1"/>
      <w:marLeft w:val="0"/>
      <w:marRight w:val="0"/>
      <w:marTop w:val="0"/>
      <w:marBottom w:val="0"/>
      <w:divBdr>
        <w:top w:val="none" w:sz="0" w:space="0" w:color="auto"/>
        <w:left w:val="none" w:sz="0" w:space="0" w:color="auto"/>
        <w:bottom w:val="none" w:sz="0" w:space="0" w:color="auto"/>
        <w:right w:val="none" w:sz="0" w:space="0" w:color="auto"/>
      </w:divBdr>
    </w:div>
    <w:div w:id="1213811098">
      <w:bodyDiv w:val="1"/>
      <w:marLeft w:val="0"/>
      <w:marRight w:val="0"/>
      <w:marTop w:val="0"/>
      <w:marBottom w:val="0"/>
      <w:divBdr>
        <w:top w:val="none" w:sz="0" w:space="0" w:color="auto"/>
        <w:left w:val="none" w:sz="0" w:space="0" w:color="auto"/>
        <w:bottom w:val="none" w:sz="0" w:space="0" w:color="auto"/>
        <w:right w:val="none" w:sz="0" w:space="0" w:color="auto"/>
      </w:divBdr>
    </w:div>
    <w:div w:id="1532065889">
      <w:bodyDiv w:val="1"/>
      <w:marLeft w:val="0"/>
      <w:marRight w:val="0"/>
      <w:marTop w:val="0"/>
      <w:marBottom w:val="0"/>
      <w:divBdr>
        <w:top w:val="none" w:sz="0" w:space="0" w:color="auto"/>
        <w:left w:val="none" w:sz="0" w:space="0" w:color="auto"/>
        <w:bottom w:val="none" w:sz="0" w:space="0" w:color="auto"/>
        <w:right w:val="none" w:sz="0" w:space="0" w:color="auto"/>
      </w:divBdr>
    </w:div>
    <w:div w:id="1562981497">
      <w:bodyDiv w:val="1"/>
      <w:marLeft w:val="0"/>
      <w:marRight w:val="0"/>
      <w:marTop w:val="0"/>
      <w:marBottom w:val="0"/>
      <w:divBdr>
        <w:top w:val="none" w:sz="0" w:space="0" w:color="auto"/>
        <w:left w:val="none" w:sz="0" w:space="0" w:color="auto"/>
        <w:bottom w:val="none" w:sz="0" w:space="0" w:color="auto"/>
        <w:right w:val="none" w:sz="0" w:space="0" w:color="auto"/>
      </w:divBdr>
    </w:div>
    <w:div w:id="1591430670">
      <w:bodyDiv w:val="1"/>
      <w:marLeft w:val="0"/>
      <w:marRight w:val="0"/>
      <w:marTop w:val="0"/>
      <w:marBottom w:val="0"/>
      <w:divBdr>
        <w:top w:val="none" w:sz="0" w:space="0" w:color="auto"/>
        <w:left w:val="none" w:sz="0" w:space="0" w:color="auto"/>
        <w:bottom w:val="none" w:sz="0" w:space="0" w:color="auto"/>
        <w:right w:val="none" w:sz="0" w:space="0" w:color="auto"/>
      </w:divBdr>
    </w:div>
    <w:div w:id="1629969247">
      <w:bodyDiv w:val="1"/>
      <w:marLeft w:val="0"/>
      <w:marRight w:val="0"/>
      <w:marTop w:val="0"/>
      <w:marBottom w:val="0"/>
      <w:divBdr>
        <w:top w:val="none" w:sz="0" w:space="0" w:color="auto"/>
        <w:left w:val="none" w:sz="0" w:space="0" w:color="auto"/>
        <w:bottom w:val="none" w:sz="0" w:space="0" w:color="auto"/>
        <w:right w:val="none" w:sz="0" w:space="0" w:color="auto"/>
      </w:divBdr>
    </w:div>
    <w:div w:id="1645427374">
      <w:bodyDiv w:val="1"/>
      <w:marLeft w:val="0"/>
      <w:marRight w:val="0"/>
      <w:marTop w:val="0"/>
      <w:marBottom w:val="0"/>
      <w:divBdr>
        <w:top w:val="none" w:sz="0" w:space="0" w:color="auto"/>
        <w:left w:val="none" w:sz="0" w:space="0" w:color="auto"/>
        <w:bottom w:val="none" w:sz="0" w:space="0" w:color="auto"/>
        <w:right w:val="none" w:sz="0" w:space="0" w:color="auto"/>
      </w:divBdr>
    </w:div>
    <w:div w:id="1751612492">
      <w:bodyDiv w:val="1"/>
      <w:marLeft w:val="0"/>
      <w:marRight w:val="0"/>
      <w:marTop w:val="0"/>
      <w:marBottom w:val="0"/>
      <w:divBdr>
        <w:top w:val="none" w:sz="0" w:space="0" w:color="auto"/>
        <w:left w:val="none" w:sz="0" w:space="0" w:color="auto"/>
        <w:bottom w:val="none" w:sz="0" w:space="0" w:color="auto"/>
        <w:right w:val="none" w:sz="0" w:space="0" w:color="auto"/>
      </w:divBdr>
    </w:div>
    <w:div w:id="1771006048">
      <w:bodyDiv w:val="1"/>
      <w:marLeft w:val="0"/>
      <w:marRight w:val="0"/>
      <w:marTop w:val="0"/>
      <w:marBottom w:val="0"/>
      <w:divBdr>
        <w:top w:val="none" w:sz="0" w:space="0" w:color="auto"/>
        <w:left w:val="none" w:sz="0" w:space="0" w:color="auto"/>
        <w:bottom w:val="none" w:sz="0" w:space="0" w:color="auto"/>
        <w:right w:val="none" w:sz="0" w:space="0" w:color="auto"/>
      </w:divBdr>
    </w:div>
    <w:div w:id="1855531534">
      <w:bodyDiv w:val="1"/>
      <w:marLeft w:val="0"/>
      <w:marRight w:val="0"/>
      <w:marTop w:val="0"/>
      <w:marBottom w:val="0"/>
      <w:divBdr>
        <w:top w:val="none" w:sz="0" w:space="0" w:color="auto"/>
        <w:left w:val="none" w:sz="0" w:space="0" w:color="auto"/>
        <w:bottom w:val="none" w:sz="0" w:space="0" w:color="auto"/>
        <w:right w:val="none" w:sz="0" w:space="0" w:color="auto"/>
      </w:divBdr>
    </w:div>
    <w:div w:id="1860846864">
      <w:bodyDiv w:val="1"/>
      <w:marLeft w:val="0"/>
      <w:marRight w:val="0"/>
      <w:marTop w:val="0"/>
      <w:marBottom w:val="0"/>
      <w:divBdr>
        <w:top w:val="none" w:sz="0" w:space="0" w:color="auto"/>
        <w:left w:val="none" w:sz="0" w:space="0" w:color="auto"/>
        <w:bottom w:val="none" w:sz="0" w:space="0" w:color="auto"/>
        <w:right w:val="none" w:sz="0" w:space="0" w:color="auto"/>
      </w:divBdr>
    </w:div>
    <w:div w:id="1924954592">
      <w:bodyDiv w:val="1"/>
      <w:marLeft w:val="0"/>
      <w:marRight w:val="0"/>
      <w:marTop w:val="0"/>
      <w:marBottom w:val="0"/>
      <w:divBdr>
        <w:top w:val="none" w:sz="0" w:space="0" w:color="auto"/>
        <w:left w:val="none" w:sz="0" w:space="0" w:color="auto"/>
        <w:bottom w:val="none" w:sz="0" w:space="0" w:color="auto"/>
        <w:right w:val="none" w:sz="0" w:space="0" w:color="auto"/>
      </w:divBdr>
    </w:div>
    <w:div w:id="1944531921">
      <w:bodyDiv w:val="1"/>
      <w:marLeft w:val="0"/>
      <w:marRight w:val="0"/>
      <w:marTop w:val="0"/>
      <w:marBottom w:val="0"/>
      <w:divBdr>
        <w:top w:val="none" w:sz="0" w:space="0" w:color="auto"/>
        <w:left w:val="none" w:sz="0" w:space="0" w:color="auto"/>
        <w:bottom w:val="none" w:sz="0" w:space="0" w:color="auto"/>
        <w:right w:val="none" w:sz="0" w:space="0" w:color="auto"/>
      </w:divBdr>
    </w:div>
    <w:div w:id="1962304685">
      <w:bodyDiv w:val="1"/>
      <w:marLeft w:val="0"/>
      <w:marRight w:val="0"/>
      <w:marTop w:val="0"/>
      <w:marBottom w:val="0"/>
      <w:divBdr>
        <w:top w:val="none" w:sz="0" w:space="0" w:color="auto"/>
        <w:left w:val="none" w:sz="0" w:space="0" w:color="auto"/>
        <w:bottom w:val="none" w:sz="0" w:space="0" w:color="auto"/>
        <w:right w:val="none" w:sz="0" w:space="0" w:color="auto"/>
      </w:divBdr>
    </w:div>
    <w:div w:id="2010908362">
      <w:bodyDiv w:val="1"/>
      <w:marLeft w:val="0"/>
      <w:marRight w:val="0"/>
      <w:marTop w:val="0"/>
      <w:marBottom w:val="0"/>
      <w:divBdr>
        <w:top w:val="none" w:sz="0" w:space="0" w:color="auto"/>
        <w:left w:val="none" w:sz="0" w:space="0" w:color="auto"/>
        <w:bottom w:val="none" w:sz="0" w:space="0" w:color="auto"/>
        <w:right w:val="none" w:sz="0" w:space="0" w:color="auto"/>
      </w:divBdr>
    </w:div>
    <w:div w:id="2026789939">
      <w:bodyDiv w:val="1"/>
      <w:marLeft w:val="0"/>
      <w:marRight w:val="0"/>
      <w:marTop w:val="0"/>
      <w:marBottom w:val="0"/>
      <w:divBdr>
        <w:top w:val="none" w:sz="0" w:space="0" w:color="auto"/>
        <w:left w:val="none" w:sz="0" w:space="0" w:color="auto"/>
        <w:bottom w:val="none" w:sz="0" w:space="0" w:color="auto"/>
        <w:right w:val="none" w:sz="0" w:space="0" w:color="auto"/>
      </w:divBdr>
    </w:div>
    <w:div w:id="209597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scal@serio.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sartori.engenhari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3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3B"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ED202-8276-40BE-B588-FA55E950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14</Pages>
  <Words>6452</Words>
  <Characters>34844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compras1</cp:lastModifiedBy>
  <cp:revision>18</cp:revision>
  <cp:lastPrinted>2025-01-27T19:06:00Z</cp:lastPrinted>
  <dcterms:created xsi:type="dcterms:W3CDTF">2025-01-27T19:00:00Z</dcterms:created>
  <dcterms:modified xsi:type="dcterms:W3CDTF">2025-10-21T14:17:00Z</dcterms:modified>
</cp:coreProperties>
</file>