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444E6C" w14:textId="77777777" w:rsidR="00EA5682" w:rsidRDefault="00EA5682" w:rsidP="001E54D9">
      <w:pPr>
        <w:pStyle w:val="Cabealho"/>
        <w:shd w:val="clear" w:color="auto" w:fill="FFFFFF"/>
        <w:jc w:val="center"/>
        <w:rPr>
          <w:rFonts w:asciiTheme="majorHAnsi" w:hAnsiTheme="majorHAnsi" w:cstheme="majorHAnsi"/>
          <w:b/>
        </w:rPr>
      </w:pPr>
    </w:p>
    <w:p w14:paraId="5BEBF34E" w14:textId="64920E7E" w:rsidR="001E54D9" w:rsidRPr="00340856" w:rsidRDefault="001E54D9" w:rsidP="001E54D9">
      <w:pPr>
        <w:pStyle w:val="Cabealho"/>
        <w:shd w:val="clear" w:color="auto" w:fill="FFFFFF"/>
        <w:jc w:val="center"/>
        <w:rPr>
          <w:rFonts w:asciiTheme="majorHAnsi" w:hAnsiTheme="majorHAnsi" w:cstheme="majorHAnsi"/>
          <w:b/>
        </w:rPr>
      </w:pPr>
      <w:r w:rsidRPr="00340856">
        <w:rPr>
          <w:rFonts w:asciiTheme="majorHAnsi" w:hAnsiTheme="majorHAnsi" w:cstheme="majorHAnsi"/>
          <w:b/>
        </w:rPr>
        <w:t xml:space="preserve">ESTUDO TÉCNICO PRELIMINAR </w:t>
      </w:r>
      <w:r w:rsidRPr="00994070">
        <w:rPr>
          <w:rFonts w:asciiTheme="majorHAnsi" w:hAnsiTheme="majorHAnsi" w:cstheme="majorHAnsi"/>
          <w:b/>
        </w:rPr>
        <w:t xml:space="preserve">Nº </w:t>
      </w:r>
      <w:r w:rsidR="00731B98">
        <w:rPr>
          <w:rFonts w:asciiTheme="majorHAnsi" w:hAnsiTheme="majorHAnsi" w:cstheme="majorHAnsi"/>
          <w:b/>
        </w:rPr>
        <w:t>1</w:t>
      </w:r>
      <w:r w:rsidR="002145E8">
        <w:rPr>
          <w:rFonts w:asciiTheme="majorHAnsi" w:hAnsiTheme="majorHAnsi" w:cstheme="majorHAnsi"/>
          <w:b/>
        </w:rPr>
        <w:t>4</w:t>
      </w:r>
      <w:r w:rsidRPr="00994070">
        <w:rPr>
          <w:rFonts w:asciiTheme="majorHAnsi" w:hAnsiTheme="majorHAnsi" w:cstheme="majorHAnsi"/>
          <w:b/>
        </w:rPr>
        <w:t>/202</w:t>
      </w:r>
      <w:bookmarkStart w:id="0" w:name="_Toc158946282"/>
      <w:r w:rsidR="00994070" w:rsidRPr="00994070">
        <w:rPr>
          <w:rFonts w:asciiTheme="majorHAnsi" w:hAnsiTheme="majorHAnsi" w:cstheme="majorHAnsi"/>
          <w:b/>
        </w:rPr>
        <w:t>6</w:t>
      </w:r>
    </w:p>
    <w:p w14:paraId="05E1E868" w14:textId="77777777" w:rsidR="001E54D9" w:rsidRPr="00340856" w:rsidRDefault="001E54D9" w:rsidP="001E54D9">
      <w:pPr>
        <w:pStyle w:val="Cabealho"/>
        <w:shd w:val="clear" w:color="auto" w:fill="FFFFFF"/>
        <w:jc w:val="center"/>
        <w:rPr>
          <w:rFonts w:asciiTheme="majorHAnsi" w:hAnsiTheme="majorHAnsi" w:cstheme="majorHAnsi"/>
          <w:b/>
        </w:rPr>
      </w:pPr>
    </w:p>
    <w:p w14:paraId="469D94EE" w14:textId="23BF345B" w:rsidR="001E54D9" w:rsidRPr="00F00BB8" w:rsidRDefault="001E54D9" w:rsidP="001E54D9">
      <w:pPr>
        <w:spacing w:after="0"/>
        <w:jc w:val="center"/>
        <w:rPr>
          <w:rFonts w:cstheme="minorHAnsi"/>
        </w:rPr>
      </w:pPr>
      <w:r w:rsidRPr="00F00BB8">
        <w:rPr>
          <w:rFonts w:cstheme="minorHAnsi"/>
          <w:b/>
        </w:rPr>
        <w:t>Setor requisitante</w:t>
      </w:r>
      <w:bookmarkEnd w:id="0"/>
      <w:r w:rsidRPr="00F00BB8">
        <w:rPr>
          <w:rFonts w:cstheme="minorHAnsi"/>
          <w:b/>
        </w:rPr>
        <w:t xml:space="preserve">: </w:t>
      </w:r>
      <w:r w:rsidRPr="00F00BB8">
        <w:rPr>
          <w:rFonts w:cstheme="minorHAnsi"/>
          <w:b/>
          <w:bCs/>
        </w:rPr>
        <w:t xml:space="preserve">Secretaria </w:t>
      </w:r>
      <w:r w:rsidR="00382C34">
        <w:rPr>
          <w:rFonts w:cstheme="minorHAnsi"/>
          <w:b/>
          <w:bCs/>
        </w:rPr>
        <w:t>Municipal de Educação, Cultura e Desporto</w:t>
      </w:r>
    </w:p>
    <w:p w14:paraId="26673C50" w14:textId="6F63ED1A" w:rsidR="001E54D9" w:rsidRPr="00F00BB8" w:rsidRDefault="001E54D9" w:rsidP="001E54D9">
      <w:pPr>
        <w:pStyle w:val="Cabealho"/>
        <w:shd w:val="clear" w:color="auto" w:fill="FFFFFF"/>
        <w:jc w:val="center"/>
        <w:rPr>
          <w:rFonts w:cstheme="minorHAnsi"/>
          <w:b/>
        </w:rPr>
      </w:pPr>
      <w:r w:rsidRPr="00F00BB8">
        <w:rPr>
          <w:rFonts w:cstheme="minorHAnsi"/>
          <w:b/>
        </w:rPr>
        <w:t xml:space="preserve">Responsável: </w:t>
      </w:r>
      <w:r w:rsidR="00BD6AF1">
        <w:rPr>
          <w:rFonts w:cstheme="minorHAnsi"/>
          <w:b/>
        </w:rPr>
        <w:t>Cristiane Pelegrini de Freitas</w:t>
      </w:r>
    </w:p>
    <w:p w14:paraId="61819856" w14:textId="77777777" w:rsidR="001E54D9" w:rsidRPr="00473821" w:rsidRDefault="001E54D9" w:rsidP="00F6133D">
      <w:pPr>
        <w:spacing w:after="0"/>
        <w:jc w:val="both"/>
        <w:rPr>
          <w:rFonts w:ascii="Times New Roman" w:hAnsi="Times New Roman" w:cstheme="majorHAnsi"/>
          <w:sz w:val="24"/>
          <w:szCs w:val="24"/>
        </w:rPr>
      </w:pPr>
    </w:p>
    <w:p w14:paraId="3ACA7A4C" w14:textId="77777777" w:rsidR="00D47B84" w:rsidRPr="00161C24" w:rsidRDefault="00D47B84" w:rsidP="00D47B84">
      <w:pPr>
        <w:spacing w:after="0"/>
        <w:rPr>
          <w:rFonts w:ascii="Times New Roman" w:hAnsi="Times New Roman" w:cstheme="majorHAnsi"/>
          <w:b/>
          <w:bCs/>
          <w:sz w:val="24"/>
          <w:szCs w:val="24"/>
        </w:rPr>
      </w:pPr>
      <w:r w:rsidRPr="00161C24">
        <w:rPr>
          <w:rFonts w:ascii="Times New Roman" w:hAnsi="Times New Roman" w:cstheme="majorHAnsi"/>
          <w:b/>
          <w:bCs/>
          <w:sz w:val="24"/>
          <w:szCs w:val="24"/>
        </w:rPr>
        <w:t>1- Necessidade.</w:t>
      </w:r>
    </w:p>
    <w:p w14:paraId="3F2C491F" w14:textId="77777777" w:rsidR="002145E8" w:rsidRPr="002145E8" w:rsidRDefault="002145E8" w:rsidP="002145E8">
      <w:pPr>
        <w:pStyle w:val="SemEspaamento"/>
        <w:jc w:val="both"/>
      </w:pPr>
      <w:r w:rsidRPr="002145E8">
        <w:t xml:space="preserve">A Secretaria Municipal de Educação, Cultura e Desporto identificou a necessidade de aquisição de instrumentos musicais e acessórios para utilização nas atividades de educação musical desenvolvidas junto aos alunos da Rede Municipal de Ensino. Conforme a demanda apresentada, os equipamentos atualmente disponíveis mostram-se insuficientes para atender adequadamente às necessidades pedagógicas das aulas de música. </w:t>
      </w:r>
    </w:p>
    <w:p w14:paraId="20FE0AD9" w14:textId="77777777" w:rsidR="002145E8" w:rsidRPr="002145E8" w:rsidRDefault="002145E8" w:rsidP="002145E8">
      <w:pPr>
        <w:pStyle w:val="SemEspaamento"/>
        <w:jc w:val="both"/>
      </w:pPr>
      <w:r w:rsidRPr="002145E8">
        <w:t xml:space="preserve">A contratação visa proporcionar melhores recursos didáticos, sonoros e tecnológicos, contribuindo para o desenvolvimento da percepção musical, prática instrumental, atividades coletivas, apresentações culturais e demais ações educacionais promovidas pelo Município. </w:t>
      </w:r>
    </w:p>
    <w:p w14:paraId="382293A6" w14:textId="77777777" w:rsidR="00D47B84" w:rsidRPr="0065493A" w:rsidRDefault="00D47B84" w:rsidP="00D47B84">
      <w:pPr>
        <w:pStyle w:val="Cabealho"/>
        <w:shd w:val="clear" w:color="auto" w:fill="FFFFFF"/>
        <w:rPr>
          <w:rFonts w:ascii="Times New Roman" w:hAnsi="Times New Roman" w:cs="Times New Roman"/>
          <w:b/>
        </w:rPr>
      </w:pPr>
      <w:r w:rsidRPr="0065493A">
        <w:rPr>
          <w:rFonts w:ascii="Times New Roman" w:hAnsi="Times New Roman" w:cs="Times New Roman"/>
          <w:b/>
          <w:bCs/>
        </w:rPr>
        <w:t>2</w:t>
      </w:r>
      <w:r>
        <w:rPr>
          <w:rFonts w:ascii="Times New Roman" w:hAnsi="Times New Roman" w:cs="Times New Roman"/>
          <w:b/>
          <w:bCs/>
        </w:rPr>
        <w:t xml:space="preserve"> -</w:t>
      </w:r>
      <w:r w:rsidRPr="0065493A">
        <w:rPr>
          <w:rFonts w:ascii="Times New Roman" w:hAnsi="Times New Roman" w:cs="Times New Roman"/>
        </w:rPr>
        <w:t xml:space="preserve"> </w:t>
      </w:r>
      <w:r w:rsidRPr="0065493A">
        <w:rPr>
          <w:rFonts w:ascii="Times New Roman" w:hAnsi="Times New Roman" w:cs="Times New Roman"/>
          <w:b/>
        </w:rPr>
        <w:t>ALINHAMENTO DA AQUISIÇÃO COM O PLANO ANUAL DE CONTRATAÇÃO:</w:t>
      </w:r>
    </w:p>
    <w:p w14:paraId="119333F9" w14:textId="77777777" w:rsidR="002145E8" w:rsidRDefault="002145E8" w:rsidP="00526771">
      <w:pPr>
        <w:spacing w:after="0"/>
        <w:jc w:val="both"/>
      </w:pPr>
      <w:r>
        <w:t xml:space="preserve">A presente contratação não está prevista no Plano de Contratações Anual do Município. Entretanto, a necessidade surgiu em razão da ampliação das atividades pedagógicas e culturais desenvolvidas pela Secretaria Municipal de Educação, justificando a realização da aquisição. </w:t>
      </w:r>
    </w:p>
    <w:p w14:paraId="4AF5FA1D" w14:textId="324EBC1B" w:rsidR="00D47B84" w:rsidRPr="00161C24" w:rsidRDefault="00D47B84" w:rsidP="00D47B84">
      <w:pPr>
        <w:spacing w:after="0"/>
        <w:rPr>
          <w:rFonts w:ascii="Times New Roman" w:hAnsi="Times New Roman" w:cstheme="majorHAnsi"/>
          <w:b/>
          <w:bCs/>
          <w:sz w:val="24"/>
          <w:szCs w:val="24"/>
        </w:rPr>
      </w:pPr>
      <w:r>
        <w:rPr>
          <w:rFonts w:ascii="Times New Roman" w:hAnsi="Times New Roman" w:cstheme="majorHAnsi"/>
          <w:b/>
          <w:bCs/>
          <w:sz w:val="24"/>
          <w:szCs w:val="24"/>
        </w:rPr>
        <w:t>3</w:t>
      </w:r>
      <w:r w:rsidRPr="00161C24">
        <w:rPr>
          <w:rFonts w:ascii="Times New Roman" w:hAnsi="Times New Roman" w:cstheme="majorHAnsi"/>
          <w:b/>
          <w:bCs/>
          <w:sz w:val="24"/>
          <w:szCs w:val="24"/>
        </w:rPr>
        <w:t xml:space="preserve"> – Requisitos da Contratação.</w:t>
      </w:r>
    </w:p>
    <w:p w14:paraId="67AF3B19" w14:textId="77777777" w:rsidR="002145E8" w:rsidRPr="002145E8" w:rsidRDefault="002145E8" w:rsidP="00526771">
      <w:pPr>
        <w:pStyle w:val="SemEspaamento"/>
        <w:jc w:val="both"/>
      </w:pPr>
      <w:r w:rsidRPr="002145E8">
        <w:t>Os materiais deverão:</w:t>
      </w:r>
    </w:p>
    <w:p w14:paraId="487B21B2" w14:textId="77777777" w:rsidR="002145E8" w:rsidRPr="002145E8" w:rsidRDefault="002145E8" w:rsidP="00526771">
      <w:pPr>
        <w:pStyle w:val="SemEspaamento"/>
        <w:jc w:val="both"/>
      </w:pPr>
      <w:r w:rsidRPr="002145E8">
        <w:t xml:space="preserve">Ser novos, sem uso e de primeiro fornecimento; </w:t>
      </w:r>
    </w:p>
    <w:p w14:paraId="36C88DEB" w14:textId="77777777" w:rsidR="002145E8" w:rsidRPr="002145E8" w:rsidRDefault="002145E8" w:rsidP="00526771">
      <w:pPr>
        <w:pStyle w:val="SemEspaamento"/>
        <w:jc w:val="both"/>
      </w:pPr>
      <w:r w:rsidRPr="002145E8">
        <w:t xml:space="preserve">Atender às especificações técnicas mínimas constantes no Documento de Formalização da Demanda; </w:t>
      </w:r>
    </w:p>
    <w:p w14:paraId="46F94B8F" w14:textId="77777777" w:rsidR="002145E8" w:rsidRPr="002145E8" w:rsidRDefault="002145E8" w:rsidP="00526771">
      <w:pPr>
        <w:pStyle w:val="SemEspaamento"/>
        <w:jc w:val="both"/>
      </w:pPr>
      <w:r w:rsidRPr="002145E8">
        <w:t xml:space="preserve">Possuir garantia contra defeitos de fabricação; </w:t>
      </w:r>
    </w:p>
    <w:p w14:paraId="64D488F6" w14:textId="77777777" w:rsidR="002145E8" w:rsidRPr="002145E8" w:rsidRDefault="002145E8" w:rsidP="00526771">
      <w:pPr>
        <w:pStyle w:val="SemEspaamento"/>
        <w:jc w:val="both"/>
      </w:pPr>
      <w:r w:rsidRPr="002145E8">
        <w:t xml:space="preserve">Ser entregues em perfeitas condições de funcionamento; </w:t>
      </w:r>
    </w:p>
    <w:p w14:paraId="4897214E" w14:textId="77777777" w:rsidR="002145E8" w:rsidRPr="002145E8" w:rsidRDefault="002145E8" w:rsidP="00526771">
      <w:pPr>
        <w:pStyle w:val="SemEspaamento"/>
        <w:jc w:val="both"/>
      </w:pPr>
      <w:r w:rsidRPr="002145E8">
        <w:t xml:space="preserve">Estar acompanhados dos respectivos manuais, quando aplicável; </w:t>
      </w:r>
    </w:p>
    <w:p w14:paraId="68E5824D" w14:textId="77777777" w:rsidR="002145E8" w:rsidRPr="002145E8" w:rsidRDefault="002145E8" w:rsidP="00526771">
      <w:pPr>
        <w:pStyle w:val="SemEspaamento"/>
        <w:jc w:val="both"/>
      </w:pPr>
      <w:r w:rsidRPr="002145E8">
        <w:t>Ser fornecidos por empresa regularmente constituída e habilitada para comercialização dos produtos.</w:t>
      </w:r>
    </w:p>
    <w:p w14:paraId="4D57E1CF" w14:textId="308EA813" w:rsidR="00D47B84" w:rsidRPr="00161C24" w:rsidRDefault="00D47B84" w:rsidP="00D47B84">
      <w:pPr>
        <w:spacing w:after="0"/>
        <w:rPr>
          <w:rFonts w:ascii="Times New Roman" w:eastAsia="Times New Roman" w:hAnsi="Times New Roman" w:cs="Aparajita"/>
          <w:b/>
          <w:sz w:val="24"/>
          <w:szCs w:val="28"/>
        </w:rPr>
      </w:pPr>
      <w:r>
        <w:rPr>
          <w:rFonts w:ascii="Times New Roman" w:eastAsia="Times New Roman" w:hAnsi="Times New Roman" w:cs="Aparajita"/>
          <w:b/>
          <w:sz w:val="24"/>
          <w:szCs w:val="28"/>
        </w:rPr>
        <w:t>4</w:t>
      </w:r>
      <w:r w:rsidRPr="00161C24">
        <w:rPr>
          <w:rFonts w:ascii="Times New Roman" w:eastAsia="Times New Roman" w:hAnsi="Times New Roman" w:cs="Aparajita"/>
          <w:b/>
          <w:sz w:val="24"/>
          <w:szCs w:val="28"/>
        </w:rPr>
        <w:t xml:space="preserve"> – Estimativa das Quantidades</w:t>
      </w:r>
    </w:p>
    <w:tbl>
      <w:tblPr>
        <w:tblStyle w:val="Tabelacomgrade"/>
        <w:tblW w:w="9498" w:type="dxa"/>
        <w:tblInd w:w="-5" w:type="dxa"/>
        <w:tblLook w:val="04A0" w:firstRow="1" w:lastRow="0" w:firstColumn="1" w:lastColumn="0" w:noHBand="0" w:noVBand="1"/>
      </w:tblPr>
      <w:tblGrid>
        <w:gridCol w:w="684"/>
        <w:gridCol w:w="734"/>
        <w:gridCol w:w="850"/>
        <w:gridCol w:w="7230"/>
      </w:tblGrid>
      <w:tr w:rsidR="002145E8" w14:paraId="17387CCD" w14:textId="77777777" w:rsidTr="00526771">
        <w:tc>
          <w:tcPr>
            <w:tcW w:w="684" w:type="dxa"/>
          </w:tcPr>
          <w:p w14:paraId="5259C3BE" w14:textId="77777777" w:rsidR="002145E8" w:rsidRDefault="002145E8" w:rsidP="002145E8">
            <w:pPr>
              <w:pStyle w:val="SemEspaamento"/>
              <w:ind w:left="0"/>
              <w:jc w:val="left"/>
            </w:pPr>
            <w:r>
              <w:t>Item</w:t>
            </w:r>
          </w:p>
        </w:tc>
        <w:tc>
          <w:tcPr>
            <w:tcW w:w="734" w:type="dxa"/>
          </w:tcPr>
          <w:p w14:paraId="58B743C9" w14:textId="77777777" w:rsidR="002145E8" w:rsidRDefault="002145E8" w:rsidP="002145E8">
            <w:pPr>
              <w:pStyle w:val="SemEspaamento"/>
              <w:ind w:left="0"/>
              <w:jc w:val="left"/>
            </w:pPr>
            <w:r>
              <w:t>Qtd</w:t>
            </w:r>
          </w:p>
        </w:tc>
        <w:tc>
          <w:tcPr>
            <w:tcW w:w="850" w:type="dxa"/>
          </w:tcPr>
          <w:p w14:paraId="09B06837" w14:textId="77777777" w:rsidR="002145E8" w:rsidRDefault="002145E8" w:rsidP="002145E8">
            <w:pPr>
              <w:pStyle w:val="SemEspaamento"/>
              <w:ind w:left="0"/>
              <w:jc w:val="left"/>
            </w:pPr>
            <w:r>
              <w:t>Und.</w:t>
            </w:r>
          </w:p>
        </w:tc>
        <w:tc>
          <w:tcPr>
            <w:tcW w:w="7230" w:type="dxa"/>
          </w:tcPr>
          <w:p w14:paraId="4F9AB290" w14:textId="77777777" w:rsidR="002145E8" w:rsidRDefault="002145E8" w:rsidP="002145E8">
            <w:pPr>
              <w:pStyle w:val="SemEspaamento"/>
              <w:ind w:left="0"/>
              <w:jc w:val="left"/>
            </w:pPr>
            <w:r>
              <w:t>Descrição</w:t>
            </w:r>
          </w:p>
        </w:tc>
      </w:tr>
      <w:tr w:rsidR="002145E8" w:rsidRPr="00E22491" w14:paraId="72B5420C" w14:textId="77777777" w:rsidTr="00526771">
        <w:tc>
          <w:tcPr>
            <w:tcW w:w="684" w:type="dxa"/>
          </w:tcPr>
          <w:p w14:paraId="6D18704E" w14:textId="77777777" w:rsidR="002145E8" w:rsidRPr="00E22491" w:rsidRDefault="002145E8" w:rsidP="002145E8">
            <w:pPr>
              <w:pStyle w:val="SemEspaamento"/>
              <w:ind w:left="0"/>
              <w:jc w:val="left"/>
              <w:rPr>
                <w:sz w:val="24"/>
                <w:szCs w:val="24"/>
              </w:rPr>
            </w:pPr>
            <w:r w:rsidRPr="00E22491">
              <w:rPr>
                <w:sz w:val="24"/>
                <w:szCs w:val="24"/>
              </w:rPr>
              <w:t>1</w:t>
            </w:r>
          </w:p>
        </w:tc>
        <w:tc>
          <w:tcPr>
            <w:tcW w:w="734" w:type="dxa"/>
          </w:tcPr>
          <w:p w14:paraId="5D994424" w14:textId="77777777" w:rsidR="002145E8" w:rsidRPr="00E22491" w:rsidRDefault="002145E8" w:rsidP="002145E8">
            <w:pPr>
              <w:pStyle w:val="SemEspaamento"/>
              <w:ind w:left="0"/>
              <w:jc w:val="left"/>
              <w:rPr>
                <w:sz w:val="24"/>
                <w:szCs w:val="24"/>
              </w:rPr>
            </w:pPr>
            <w:r>
              <w:rPr>
                <w:sz w:val="24"/>
                <w:szCs w:val="24"/>
              </w:rPr>
              <w:t>01</w:t>
            </w:r>
          </w:p>
        </w:tc>
        <w:tc>
          <w:tcPr>
            <w:tcW w:w="850" w:type="dxa"/>
          </w:tcPr>
          <w:p w14:paraId="5BD7F0D1" w14:textId="77777777" w:rsidR="002145E8" w:rsidRPr="00E22491" w:rsidRDefault="002145E8" w:rsidP="002145E8">
            <w:pPr>
              <w:pStyle w:val="SemEspaamento"/>
              <w:ind w:left="0"/>
              <w:jc w:val="left"/>
              <w:rPr>
                <w:sz w:val="24"/>
                <w:szCs w:val="24"/>
              </w:rPr>
            </w:pPr>
            <w:r w:rsidRPr="00E22491">
              <w:rPr>
                <w:sz w:val="24"/>
                <w:szCs w:val="24"/>
              </w:rPr>
              <w:t>uni</w:t>
            </w:r>
          </w:p>
        </w:tc>
        <w:tc>
          <w:tcPr>
            <w:tcW w:w="7230" w:type="dxa"/>
          </w:tcPr>
          <w:p w14:paraId="063E76AB" w14:textId="77777777" w:rsidR="002145E8" w:rsidRDefault="002145E8" w:rsidP="002145E8">
            <w:pPr>
              <w:pStyle w:val="SemEspaamento"/>
              <w:ind w:left="0"/>
              <w:rPr>
                <w:sz w:val="24"/>
                <w:szCs w:val="24"/>
              </w:rPr>
            </w:pPr>
            <w:r>
              <w:rPr>
                <w:sz w:val="24"/>
                <w:szCs w:val="24"/>
              </w:rPr>
              <w:t>T</w:t>
            </w:r>
            <w:r w:rsidRPr="002B1554">
              <w:rPr>
                <w:sz w:val="24"/>
                <w:szCs w:val="24"/>
              </w:rPr>
              <w:t xml:space="preserve">eclado arranjador que </w:t>
            </w:r>
            <w:r>
              <w:rPr>
                <w:sz w:val="24"/>
                <w:szCs w:val="24"/>
              </w:rPr>
              <w:t>i</w:t>
            </w:r>
            <w:r w:rsidRPr="002B1554">
              <w:rPr>
                <w:sz w:val="24"/>
                <w:szCs w:val="24"/>
              </w:rPr>
              <w:t>ntegra tecnologias de ponta como Super Articulation2 (S.Art2) e Super Articulation+ (S.Art+), que adicionam nuances realistas e orgânicas aos instrumentos (como sopros e cordas).</w:t>
            </w:r>
            <w:r>
              <w:rPr>
                <w:sz w:val="24"/>
                <w:szCs w:val="24"/>
              </w:rPr>
              <w:t xml:space="preserve"> </w:t>
            </w:r>
            <w:r w:rsidRPr="002B1554">
              <w:rPr>
                <w:sz w:val="24"/>
                <w:szCs w:val="24"/>
              </w:rPr>
              <w:t>Controle de Ritmo (Style Dynamics Control): Permite controlar intuitivamente a energia e a intensidade de um estilo de acompanhamento musical.</w:t>
            </w:r>
            <w:r>
              <w:rPr>
                <w:sz w:val="24"/>
                <w:szCs w:val="24"/>
              </w:rPr>
              <w:t xml:space="preserve"> </w:t>
            </w:r>
            <w:r w:rsidRPr="002B1554">
              <w:rPr>
                <w:sz w:val="24"/>
                <w:szCs w:val="24"/>
              </w:rPr>
              <w:t>Crossfade Portamento: Garante transições suaves e realistas entre as notas tocadas, trazendo mais expressividade.</w:t>
            </w:r>
            <w:r>
              <w:rPr>
                <w:sz w:val="24"/>
                <w:szCs w:val="24"/>
              </w:rPr>
              <w:t xml:space="preserve"> </w:t>
            </w:r>
            <w:r w:rsidRPr="002B1554">
              <w:rPr>
                <w:sz w:val="24"/>
                <w:szCs w:val="24"/>
              </w:rPr>
              <w:t>Potência e Efeitos: Conta com o dobro da potência DSP (Processador de Sinais Digitais) da geração anterior, proporcionando efeitos mais encorpados.</w:t>
            </w:r>
            <w:r>
              <w:rPr>
                <w:sz w:val="24"/>
                <w:szCs w:val="24"/>
              </w:rPr>
              <w:t xml:space="preserve"> </w:t>
            </w:r>
            <w:r w:rsidRPr="002B1554">
              <w:rPr>
                <w:sz w:val="24"/>
                <w:szCs w:val="24"/>
              </w:rPr>
              <w:t>Conectividade e Áudio: Possui Bluetooth integrado para reprodução de música, entradas para microfone e guitarra com efeitos dedicados (como compressor) e entrada auxiliar.</w:t>
            </w:r>
          </w:p>
          <w:p w14:paraId="255B3173" w14:textId="77777777" w:rsidR="002145E8" w:rsidRPr="002B1554" w:rsidRDefault="002145E8" w:rsidP="002145E8">
            <w:pPr>
              <w:pStyle w:val="SemEspaamento"/>
              <w:ind w:left="0"/>
              <w:rPr>
                <w:sz w:val="24"/>
                <w:szCs w:val="24"/>
              </w:rPr>
            </w:pPr>
            <w:r w:rsidRPr="002B1554">
              <w:rPr>
                <w:sz w:val="24"/>
                <w:szCs w:val="24"/>
              </w:rPr>
              <w:t>Especificações Técnicas</w:t>
            </w:r>
          </w:p>
          <w:p w14:paraId="3684CC83" w14:textId="77777777" w:rsidR="002145E8" w:rsidRPr="002B1554" w:rsidRDefault="002145E8" w:rsidP="002145E8">
            <w:pPr>
              <w:pStyle w:val="SemEspaamento"/>
              <w:ind w:left="0"/>
              <w:rPr>
                <w:sz w:val="24"/>
                <w:szCs w:val="24"/>
              </w:rPr>
            </w:pPr>
            <w:r w:rsidRPr="002B1554">
              <w:rPr>
                <w:sz w:val="24"/>
                <w:szCs w:val="24"/>
              </w:rPr>
              <w:t>Teclado: 61 teclas FSB (sensíveis à velocidade).</w:t>
            </w:r>
          </w:p>
          <w:p w14:paraId="1FA69F39" w14:textId="77777777" w:rsidR="002145E8" w:rsidRPr="002B1554" w:rsidRDefault="002145E8" w:rsidP="002145E8">
            <w:pPr>
              <w:pStyle w:val="SemEspaamento"/>
              <w:ind w:left="0"/>
              <w:rPr>
                <w:sz w:val="24"/>
                <w:szCs w:val="24"/>
              </w:rPr>
            </w:pPr>
            <w:r w:rsidRPr="002B1554">
              <w:rPr>
                <w:sz w:val="24"/>
                <w:szCs w:val="24"/>
              </w:rPr>
              <w:t>Polifonia: 128 notas.</w:t>
            </w:r>
          </w:p>
          <w:p w14:paraId="56371B2F" w14:textId="77777777" w:rsidR="002145E8" w:rsidRPr="002B1554" w:rsidRDefault="002145E8" w:rsidP="002145E8">
            <w:pPr>
              <w:pStyle w:val="SemEspaamento"/>
              <w:ind w:left="0"/>
              <w:rPr>
                <w:sz w:val="24"/>
                <w:szCs w:val="24"/>
              </w:rPr>
            </w:pPr>
            <w:r w:rsidRPr="002B1554">
              <w:rPr>
                <w:sz w:val="24"/>
                <w:szCs w:val="24"/>
              </w:rPr>
              <w:t>Memória de Expansão: 2 GB para novos pacotes de ritmos e timbres.</w:t>
            </w:r>
          </w:p>
          <w:p w14:paraId="1B1AACDF" w14:textId="77777777" w:rsidR="002145E8" w:rsidRPr="002B1554" w:rsidRDefault="002145E8" w:rsidP="002145E8">
            <w:pPr>
              <w:pStyle w:val="SemEspaamento"/>
              <w:ind w:left="0"/>
              <w:rPr>
                <w:sz w:val="24"/>
                <w:szCs w:val="24"/>
              </w:rPr>
            </w:pPr>
            <w:r w:rsidRPr="002B1554">
              <w:rPr>
                <w:sz w:val="24"/>
                <w:szCs w:val="24"/>
              </w:rPr>
              <w:t>Timbres e Ritmos: 1.587 Voices + 63 kits de bateria/SFX e 575 estilos.</w:t>
            </w:r>
          </w:p>
          <w:p w14:paraId="6966B5D6" w14:textId="77777777" w:rsidR="002145E8" w:rsidRPr="002B1554" w:rsidRDefault="002145E8" w:rsidP="002145E8">
            <w:pPr>
              <w:pStyle w:val="SemEspaamento"/>
              <w:ind w:left="0"/>
              <w:rPr>
                <w:sz w:val="24"/>
                <w:szCs w:val="24"/>
              </w:rPr>
            </w:pPr>
            <w:r w:rsidRPr="002B1554">
              <w:rPr>
                <w:sz w:val="24"/>
                <w:szCs w:val="24"/>
              </w:rPr>
              <w:lastRenderedPageBreak/>
              <w:t>Tela: Touch screen colorida de alta resolução.</w:t>
            </w:r>
          </w:p>
          <w:p w14:paraId="245AAFE1" w14:textId="77777777" w:rsidR="002145E8" w:rsidRPr="00E22491" w:rsidRDefault="002145E8" w:rsidP="002145E8">
            <w:pPr>
              <w:pStyle w:val="SemEspaamento"/>
              <w:ind w:left="0"/>
              <w:rPr>
                <w:sz w:val="24"/>
                <w:szCs w:val="24"/>
              </w:rPr>
            </w:pPr>
            <w:r w:rsidRPr="002B1554">
              <w:rPr>
                <w:sz w:val="24"/>
                <w:szCs w:val="24"/>
              </w:rPr>
              <w:t>Controles Físicos: Joystick multifuncional e botões/knobs totalmente configuráveis pelo usuário.</w:t>
            </w:r>
          </w:p>
        </w:tc>
      </w:tr>
      <w:tr w:rsidR="002145E8" w:rsidRPr="00E22491" w14:paraId="0773853D" w14:textId="77777777" w:rsidTr="00526771">
        <w:tc>
          <w:tcPr>
            <w:tcW w:w="684" w:type="dxa"/>
          </w:tcPr>
          <w:p w14:paraId="2EB3CB6F" w14:textId="77777777" w:rsidR="002145E8" w:rsidRPr="00E22491" w:rsidRDefault="002145E8" w:rsidP="002145E8">
            <w:pPr>
              <w:ind w:left="0"/>
              <w:jc w:val="left"/>
              <w:rPr>
                <w:sz w:val="24"/>
                <w:szCs w:val="24"/>
              </w:rPr>
            </w:pPr>
            <w:r>
              <w:rPr>
                <w:sz w:val="24"/>
                <w:szCs w:val="24"/>
              </w:rPr>
              <w:lastRenderedPageBreak/>
              <w:t>2</w:t>
            </w:r>
          </w:p>
        </w:tc>
        <w:tc>
          <w:tcPr>
            <w:tcW w:w="734" w:type="dxa"/>
          </w:tcPr>
          <w:p w14:paraId="42902B94" w14:textId="77777777" w:rsidR="002145E8" w:rsidRDefault="002145E8" w:rsidP="002145E8">
            <w:pPr>
              <w:ind w:left="0"/>
              <w:jc w:val="left"/>
              <w:rPr>
                <w:sz w:val="24"/>
                <w:szCs w:val="24"/>
              </w:rPr>
            </w:pPr>
            <w:r>
              <w:rPr>
                <w:sz w:val="24"/>
                <w:szCs w:val="24"/>
              </w:rPr>
              <w:t>01</w:t>
            </w:r>
          </w:p>
        </w:tc>
        <w:tc>
          <w:tcPr>
            <w:tcW w:w="850" w:type="dxa"/>
          </w:tcPr>
          <w:p w14:paraId="2FE4A6D5" w14:textId="77777777" w:rsidR="002145E8" w:rsidRPr="00E22491" w:rsidRDefault="002145E8" w:rsidP="002145E8">
            <w:pPr>
              <w:ind w:left="0"/>
              <w:jc w:val="left"/>
              <w:rPr>
                <w:sz w:val="24"/>
                <w:szCs w:val="24"/>
              </w:rPr>
            </w:pPr>
            <w:r>
              <w:rPr>
                <w:sz w:val="24"/>
                <w:szCs w:val="24"/>
              </w:rPr>
              <w:t>uni</w:t>
            </w:r>
          </w:p>
        </w:tc>
        <w:tc>
          <w:tcPr>
            <w:tcW w:w="7230" w:type="dxa"/>
          </w:tcPr>
          <w:p w14:paraId="71E0F997" w14:textId="77777777" w:rsidR="002145E8" w:rsidRDefault="002145E8" w:rsidP="002145E8">
            <w:pPr>
              <w:ind w:left="0"/>
              <w:rPr>
                <w:sz w:val="24"/>
                <w:szCs w:val="24"/>
              </w:rPr>
            </w:pPr>
            <w:r w:rsidRPr="002B1554">
              <w:rPr>
                <w:sz w:val="24"/>
                <w:szCs w:val="24"/>
              </w:rPr>
              <w:t>Case luxo (reforçado) teclado s920</w:t>
            </w:r>
          </w:p>
        </w:tc>
      </w:tr>
      <w:tr w:rsidR="002145E8" w:rsidRPr="00E22491" w14:paraId="62786BFD" w14:textId="77777777" w:rsidTr="00526771">
        <w:tc>
          <w:tcPr>
            <w:tcW w:w="684" w:type="dxa"/>
          </w:tcPr>
          <w:p w14:paraId="75CB3658" w14:textId="77777777" w:rsidR="002145E8" w:rsidRPr="00E22491" w:rsidRDefault="002145E8" w:rsidP="002145E8">
            <w:pPr>
              <w:ind w:left="0"/>
              <w:jc w:val="left"/>
              <w:rPr>
                <w:sz w:val="24"/>
                <w:szCs w:val="24"/>
              </w:rPr>
            </w:pPr>
            <w:r>
              <w:rPr>
                <w:sz w:val="24"/>
                <w:szCs w:val="24"/>
              </w:rPr>
              <w:t>3</w:t>
            </w:r>
          </w:p>
        </w:tc>
        <w:tc>
          <w:tcPr>
            <w:tcW w:w="734" w:type="dxa"/>
          </w:tcPr>
          <w:p w14:paraId="0FF0CF39" w14:textId="77777777" w:rsidR="002145E8" w:rsidRDefault="002145E8" w:rsidP="002145E8">
            <w:pPr>
              <w:ind w:left="0"/>
              <w:jc w:val="left"/>
              <w:rPr>
                <w:sz w:val="24"/>
                <w:szCs w:val="24"/>
              </w:rPr>
            </w:pPr>
            <w:r>
              <w:rPr>
                <w:sz w:val="24"/>
                <w:szCs w:val="24"/>
              </w:rPr>
              <w:t>03</w:t>
            </w:r>
          </w:p>
        </w:tc>
        <w:tc>
          <w:tcPr>
            <w:tcW w:w="850" w:type="dxa"/>
          </w:tcPr>
          <w:p w14:paraId="244A7DEC" w14:textId="77777777" w:rsidR="002145E8" w:rsidRPr="00E22491" w:rsidRDefault="002145E8" w:rsidP="002145E8">
            <w:pPr>
              <w:ind w:left="0"/>
              <w:jc w:val="left"/>
              <w:rPr>
                <w:sz w:val="24"/>
                <w:szCs w:val="24"/>
              </w:rPr>
            </w:pPr>
            <w:r>
              <w:rPr>
                <w:sz w:val="24"/>
                <w:szCs w:val="24"/>
              </w:rPr>
              <w:t>uni</w:t>
            </w:r>
          </w:p>
        </w:tc>
        <w:tc>
          <w:tcPr>
            <w:tcW w:w="7230" w:type="dxa"/>
          </w:tcPr>
          <w:p w14:paraId="58CD93C2" w14:textId="77777777" w:rsidR="002145E8" w:rsidRDefault="002145E8" w:rsidP="002145E8">
            <w:pPr>
              <w:ind w:left="0"/>
              <w:rPr>
                <w:sz w:val="24"/>
                <w:szCs w:val="24"/>
              </w:rPr>
            </w:pPr>
            <w:r>
              <w:rPr>
                <w:sz w:val="24"/>
                <w:szCs w:val="24"/>
              </w:rPr>
              <w:t>J</w:t>
            </w:r>
            <w:r w:rsidRPr="002B1554">
              <w:rPr>
                <w:sz w:val="24"/>
                <w:szCs w:val="24"/>
              </w:rPr>
              <w:t>ogo de cordas violão nylon sg</w:t>
            </w:r>
          </w:p>
        </w:tc>
      </w:tr>
      <w:tr w:rsidR="002145E8" w:rsidRPr="00E22491" w14:paraId="20E64972" w14:textId="77777777" w:rsidTr="00526771">
        <w:tc>
          <w:tcPr>
            <w:tcW w:w="684" w:type="dxa"/>
          </w:tcPr>
          <w:p w14:paraId="40D3A3CC" w14:textId="77777777" w:rsidR="002145E8" w:rsidRPr="00E22491" w:rsidRDefault="002145E8" w:rsidP="002145E8">
            <w:pPr>
              <w:ind w:left="0"/>
              <w:jc w:val="left"/>
              <w:rPr>
                <w:sz w:val="24"/>
                <w:szCs w:val="24"/>
              </w:rPr>
            </w:pPr>
            <w:r>
              <w:rPr>
                <w:sz w:val="24"/>
                <w:szCs w:val="24"/>
              </w:rPr>
              <w:t>4</w:t>
            </w:r>
          </w:p>
        </w:tc>
        <w:tc>
          <w:tcPr>
            <w:tcW w:w="734" w:type="dxa"/>
          </w:tcPr>
          <w:p w14:paraId="123FAF9D" w14:textId="77777777" w:rsidR="002145E8" w:rsidRDefault="002145E8" w:rsidP="002145E8">
            <w:pPr>
              <w:ind w:left="0"/>
              <w:jc w:val="left"/>
              <w:rPr>
                <w:sz w:val="24"/>
                <w:szCs w:val="24"/>
              </w:rPr>
            </w:pPr>
            <w:r>
              <w:rPr>
                <w:sz w:val="24"/>
                <w:szCs w:val="24"/>
              </w:rPr>
              <w:t>03</w:t>
            </w:r>
          </w:p>
        </w:tc>
        <w:tc>
          <w:tcPr>
            <w:tcW w:w="850" w:type="dxa"/>
          </w:tcPr>
          <w:p w14:paraId="3040E018" w14:textId="77777777" w:rsidR="002145E8" w:rsidRPr="00E22491" w:rsidRDefault="002145E8" w:rsidP="002145E8">
            <w:pPr>
              <w:ind w:left="0"/>
              <w:jc w:val="left"/>
              <w:rPr>
                <w:sz w:val="24"/>
                <w:szCs w:val="24"/>
              </w:rPr>
            </w:pPr>
            <w:r>
              <w:rPr>
                <w:sz w:val="24"/>
                <w:szCs w:val="24"/>
              </w:rPr>
              <w:t>uni</w:t>
            </w:r>
          </w:p>
        </w:tc>
        <w:tc>
          <w:tcPr>
            <w:tcW w:w="7230" w:type="dxa"/>
          </w:tcPr>
          <w:p w14:paraId="43E1CC30" w14:textId="77777777" w:rsidR="002145E8" w:rsidRDefault="002145E8" w:rsidP="002145E8">
            <w:pPr>
              <w:ind w:left="0"/>
              <w:rPr>
                <w:sz w:val="24"/>
                <w:szCs w:val="24"/>
              </w:rPr>
            </w:pPr>
            <w:r>
              <w:rPr>
                <w:sz w:val="24"/>
                <w:szCs w:val="24"/>
              </w:rPr>
              <w:t>J</w:t>
            </w:r>
            <w:r w:rsidRPr="002B1554">
              <w:rPr>
                <w:sz w:val="24"/>
                <w:szCs w:val="24"/>
              </w:rPr>
              <w:t>ogo de cordas violão aço 0,10 sg</w:t>
            </w:r>
          </w:p>
        </w:tc>
      </w:tr>
      <w:tr w:rsidR="002145E8" w:rsidRPr="00E22491" w14:paraId="16978B8C" w14:textId="77777777" w:rsidTr="00526771">
        <w:tc>
          <w:tcPr>
            <w:tcW w:w="684" w:type="dxa"/>
          </w:tcPr>
          <w:p w14:paraId="3D9C6F29" w14:textId="77777777" w:rsidR="002145E8" w:rsidRPr="00E22491" w:rsidRDefault="002145E8" w:rsidP="002145E8">
            <w:pPr>
              <w:ind w:left="0"/>
              <w:jc w:val="left"/>
              <w:rPr>
                <w:sz w:val="24"/>
                <w:szCs w:val="24"/>
              </w:rPr>
            </w:pPr>
            <w:r>
              <w:rPr>
                <w:sz w:val="24"/>
                <w:szCs w:val="24"/>
              </w:rPr>
              <w:t>5</w:t>
            </w:r>
          </w:p>
        </w:tc>
        <w:tc>
          <w:tcPr>
            <w:tcW w:w="734" w:type="dxa"/>
          </w:tcPr>
          <w:p w14:paraId="35613C15" w14:textId="77777777" w:rsidR="002145E8" w:rsidRDefault="002145E8" w:rsidP="002145E8">
            <w:pPr>
              <w:ind w:left="0"/>
              <w:jc w:val="left"/>
              <w:rPr>
                <w:sz w:val="24"/>
                <w:szCs w:val="24"/>
              </w:rPr>
            </w:pPr>
            <w:r>
              <w:rPr>
                <w:sz w:val="24"/>
                <w:szCs w:val="24"/>
              </w:rPr>
              <w:t>06</w:t>
            </w:r>
          </w:p>
        </w:tc>
        <w:tc>
          <w:tcPr>
            <w:tcW w:w="850" w:type="dxa"/>
          </w:tcPr>
          <w:p w14:paraId="6E4AB057" w14:textId="77777777" w:rsidR="002145E8" w:rsidRPr="00E22491" w:rsidRDefault="002145E8" w:rsidP="002145E8">
            <w:pPr>
              <w:ind w:left="0"/>
              <w:jc w:val="left"/>
              <w:rPr>
                <w:sz w:val="24"/>
                <w:szCs w:val="24"/>
              </w:rPr>
            </w:pPr>
            <w:r>
              <w:rPr>
                <w:sz w:val="24"/>
                <w:szCs w:val="24"/>
              </w:rPr>
              <w:t>uni</w:t>
            </w:r>
          </w:p>
        </w:tc>
        <w:tc>
          <w:tcPr>
            <w:tcW w:w="7230" w:type="dxa"/>
          </w:tcPr>
          <w:p w14:paraId="425BFB15" w14:textId="77777777" w:rsidR="002145E8" w:rsidRDefault="002145E8" w:rsidP="002145E8">
            <w:pPr>
              <w:ind w:left="0"/>
              <w:rPr>
                <w:sz w:val="24"/>
                <w:szCs w:val="24"/>
              </w:rPr>
            </w:pPr>
            <w:r>
              <w:rPr>
                <w:sz w:val="24"/>
                <w:szCs w:val="24"/>
              </w:rPr>
              <w:t>P</w:t>
            </w:r>
            <w:r w:rsidRPr="002B1554">
              <w:rPr>
                <w:sz w:val="24"/>
                <w:szCs w:val="24"/>
              </w:rPr>
              <w:t>ele de caixa/tarol 14</w:t>
            </w:r>
            <w:r>
              <w:rPr>
                <w:sz w:val="24"/>
                <w:szCs w:val="24"/>
              </w:rPr>
              <w:t xml:space="preserve"> </w:t>
            </w:r>
            <w:r w:rsidRPr="002B1554">
              <w:rPr>
                <w:sz w:val="24"/>
                <w:szCs w:val="24"/>
              </w:rPr>
              <w:t>polegadas</w:t>
            </w:r>
          </w:p>
        </w:tc>
      </w:tr>
      <w:tr w:rsidR="002145E8" w:rsidRPr="00E22491" w14:paraId="4CCBD5A2" w14:textId="77777777" w:rsidTr="00526771">
        <w:tc>
          <w:tcPr>
            <w:tcW w:w="684" w:type="dxa"/>
          </w:tcPr>
          <w:p w14:paraId="4ED12817" w14:textId="77777777" w:rsidR="002145E8" w:rsidRPr="00E22491" w:rsidRDefault="002145E8" w:rsidP="002145E8">
            <w:pPr>
              <w:ind w:left="0"/>
              <w:jc w:val="left"/>
              <w:rPr>
                <w:sz w:val="24"/>
                <w:szCs w:val="24"/>
              </w:rPr>
            </w:pPr>
            <w:r>
              <w:rPr>
                <w:sz w:val="24"/>
                <w:szCs w:val="24"/>
              </w:rPr>
              <w:t>6</w:t>
            </w:r>
          </w:p>
        </w:tc>
        <w:tc>
          <w:tcPr>
            <w:tcW w:w="734" w:type="dxa"/>
          </w:tcPr>
          <w:p w14:paraId="48FBD6F7" w14:textId="77777777" w:rsidR="002145E8" w:rsidRDefault="002145E8" w:rsidP="002145E8">
            <w:pPr>
              <w:ind w:left="0"/>
              <w:jc w:val="left"/>
              <w:rPr>
                <w:sz w:val="24"/>
                <w:szCs w:val="24"/>
              </w:rPr>
            </w:pPr>
            <w:r>
              <w:rPr>
                <w:sz w:val="24"/>
                <w:szCs w:val="24"/>
              </w:rPr>
              <w:t>02</w:t>
            </w:r>
          </w:p>
        </w:tc>
        <w:tc>
          <w:tcPr>
            <w:tcW w:w="850" w:type="dxa"/>
          </w:tcPr>
          <w:p w14:paraId="0072AF0E" w14:textId="77777777" w:rsidR="002145E8" w:rsidRPr="00E22491" w:rsidRDefault="002145E8" w:rsidP="002145E8">
            <w:pPr>
              <w:ind w:left="0"/>
              <w:jc w:val="left"/>
              <w:rPr>
                <w:sz w:val="24"/>
                <w:szCs w:val="24"/>
              </w:rPr>
            </w:pPr>
            <w:r>
              <w:rPr>
                <w:sz w:val="24"/>
                <w:szCs w:val="24"/>
              </w:rPr>
              <w:t>uni</w:t>
            </w:r>
          </w:p>
        </w:tc>
        <w:tc>
          <w:tcPr>
            <w:tcW w:w="7230" w:type="dxa"/>
          </w:tcPr>
          <w:p w14:paraId="4AB26016" w14:textId="77777777" w:rsidR="002145E8" w:rsidRDefault="002145E8" w:rsidP="002145E8">
            <w:pPr>
              <w:ind w:left="0"/>
              <w:rPr>
                <w:sz w:val="24"/>
                <w:szCs w:val="24"/>
              </w:rPr>
            </w:pPr>
            <w:r>
              <w:rPr>
                <w:sz w:val="24"/>
                <w:szCs w:val="24"/>
              </w:rPr>
              <w:t>C</w:t>
            </w:r>
            <w:r w:rsidRPr="004C4F49">
              <w:rPr>
                <w:sz w:val="24"/>
                <w:szCs w:val="24"/>
              </w:rPr>
              <w:t>abo P2 para XRL</w:t>
            </w:r>
            <w:r>
              <w:rPr>
                <w:sz w:val="24"/>
                <w:szCs w:val="24"/>
              </w:rPr>
              <w:t xml:space="preserve"> </w:t>
            </w:r>
            <w:r w:rsidRPr="004C4F49">
              <w:rPr>
                <w:sz w:val="24"/>
                <w:szCs w:val="24"/>
              </w:rPr>
              <w:t>macho de 5 metros</w:t>
            </w:r>
          </w:p>
        </w:tc>
      </w:tr>
      <w:tr w:rsidR="002145E8" w:rsidRPr="00E22491" w14:paraId="4BDE5E13" w14:textId="77777777" w:rsidTr="00526771">
        <w:tc>
          <w:tcPr>
            <w:tcW w:w="684" w:type="dxa"/>
          </w:tcPr>
          <w:p w14:paraId="42CF970C" w14:textId="77777777" w:rsidR="002145E8" w:rsidRDefault="002145E8" w:rsidP="002145E8">
            <w:pPr>
              <w:ind w:left="0"/>
              <w:jc w:val="left"/>
              <w:rPr>
                <w:sz w:val="24"/>
                <w:szCs w:val="24"/>
              </w:rPr>
            </w:pPr>
            <w:r>
              <w:rPr>
                <w:sz w:val="24"/>
                <w:szCs w:val="24"/>
              </w:rPr>
              <w:t>7</w:t>
            </w:r>
          </w:p>
        </w:tc>
        <w:tc>
          <w:tcPr>
            <w:tcW w:w="734" w:type="dxa"/>
          </w:tcPr>
          <w:p w14:paraId="30E2701E" w14:textId="77777777" w:rsidR="002145E8" w:rsidRDefault="002145E8" w:rsidP="002145E8">
            <w:pPr>
              <w:ind w:left="0"/>
              <w:jc w:val="left"/>
              <w:rPr>
                <w:sz w:val="24"/>
                <w:szCs w:val="24"/>
              </w:rPr>
            </w:pPr>
            <w:r>
              <w:rPr>
                <w:sz w:val="24"/>
                <w:szCs w:val="24"/>
              </w:rPr>
              <w:t>05</w:t>
            </w:r>
          </w:p>
        </w:tc>
        <w:tc>
          <w:tcPr>
            <w:tcW w:w="850" w:type="dxa"/>
          </w:tcPr>
          <w:p w14:paraId="79F3F0AF" w14:textId="77777777" w:rsidR="002145E8" w:rsidRDefault="002145E8" w:rsidP="002145E8">
            <w:pPr>
              <w:ind w:left="0"/>
              <w:jc w:val="left"/>
              <w:rPr>
                <w:sz w:val="24"/>
                <w:szCs w:val="24"/>
              </w:rPr>
            </w:pPr>
            <w:r>
              <w:rPr>
                <w:sz w:val="24"/>
                <w:szCs w:val="24"/>
              </w:rPr>
              <w:t>uni</w:t>
            </w:r>
          </w:p>
        </w:tc>
        <w:tc>
          <w:tcPr>
            <w:tcW w:w="7230" w:type="dxa"/>
          </w:tcPr>
          <w:p w14:paraId="1E6555D9" w14:textId="77777777" w:rsidR="002145E8" w:rsidRDefault="002145E8" w:rsidP="002145E8">
            <w:pPr>
              <w:ind w:left="0"/>
              <w:rPr>
                <w:sz w:val="24"/>
                <w:szCs w:val="24"/>
              </w:rPr>
            </w:pPr>
            <w:r>
              <w:rPr>
                <w:sz w:val="24"/>
                <w:szCs w:val="24"/>
              </w:rPr>
              <w:t>C</w:t>
            </w:r>
            <w:r w:rsidRPr="004C4F49">
              <w:rPr>
                <w:sz w:val="24"/>
                <w:szCs w:val="24"/>
              </w:rPr>
              <w:t>onector xlr macho</w:t>
            </w:r>
          </w:p>
        </w:tc>
      </w:tr>
      <w:tr w:rsidR="002145E8" w:rsidRPr="00E22491" w14:paraId="76CA1959" w14:textId="77777777" w:rsidTr="00526771">
        <w:tc>
          <w:tcPr>
            <w:tcW w:w="684" w:type="dxa"/>
          </w:tcPr>
          <w:p w14:paraId="2CCBD871" w14:textId="77777777" w:rsidR="002145E8" w:rsidRDefault="002145E8" w:rsidP="002145E8">
            <w:pPr>
              <w:ind w:left="0"/>
              <w:jc w:val="left"/>
              <w:rPr>
                <w:sz w:val="24"/>
                <w:szCs w:val="24"/>
              </w:rPr>
            </w:pPr>
            <w:r>
              <w:rPr>
                <w:sz w:val="24"/>
                <w:szCs w:val="24"/>
              </w:rPr>
              <w:t>8</w:t>
            </w:r>
          </w:p>
        </w:tc>
        <w:tc>
          <w:tcPr>
            <w:tcW w:w="734" w:type="dxa"/>
          </w:tcPr>
          <w:p w14:paraId="233B4337" w14:textId="77777777" w:rsidR="002145E8" w:rsidRDefault="002145E8" w:rsidP="002145E8">
            <w:pPr>
              <w:ind w:left="0"/>
              <w:jc w:val="left"/>
              <w:rPr>
                <w:sz w:val="24"/>
                <w:szCs w:val="24"/>
              </w:rPr>
            </w:pPr>
            <w:r>
              <w:rPr>
                <w:sz w:val="24"/>
                <w:szCs w:val="24"/>
              </w:rPr>
              <w:t>05</w:t>
            </w:r>
          </w:p>
        </w:tc>
        <w:tc>
          <w:tcPr>
            <w:tcW w:w="850" w:type="dxa"/>
          </w:tcPr>
          <w:p w14:paraId="338E587E" w14:textId="77777777" w:rsidR="002145E8" w:rsidRDefault="002145E8" w:rsidP="002145E8">
            <w:pPr>
              <w:ind w:left="0"/>
              <w:jc w:val="left"/>
              <w:rPr>
                <w:sz w:val="24"/>
                <w:szCs w:val="24"/>
              </w:rPr>
            </w:pPr>
            <w:r>
              <w:rPr>
                <w:sz w:val="24"/>
                <w:szCs w:val="24"/>
              </w:rPr>
              <w:t>uni</w:t>
            </w:r>
          </w:p>
        </w:tc>
        <w:tc>
          <w:tcPr>
            <w:tcW w:w="7230" w:type="dxa"/>
          </w:tcPr>
          <w:p w14:paraId="76E5A67F" w14:textId="77777777" w:rsidR="002145E8" w:rsidRDefault="002145E8" w:rsidP="002145E8">
            <w:pPr>
              <w:ind w:left="0"/>
              <w:rPr>
                <w:sz w:val="24"/>
                <w:szCs w:val="24"/>
              </w:rPr>
            </w:pPr>
            <w:r>
              <w:rPr>
                <w:sz w:val="24"/>
                <w:szCs w:val="24"/>
              </w:rPr>
              <w:t>C</w:t>
            </w:r>
            <w:r w:rsidRPr="004C4F49">
              <w:rPr>
                <w:sz w:val="24"/>
                <w:szCs w:val="24"/>
              </w:rPr>
              <w:t>onector xlr femea</w:t>
            </w:r>
          </w:p>
        </w:tc>
      </w:tr>
      <w:tr w:rsidR="002145E8" w:rsidRPr="00E22491" w14:paraId="36045E38" w14:textId="77777777" w:rsidTr="00526771">
        <w:tc>
          <w:tcPr>
            <w:tcW w:w="684" w:type="dxa"/>
          </w:tcPr>
          <w:p w14:paraId="423B720E" w14:textId="77777777" w:rsidR="002145E8" w:rsidRDefault="002145E8" w:rsidP="002145E8">
            <w:pPr>
              <w:ind w:left="0"/>
              <w:jc w:val="left"/>
              <w:rPr>
                <w:sz w:val="24"/>
                <w:szCs w:val="24"/>
              </w:rPr>
            </w:pPr>
            <w:r>
              <w:rPr>
                <w:sz w:val="24"/>
                <w:szCs w:val="24"/>
              </w:rPr>
              <w:t>9</w:t>
            </w:r>
          </w:p>
        </w:tc>
        <w:tc>
          <w:tcPr>
            <w:tcW w:w="734" w:type="dxa"/>
          </w:tcPr>
          <w:p w14:paraId="7D934D56" w14:textId="77777777" w:rsidR="002145E8" w:rsidRDefault="002145E8" w:rsidP="002145E8">
            <w:pPr>
              <w:ind w:left="0"/>
              <w:jc w:val="left"/>
              <w:rPr>
                <w:sz w:val="24"/>
                <w:szCs w:val="24"/>
              </w:rPr>
            </w:pPr>
            <w:r>
              <w:rPr>
                <w:sz w:val="24"/>
                <w:szCs w:val="24"/>
              </w:rPr>
              <w:t>01</w:t>
            </w:r>
          </w:p>
        </w:tc>
        <w:tc>
          <w:tcPr>
            <w:tcW w:w="850" w:type="dxa"/>
          </w:tcPr>
          <w:p w14:paraId="170ADCAC" w14:textId="77777777" w:rsidR="002145E8" w:rsidRDefault="002145E8" w:rsidP="002145E8">
            <w:pPr>
              <w:ind w:left="0"/>
              <w:jc w:val="left"/>
              <w:rPr>
                <w:sz w:val="24"/>
                <w:szCs w:val="24"/>
              </w:rPr>
            </w:pPr>
            <w:r>
              <w:rPr>
                <w:sz w:val="24"/>
                <w:szCs w:val="24"/>
              </w:rPr>
              <w:t>uni</w:t>
            </w:r>
          </w:p>
        </w:tc>
        <w:tc>
          <w:tcPr>
            <w:tcW w:w="7230" w:type="dxa"/>
          </w:tcPr>
          <w:p w14:paraId="16C072DA" w14:textId="77777777" w:rsidR="002145E8" w:rsidRDefault="002145E8" w:rsidP="002145E8">
            <w:pPr>
              <w:ind w:left="0"/>
              <w:rPr>
                <w:sz w:val="24"/>
                <w:szCs w:val="24"/>
              </w:rPr>
            </w:pPr>
            <w:r w:rsidRPr="004C4F49">
              <w:rPr>
                <w:sz w:val="24"/>
                <w:szCs w:val="24"/>
              </w:rPr>
              <w:t>Pedal de bumbo bateria</w:t>
            </w:r>
          </w:p>
        </w:tc>
      </w:tr>
      <w:tr w:rsidR="002145E8" w:rsidRPr="00E22491" w14:paraId="76691C57" w14:textId="77777777" w:rsidTr="00526771">
        <w:tc>
          <w:tcPr>
            <w:tcW w:w="684" w:type="dxa"/>
          </w:tcPr>
          <w:p w14:paraId="609F4C5B" w14:textId="77777777" w:rsidR="002145E8" w:rsidRDefault="002145E8" w:rsidP="002145E8">
            <w:pPr>
              <w:ind w:left="0"/>
              <w:jc w:val="left"/>
              <w:rPr>
                <w:sz w:val="24"/>
                <w:szCs w:val="24"/>
              </w:rPr>
            </w:pPr>
            <w:r>
              <w:rPr>
                <w:sz w:val="24"/>
                <w:szCs w:val="24"/>
              </w:rPr>
              <w:t>10</w:t>
            </w:r>
          </w:p>
        </w:tc>
        <w:tc>
          <w:tcPr>
            <w:tcW w:w="734" w:type="dxa"/>
          </w:tcPr>
          <w:p w14:paraId="5A4119DF" w14:textId="77777777" w:rsidR="002145E8" w:rsidRDefault="002145E8" w:rsidP="002145E8">
            <w:pPr>
              <w:ind w:left="0"/>
              <w:jc w:val="left"/>
              <w:rPr>
                <w:sz w:val="24"/>
                <w:szCs w:val="24"/>
              </w:rPr>
            </w:pPr>
            <w:r>
              <w:rPr>
                <w:sz w:val="24"/>
                <w:szCs w:val="24"/>
              </w:rPr>
              <w:t>01</w:t>
            </w:r>
          </w:p>
        </w:tc>
        <w:tc>
          <w:tcPr>
            <w:tcW w:w="850" w:type="dxa"/>
          </w:tcPr>
          <w:p w14:paraId="0E8A5F8C" w14:textId="77777777" w:rsidR="002145E8" w:rsidRDefault="002145E8" w:rsidP="002145E8">
            <w:pPr>
              <w:ind w:left="0"/>
              <w:jc w:val="left"/>
              <w:rPr>
                <w:sz w:val="24"/>
                <w:szCs w:val="24"/>
              </w:rPr>
            </w:pPr>
            <w:r>
              <w:rPr>
                <w:sz w:val="24"/>
                <w:szCs w:val="24"/>
              </w:rPr>
              <w:t>uni</w:t>
            </w:r>
          </w:p>
        </w:tc>
        <w:tc>
          <w:tcPr>
            <w:tcW w:w="7230" w:type="dxa"/>
          </w:tcPr>
          <w:p w14:paraId="6D804809" w14:textId="77777777" w:rsidR="002145E8" w:rsidRPr="004C4F49" w:rsidRDefault="002145E8" w:rsidP="002145E8">
            <w:pPr>
              <w:ind w:left="0"/>
              <w:rPr>
                <w:sz w:val="24"/>
                <w:szCs w:val="24"/>
              </w:rPr>
            </w:pPr>
            <w:r w:rsidRPr="004C4F49">
              <w:rPr>
                <w:sz w:val="24"/>
                <w:szCs w:val="24"/>
              </w:rPr>
              <w:t>Carregador de pilha com pilhas recarregáveis</w:t>
            </w:r>
          </w:p>
        </w:tc>
      </w:tr>
    </w:tbl>
    <w:p w14:paraId="37C42DF6" w14:textId="08EB6F53" w:rsidR="00D47B84" w:rsidRPr="00161C24" w:rsidRDefault="00D47B84" w:rsidP="00D47B84">
      <w:pPr>
        <w:spacing w:after="0"/>
        <w:rPr>
          <w:rFonts w:ascii="Times New Roman" w:eastAsia="Times New Roman" w:hAnsi="Times New Roman" w:cs="Aparajita"/>
          <w:b/>
          <w:sz w:val="24"/>
          <w:szCs w:val="28"/>
        </w:rPr>
      </w:pPr>
      <w:r>
        <w:rPr>
          <w:rFonts w:ascii="Times New Roman" w:eastAsia="Times New Roman" w:hAnsi="Times New Roman" w:cs="Aparajita"/>
          <w:b/>
          <w:sz w:val="24"/>
          <w:szCs w:val="28"/>
        </w:rPr>
        <w:t>5</w:t>
      </w:r>
      <w:r w:rsidRPr="00161C24">
        <w:rPr>
          <w:rFonts w:ascii="Times New Roman" w:eastAsia="Times New Roman" w:hAnsi="Times New Roman" w:cs="Aparajita"/>
          <w:b/>
          <w:sz w:val="24"/>
          <w:szCs w:val="28"/>
        </w:rPr>
        <w:t xml:space="preserve"> – Levantamento de Mercado.</w:t>
      </w:r>
    </w:p>
    <w:p w14:paraId="52EC7622" w14:textId="77777777" w:rsidR="002145E8" w:rsidRPr="002145E8" w:rsidRDefault="002145E8" w:rsidP="002145E8">
      <w:pPr>
        <w:pStyle w:val="SemEspaamento"/>
        <w:jc w:val="both"/>
      </w:pPr>
      <w:r w:rsidRPr="002145E8">
        <w:t>Foram avaliadas as seguintes alternativas:</w:t>
      </w:r>
    </w:p>
    <w:p w14:paraId="547CC5C6" w14:textId="77777777" w:rsidR="002145E8" w:rsidRPr="002145E8" w:rsidRDefault="002145E8" w:rsidP="002145E8">
      <w:pPr>
        <w:pStyle w:val="SemEspaamento"/>
        <w:jc w:val="both"/>
      </w:pPr>
      <w:r w:rsidRPr="002145E8">
        <w:t>Alternativa 1 – Manutenção dos equipamentos existentes</w:t>
      </w:r>
    </w:p>
    <w:p w14:paraId="51BC2B73" w14:textId="77777777" w:rsidR="002145E8" w:rsidRPr="002145E8" w:rsidRDefault="002145E8" w:rsidP="002145E8">
      <w:pPr>
        <w:pStyle w:val="SemEspaamento"/>
        <w:jc w:val="both"/>
      </w:pPr>
      <w:r w:rsidRPr="002145E8">
        <w:t xml:space="preserve">Não atende plenamente às necessidades pedagógicas; </w:t>
      </w:r>
    </w:p>
    <w:p w14:paraId="3ADBB18C" w14:textId="77777777" w:rsidR="002145E8" w:rsidRPr="002145E8" w:rsidRDefault="002145E8" w:rsidP="002145E8">
      <w:pPr>
        <w:pStyle w:val="SemEspaamento"/>
        <w:jc w:val="both"/>
      </w:pPr>
      <w:r w:rsidRPr="002145E8">
        <w:t xml:space="preserve">Limita o desenvolvimento das atividades musicais; </w:t>
      </w:r>
    </w:p>
    <w:p w14:paraId="19370860" w14:textId="77777777" w:rsidR="002145E8" w:rsidRPr="002145E8" w:rsidRDefault="002145E8" w:rsidP="002145E8">
      <w:pPr>
        <w:pStyle w:val="SemEspaamento"/>
        <w:jc w:val="both"/>
      </w:pPr>
      <w:r w:rsidRPr="002145E8">
        <w:t xml:space="preserve">Não proporciona melhoria na qualidade do ensino. </w:t>
      </w:r>
    </w:p>
    <w:p w14:paraId="6F490D69" w14:textId="77777777" w:rsidR="002145E8" w:rsidRPr="002145E8" w:rsidRDefault="002145E8" w:rsidP="002145E8">
      <w:pPr>
        <w:pStyle w:val="SemEspaamento"/>
        <w:jc w:val="both"/>
      </w:pPr>
      <w:r w:rsidRPr="002145E8">
        <w:t>Alternativa 2 – Locação de equipamentos</w:t>
      </w:r>
    </w:p>
    <w:p w14:paraId="60945A5F" w14:textId="77777777" w:rsidR="002145E8" w:rsidRPr="002145E8" w:rsidRDefault="002145E8" w:rsidP="002145E8">
      <w:pPr>
        <w:pStyle w:val="SemEspaamento"/>
        <w:jc w:val="both"/>
      </w:pPr>
      <w:r w:rsidRPr="002145E8">
        <w:t xml:space="preserve">Gera custos contínuos; </w:t>
      </w:r>
    </w:p>
    <w:p w14:paraId="365BD7A3" w14:textId="77777777" w:rsidR="002145E8" w:rsidRPr="002145E8" w:rsidRDefault="002145E8" w:rsidP="002145E8">
      <w:pPr>
        <w:pStyle w:val="SemEspaamento"/>
        <w:jc w:val="both"/>
      </w:pPr>
      <w:r w:rsidRPr="002145E8">
        <w:t xml:space="preserve">Não apresenta economicidade a longo prazo; </w:t>
      </w:r>
    </w:p>
    <w:p w14:paraId="7C6C5BFB" w14:textId="77777777" w:rsidR="002145E8" w:rsidRPr="002145E8" w:rsidRDefault="002145E8" w:rsidP="002145E8">
      <w:pPr>
        <w:pStyle w:val="SemEspaamento"/>
        <w:jc w:val="both"/>
      </w:pPr>
      <w:r w:rsidRPr="002145E8">
        <w:t xml:space="preserve">Limita a disponibilidade permanente dos equipamentos. </w:t>
      </w:r>
    </w:p>
    <w:p w14:paraId="6411AF3B" w14:textId="77777777" w:rsidR="002145E8" w:rsidRPr="002145E8" w:rsidRDefault="002145E8" w:rsidP="002145E8">
      <w:pPr>
        <w:pStyle w:val="SemEspaamento"/>
        <w:jc w:val="both"/>
      </w:pPr>
      <w:r w:rsidRPr="002145E8">
        <w:t>Alternativa 3 – Aquisição dos equipamentos (Solução Escolhida)</w:t>
      </w:r>
    </w:p>
    <w:p w14:paraId="157C5ECD" w14:textId="77777777" w:rsidR="002145E8" w:rsidRPr="002145E8" w:rsidRDefault="002145E8" w:rsidP="002145E8">
      <w:pPr>
        <w:pStyle w:val="SemEspaamento"/>
        <w:jc w:val="both"/>
      </w:pPr>
      <w:r w:rsidRPr="002145E8">
        <w:t xml:space="preserve">Melhor relação custo-benefício; </w:t>
      </w:r>
    </w:p>
    <w:p w14:paraId="5F4D9552" w14:textId="77777777" w:rsidR="002145E8" w:rsidRPr="002145E8" w:rsidRDefault="002145E8" w:rsidP="002145E8">
      <w:pPr>
        <w:pStyle w:val="SemEspaamento"/>
        <w:jc w:val="both"/>
      </w:pPr>
      <w:r w:rsidRPr="002145E8">
        <w:t xml:space="preserve">Disponibilidade permanente para uso dos alunos; </w:t>
      </w:r>
    </w:p>
    <w:p w14:paraId="3E664321" w14:textId="77777777" w:rsidR="002145E8" w:rsidRPr="002145E8" w:rsidRDefault="002145E8" w:rsidP="002145E8">
      <w:pPr>
        <w:pStyle w:val="SemEspaamento"/>
        <w:jc w:val="both"/>
      </w:pPr>
      <w:r w:rsidRPr="002145E8">
        <w:t xml:space="preserve">Maior durabilidade e aproveitamento dos recursos públicos; </w:t>
      </w:r>
    </w:p>
    <w:p w14:paraId="742A28BE" w14:textId="77777777" w:rsidR="002145E8" w:rsidRPr="002145E8" w:rsidRDefault="002145E8" w:rsidP="002145E8">
      <w:pPr>
        <w:pStyle w:val="SemEspaamento"/>
        <w:jc w:val="both"/>
      </w:pPr>
      <w:r w:rsidRPr="002145E8">
        <w:t>Ampliação das possibilidades pedagógicas.</w:t>
      </w:r>
    </w:p>
    <w:p w14:paraId="6CC9F76E" w14:textId="77777777" w:rsidR="00D47B84" w:rsidRPr="00C712FF" w:rsidRDefault="00D47B84" w:rsidP="000A29A4">
      <w:pPr>
        <w:spacing w:after="0"/>
        <w:jc w:val="both"/>
        <w:rPr>
          <w:rFonts w:ascii="Times New Roman" w:hAnsi="Times New Roman" w:cs="Times New Roman"/>
          <w:sz w:val="24"/>
          <w:szCs w:val="24"/>
        </w:rPr>
      </w:pPr>
      <w:r w:rsidRPr="00C712FF">
        <w:rPr>
          <w:rFonts w:ascii="Times New Roman" w:hAnsi="Times New Roman" w:cs="Times New Roman"/>
          <w:b/>
          <w:color w:val="000000"/>
          <w:sz w:val="23"/>
          <w:szCs w:val="24"/>
        </w:rPr>
        <w:t>6 - Estimativa do valor da contratação.</w:t>
      </w:r>
    </w:p>
    <w:p w14:paraId="44C78B82" w14:textId="77777777" w:rsidR="002145E8" w:rsidRDefault="002145E8" w:rsidP="00382C34">
      <w:pPr>
        <w:spacing w:after="0"/>
        <w:jc w:val="both"/>
      </w:pPr>
      <w:r>
        <w:t>O valor estimado da contratação deverá ser obtido mediante pesquisa de preços realizada conforme os procedimentos estabelecidos pela Lei Federal nº 14.133/2021 e regulamentação municipal vigente, considerando fornecedores do ramo e contratações similares realizadas por órgãos públicos.</w:t>
      </w:r>
    </w:p>
    <w:p w14:paraId="47B1F920" w14:textId="3099D8CA" w:rsidR="002145E8" w:rsidRDefault="002145E8" w:rsidP="00382C34">
      <w:pPr>
        <w:spacing w:after="0"/>
        <w:jc w:val="both"/>
      </w:pPr>
      <w:r>
        <w:t xml:space="preserve">Estimativa total de gastos de </w:t>
      </w:r>
      <w:r w:rsidR="00E452C8">
        <w:rPr>
          <w:rFonts w:ascii="Times New Roman" w:hAnsi="Times New Roman" w:cs="Times New Roman"/>
          <w:color w:val="000000" w:themeColor="text1"/>
          <w:lang w:eastAsia="pt-BR"/>
        </w:rPr>
        <w:t>R$ 18.019,00 (dezoito mil e dezenove reais)</w:t>
      </w:r>
    </w:p>
    <w:p w14:paraId="5CBDC70D" w14:textId="72B5D55F" w:rsidR="00994070" w:rsidRDefault="00D47B84" w:rsidP="00382C34">
      <w:pPr>
        <w:spacing w:after="0"/>
        <w:jc w:val="both"/>
        <w:rPr>
          <w:rFonts w:ascii="Times New Roman" w:hAnsi="Times New Roman" w:cs="Times New Roman"/>
          <w:b/>
        </w:rPr>
      </w:pPr>
      <w:r w:rsidRPr="00C712FF">
        <w:rPr>
          <w:rFonts w:ascii="Times New Roman" w:hAnsi="Times New Roman" w:cs="Times New Roman"/>
          <w:b/>
        </w:rPr>
        <w:t xml:space="preserve">7 - </w:t>
      </w:r>
      <w:r>
        <w:rPr>
          <w:rFonts w:ascii="Times New Roman" w:hAnsi="Times New Roman" w:cs="Times New Roman"/>
          <w:b/>
        </w:rPr>
        <w:t>D</w:t>
      </w:r>
      <w:r w:rsidRPr="00C712FF">
        <w:rPr>
          <w:rFonts w:ascii="Times New Roman" w:hAnsi="Times New Roman" w:cs="Times New Roman"/>
          <w:b/>
        </w:rPr>
        <w:t xml:space="preserve">escrição da </w:t>
      </w:r>
      <w:r>
        <w:rPr>
          <w:rFonts w:ascii="Times New Roman" w:hAnsi="Times New Roman" w:cs="Times New Roman"/>
          <w:b/>
        </w:rPr>
        <w:t>S</w:t>
      </w:r>
      <w:r w:rsidRPr="00C712FF">
        <w:rPr>
          <w:rFonts w:ascii="Times New Roman" w:hAnsi="Times New Roman" w:cs="Times New Roman"/>
          <w:b/>
        </w:rPr>
        <w:t xml:space="preserve">olução como um todo: </w:t>
      </w:r>
    </w:p>
    <w:p w14:paraId="38E40557" w14:textId="77777777" w:rsidR="00E452C8" w:rsidRPr="00E452C8" w:rsidRDefault="00E452C8" w:rsidP="00E452C8">
      <w:pPr>
        <w:pStyle w:val="SemEspaamento"/>
        <w:jc w:val="both"/>
      </w:pPr>
      <w:r w:rsidRPr="00E452C8">
        <w:t>A solução consiste na aquisição de instrumentos musicais e acessórios destinados às aulas de música da Rede Municipal de Ensino, contemplando teclado arranjador, acessórios de proteção, materiais de reposição e componentes de áudio necessários ao desenvolvimento das atividades educacionais e culturais.</w:t>
      </w:r>
    </w:p>
    <w:p w14:paraId="1EADB8F1" w14:textId="77777777" w:rsidR="00E452C8" w:rsidRPr="00E452C8" w:rsidRDefault="00E452C8" w:rsidP="00E452C8">
      <w:pPr>
        <w:pStyle w:val="SemEspaamento"/>
        <w:jc w:val="both"/>
      </w:pPr>
      <w:r w:rsidRPr="00E452C8">
        <w:t>Os equipamentos adquiridos permitirão aprimorar a qualidade das aulas, ampliar os recursos pedagógicos disponíveis e proporcionar melhores condições para o aprendizado musical dos estudantes.</w:t>
      </w:r>
    </w:p>
    <w:p w14:paraId="00DE7CFD" w14:textId="292E977B" w:rsidR="00027376" w:rsidRDefault="00D47B84" w:rsidP="00FC0137">
      <w:pPr>
        <w:pStyle w:val="SemEspaamento"/>
        <w:rPr>
          <w:rFonts w:ascii="Times New Roman" w:hAnsi="Times New Roman" w:cstheme="majorHAnsi"/>
          <w:b/>
          <w:bCs/>
          <w:sz w:val="24"/>
          <w:szCs w:val="24"/>
        </w:rPr>
      </w:pPr>
      <w:r>
        <w:rPr>
          <w:rFonts w:ascii="Times New Roman" w:hAnsi="Times New Roman" w:cstheme="majorHAnsi"/>
          <w:b/>
          <w:bCs/>
          <w:sz w:val="24"/>
          <w:szCs w:val="24"/>
        </w:rPr>
        <w:t>8</w:t>
      </w:r>
      <w:r w:rsidRPr="00161C24">
        <w:rPr>
          <w:rFonts w:ascii="Times New Roman" w:hAnsi="Times New Roman" w:cstheme="majorHAnsi"/>
          <w:b/>
          <w:bCs/>
          <w:sz w:val="24"/>
          <w:szCs w:val="24"/>
        </w:rPr>
        <w:t xml:space="preserve"> – Resultados Pretendidos</w:t>
      </w:r>
      <w:r w:rsidR="00917427">
        <w:rPr>
          <w:rFonts w:ascii="Times New Roman" w:hAnsi="Times New Roman" w:cstheme="majorHAnsi"/>
          <w:b/>
          <w:bCs/>
          <w:sz w:val="24"/>
          <w:szCs w:val="24"/>
        </w:rPr>
        <w:t>:</w:t>
      </w:r>
    </w:p>
    <w:p w14:paraId="29ECE242" w14:textId="77777777" w:rsidR="00E452C8" w:rsidRPr="00E452C8" w:rsidRDefault="00E452C8" w:rsidP="00E452C8">
      <w:pPr>
        <w:pStyle w:val="SemEspaamento"/>
        <w:rPr>
          <w:lang w:eastAsia="pt-BR"/>
        </w:rPr>
      </w:pPr>
      <w:r w:rsidRPr="00E452C8">
        <w:rPr>
          <w:lang w:eastAsia="pt-BR"/>
        </w:rPr>
        <w:t>Com a contratação pretende-se:</w:t>
      </w:r>
    </w:p>
    <w:p w14:paraId="7FB0D9C3" w14:textId="77777777" w:rsidR="00E452C8" w:rsidRPr="00E452C8" w:rsidRDefault="00E452C8" w:rsidP="00E452C8">
      <w:pPr>
        <w:pStyle w:val="SemEspaamento"/>
        <w:rPr>
          <w:lang w:eastAsia="pt-BR"/>
        </w:rPr>
      </w:pPr>
      <w:r w:rsidRPr="00E452C8">
        <w:rPr>
          <w:lang w:eastAsia="pt-BR"/>
        </w:rPr>
        <w:t xml:space="preserve">Melhorar a qualidade das aulas de música; </w:t>
      </w:r>
    </w:p>
    <w:p w14:paraId="3E9EFB3C" w14:textId="77777777" w:rsidR="00E452C8" w:rsidRPr="00E452C8" w:rsidRDefault="00E452C8" w:rsidP="00E452C8">
      <w:pPr>
        <w:pStyle w:val="SemEspaamento"/>
        <w:rPr>
          <w:lang w:eastAsia="pt-BR"/>
        </w:rPr>
      </w:pPr>
      <w:r w:rsidRPr="00E452C8">
        <w:rPr>
          <w:lang w:eastAsia="pt-BR"/>
        </w:rPr>
        <w:t xml:space="preserve">Disponibilizar equipamentos adequados às atividades pedagógicas; </w:t>
      </w:r>
    </w:p>
    <w:p w14:paraId="74190E20" w14:textId="77777777" w:rsidR="00E452C8" w:rsidRPr="00E452C8" w:rsidRDefault="00E452C8" w:rsidP="00E452C8">
      <w:pPr>
        <w:pStyle w:val="SemEspaamento"/>
        <w:rPr>
          <w:lang w:eastAsia="pt-BR"/>
        </w:rPr>
      </w:pPr>
      <w:r w:rsidRPr="00E452C8">
        <w:rPr>
          <w:lang w:eastAsia="pt-BR"/>
        </w:rPr>
        <w:t xml:space="preserve">Incentivar a formação cultural e artística dos alunos; </w:t>
      </w:r>
    </w:p>
    <w:p w14:paraId="003FDFF5" w14:textId="77777777" w:rsidR="00E452C8" w:rsidRPr="00E452C8" w:rsidRDefault="00E452C8" w:rsidP="00E452C8">
      <w:pPr>
        <w:pStyle w:val="SemEspaamento"/>
        <w:rPr>
          <w:lang w:eastAsia="pt-BR"/>
        </w:rPr>
      </w:pPr>
      <w:r w:rsidRPr="00E452C8">
        <w:rPr>
          <w:lang w:eastAsia="pt-BR"/>
        </w:rPr>
        <w:t xml:space="preserve">Ampliar as possibilidades de apresentações e atividades culturais; </w:t>
      </w:r>
    </w:p>
    <w:p w14:paraId="2D7F7712" w14:textId="77777777" w:rsidR="00E452C8" w:rsidRPr="00E452C8" w:rsidRDefault="00E452C8" w:rsidP="00E452C8">
      <w:pPr>
        <w:pStyle w:val="SemEspaamento"/>
        <w:rPr>
          <w:lang w:eastAsia="pt-BR"/>
        </w:rPr>
      </w:pPr>
      <w:r w:rsidRPr="00E452C8">
        <w:rPr>
          <w:lang w:eastAsia="pt-BR"/>
        </w:rPr>
        <w:t xml:space="preserve">Garantir melhores condições de ensino e aprendizagem musical; </w:t>
      </w:r>
    </w:p>
    <w:p w14:paraId="0E07C8CE" w14:textId="77777777" w:rsidR="00E452C8" w:rsidRPr="00E452C8" w:rsidRDefault="00E452C8" w:rsidP="00E452C8">
      <w:pPr>
        <w:pStyle w:val="SemEspaamento"/>
        <w:rPr>
          <w:lang w:eastAsia="pt-BR"/>
        </w:rPr>
      </w:pPr>
      <w:r w:rsidRPr="00E452C8">
        <w:rPr>
          <w:lang w:eastAsia="pt-BR"/>
        </w:rPr>
        <w:t xml:space="preserve">Valorizar a educação e a cultura no âmbito municipal. </w:t>
      </w:r>
    </w:p>
    <w:p w14:paraId="4C351343" w14:textId="4281AB51" w:rsidR="00D47B84" w:rsidRPr="00CD2EC6" w:rsidRDefault="00D47B84" w:rsidP="000A29A4">
      <w:pPr>
        <w:spacing w:after="0"/>
        <w:jc w:val="both"/>
        <w:rPr>
          <w:rFonts w:ascii="Times New Roman" w:hAnsi="Times New Roman" w:cstheme="majorHAnsi"/>
          <w:b/>
          <w:bCs/>
          <w:sz w:val="24"/>
          <w:szCs w:val="24"/>
        </w:rPr>
      </w:pPr>
      <w:r>
        <w:rPr>
          <w:rFonts w:ascii="Times New Roman" w:hAnsi="Times New Roman" w:cstheme="majorHAnsi"/>
          <w:b/>
          <w:bCs/>
          <w:sz w:val="24"/>
          <w:szCs w:val="24"/>
        </w:rPr>
        <w:lastRenderedPageBreak/>
        <w:t>9</w:t>
      </w:r>
      <w:r w:rsidRPr="00CD2EC6">
        <w:rPr>
          <w:rFonts w:ascii="Times New Roman" w:hAnsi="Times New Roman" w:cstheme="majorHAnsi"/>
          <w:b/>
          <w:bCs/>
          <w:sz w:val="24"/>
          <w:szCs w:val="24"/>
        </w:rPr>
        <w:t xml:space="preserve"> – Providências para Fiscalização do Contrato.</w:t>
      </w:r>
    </w:p>
    <w:p w14:paraId="50A74007" w14:textId="77777777" w:rsidR="00526771" w:rsidRDefault="00526771" w:rsidP="00F3440C">
      <w:pPr>
        <w:pStyle w:val="SemEspaamento"/>
        <w:jc w:val="both"/>
      </w:pPr>
      <w:r>
        <w:t>Não há necessidade de adequações estruturais ou capacitações específicas para utilização dos materiais, uma vez que os equipamentos serão utilizados por profissionais já atuantes nas atividades de educação musical do Município.</w:t>
      </w:r>
    </w:p>
    <w:p w14:paraId="5A48845C" w14:textId="0812B49A" w:rsidR="00F3440C" w:rsidRDefault="00F3440C" w:rsidP="00F3440C">
      <w:pPr>
        <w:pStyle w:val="SemEspaamento"/>
        <w:jc w:val="both"/>
      </w:pPr>
      <w:r>
        <w:rPr>
          <w:rFonts w:ascii="Times New Roman" w:hAnsi="Times New Roman" w:cstheme="majorHAnsi"/>
          <w:b/>
          <w:bCs/>
          <w:sz w:val="24"/>
          <w:szCs w:val="24"/>
        </w:rPr>
        <w:t>10 – Impactos Ambientais e medidas mitigadoras:</w:t>
      </w:r>
    </w:p>
    <w:p w14:paraId="67385812" w14:textId="77777777" w:rsidR="00526771" w:rsidRPr="00526771" w:rsidRDefault="00526771" w:rsidP="00526771">
      <w:pPr>
        <w:pStyle w:val="SemEspaamento"/>
      </w:pPr>
      <w:r w:rsidRPr="00526771">
        <w:t>Os impactos ambientais são considerados mínimos. Recomenda-se:</w:t>
      </w:r>
    </w:p>
    <w:p w14:paraId="77979C6D" w14:textId="77777777" w:rsidR="00526771" w:rsidRPr="00526771" w:rsidRDefault="00526771" w:rsidP="00526771">
      <w:pPr>
        <w:pStyle w:val="SemEspaamento"/>
      </w:pPr>
      <w:r w:rsidRPr="00526771">
        <w:t xml:space="preserve">Descarte adequado de embalagens; </w:t>
      </w:r>
    </w:p>
    <w:p w14:paraId="0E590566" w14:textId="77777777" w:rsidR="00526771" w:rsidRPr="00526771" w:rsidRDefault="00526771" w:rsidP="00526771">
      <w:pPr>
        <w:pStyle w:val="SemEspaamento"/>
      </w:pPr>
      <w:r w:rsidRPr="00526771">
        <w:t xml:space="preserve">Destinação ambientalmente correta de pilhas e baterias inservíveis; </w:t>
      </w:r>
    </w:p>
    <w:p w14:paraId="0830E104" w14:textId="77777777" w:rsidR="00526771" w:rsidRPr="00526771" w:rsidRDefault="00526771" w:rsidP="00526771">
      <w:pPr>
        <w:pStyle w:val="SemEspaamento"/>
      </w:pPr>
      <w:r w:rsidRPr="00526771">
        <w:t xml:space="preserve">Manutenção preventiva dos equipamentos visando prolongar sua vida útil; </w:t>
      </w:r>
    </w:p>
    <w:p w14:paraId="56350A74" w14:textId="77777777" w:rsidR="00526771" w:rsidRPr="00526771" w:rsidRDefault="00526771" w:rsidP="00526771">
      <w:pPr>
        <w:pStyle w:val="SemEspaamento"/>
      </w:pPr>
      <w:r w:rsidRPr="00526771">
        <w:t>Observância da legislação ambiental vigente.</w:t>
      </w:r>
    </w:p>
    <w:p w14:paraId="1E876959" w14:textId="7E84147B" w:rsidR="00D47B84" w:rsidRPr="00CD2EC6" w:rsidRDefault="00D47B84" w:rsidP="000A29A4">
      <w:pPr>
        <w:spacing w:after="0"/>
        <w:jc w:val="both"/>
        <w:rPr>
          <w:rFonts w:ascii="Times New Roman" w:hAnsi="Times New Roman" w:cstheme="majorHAnsi"/>
          <w:b/>
          <w:bCs/>
          <w:sz w:val="24"/>
          <w:szCs w:val="24"/>
        </w:rPr>
      </w:pPr>
      <w:r>
        <w:rPr>
          <w:rFonts w:ascii="Times New Roman" w:hAnsi="Times New Roman" w:cstheme="majorHAnsi"/>
          <w:b/>
          <w:bCs/>
          <w:sz w:val="24"/>
          <w:szCs w:val="24"/>
        </w:rPr>
        <w:t>1</w:t>
      </w:r>
      <w:r w:rsidR="00F3440C">
        <w:rPr>
          <w:rFonts w:ascii="Times New Roman" w:hAnsi="Times New Roman" w:cstheme="majorHAnsi"/>
          <w:b/>
          <w:bCs/>
          <w:sz w:val="24"/>
          <w:szCs w:val="24"/>
        </w:rPr>
        <w:t>1</w:t>
      </w:r>
      <w:r w:rsidRPr="00CD2EC6">
        <w:rPr>
          <w:rFonts w:ascii="Times New Roman" w:hAnsi="Times New Roman" w:cstheme="majorHAnsi"/>
          <w:b/>
          <w:bCs/>
          <w:sz w:val="24"/>
          <w:szCs w:val="24"/>
        </w:rPr>
        <w:t xml:space="preserve"> – Declaração de Viabilidade da Contratação.</w:t>
      </w:r>
    </w:p>
    <w:p w14:paraId="2F81D4E9" w14:textId="77777777" w:rsidR="00526771" w:rsidRDefault="00526771" w:rsidP="00526771">
      <w:pPr>
        <w:pStyle w:val="SemEspaamento"/>
        <w:jc w:val="both"/>
      </w:pPr>
      <w:r w:rsidRPr="00526771">
        <w:t xml:space="preserve">Considerando a necessidade apresentada pela Secretaria Municipal de Educação, Cultura e Desporto, o levantamento realizado e os benefícios esperados para a comunidade escolar, conclui-se que a contratação é </w:t>
      </w:r>
      <w:r w:rsidRPr="00526771">
        <w:rPr>
          <w:rStyle w:val="Forte"/>
          <w:b w:val="0"/>
          <w:bCs w:val="0"/>
        </w:rPr>
        <w:t>viável técnica e economicamente</w:t>
      </w:r>
      <w:r w:rsidRPr="00526771">
        <w:t>, sendo recomendada a aquisição dos instrumentos musicais e acessórios descritos neste estudo, por meio de processo licitatório na modalidade Pregão, com julgamento por item.</w:t>
      </w:r>
    </w:p>
    <w:p w14:paraId="1CD5BA15" w14:textId="77777777" w:rsidR="00526771" w:rsidRDefault="00526771" w:rsidP="00526771">
      <w:pPr>
        <w:pStyle w:val="SemEspaamento"/>
        <w:jc w:val="both"/>
      </w:pPr>
    </w:p>
    <w:p w14:paraId="02B0285E" w14:textId="77777777" w:rsidR="00526771" w:rsidRDefault="00526771" w:rsidP="00526771">
      <w:pPr>
        <w:pStyle w:val="SemEspaamento"/>
        <w:jc w:val="both"/>
      </w:pPr>
    </w:p>
    <w:p w14:paraId="6DCFACD8" w14:textId="77777777" w:rsidR="00526771" w:rsidRPr="00526771" w:rsidRDefault="00526771" w:rsidP="00526771">
      <w:pPr>
        <w:pStyle w:val="SemEspaamento"/>
        <w:jc w:val="both"/>
      </w:pPr>
    </w:p>
    <w:p w14:paraId="0C6DE887" w14:textId="26BC161C" w:rsidR="001E54D9" w:rsidRPr="005423C2" w:rsidRDefault="001E54D9" w:rsidP="001E54D9">
      <w:pPr>
        <w:spacing w:after="0"/>
        <w:jc w:val="right"/>
        <w:rPr>
          <w:rFonts w:asciiTheme="majorHAnsi" w:hAnsiTheme="majorHAnsi" w:cstheme="majorHAnsi"/>
          <w:b/>
        </w:rPr>
      </w:pPr>
      <w:r w:rsidRPr="005423C2">
        <w:rPr>
          <w:rFonts w:asciiTheme="majorHAnsi" w:hAnsiTheme="majorHAnsi" w:cstheme="majorHAnsi"/>
          <w:b/>
        </w:rPr>
        <w:t>SÉRIO</w:t>
      </w:r>
      <w:r w:rsidR="005423C2">
        <w:rPr>
          <w:rFonts w:asciiTheme="majorHAnsi" w:hAnsiTheme="majorHAnsi" w:cstheme="majorHAnsi"/>
          <w:b/>
        </w:rPr>
        <w:t>/RS,</w:t>
      </w:r>
      <w:r w:rsidR="001E5260">
        <w:rPr>
          <w:rFonts w:asciiTheme="majorHAnsi" w:hAnsiTheme="majorHAnsi" w:cstheme="majorHAnsi"/>
          <w:b/>
        </w:rPr>
        <w:t xml:space="preserve"> </w:t>
      </w:r>
      <w:r w:rsidR="00526771">
        <w:rPr>
          <w:rFonts w:asciiTheme="majorHAnsi" w:hAnsiTheme="majorHAnsi" w:cstheme="majorHAnsi"/>
          <w:b/>
        </w:rPr>
        <w:t>11</w:t>
      </w:r>
      <w:r w:rsidR="00060CD8">
        <w:rPr>
          <w:rFonts w:asciiTheme="majorHAnsi" w:hAnsiTheme="majorHAnsi" w:cstheme="majorHAnsi"/>
          <w:b/>
        </w:rPr>
        <w:t xml:space="preserve"> </w:t>
      </w:r>
      <w:r w:rsidR="00994070" w:rsidRPr="00994070">
        <w:rPr>
          <w:rFonts w:asciiTheme="majorHAnsi" w:hAnsiTheme="majorHAnsi" w:cstheme="majorHAnsi"/>
          <w:b/>
        </w:rPr>
        <w:t xml:space="preserve">DE </w:t>
      </w:r>
      <w:r w:rsidR="00526771">
        <w:rPr>
          <w:rFonts w:asciiTheme="majorHAnsi" w:hAnsiTheme="majorHAnsi" w:cstheme="majorHAnsi"/>
          <w:b/>
        </w:rPr>
        <w:t>JUNHO</w:t>
      </w:r>
      <w:r w:rsidRPr="00994070">
        <w:rPr>
          <w:rFonts w:asciiTheme="majorHAnsi" w:hAnsiTheme="majorHAnsi" w:cstheme="majorHAnsi"/>
          <w:b/>
        </w:rPr>
        <w:t xml:space="preserve"> DE 202</w:t>
      </w:r>
      <w:r w:rsidR="00994070" w:rsidRPr="00994070">
        <w:rPr>
          <w:rFonts w:asciiTheme="majorHAnsi" w:hAnsiTheme="majorHAnsi" w:cstheme="majorHAnsi"/>
          <w:b/>
        </w:rPr>
        <w:t>6</w:t>
      </w:r>
      <w:r w:rsidRPr="00994070">
        <w:rPr>
          <w:rFonts w:asciiTheme="majorHAnsi" w:hAnsiTheme="majorHAnsi" w:cstheme="majorHAnsi"/>
          <w:b/>
        </w:rPr>
        <w:t>.</w:t>
      </w:r>
    </w:p>
    <w:p w14:paraId="47E8157C" w14:textId="77777777" w:rsidR="00F6133D" w:rsidRDefault="00F6133D" w:rsidP="00027376">
      <w:pPr>
        <w:spacing w:after="0"/>
        <w:rPr>
          <w:rFonts w:asciiTheme="majorHAnsi" w:hAnsiTheme="majorHAnsi" w:cstheme="majorHAnsi"/>
          <w:b/>
        </w:rPr>
      </w:pPr>
    </w:p>
    <w:p w14:paraId="719402C8" w14:textId="77777777" w:rsidR="00382C34" w:rsidRDefault="00382C34" w:rsidP="001E54D9">
      <w:pPr>
        <w:spacing w:after="0"/>
        <w:jc w:val="center"/>
        <w:rPr>
          <w:rFonts w:asciiTheme="majorHAnsi" w:hAnsiTheme="majorHAnsi" w:cstheme="majorHAnsi"/>
          <w:b/>
        </w:rPr>
      </w:pPr>
    </w:p>
    <w:p w14:paraId="46D16724" w14:textId="77777777" w:rsidR="00382C34" w:rsidRDefault="00382C34" w:rsidP="001E54D9">
      <w:pPr>
        <w:spacing w:after="0"/>
        <w:jc w:val="center"/>
        <w:rPr>
          <w:rFonts w:asciiTheme="majorHAnsi" w:hAnsiTheme="majorHAnsi" w:cstheme="majorHAnsi"/>
          <w:b/>
        </w:rPr>
      </w:pPr>
    </w:p>
    <w:p w14:paraId="32095316" w14:textId="77777777" w:rsidR="00382C34" w:rsidRDefault="00382C34" w:rsidP="001E54D9">
      <w:pPr>
        <w:spacing w:after="0"/>
        <w:jc w:val="center"/>
        <w:rPr>
          <w:rFonts w:asciiTheme="majorHAnsi" w:hAnsiTheme="majorHAnsi" w:cstheme="majorHAnsi"/>
          <w:b/>
        </w:rPr>
      </w:pPr>
    </w:p>
    <w:p w14:paraId="6F26ED48" w14:textId="77777777" w:rsidR="00382C34" w:rsidRPr="005423C2" w:rsidRDefault="00382C34" w:rsidP="001E54D9">
      <w:pPr>
        <w:spacing w:after="0"/>
        <w:jc w:val="center"/>
        <w:rPr>
          <w:rFonts w:asciiTheme="majorHAnsi" w:hAnsiTheme="majorHAnsi" w:cstheme="majorHAnsi"/>
          <w:b/>
        </w:rPr>
      </w:pPr>
    </w:p>
    <w:p w14:paraId="56748FB4" w14:textId="6746660B" w:rsidR="001E54D9" w:rsidRPr="005423C2" w:rsidRDefault="00027376" w:rsidP="001E54D9">
      <w:pPr>
        <w:spacing w:after="0"/>
        <w:jc w:val="center"/>
        <w:rPr>
          <w:rFonts w:asciiTheme="majorHAnsi" w:hAnsiTheme="majorHAnsi" w:cstheme="majorHAnsi"/>
          <w:b/>
        </w:rPr>
      </w:pPr>
      <w:r>
        <w:rPr>
          <w:rFonts w:asciiTheme="majorHAnsi" w:hAnsiTheme="majorHAnsi" w:cstheme="majorHAnsi"/>
          <w:b/>
        </w:rPr>
        <w:t>CRISTIANE PELEGRINI DE FREITAS</w:t>
      </w:r>
    </w:p>
    <w:p w14:paraId="6A813ACC" w14:textId="6E32D51E" w:rsidR="005423C2" w:rsidRDefault="001E54D9" w:rsidP="00F456C4">
      <w:pPr>
        <w:spacing w:after="0"/>
        <w:jc w:val="center"/>
        <w:rPr>
          <w:rFonts w:asciiTheme="majorHAnsi" w:hAnsiTheme="majorHAnsi" w:cstheme="majorHAnsi"/>
        </w:rPr>
      </w:pPr>
      <w:r w:rsidRPr="005423C2">
        <w:rPr>
          <w:rFonts w:asciiTheme="majorHAnsi" w:hAnsiTheme="majorHAnsi" w:cstheme="majorHAnsi"/>
        </w:rPr>
        <w:t>Secretári</w:t>
      </w:r>
      <w:r w:rsidR="00027376">
        <w:rPr>
          <w:rFonts w:asciiTheme="majorHAnsi" w:hAnsiTheme="majorHAnsi" w:cstheme="majorHAnsi"/>
        </w:rPr>
        <w:t>a</w:t>
      </w:r>
      <w:r w:rsidRPr="005423C2">
        <w:rPr>
          <w:rFonts w:asciiTheme="majorHAnsi" w:hAnsiTheme="majorHAnsi" w:cstheme="majorHAnsi"/>
        </w:rPr>
        <w:t xml:space="preserve"> </w:t>
      </w:r>
      <w:r w:rsidR="00526771">
        <w:rPr>
          <w:rFonts w:asciiTheme="majorHAnsi" w:hAnsiTheme="majorHAnsi" w:cstheme="majorHAnsi"/>
        </w:rPr>
        <w:t>de Educação, Cultura e Desporto</w:t>
      </w:r>
    </w:p>
    <w:p w14:paraId="3A3B5847" w14:textId="77777777" w:rsidR="005423C2" w:rsidRPr="005423C2" w:rsidRDefault="005423C2" w:rsidP="001E54D9">
      <w:pPr>
        <w:spacing w:after="0"/>
        <w:rPr>
          <w:rFonts w:asciiTheme="majorHAnsi" w:hAnsiTheme="majorHAnsi" w:cstheme="majorHAnsi"/>
        </w:rPr>
      </w:pPr>
    </w:p>
    <w:p w14:paraId="5D369C27" w14:textId="77777777" w:rsidR="001E54D9" w:rsidRPr="005423C2" w:rsidRDefault="001E54D9" w:rsidP="001E54D9">
      <w:pPr>
        <w:spacing w:after="0"/>
        <w:rPr>
          <w:rFonts w:asciiTheme="majorHAnsi" w:hAnsiTheme="majorHAnsi" w:cstheme="majorHAnsi"/>
        </w:rPr>
      </w:pPr>
    </w:p>
    <w:p w14:paraId="13116D72" w14:textId="77777777" w:rsidR="001E54D9" w:rsidRPr="005423C2" w:rsidRDefault="001E54D9" w:rsidP="001E54D9">
      <w:pPr>
        <w:keepNext/>
        <w:keepLines/>
        <w:pBdr>
          <w:top w:val="single" w:sz="4" w:space="1" w:color="auto"/>
          <w:left w:val="single" w:sz="4" w:space="4" w:color="auto"/>
          <w:bottom w:val="single" w:sz="4" w:space="1" w:color="auto"/>
          <w:right w:val="single" w:sz="4" w:space="31" w:color="auto"/>
        </w:pBdr>
        <w:spacing w:after="0"/>
        <w:ind w:right="5102" w:firstLine="142"/>
        <w:outlineLvl w:val="0"/>
        <w:rPr>
          <w:rFonts w:asciiTheme="majorHAnsi" w:eastAsia="Times New Roman" w:hAnsiTheme="majorHAnsi" w:cstheme="majorHAnsi"/>
          <w:b/>
        </w:rPr>
      </w:pPr>
      <w:r w:rsidRPr="005423C2">
        <w:rPr>
          <w:rFonts w:asciiTheme="majorHAnsi" w:eastAsia="Times New Roman" w:hAnsiTheme="majorHAnsi" w:cstheme="majorHAnsi"/>
          <w:bCs/>
          <w:spacing w:val="-10"/>
        </w:rPr>
        <w:t>(</w:t>
      </w:r>
      <w:r w:rsidRPr="005423C2">
        <w:rPr>
          <w:rFonts w:asciiTheme="majorHAnsi" w:eastAsia="Times New Roman" w:hAnsiTheme="majorHAnsi" w:cstheme="majorHAnsi"/>
          <w:bCs/>
        </w:rPr>
        <w:t xml:space="preserve">    )</w:t>
      </w:r>
      <w:r w:rsidRPr="005423C2">
        <w:rPr>
          <w:rFonts w:asciiTheme="majorHAnsi" w:eastAsia="Times New Roman" w:hAnsiTheme="majorHAnsi" w:cstheme="majorHAnsi"/>
          <w:bCs/>
          <w:spacing w:val="-4"/>
        </w:rPr>
        <w:t xml:space="preserve"> </w:t>
      </w:r>
      <w:r w:rsidRPr="005423C2">
        <w:rPr>
          <w:rFonts w:asciiTheme="majorHAnsi" w:eastAsia="Times New Roman" w:hAnsiTheme="majorHAnsi" w:cstheme="majorHAnsi"/>
          <w:bCs/>
          <w:spacing w:val="-2"/>
        </w:rPr>
        <w:t>Aprovado</w:t>
      </w:r>
    </w:p>
    <w:p w14:paraId="0B060BED" w14:textId="6DBCE534" w:rsidR="001E54D9" w:rsidRPr="005423C2" w:rsidRDefault="001E54D9" w:rsidP="00F6133D">
      <w:pPr>
        <w:keepNext/>
        <w:keepLines/>
        <w:pBdr>
          <w:top w:val="single" w:sz="4" w:space="1" w:color="auto"/>
          <w:left w:val="single" w:sz="4" w:space="4" w:color="auto"/>
          <w:bottom w:val="single" w:sz="4" w:space="1" w:color="auto"/>
          <w:right w:val="single" w:sz="4" w:space="31" w:color="auto"/>
        </w:pBdr>
        <w:spacing w:after="0"/>
        <w:ind w:right="5102"/>
        <w:outlineLvl w:val="0"/>
        <w:rPr>
          <w:rFonts w:asciiTheme="majorHAnsi" w:eastAsia="Times New Roman" w:hAnsiTheme="majorHAnsi" w:cstheme="majorHAnsi"/>
          <w:bCs/>
        </w:rPr>
      </w:pPr>
      <w:bookmarkStart w:id="1" w:name="_Toc158946435"/>
      <w:r w:rsidRPr="005423C2">
        <w:rPr>
          <w:rFonts w:asciiTheme="majorHAnsi" w:eastAsia="Times New Roman" w:hAnsiTheme="majorHAnsi" w:cstheme="majorHAnsi"/>
          <w:bCs/>
          <w:spacing w:val="-10"/>
        </w:rPr>
        <w:t xml:space="preserve">    (</w:t>
      </w:r>
      <w:r w:rsidRPr="005423C2">
        <w:rPr>
          <w:rFonts w:asciiTheme="majorHAnsi" w:eastAsia="Times New Roman" w:hAnsiTheme="majorHAnsi" w:cstheme="majorHAnsi"/>
          <w:bCs/>
        </w:rPr>
        <w:t xml:space="preserve"> )</w:t>
      </w:r>
      <w:r w:rsidRPr="005423C2">
        <w:rPr>
          <w:rFonts w:asciiTheme="majorHAnsi" w:eastAsia="Times New Roman" w:hAnsiTheme="majorHAnsi" w:cstheme="majorHAnsi"/>
          <w:bCs/>
          <w:spacing w:val="-4"/>
        </w:rPr>
        <w:t xml:space="preserve"> </w:t>
      </w:r>
      <w:r w:rsidRPr="005423C2">
        <w:rPr>
          <w:rFonts w:asciiTheme="majorHAnsi" w:eastAsia="Times New Roman" w:hAnsiTheme="majorHAnsi" w:cstheme="majorHAnsi"/>
          <w:bCs/>
        </w:rPr>
        <w:t>Reprovado.</w:t>
      </w:r>
      <w:r w:rsidRPr="005423C2">
        <w:rPr>
          <w:rFonts w:asciiTheme="majorHAnsi" w:eastAsia="Times New Roman" w:hAnsiTheme="majorHAnsi" w:cstheme="majorHAnsi"/>
          <w:bCs/>
          <w:spacing w:val="-3"/>
        </w:rPr>
        <w:t xml:space="preserve"> </w:t>
      </w:r>
      <w:r w:rsidRPr="005423C2">
        <w:rPr>
          <w:rFonts w:asciiTheme="majorHAnsi" w:eastAsia="Times New Roman" w:hAnsiTheme="majorHAnsi" w:cstheme="majorHAnsi"/>
          <w:bCs/>
          <w:spacing w:val="-2"/>
        </w:rPr>
        <w:t xml:space="preserve">Justificar:  </w:t>
      </w:r>
      <w:bookmarkEnd w:id="1"/>
    </w:p>
    <w:p w14:paraId="649FCB61" w14:textId="77777777" w:rsidR="001E5260" w:rsidRPr="005423C2" w:rsidRDefault="001E5260">
      <w:pPr>
        <w:rPr>
          <w:rFonts w:asciiTheme="majorHAnsi" w:hAnsiTheme="majorHAnsi" w:cstheme="majorHAnsi"/>
        </w:rPr>
      </w:pPr>
    </w:p>
    <w:sectPr w:rsidR="001E5260" w:rsidRPr="005423C2" w:rsidSect="00526771">
      <w:headerReference w:type="default" r:id="rId8"/>
      <w:pgSz w:w="11906" w:h="16838"/>
      <w:pgMar w:top="1417" w:right="1274" w:bottom="1417" w:left="1134" w:header="142"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008C54" w14:textId="77777777" w:rsidR="00BA45C0" w:rsidRDefault="00BA45C0" w:rsidP="00B94D23">
      <w:pPr>
        <w:spacing w:after="0" w:line="240" w:lineRule="auto"/>
      </w:pPr>
      <w:r>
        <w:separator/>
      </w:r>
    </w:p>
  </w:endnote>
  <w:endnote w:type="continuationSeparator" w:id="0">
    <w:p w14:paraId="591BBAC0" w14:textId="77777777" w:rsidR="00BA45C0" w:rsidRDefault="00BA45C0" w:rsidP="00B94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arajita">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5D5AC5" w14:textId="77777777" w:rsidR="00BA45C0" w:rsidRDefault="00BA45C0" w:rsidP="00B94D23">
      <w:pPr>
        <w:spacing w:after="0" w:line="240" w:lineRule="auto"/>
      </w:pPr>
      <w:r>
        <w:separator/>
      </w:r>
    </w:p>
  </w:footnote>
  <w:footnote w:type="continuationSeparator" w:id="0">
    <w:p w14:paraId="4A92EB6B" w14:textId="77777777" w:rsidR="00BA45C0" w:rsidRDefault="00BA45C0" w:rsidP="00B94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FB928F" w14:textId="3AADC2CA" w:rsidR="00B94D23" w:rsidRDefault="00B94D23" w:rsidP="00B94D23">
    <w:pPr>
      <w:pStyle w:val="Cabealho"/>
      <w:shd w:val="clear" w:color="auto" w:fill="FFFFFF"/>
      <w:tabs>
        <w:tab w:val="clear" w:pos="8504"/>
        <w:tab w:val="right" w:pos="8080"/>
      </w:tabs>
      <w:ind w:right="390"/>
      <w:jc w:val="center"/>
      <w:rPr>
        <w:rFonts w:ascii="Times New Roman" w:hAnsi="Times New Roman" w:cs="Times New Roman"/>
        <w:b/>
        <w:noProof/>
        <w:color w:val="404040"/>
        <w:sz w:val="20"/>
        <w:szCs w:val="20"/>
        <w:lang w:eastAsia="pt-BR"/>
      </w:rPr>
    </w:pPr>
    <w:r>
      <w:rPr>
        <w:rFonts w:ascii="Times New Roman" w:hAnsi="Times New Roman" w:cs="Times New Roman"/>
        <w:b/>
        <w:color w:val="404040"/>
        <w:sz w:val="24"/>
        <w:szCs w:val="24"/>
      </w:rPr>
      <w:ptab w:relativeTo="margin" w:alignment="center" w:leader="none"/>
    </w:r>
  </w:p>
  <w:p w14:paraId="4EB4DD41" w14:textId="126FD662" w:rsidR="009D648F" w:rsidRDefault="00B94D23" w:rsidP="00B94D23">
    <w:pPr>
      <w:pStyle w:val="Cabealho"/>
      <w:shd w:val="clear" w:color="auto" w:fill="FFFFFF"/>
      <w:tabs>
        <w:tab w:val="clear" w:pos="8504"/>
        <w:tab w:val="right" w:pos="8080"/>
      </w:tabs>
      <w:ind w:right="390"/>
      <w:jc w:val="center"/>
      <w:rPr>
        <w:rFonts w:ascii="Times New Roman" w:hAnsi="Times New Roman" w:cs="Times New Roman"/>
        <w:b/>
        <w:color w:val="404040"/>
        <w:sz w:val="24"/>
        <w:szCs w:val="24"/>
      </w:rPr>
    </w:pPr>
    <w:r>
      <w:rPr>
        <w:rFonts w:ascii="Times New Roman" w:hAnsi="Times New Roman" w:cs="Times New Roman"/>
        <w:b/>
        <w:color w:val="404040"/>
        <w:sz w:val="24"/>
        <w:szCs w:val="24"/>
      </w:rPr>
      <w:t xml:space="preserve">        </w:t>
    </w:r>
  </w:p>
  <w:p w14:paraId="046BA25C" w14:textId="4D9A1395" w:rsidR="009D648F" w:rsidRDefault="00526771" w:rsidP="00B94D23">
    <w:pPr>
      <w:pStyle w:val="Cabealho"/>
      <w:shd w:val="clear" w:color="auto" w:fill="FFFFFF"/>
      <w:tabs>
        <w:tab w:val="clear" w:pos="8504"/>
        <w:tab w:val="right" w:pos="8080"/>
      </w:tabs>
      <w:ind w:right="390"/>
      <w:jc w:val="center"/>
      <w:rPr>
        <w:rFonts w:ascii="Times New Roman" w:hAnsi="Times New Roman" w:cs="Times New Roman"/>
        <w:b/>
        <w:color w:val="404040"/>
        <w:sz w:val="24"/>
        <w:szCs w:val="24"/>
      </w:rPr>
    </w:pPr>
    <w:r w:rsidRPr="00B94D23">
      <w:rPr>
        <w:noProof/>
        <w:sz w:val="24"/>
        <w:szCs w:val="24"/>
        <w:lang w:eastAsia="pt-BR"/>
      </w:rPr>
      <w:drawing>
        <wp:anchor distT="0" distB="0" distL="114300" distR="114300" simplePos="0" relativeHeight="251658240" behindDoc="0" locked="0" layoutInCell="1" allowOverlap="1" wp14:anchorId="1B85D666" wp14:editId="47C4B8D7">
          <wp:simplePos x="0" y="0"/>
          <wp:positionH relativeFrom="column">
            <wp:posOffset>4983480</wp:posOffset>
          </wp:positionH>
          <wp:positionV relativeFrom="page">
            <wp:posOffset>424815</wp:posOffset>
          </wp:positionV>
          <wp:extent cx="1075690" cy="904240"/>
          <wp:effectExtent l="0" t="0" r="0" b="0"/>
          <wp:wrapThrough wrapText="bothSides">
            <wp:wrapPolygon edited="0">
              <wp:start x="0" y="0"/>
              <wp:lineTo x="0" y="20933"/>
              <wp:lineTo x="21039" y="20933"/>
              <wp:lineTo x="21039" y="0"/>
              <wp:lineTo x="0" y="0"/>
            </wp:wrapPolygon>
          </wp:wrapThrough>
          <wp:docPr id="1641671538" name="Imagem 2"/>
          <wp:cNvGraphicFramePr/>
          <a:graphic xmlns:a="http://schemas.openxmlformats.org/drawingml/2006/main">
            <a:graphicData uri="http://schemas.openxmlformats.org/drawingml/2006/picture">
              <pic:pic xmlns:pic="http://schemas.openxmlformats.org/drawingml/2006/picture">
                <pic:nvPicPr>
                  <pic:cNvPr id="1771711427" name="Imagem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5690" cy="904240"/>
                  </a:xfrm>
                  <a:prstGeom prst="rect">
                    <a:avLst/>
                  </a:prstGeom>
                  <a:noFill/>
                  <a:ln>
                    <a:noFill/>
                  </a:ln>
                </pic:spPr>
              </pic:pic>
            </a:graphicData>
          </a:graphic>
        </wp:anchor>
      </w:drawing>
    </w:r>
    <w:r w:rsidRPr="00012694">
      <w:rPr>
        <w:rFonts w:ascii="Times New Roman" w:hAnsi="Times New Roman" w:cs="Times New Roman"/>
        <w:b/>
        <w:noProof/>
        <w:color w:val="404040"/>
        <w:sz w:val="20"/>
        <w:szCs w:val="20"/>
        <w:lang w:eastAsia="pt-BR"/>
      </w:rPr>
      <w:drawing>
        <wp:anchor distT="0" distB="0" distL="114300" distR="114300" simplePos="0" relativeHeight="251659264" behindDoc="0" locked="0" layoutInCell="1" allowOverlap="1" wp14:anchorId="120588A0" wp14:editId="3373A595">
          <wp:simplePos x="0" y="0"/>
          <wp:positionH relativeFrom="column">
            <wp:posOffset>30480</wp:posOffset>
          </wp:positionH>
          <wp:positionV relativeFrom="page">
            <wp:posOffset>432435</wp:posOffset>
          </wp:positionV>
          <wp:extent cx="864870" cy="1005840"/>
          <wp:effectExtent l="0" t="0" r="0" b="3810"/>
          <wp:wrapSquare wrapText="bothSides"/>
          <wp:docPr id="776450640" name="Imagem 776450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64870" cy="1005840"/>
                  </a:xfrm>
                  <a:prstGeom prst="rect">
                    <a:avLst/>
                  </a:prstGeom>
                  <a:solidFill>
                    <a:srgbClr val="FFFFFF"/>
                  </a:solidFill>
                  <a:ln>
                    <a:noFill/>
                  </a:ln>
                </pic:spPr>
              </pic:pic>
            </a:graphicData>
          </a:graphic>
        </wp:anchor>
      </w:drawing>
    </w:r>
  </w:p>
  <w:p w14:paraId="6A324460" w14:textId="7B353810" w:rsidR="00B94D23" w:rsidRPr="00B94D23" w:rsidRDefault="00B94D23" w:rsidP="00B94D23">
    <w:pPr>
      <w:pStyle w:val="Cabealho"/>
      <w:shd w:val="clear" w:color="auto" w:fill="FFFFFF"/>
      <w:tabs>
        <w:tab w:val="clear" w:pos="8504"/>
        <w:tab w:val="right" w:pos="8080"/>
      </w:tabs>
      <w:ind w:right="390"/>
      <w:jc w:val="center"/>
      <w:rPr>
        <w:rFonts w:ascii="Times New Roman" w:hAnsi="Times New Roman" w:cs="Times New Roman"/>
        <w:b/>
        <w:color w:val="404040"/>
        <w:sz w:val="24"/>
        <w:szCs w:val="24"/>
      </w:rPr>
    </w:pPr>
    <w:r>
      <w:rPr>
        <w:rFonts w:ascii="Times New Roman" w:hAnsi="Times New Roman" w:cs="Times New Roman"/>
        <w:b/>
        <w:color w:val="404040"/>
        <w:sz w:val="24"/>
        <w:szCs w:val="24"/>
      </w:rPr>
      <w:t xml:space="preserve">  </w:t>
    </w:r>
    <w:r w:rsidRPr="00B94D23">
      <w:rPr>
        <w:rFonts w:ascii="Times New Roman" w:hAnsi="Times New Roman" w:cs="Times New Roman"/>
        <w:b/>
        <w:color w:val="404040"/>
        <w:sz w:val="24"/>
        <w:szCs w:val="24"/>
      </w:rPr>
      <w:t>Estado do Rio Grande do Sul</w:t>
    </w:r>
    <w:r>
      <w:rPr>
        <w:noProof/>
        <w:sz w:val="24"/>
        <w:szCs w:val="24"/>
        <w:lang w:eastAsia="pt-BR"/>
      </w:rPr>
      <w:t xml:space="preserve">                      </w:t>
    </w:r>
  </w:p>
  <w:p w14:paraId="2575FB35" w14:textId="77777777" w:rsidR="00B94D23" w:rsidRPr="00B94D23" w:rsidRDefault="00B94D23" w:rsidP="00B94D23">
    <w:pPr>
      <w:pStyle w:val="Cabealho"/>
      <w:shd w:val="clear" w:color="auto" w:fill="FFFFFF"/>
      <w:ind w:right="390"/>
      <w:jc w:val="center"/>
      <w:rPr>
        <w:rFonts w:ascii="Times New Roman" w:hAnsi="Times New Roman" w:cs="Times New Roman"/>
        <w:color w:val="404040"/>
        <w:sz w:val="24"/>
        <w:szCs w:val="24"/>
      </w:rPr>
    </w:pPr>
    <w:r w:rsidRPr="00B94D23">
      <w:rPr>
        <w:rFonts w:ascii="Times New Roman" w:hAnsi="Times New Roman" w:cs="Times New Roman"/>
        <w:b/>
        <w:color w:val="404040"/>
        <w:sz w:val="24"/>
        <w:szCs w:val="24"/>
      </w:rPr>
      <w:t>Município de Sério</w:t>
    </w:r>
  </w:p>
  <w:p w14:paraId="3A32DC0C" w14:textId="77777777" w:rsidR="00B94D23" w:rsidRPr="00B94D23" w:rsidRDefault="00B94D23" w:rsidP="00B94D23">
    <w:pPr>
      <w:pStyle w:val="Cabealho"/>
      <w:shd w:val="clear" w:color="auto" w:fill="FFFFFF"/>
      <w:ind w:right="390"/>
      <w:jc w:val="center"/>
      <w:rPr>
        <w:rFonts w:ascii="Times New Roman" w:hAnsi="Times New Roman" w:cs="Times New Roman"/>
        <w:color w:val="404040"/>
        <w:sz w:val="24"/>
        <w:szCs w:val="24"/>
      </w:rPr>
    </w:pPr>
    <w:r w:rsidRPr="00B94D23">
      <w:rPr>
        <w:rFonts w:ascii="Times New Roman" w:hAnsi="Times New Roman" w:cs="Times New Roman"/>
        <w:color w:val="404040"/>
        <w:sz w:val="24"/>
        <w:szCs w:val="24"/>
      </w:rPr>
      <w:t>Rua 17 de Novembro, 1075 – Centro – CEP: 95.918-000</w:t>
    </w:r>
  </w:p>
  <w:p w14:paraId="4C309040" w14:textId="435C813D" w:rsidR="00B94D23" w:rsidRDefault="009D648F" w:rsidP="009D648F">
    <w:pPr>
      <w:pStyle w:val="Cabealho"/>
      <w:shd w:val="clear" w:color="auto" w:fill="FFFFFF"/>
      <w:ind w:left="-1418" w:right="390" w:firstLine="1418"/>
    </w:pPr>
    <w:r>
      <w:rPr>
        <w:rFonts w:ascii="Times New Roman" w:hAnsi="Times New Roman" w:cs="Times New Roman"/>
        <w:color w:val="404040"/>
        <w:sz w:val="24"/>
        <w:szCs w:val="24"/>
      </w:rPr>
      <w:t xml:space="preserve">      </w:t>
    </w:r>
    <w:r w:rsidR="00B94D23" w:rsidRPr="00B94D23">
      <w:rPr>
        <w:rFonts w:ascii="Times New Roman" w:hAnsi="Times New Roman" w:cs="Times New Roman"/>
        <w:color w:val="404040"/>
        <w:sz w:val="24"/>
        <w:szCs w:val="24"/>
      </w:rPr>
      <w:t>CNPJ 94.706.033/0001</w:t>
    </w:r>
    <w:r w:rsidR="00B94D23" w:rsidRPr="00012694">
      <w:rPr>
        <w:rFonts w:ascii="Times New Roman" w:hAnsi="Times New Roman" w:cs="Times New Roman"/>
        <w:color w:val="404040"/>
        <w:sz w:val="20"/>
        <w:szCs w:val="20"/>
      </w:rPr>
      <w:t>-</w:t>
    </w:r>
    <w:r w:rsidR="00B94D23" w:rsidRPr="009D648F">
      <w:rPr>
        <w:rFonts w:ascii="Times New Roman" w:hAnsi="Times New Roman" w:cs="Times New Roman"/>
        <w:color w:val="404040"/>
      </w:rPr>
      <w:t>03</w:t>
    </w:r>
  </w:p>
  <w:p w14:paraId="7E1AC38F" w14:textId="77777777" w:rsidR="00B94D23" w:rsidRDefault="00B94D2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AA37AD"/>
    <w:multiLevelType w:val="multilevel"/>
    <w:tmpl w:val="505A1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C7E78"/>
    <w:multiLevelType w:val="multilevel"/>
    <w:tmpl w:val="3D7AE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74FCF"/>
    <w:multiLevelType w:val="multilevel"/>
    <w:tmpl w:val="F14A4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990210"/>
    <w:multiLevelType w:val="multilevel"/>
    <w:tmpl w:val="8C3A28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BF1520"/>
    <w:multiLevelType w:val="multilevel"/>
    <w:tmpl w:val="5A587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C71502"/>
    <w:multiLevelType w:val="hybridMultilevel"/>
    <w:tmpl w:val="A4E09CD0"/>
    <w:lvl w:ilvl="0" w:tplc="4F3E6A68">
      <w:start w:val="18"/>
      <w:numFmt w:val="bullet"/>
      <w:lvlText w:val=""/>
      <w:lvlJc w:val="left"/>
      <w:pPr>
        <w:ind w:left="1080" w:hanging="360"/>
      </w:pPr>
      <w:rPr>
        <w:rFonts w:ascii="Symbol" w:eastAsiaTheme="minorHAnsi" w:hAnsi="Symbol" w:cs="Aria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6" w15:restartNumberingAfterBreak="0">
    <w:nsid w:val="17BD66E1"/>
    <w:multiLevelType w:val="multilevel"/>
    <w:tmpl w:val="21785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0E604E"/>
    <w:multiLevelType w:val="multilevel"/>
    <w:tmpl w:val="946EA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2E00E4"/>
    <w:multiLevelType w:val="multilevel"/>
    <w:tmpl w:val="C39E3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9D6620"/>
    <w:multiLevelType w:val="multilevel"/>
    <w:tmpl w:val="55C84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2955F1"/>
    <w:multiLevelType w:val="hybridMultilevel"/>
    <w:tmpl w:val="09F0AC4E"/>
    <w:lvl w:ilvl="0" w:tplc="0270F90C">
      <w:start w:val="8"/>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A1B7880"/>
    <w:multiLevelType w:val="multilevel"/>
    <w:tmpl w:val="2918D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4600FA"/>
    <w:multiLevelType w:val="multilevel"/>
    <w:tmpl w:val="2D883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8F28DF"/>
    <w:multiLevelType w:val="multilevel"/>
    <w:tmpl w:val="74124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245C6F"/>
    <w:multiLevelType w:val="multilevel"/>
    <w:tmpl w:val="95009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4F3ED9"/>
    <w:multiLevelType w:val="multilevel"/>
    <w:tmpl w:val="7FEAC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EB1AF9"/>
    <w:multiLevelType w:val="multilevel"/>
    <w:tmpl w:val="F4FAA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5115D0"/>
    <w:multiLevelType w:val="multilevel"/>
    <w:tmpl w:val="E3222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FB72CF"/>
    <w:multiLevelType w:val="multilevel"/>
    <w:tmpl w:val="8D824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774EEB"/>
    <w:multiLevelType w:val="multilevel"/>
    <w:tmpl w:val="9D322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741581"/>
    <w:multiLevelType w:val="multilevel"/>
    <w:tmpl w:val="2FE84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4115EA"/>
    <w:multiLevelType w:val="multilevel"/>
    <w:tmpl w:val="D1228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F630A4"/>
    <w:multiLevelType w:val="multilevel"/>
    <w:tmpl w:val="7B3AE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C36575"/>
    <w:multiLevelType w:val="multilevel"/>
    <w:tmpl w:val="26E0DE9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4" w15:restartNumberingAfterBreak="0">
    <w:nsid w:val="46E617B3"/>
    <w:multiLevelType w:val="multilevel"/>
    <w:tmpl w:val="C89EC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6F0D68"/>
    <w:multiLevelType w:val="multilevel"/>
    <w:tmpl w:val="F288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404B5F"/>
    <w:multiLevelType w:val="multilevel"/>
    <w:tmpl w:val="7BF28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3067DE"/>
    <w:multiLevelType w:val="multilevel"/>
    <w:tmpl w:val="0434A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AE2530"/>
    <w:multiLevelType w:val="multilevel"/>
    <w:tmpl w:val="91669E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5A1D8E"/>
    <w:multiLevelType w:val="multilevel"/>
    <w:tmpl w:val="02886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BE59AE"/>
    <w:multiLevelType w:val="multilevel"/>
    <w:tmpl w:val="5B54F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344409"/>
    <w:multiLevelType w:val="multilevel"/>
    <w:tmpl w:val="962A6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28582F"/>
    <w:multiLevelType w:val="multilevel"/>
    <w:tmpl w:val="B9D26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299219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12076752">
    <w:abstractNumId w:val="5"/>
  </w:num>
  <w:num w:numId="3" w16cid:durableId="593127804">
    <w:abstractNumId w:val="22"/>
  </w:num>
  <w:num w:numId="4" w16cid:durableId="1035234347">
    <w:abstractNumId w:val="10"/>
  </w:num>
  <w:num w:numId="5" w16cid:durableId="76678495">
    <w:abstractNumId w:val="15"/>
  </w:num>
  <w:num w:numId="6" w16cid:durableId="341670338">
    <w:abstractNumId w:val="6"/>
  </w:num>
  <w:num w:numId="7" w16cid:durableId="1045905905">
    <w:abstractNumId w:val="4"/>
  </w:num>
  <w:num w:numId="8" w16cid:durableId="1260680437">
    <w:abstractNumId w:val="3"/>
  </w:num>
  <w:num w:numId="9" w16cid:durableId="1801878971">
    <w:abstractNumId w:val="0"/>
  </w:num>
  <w:num w:numId="10" w16cid:durableId="822619617">
    <w:abstractNumId w:val="27"/>
  </w:num>
  <w:num w:numId="11" w16cid:durableId="1515025834">
    <w:abstractNumId w:val="30"/>
  </w:num>
  <w:num w:numId="12" w16cid:durableId="741833480">
    <w:abstractNumId w:val="28"/>
  </w:num>
  <w:num w:numId="13" w16cid:durableId="301275460">
    <w:abstractNumId w:val="13"/>
  </w:num>
  <w:num w:numId="14" w16cid:durableId="85197728">
    <w:abstractNumId w:val="19"/>
  </w:num>
  <w:num w:numId="15" w16cid:durableId="672877322">
    <w:abstractNumId w:val="14"/>
  </w:num>
  <w:num w:numId="16" w16cid:durableId="351346135">
    <w:abstractNumId w:val="26"/>
  </w:num>
  <w:num w:numId="17" w16cid:durableId="1528257864">
    <w:abstractNumId w:val="21"/>
  </w:num>
  <w:num w:numId="18" w16cid:durableId="3945978">
    <w:abstractNumId w:val="9"/>
  </w:num>
  <w:num w:numId="19" w16cid:durableId="1440836889">
    <w:abstractNumId w:val="2"/>
  </w:num>
  <w:num w:numId="20" w16cid:durableId="1989673946">
    <w:abstractNumId w:val="25"/>
  </w:num>
  <w:num w:numId="21" w16cid:durableId="1972780980">
    <w:abstractNumId w:val="16"/>
  </w:num>
  <w:num w:numId="22" w16cid:durableId="851843957">
    <w:abstractNumId w:val="12"/>
  </w:num>
  <w:num w:numId="23" w16cid:durableId="347101280">
    <w:abstractNumId w:val="31"/>
  </w:num>
  <w:num w:numId="24" w16cid:durableId="384908826">
    <w:abstractNumId w:val="11"/>
  </w:num>
  <w:num w:numId="25" w16cid:durableId="741559096">
    <w:abstractNumId w:val="32"/>
  </w:num>
  <w:num w:numId="26" w16cid:durableId="1823811897">
    <w:abstractNumId w:val="20"/>
  </w:num>
  <w:num w:numId="27" w16cid:durableId="1064794873">
    <w:abstractNumId w:val="8"/>
  </w:num>
  <w:num w:numId="28" w16cid:durableId="1004357496">
    <w:abstractNumId w:val="24"/>
  </w:num>
  <w:num w:numId="29" w16cid:durableId="1850681521">
    <w:abstractNumId w:val="1"/>
  </w:num>
  <w:num w:numId="30" w16cid:durableId="1110779356">
    <w:abstractNumId w:val="18"/>
  </w:num>
  <w:num w:numId="31" w16cid:durableId="829178262">
    <w:abstractNumId w:val="7"/>
  </w:num>
  <w:num w:numId="32" w16cid:durableId="1664963929">
    <w:abstractNumId w:val="17"/>
  </w:num>
  <w:num w:numId="33" w16cid:durableId="146211785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611"/>
    <w:rsid w:val="00027376"/>
    <w:rsid w:val="00060CD8"/>
    <w:rsid w:val="000A29A4"/>
    <w:rsid w:val="000D5038"/>
    <w:rsid w:val="0014125F"/>
    <w:rsid w:val="001455B0"/>
    <w:rsid w:val="001E5260"/>
    <w:rsid w:val="001E54D9"/>
    <w:rsid w:val="002145E8"/>
    <w:rsid w:val="00374611"/>
    <w:rsid w:val="00382C34"/>
    <w:rsid w:val="004860AC"/>
    <w:rsid w:val="004C0850"/>
    <w:rsid w:val="00526771"/>
    <w:rsid w:val="005423C2"/>
    <w:rsid w:val="00550845"/>
    <w:rsid w:val="005A32EC"/>
    <w:rsid w:val="006A324E"/>
    <w:rsid w:val="006E2A94"/>
    <w:rsid w:val="00731B98"/>
    <w:rsid w:val="008D61A4"/>
    <w:rsid w:val="00917427"/>
    <w:rsid w:val="00952352"/>
    <w:rsid w:val="00994070"/>
    <w:rsid w:val="009D648F"/>
    <w:rsid w:val="00A4059F"/>
    <w:rsid w:val="00A9573E"/>
    <w:rsid w:val="00B94D23"/>
    <w:rsid w:val="00BA45C0"/>
    <w:rsid w:val="00BD6AF1"/>
    <w:rsid w:val="00C240A3"/>
    <w:rsid w:val="00D10FCF"/>
    <w:rsid w:val="00D23D33"/>
    <w:rsid w:val="00D44912"/>
    <w:rsid w:val="00D47B84"/>
    <w:rsid w:val="00D50204"/>
    <w:rsid w:val="00E133D7"/>
    <w:rsid w:val="00E452C8"/>
    <w:rsid w:val="00E5289D"/>
    <w:rsid w:val="00EA5682"/>
    <w:rsid w:val="00F15CFA"/>
    <w:rsid w:val="00F3440C"/>
    <w:rsid w:val="00F456C4"/>
    <w:rsid w:val="00F6133D"/>
    <w:rsid w:val="00F93376"/>
    <w:rsid w:val="00FC01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74490"/>
  <w15:chartTrackingRefBased/>
  <w15:docId w15:val="{E02E419B-8529-4597-8813-1048A6992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har"/>
    <w:uiPriority w:val="9"/>
    <w:semiHidden/>
    <w:unhideWhenUsed/>
    <w:qFormat/>
    <w:rsid w:val="00F3440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link w:val="Ttulo3Char"/>
    <w:uiPriority w:val="9"/>
    <w:qFormat/>
    <w:rsid w:val="00F456C4"/>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94D23"/>
    <w:pPr>
      <w:tabs>
        <w:tab w:val="center" w:pos="4252"/>
        <w:tab w:val="right" w:pos="8504"/>
      </w:tabs>
      <w:spacing w:after="0" w:line="240" w:lineRule="auto"/>
    </w:pPr>
  </w:style>
  <w:style w:type="character" w:customStyle="1" w:styleId="CabealhoChar">
    <w:name w:val="Cabeçalho Char"/>
    <w:basedOn w:val="Fontepargpadro"/>
    <w:link w:val="Cabealho"/>
    <w:rsid w:val="00B94D23"/>
  </w:style>
  <w:style w:type="paragraph" w:styleId="Rodap">
    <w:name w:val="footer"/>
    <w:basedOn w:val="Normal"/>
    <w:link w:val="RodapChar"/>
    <w:uiPriority w:val="99"/>
    <w:unhideWhenUsed/>
    <w:rsid w:val="00B94D23"/>
    <w:pPr>
      <w:tabs>
        <w:tab w:val="center" w:pos="4252"/>
        <w:tab w:val="right" w:pos="8504"/>
      </w:tabs>
      <w:spacing w:after="0" w:line="240" w:lineRule="auto"/>
    </w:pPr>
  </w:style>
  <w:style w:type="character" w:customStyle="1" w:styleId="RodapChar">
    <w:name w:val="Rodapé Char"/>
    <w:basedOn w:val="Fontepargpadro"/>
    <w:link w:val="Rodap"/>
    <w:uiPriority w:val="99"/>
    <w:rsid w:val="00B94D23"/>
  </w:style>
  <w:style w:type="table" w:styleId="Tabelacomgrade">
    <w:name w:val="Table Grid"/>
    <w:basedOn w:val="Tabelanormal"/>
    <w:uiPriority w:val="39"/>
    <w:rsid w:val="001E54D9"/>
    <w:pPr>
      <w:spacing w:after="0" w:line="240" w:lineRule="auto"/>
      <w:ind w:left="1077"/>
      <w:jc w:val="both"/>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D50204"/>
    <w:pPr>
      <w:spacing w:after="0" w:line="240" w:lineRule="auto"/>
    </w:pPr>
  </w:style>
  <w:style w:type="paragraph" w:customStyle="1" w:styleId="LO-normal">
    <w:name w:val="LO-normal"/>
    <w:qFormat/>
    <w:rsid w:val="00D50204"/>
    <w:pPr>
      <w:suppressAutoHyphens/>
      <w:spacing w:line="254" w:lineRule="auto"/>
    </w:pPr>
    <w:rPr>
      <w:rFonts w:ascii="Calibri" w:eastAsia="Calibri" w:hAnsi="Calibri" w:cs="Calibri"/>
      <w:lang w:eastAsia="zh-CN" w:bidi="hi-IN"/>
    </w:rPr>
  </w:style>
  <w:style w:type="paragraph" w:styleId="PargrafodaLista">
    <w:name w:val="List Paragraph"/>
    <w:basedOn w:val="Normal"/>
    <w:uiPriority w:val="34"/>
    <w:qFormat/>
    <w:rsid w:val="00D44912"/>
    <w:pPr>
      <w:ind w:left="720"/>
      <w:contextualSpacing/>
    </w:pPr>
  </w:style>
  <w:style w:type="paragraph" w:styleId="NormalWeb">
    <w:name w:val="Normal (Web)"/>
    <w:basedOn w:val="Normal"/>
    <w:uiPriority w:val="99"/>
    <w:semiHidden/>
    <w:unhideWhenUsed/>
    <w:rsid w:val="00E5289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leContents">
    <w:name w:val="Table Contents"/>
    <w:basedOn w:val="Normal"/>
    <w:rsid w:val="00E5289D"/>
    <w:pPr>
      <w:suppressLineNumbers/>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character" w:customStyle="1" w:styleId="whitespace-normal">
    <w:name w:val="whitespace-normal"/>
    <w:basedOn w:val="Fontepargpadro"/>
    <w:rsid w:val="00E5289D"/>
  </w:style>
  <w:style w:type="character" w:styleId="Forte">
    <w:name w:val="Strong"/>
    <w:basedOn w:val="Fontepargpadro"/>
    <w:uiPriority w:val="22"/>
    <w:qFormat/>
    <w:rsid w:val="00E5289D"/>
    <w:rPr>
      <w:b/>
      <w:bCs/>
    </w:rPr>
  </w:style>
  <w:style w:type="character" w:customStyle="1" w:styleId="Ttulo3Char">
    <w:name w:val="Título 3 Char"/>
    <w:basedOn w:val="Fontepargpadro"/>
    <w:link w:val="Ttulo3"/>
    <w:uiPriority w:val="9"/>
    <w:rsid w:val="00F456C4"/>
    <w:rPr>
      <w:rFonts w:ascii="Times New Roman" w:eastAsia="Times New Roman" w:hAnsi="Times New Roman" w:cs="Times New Roman"/>
      <w:b/>
      <w:bCs/>
      <w:sz w:val="27"/>
      <w:szCs w:val="27"/>
      <w:lang w:eastAsia="pt-BR"/>
    </w:rPr>
  </w:style>
  <w:style w:type="character" w:customStyle="1" w:styleId="Ttulo2Char">
    <w:name w:val="Título 2 Char"/>
    <w:basedOn w:val="Fontepargpadro"/>
    <w:link w:val="Ttulo2"/>
    <w:uiPriority w:val="9"/>
    <w:semiHidden/>
    <w:rsid w:val="00F3440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812260">
      <w:bodyDiv w:val="1"/>
      <w:marLeft w:val="0"/>
      <w:marRight w:val="0"/>
      <w:marTop w:val="0"/>
      <w:marBottom w:val="0"/>
      <w:divBdr>
        <w:top w:val="none" w:sz="0" w:space="0" w:color="auto"/>
        <w:left w:val="none" w:sz="0" w:space="0" w:color="auto"/>
        <w:bottom w:val="none" w:sz="0" w:space="0" w:color="auto"/>
        <w:right w:val="none" w:sz="0" w:space="0" w:color="auto"/>
      </w:divBdr>
    </w:div>
    <w:div w:id="127090721">
      <w:bodyDiv w:val="1"/>
      <w:marLeft w:val="0"/>
      <w:marRight w:val="0"/>
      <w:marTop w:val="0"/>
      <w:marBottom w:val="0"/>
      <w:divBdr>
        <w:top w:val="none" w:sz="0" w:space="0" w:color="auto"/>
        <w:left w:val="none" w:sz="0" w:space="0" w:color="auto"/>
        <w:bottom w:val="none" w:sz="0" w:space="0" w:color="auto"/>
        <w:right w:val="none" w:sz="0" w:space="0" w:color="auto"/>
      </w:divBdr>
    </w:div>
    <w:div w:id="133914779">
      <w:bodyDiv w:val="1"/>
      <w:marLeft w:val="0"/>
      <w:marRight w:val="0"/>
      <w:marTop w:val="0"/>
      <w:marBottom w:val="0"/>
      <w:divBdr>
        <w:top w:val="none" w:sz="0" w:space="0" w:color="auto"/>
        <w:left w:val="none" w:sz="0" w:space="0" w:color="auto"/>
        <w:bottom w:val="none" w:sz="0" w:space="0" w:color="auto"/>
        <w:right w:val="none" w:sz="0" w:space="0" w:color="auto"/>
      </w:divBdr>
    </w:div>
    <w:div w:id="181091949">
      <w:bodyDiv w:val="1"/>
      <w:marLeft w:val="0"/>
      <w:marRight w:val="0"/>
      <w:marTop w:val="0"/>
      <w:marBottom w:val="0"/>
      <w:divBdr>
        <w:top w:val="none" w:sz="0" w:space="0" w:color="auto"/>
        <w:left w:val="none" w:sz="0" w:space="0" w:color="auto"/>
        <w:bottom w:val="none" w:sz="0" w:space="0" w:color="auto"/>
        <w:right w:val="none" w:sz="0" w:space="0" w:color="auto"/>
      </w:divBdr>
      <w:divsChild>
        <w:div w:id="584076017">
          <w:marLeft w:val="0"/>
          <w:marRight w:val="0"/>
          <w:marTop w:val="0"/>
          <w:marBottom w:val="0"/>
          <w:divBdr>
            <w:top w:val="none" w:sz="0" w:space="0" w:color="auto"/>
            <w:left w:val="none" w:sz="0" w:space="0" w:color="auto"/>
            <w:bottom w:val="none" w:sz="0" w:space="0" w:color="auto"/>
            <w:right w:val="none" w:sz="0" w:space="0" w:color="auto"/>
          </w:divBdr>
          <w:divsChild>
            <w:div w:id="1917781547">
              <w:marLeft w:val="0"/>
              <w:marRight w:val="0"/>
              <w:marTop w:val="0"/>
              <w:marBottom w:val="0"/>
              <w:divBdr>
                <w:top w:val="none" w:sz="0" w:space="0" w:color="auto"/>
                <w:left w:val="none" w:sz="0" w:space="0" w:color="auto"/>
                <w:bottom w:val="none" w:sz="0" w:space="0" w:color="auto"/>
                <w:right w:val="none" w:sz="0" w:space="0" w:color="auto"/>
              </w:divBdr>
              <w:divsChild>
                <w:div w:id="1550724489">
                  <w:marLeft w:val="0"/>
                  <w:marRight w:val="0"/>
                  <w:marTop w:val="0"/>
                  <w:marBottom w:val="0"/>
                  <w:divBdr>
                    <w:top w:val="none" w:sz="0" w:space="0" w:color="auto"/>
                    <w:left w:val="none" w:sz="0" w:space="0" w:color="auto"/>
                    <w:bottom w:val="none" w:sz="0" w:space="0" w:color="auto"/>
                    <w:right w:val="none" w:sz="0" w:space="0" w:color="auto"/>
                  </w:divBdr>
                  <w:divsChild>
                    <w:div w:id="584415653">
                      <w:marLeft w:val="0"/>
                      <w:marRight w:val="0"/>
                      <w:marTop w:val="0"/>
                      <w:marBottom w:val="0"/>
                      <w:divBdr>
                        <w:top w:val="none" w:sz="0" w:space="0" w:color="auto"/>
                        <w:left w:val="none" w:sz="0" w:space="0" w:color="auto"/>
                        <w:bottom w:val="none" w:sz="0" w:space="0" w:color="auto"/>
                        <w:right w:val="none" w:sz="0" w:space="0" w:color="auto"/>
                      </w:divBdr>
                      <w:divsChild>
                        <w:div w:id="1189030038">
                          <w:marLeft w:val="0"/>
                          <w:marRight w:val="0"/>
                          <w:marTop w:val="0"/>
                          <w:marBottom w:val="0"/>
                          <w:divBdr>
                            <w:top w:val="none" w:sz="0" w:space="0" w:color="auto"/>
                            <w:left w:val="none" w:sz="0" w:space="0" w:color="auto"/>
                            <w:bottom w:val="none" w:sz="0" w:space="0" w:color="auto"/>
                            <w:right w:val="none" w:sz="0" w:space="0" w:color="auto"/>
                          </w:divBdr>
                          <w:divsChild>
                            <w:div w:id="30345976">
                              <w:marLeft w:val="0"/>
                              <w:marRight w:val="0"/>
                              <w:marTop w:val="0"/>
                              <w:marBottom w:val="0"/>
                              <w:divBdr>
                                <w:top w:val="none" w:sz="0" w:space="0" w:color="auto"/>
                                <w:left w:val="none" w:sz="0" w:space="0" w:color="auto"/>
                                <w:bottom w:val="none" w:sz="0" w:space="0" w:color="auto"/>
                                <w:right w:val="none" w:sz="0" w:space="0" w:color="auto"/>
                              </w:divBdr>
                              <w:divsChild>
                                <w:div w:id="724373795">
                                  <w:marLeft w:val="0"/>
                                  <w:marRight w:val="0"/>
                                  <w:marTop w:val="0"/>
                                  <w:marBottom w:val="0"/>
                                  <w:divBdr>
                                    <w:top w:val="none" w:sz="0" w:space="0" w:color="auto"/>
                                    <w:left w:val="none" w:sz="0" w:space="0" w:color="auto"/>
                                    <w:bottom w:val="none" w:sz="0" w:space="0" w:color="auto"/>
                                    <w:right w:val="none" w:sz="0" w:space="0" w:color="auto"/>
                                  </w:divBdr>
                                  <w:divsChild>
                                    <w:div w:id="454446810">
                                      <w:marLeft w:val="0"/>
                                      <w:marRight w:val="0"/>
                                      <w:marTop w:val="0"/>
                                      <w:marBottom w:val="0"/>
                                      <w:divBdr>
                                        <w:top w:val="none" w:sz="0" w:space="0" w:color="auto"/>
                                        <w:left w:val="none" w:sz="0" w:space="0" w:color="auto"/>
                                        <w:bottom w:val="none" w:sz="0" w:space="0" w:color="auto"/>
                                        <w:right w:val="none" w:sz="0" w:space="0" w:color="auto"/>
                                      </w:divBdr>
                                      <w:divsChild>
                                        <w:div w:id="120300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790994">
      <w:bodyDiv w:val="1"/>
      <w:marLeft w:val="0"/>
      <w:marRight w:val="0"/>
      <w:marTop w:val="0"/>
      <w:marBottom w:val="0"/>
      <w:divBdr>
        <w:top w:val="none" w:sz="0" w:space="0" w:color="auto"/>
        <w:left w:val="none" w:sz="0" w:space="0" w:color="auto"/>
        <w:bottom w:val="none" w:sz="0" w:space="0" w:color="auto"/>
        <w:right w:val="none" w:sz="0" w:space="0" w:color="auto"/>
      </w:divBdr>
    </w:div>
    <w:div w:id="256401590">
      <w:bodyDiv w:val="1"/>
      <w:marLeft w:val="0"/>
      <w:marRight w:val="0"/>
      <w:marTop w:val="0"/>
      <w:marBottom w:val="0"/>
      <w:divBdr>
        <w:top w:val="none" w:sz="0" w:space="0" w:color="auto"/>
        <w:left w:val="none" w:sz="0" w:space="0" w:color="auto"/>
        <w:bottom w:val="none" w:sz="0" w:space="0" w:color="auto"/>
        <w:right w:val="none" w:sz="0" w:space="0" w:color="auto"/>
      </w:divBdr>
    </w:div>
    <w:div w:id="295337176">
      <w:bodyDiv w:val="1"/>
      <w:marLeft w:val="0"/>
      <w:marRight w:val="0"/>
      <w:marTop w:val="0"/>
      <w:marBottom w:val="0"/>
      <w:divBdr>
        <w:top w:val="none" w:sz="0" w:space="0" w:color="auto"/>
        <w:left w:val="none" w:sz="0" w:space="0" w:color="auto"/>
        <w:bottom w:val="none" w:sz="0" w:space="0" w:color="auto"/>
        <w:right w:val="none" w:sz="0" w:space="0" w:color="auto"/>
      </w:divBdr>
    </w:div>
    <w:div w:id="307440485">
      <w:bodyDiv w:val="1"/>
      <w:marLeft w:val="0"/>
      <w:marRight w:val="0"/>
      <w:marTop w:val="0"/>
      <w:marBottom w:val="0"/>
      <w:divBdr>
        <w:top w:val="none" w:sz="0" w:space="0" w:color="auto"/>
        <w:left w:val="none" w:sz="0" w:space="0" w:color="auto"/>
        <w:bottom w:val="none" w:sz="0" w:space="0" w:color="auto"/>
        <w:right w:val="none" w:sz="0" w:space="0" w:color="auto"/>
      </w:divBdr>
    </w:div>
    <w:div w:id="333531781">
      <w:bodyDiv w:val="1"/>
      <w:marLeft w:val="0"/>
      <w:marRight w:val="0"/>
      <w:marTop w:val="0"/>
      <w:marBottom w:val="0"/>
      <w:divBdr>
        <w:top w:val="none" w:sz="0" w:space="0" w:color="auto"/>
        <w:left w:val="none" w:sz="0" w:space="0" w:color="auto"/>
        <w:bottom w:val="none" w:sz="0" w:space="0" w:color="auto"/>
        <w:right w:val="none" w:sz="0" w:space="0" w:color="auto"/>
      </w:divBdr>
    </w:div>
    <w:div w:id="470750497">
      <w:bodyDiv w:val="1"/>
      <w:marLeft w:val="0"/>
      <w:marRight w:val="0"/>
      <w:marTop w:val="0"/>
      <w:marBottom w:val="0"/>
      <w:divBdr>
        <w:top w:val="none" w:sz="0" w:space="0" w:color="auto"/>
        <w:left w:val="none" w:sz="0" w:space="0" w:color="auto"/>
        <w:bottom w:val="none" w:sz="0" w:space="0" w:color="auto"/>
        <w:right w:val="none" w:sz="0" w:space="0" w:color="auto"/>
      </w:divBdr>
    </w:div>
    <w:div w:id="488450304">
      <w:bodyDiv w:val="1"/>
      <w:marLeft w:val="0"/>
      <w:marRight w:val="0"/>
      <w:marTop w:val="0"/>
      <w:marBottom w:val="0"/>
      <w:divBdr>
        <w:top w:val="none" w:sz="0" w:space="0" w:color="auto"/>
        <w:left w:val="none" w:sz="0" w:space="0" w:color="auto"/>
        <w:bottom w:val="none" w:sz="0" w:space="0" w:color="auto"/>
        <w:right w:val="none" w:sz="0" w:space="0" w:color="auto"/>
      </w:divBdr>
    </w:div>
    <w:div w:id="499924967">
      <w:bodyDiv w:val="1"/>
      <w:marLeft w:val="0"/>
      <w:marRight w:val="0"/>
      <w:marTop w:val="0"/>
      <w:marBottom w:val="0"/>
      <w:divBdr>
        <w:top w:val="none" w:sz="0" w:space="0" w:color="auto"/>
        <w:left w:val="none" w:sz="0" w:space="0" w:color="auto"/>
        <w:bottom w:val="none" w:sz="0" w:space="0" w:color="auto"/>
        <w:right w:val="none" w:sz="0" w:space="0" w:color="auto"/>
      </w:divBdr>
    </w:div>
    <w:div w:id="505630039">
      <w:bodyDiv w:val="1"/>
      <w:marLeft w:val="0"/>
      <w:marRight w:val="0"/>
      <w:marTop w:val="0"/>
      <w:marBottom w:val="0"/>
      <w:divBdr>
        <w:top w:val="none" w:sz="0" w:space="0" w:color="auto"/>
        <w:left w:val="none" w:sz="0" w:space="0" w:color="auto"/>
        <w:bottom w:val="none" w:sz="0" w:space="0" w:color="auto"/>
        <w:right w:val="none" w:sz="0" w:space="0" w:color="auto"/>
      </w:divBdr>
    </w:div>
    <w:div w:id="572472078">
      <w:bodyDiv w:val="1"/>
      <w:marLeft w:val="0"/>
      <w:marRight w:val="0"/>
      <w:marTop w:val="0"/>
      <w:marBottom w:val="0"/>
      <w:divBdr>
        <w:top w:val="none" w:sz="0" w:space="0" w:color="auto"/>
        <w:left w:val="none" w:sz="0" w:space="0" w:color="auto"/>
        <w:bottom w:val="none" w:sz="0" w:space="0" w:color="auto"/>
        <w:right w:val="none" w:sz="0" w:space="0" w:color="auto"/>
      </w:divBdr>
    </w:div>
    <w:div w:id="578053942">
      <w:bodyDiv w:val="1"/>
      <w:marLeft w:val="0"/>
      <w:marRight w:val="0"/>
      <w:marTop w:val="0"/>
      <w:marBottom w:val="0"/>
      <w:divBdr>
        <w:top w:val="none" w:sz="0" w:space="0" w:color="auto"/>
        <w:left w:val="none" w:sz="0" w:space="0" w:color="auto"/>
        <w:bottom w:val="none" w:sz="0" w:space="0" w:color="auto"/>
        <w:right w:val="none" w:sz="0" w:space="0" w:color="auto"/>
      </w:divBdr>
    </w:div>
    <w:div w:id="621956025">
      <w:bodyDiv w:val="1"/>
      <w:marLeft w:val="0"/>
      <w:marRight w:val="0"/>
      <w:marTop w:val="0"/>
      <w:marBottom w:val="0"/>
      <w:divBdr>
        <w:top w:val="none" w:sz="0" w:space="0" w:color="auto"/>
        <w:left w:val="none" w:sz="0" w:space="0" w:color="auto"/>
        <w:bottom w:val="none" w:sz="0" w:space="0" w:color="auto"/>
        <w:right w:val="none" w:sz="0" w:space="0" w:color="auto"/>
      </w:divBdr>
    </w:div>
    <w:div w:id="628634341">
      <w:bodyDiv w:val="1"/>
      <w:marLeft w:val="0"/>
      <w:marRight w:val="0"/>
      <w:marTop w:val="0"/>
      <w:marBottom w:val="0"/>
      <w:divBdr>
        <w:top w:val="none" w:sz="0" w:space="0" w:color="auto"/>
        <w:left w:val="none" w:sz="0" w:space="0" w:color="auto"/>
        <w:bottom w:val="none" w:sz="0" w:space="0" w:color="auto"/>
        <w:right w:val="none" w:sz="0" w:space="0" w:color="auto"/>
      </w:divBdr>
    </w:div>
    <w:div w:id="633755905">
      <w:bodyDiv w:val="1"/>
      <w:marLeft w:val="0"/>
      <w:marRight w:val="0"/>
      <w:marTop w:val="0"/>
      <w:marBottom w:val="0"/>
      <w:divBdr>
        <w:top w:val="none" w:sz="0" w:space="0" w:color="auto"/>
        <w:left w:val="none" w:sz="0" w:space="0" w:color="auto"/>
        <w:bottom w:val="none" w:sz="0" w:space="0" w:color="auto"/>
        <w:right w:val="none" w:sz="0" w:space="0" w:color="auto"/>
      </w:divBdr>
    </w:div>
    <w:div w:id="652367348">
      <w:bodyDiv w:val="1"/>
      <w:marLeft w:val="0"/>
      <w:marRight w:val="0"/>
      <w:marTop w:val="0"/>
      <w:marBottom w:val="0"/>
      <w:divBdr>
        <w:top w:val="none" w:sz="0" w:space="0" w:color="auto"/>
        <w:left w:val="none" w:sz="0" w:space="0" w:color="auto"/>
        <w:bottom w:val="none" w:sz="0" w:space="0" w:color="auto"/>
        <w:right w:val="none" w:sz="0" w:space="0" w:color="auto"/>
      </w:divBdr>
    </w:div>
    <w:div w:id="813377876">
      <w:bodyDiv w:val="1"/>
      <w:marLeft w:val="0"/>
      <w:marRight w:val="0"/>
      <w:marTop w:val="0"/>
      <w:marBottom w:val="0"/>
      <w:divBdr>
        <w:top w:val="none" w:sz="0" w:space="0" w:color="auto"/>
        <w:left w:val="none" w:sz="0" w:space="0" w:color="auto"/>
        <w:bottom w:val="none" w:sz="0" w:space="0" w:color="auto"/>
        <w:right w:val="none" w:sz="0" w:space="0" w:color="auto"/>
      </w:divBdr>
    </w:div>
    <w:div w:id="873469169">
      <w:bodyDiv w:val="1"/>
      <w:marLeft w:val="0"/>
      <w:marRight w:val="0"/>
      <w:marTop w:val="0"/>
      <w:marBottom w:val="0"/>
      <w:divBdr>
        <w:top w:val="none" w:sz="0" w:space="0" w:color="auto"/>
        <w:left w:val="none" w:sz="0" w:space="0" w:color="auto"/>
        <w:bottom w:val="none" w:sz="0" w:space="0" w:color="auto"/>
        <w:right w:val="none" w:sz="0" w:space="0" w:color="auto"/>
      </w:divBdr>
    </w:div>
    <w:div w:id="962921965">
      <w:bodyDiv w:val="1"/>
      <w:marLeft w:val="0"/>
      <w:marRight w:val="0"/>
      <w:marTop w:val="0"/>
      <w:marBottom w:val="0"/>
      <w:divBdr>
        <w:top w:val="none" w:sz="0" w:space="0" w:color="auto"/>
        <w:left w:val="none" w:sz="0" w:space="0" w:color="auto"/>
        <w:bottom w:val="none" w:sz="0" w:space="0" w:color="auto"/>
        <w:right w:val="none" w:sz="0" w:space="0" w:color="auto"/>
      </w:divBdr>
    </w:div>
    <w:div w:id="991523421">
      <w:bodyDiv w:val="1"/>
      <w:marLeft w:val="0"/>
      <w:marRight w:val="0"/>
      <w:marTop w:val="0"/>
      <w:marBottom w:val="0"/>
      <w:divBdr>
        <w:top w:val="none" w:sz="0" w:space="0" w:color="auto"/>
        <w:left w:val="none" w:sz="0" w:space="0" w:color="auto"/>
        <w:bottom w:val="none" w:sz="0" w:space="0" w:color="auto"/>
        <w:right w:val="none" w:sz="0" w:space="0" w:color="auto"/>
      </w:divBdr>
    </w:div>
    <w:div w:id="1076589679">
      <w:bodyDiv w:val="1"/>
      <w:marLeft w:val="0"/>
      <w:marRight w:val="0"/>
      <w:marTop w:val="0"/>
      <w:marBottom w:val="0"/>
      <w:divBdr>
        <w:top w:val="none" w:sz="0" w:space="0" w:color="auto"/>
        <w:left w:val="none" w:sz="0" w:space="0" w:color="auto"/>
        <w:bottom w:val="none" w:sz="0" w:space="0" w:color="auto"/>
        <w:right w:val="none" w:sz="0" w:space="0" w:color="auto"/>
      </w:divBdr>
    </w:div>
    <w:div w:id="1096175700">
      <w:bodyDiv w:val="1"/>
      <w:marLeft w:val="0"/>
      <w:marRight w:val="0"/>
      <w:marTop w:val="0"/>
      <w:marBottom w:val="0"/>
      <w:divBdr>
        <w:top w:val="none" w:sz="0" w:space="0" w:color="auto"/>
        <w:left w:val="none" w:sz="0" w:space="0" w:color="auto"/>
        <w:bottom w:val="none" w:sz="0" w:space="0" w:color="auto"/>
        <w:right w:val="none" w:sz="0" w:space="0" w:color="auto"/>
      </w:divBdr>
    </w:div>
    <w:div w:id="1121918372">
      <w:bodyDiv w:val="1"/>
      <w:marLeft w:val="0"/>
      <w:marRight w:val="0"/>
      <w:marTop w:val="0"/>
      <w:marBottom w:val="0"/>
      <w:divBdr>
        <w:top w:val="none" w:sz="0" w:space="0" w:color="auto"/>
        <w:left w:val="none" w:sz="0" w:space="0" w:color="auto"/>
        <w:bottom w:val="none" w:sz="0" w:space="0" w:color="auto"/>
        <w:right w:val="none" w:sz="0" w:space="0" w:color="auto"/>
      </w:divBdr>
    </w:div>
    <w:div w:id="1161850534">
      <w:bodyDiv w:val="1"/>
      <w:marLeft w:val="0"/>
      <w:marRight w:val="0"/>
      <w:marTop w:val="0"/>
      <w:marBottom w:val="0"/>
      <w:divBdr>
        <w:top w:val="none" w:sz="0" w:space="0" w:color="auto"/>
        <w:left w:val="none" w:sz="0" w:space="0" w:color="auto"/>
        <w:bottom w:val="none" w:sz="0" w:space="0" w:color="auto"/>
        <w:right w:val="none" w:sz="0" w:space="0" w:color="auto"/>
      </w:divBdr>
    </w:div>
    <w:div w:id="1174615606">
      <w:bodyDiv w:val="1"/>
      <w:marLeft w:val="0"/>
      <w:marRight w:val="0"/>
      <w:marTop w:val="0"/>
      <w:marBottom w:val="0"/>
      <w:divBdr>
        <w:top w:val="none" w:sz="0" w:space="0" w:color="auto"/>
        <w:left w:val="none" w:sz="0" w:space="0" w:color="auto"/>
        <w:bottom w:val="none" w:sz="0" w:space="0" w:color="auto"/>
        <w:right w:val="none" w:sz="0" w:space="0" w:color="auto"/>
      </w:divBdr>
    </w:div>
    <w:div w:id="1353340412">
      <w:bodyDiv w:val="1"/>
      <w:marLeft w:val="0"/>
      <w:marRight w:val="0"/>
      <w:marTop w:val="0"/>
      <w:marBottom w:val="0"/>
      <w:divBdr>
        <w:top w:val="none" w:sz="0" w:space="0" w:color="auto"/>
        <w:left w:val="none" w:sz="0" w:space="0" w:color="auto"/>
        <w:bottom w:val="none" w:sz="0" w:space="0" w:color="auto"/>
        <w:right w:val="none" w:sz="0" w:space="0" w:color="auto"/>
      </w:divBdr>
    </w:div>
    <w:div w:id="1358431646">
      <w:bodyDiv w:val="1"/>
      <w:marLeft w:val="0"/>
      <w:marRight w:val="0"/>
      <w:marTop w:val="0"/>
      <w:marBottom w:val="0"/>
      <w:divBdr>
        <w:top w:val="none" w:sz="0" w:space="0" w:color="auto"/>
        <w:left w:val="none" w:sz="0" w:space="0" w:color="auto"/>
        <w:bottom w:val="none" w:sz="0" w:space="0" w:color="auto"/>
        <w:right w:val="none" w:sz="0" w:space="0" w:color="auto"/>
      </w:divBdr>
    </w:div>
    <w:div w:id="1369572423">
      <w:bodyDiv w:val="1"/>
      <w:marLeft w:val="0"/>
      <w:marRight w:val="0"/>
      <w:marTop w:val="0"/>
      <w:marBottom w:val="0"/>
      <w:divBdr>
        <w:top w:val="none" w:sz="0" w:space="0" w:color="auto"/>
        <w:left w:val="none" w:sz="0" w:space="0" w:color="auto"/>
        <w:bottom w:val="none" w:sz="0" w:space="0" w:color="auto"/>
        <w:right w:val="none" w:sz="0" w:space="0" w:color="auto"/>
      </w:divBdr>
    </w:div>
    <w:div w:id="1392385994">
      <w:bodyDiv w:val="1"/>
      <w:marLeft w:val="0"/>
      <w:marRight w:val="0"/>
      <w:marTop w:val="0"/>
      <w:marBottom w:val="0"/>
      <w:divBdr>
        <w:top w:val="none" w:sz="0" w:space="0" w:color="auto"/>
        <w:left w:val="none" w:sz="0" w:space="0" w:color="auto"/>
        <w:bottom w:val="none" w:sz="0" w:space="0" w:color="auto"/>
        <w:right w:val="none" w:sz="0" w:space="0" w:color="auto"/>
      </w:divBdr>
    </w:div>
    <w:div w:id="1395667434">
      <w:bodyDiv w:val="1"/>
      <w:marLeft w:val="0"/>
      <w:marRight w:val="0"/>
      <w:marTop w:val="0"/>
      <w:marBottom w:val="0"/>
      <w:divBdr>
        <w:top w:val="none" w:sz="0" w:space="0" w:color="auto"/>
        <w:left w:val="none" w:sz="0" w:space="0" w:color="auto"/>
        <w:bottom w:val="none" w:sz="0" w:space="0" w:color="auto"/>
        <w:right w:val="none" w:sz="0" w:space="0" w:color="auto"/>
      </w:divBdr>
    </w:div>
    <w:div w:id="1420129772">
      <w:bodyDiv w:val="1"/>
      <w:marLeft w:val="0"/>
      <w:marRight w:val="0"/>
      <w:marTop w:val="0"/>
      <w:marBottom w:val="0"/>
      <w:divBdr>
        <w:top w:val="none" w:sz="0" w:space="0" w:color="auto"/>
        <w:left w:val="none" w:sz="0" w:space="0" w:color="auto"/>
        <w:bottom w:val="none" w:sz="0" w:space="0" w:color="auto"/>
        <w:right w:val="none" w:sz="0" w:space="0" w:color="auto"/>
      </w:divBdr>
    </w:div>
    <w:div w:id="1494030756">
      <w:bodyDiv w:val="1"/>
      <w:marLeft w:val="0"/>
      <w:marRight w:val="0"/>
      <w:marTop w:val="0"/>
      <w:marBottom w:val="0"/>
      <w:divBdr>
        <w:top w:val="none" w:sz="0" w:space="0" w:color="auto"/>
        <w:left w:val="none" w:sz="0" w:space="0" w:color="auto"/>
        <w:bottom w:val="none" w:sz="0" w:space="0" w:color="auto"/>
        <w:right w:val="none" w:sz="0" w:space="0" w:color="auto"/>
      </w:divBdr>
    </w:div>
    <w:div w:id="1545020276">
      <w:bodyDiv w:val="1"/>
      <w:marLeft w:val="0"/>
      <w:marRight w:val="0"/>
      <w:marTop w:val="0"/>
      <w:marBottom w:val="0"/>
      <w:divBdr>
        <w:top w:val="none" w:sz="0" w:space="0" w:color="auto"/>
        <w:left w:val="none" w:sz="0" w:space="0" w:color="auto"/>
        <w:bottom w:val="none" w:sz="0" w:space="0" w:color="auto"/>
        <w:right w:val="none" w:sz="0" w:space="0" w:color="auto"/>
      </w:divBdr>
    </w:div>
    <w:div w:id="1556311615">
      <w:bodyDiv w:val="1"/>
      <w:marLeft w:val="0"/>
      <w:marRight w:val="0"/>
      <w:marTop w:val="0"/>
      <w:marBottom w:val="0"/>
      <w:divBdr>
        <w:top w:val="none" w:sz="0" w:space="0" w:color="auto"/>
        <w:left w:val="none" w:sz="0" w:space="0" w:color="auto"/>
        <w:bottom w:val="none" w:sz="0" w:space="0" w:color="auto"/>
        <w:right w:val="none" w:sz="0" w:space="0" w:color="auto"/>
      </w:divBdr>
    </w:div>
    <w:div w:id="1728071406">
      <w:bodyDiv w:val="1"/>
      <w:marLeft w:val="0"/>
      <w:marRight w:val="0"/>
      <w:marTop w:val="0"/>
      <w:marBottom w:val="0"/>
      <w:divBdr>
        <w:top w:val="none" w:sz="0" w:space="0" w:color="auto"/>
        <w:left w:val="none" w:sz="0" w:space="0" w:color="auto"/>
        <w:bottom w:val="none" w:sz="0" w:space="0" w:color="auto"/>
        <w:right w:val="none" w:sz="0" w:space="0" w:color="auto"/>
      </w:divBdr>
    </w:div>
    <w:div w:id="1750225980">
      <w:bodyDiv w:val="1"/>
      <w:marLeft w:val="0"/>
      <w:marRight w:val="0"/>
      <w:marTop w:val="0"/>
      <w:marBottom w:val="0"/>
      <w:divBdr>
        <w:top w:val="none" w:sz="0" w:space="0" w:color="auto"/>
        <w:left w:val="none" w:sz="0" w:space="0" w:color="auto"/>
        <w:bottom w:val="none" w:sz="0" w:space="0" w:color="auto"/>
        <w:right w:val="none" w:sz="0" w:space="0" w:color="auto"/>
      </w:divBdr>
    </w:div>
    <w:div w:id="1809860595">
      <w:bodyDiv w:val="1"/>
      <w:marLeft w:val="0"/>
      <w:marRight w:val="0"/>
      <w:marTop w:val="0"/>
      <w:marBottom w:val="0"/>
      <w:divBdr>
        <w:top w:val="none" w:sz="0" w:space="0" w:color="auto"/>
        <w:left w:val="none" w:sz="0" w:space="0" w:color="auto"/>
        <w:bottom w:val="none" w:sz="0" w:space="0" w:color="auto"/>
        <w:right w:val="none" w:sz="0" w:space="0" w:color="auto"/>
      </w:divBdr>
    </w:div>
    <w:div w:id="1884101324">
      <w:bodyDiv w:val="1"/>
      <w:marLeft w:val="0"/>
      <w:marRight w:val="0"/>
      <w:marTop w:val="0"/>
      <w:marBottom w:val="0"/>
      <w:divBdr>
        <w:top w:val="none" w:sz="0" w:space="0" w:color="auto"/>
        <w:left w:val="none" w:sz="0" w:space="0" w:color="auto"/>
        <w:bottom w:val="none" w:sz="0" w:space="0" w:color="auto"/>
        <w:right w:val="none" w:sz="0" w:space="0" w:color="auto"/>
      </w:divBdr>
    </w:div>
    <w:div w:id="2001152926">
      <w:bodyDiv w:val="1"/>
      <w:marLeft w:val="0"/>
      <w:marRight w:val="0"/>
      <w:marTop w:val="0"/>
      <w:marBottom w:val="0"/>
      <w:divBdr>
        <w:top w:val="none" w:sz="0" w:space="0" w:color="auto"/>
        <w:left w:val="none" w:sz="0" w:space="0" w:color="auto"/>
        <w:bottom w:val="none" w:sz="0" w:space="0" w:color="auto"/>
        <w:right w:val="none" w:sz="0" w:space="0" w:color="auto"/>
      </w:divBdr>
    </w:div>
    <w:div w:id="209022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B45CE-04A0-43F1-94A9-0F402610C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3</Pages>
  <Words>1017</Words>
  <Characters>5498</Characters>
  <Application>Microsoft Office Word</Application>
  <DocSecurity>0</DocSecurity>
  <Lines>45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adm2</dc:creator>
  <cp:keywords/>
  <dc:description/>
  <cp:lastModifiedBy>adm3</cp:lastModifiedBy>
  <cp:revision>8</cp:revision>
  <dcterms:created xsi:type="dcterms:W3CDTF">2026-03-18T18:06:00Z</dcterms:created>
  <dcterms:modified xsi:type="dcterms:W3CDTF">2026-06-11T13:01:00Z</dcterms:modified>
</cp:coreProperties>
</file>