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32C05" w14:textId="6B9FE425" w:rsidR="00AE6D90" w:rsidRPr="00340856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bookmarkStart w:id="0" w:name="_Toc158946281"/>
      <w:r w:rsidRPr="00340856">
        <w:rPr>
          <w:rFonts w:asciiTheme="majorHAnsi" w:hAnsiTheme="majorHAnsi" w:cstheme="majorHAnsi"/>
          <w:b/>
        </w:rPr>
        <w:t xml:space="preserve">ESTUDO TÉCNICO PRELIMINAR Nº </w:t>
      </w:r>
      <w:r w:rsidR="004338DA">
        <w:rPr>
          <w:rFonts w:asciiTheme="majorHAnsi" w:hAnsiTheme="majorHAnsi" w:cstheme="majorHAnsi"/>
          <w:b/>
        </w:rPr>
        <w:t>0</w:t>
      </w:r>
      <w:r w:rsidR="008D2521" w:rsidRPr="008D2521">
        <w:rPr>
          <w:rFonts w:asciiTheme="majorHAnsi" w:hAnsiTheme="majorHAnsi" w:cstheme="majorHAnsi"/>
          <w:b/>
        </w:rPr>
        <w:t>1</w:t>
      </w:r>
      <w:r w:rsidRPr="008D2521">
        <w:rPr>
          <w:rFonts w:asciiTheme="majorHAnsi" w:hAnsiTheme="majorHAnsi" w:cstheme="majorHAnsi"/>
          <w:b/>
        </w:rPr>
        <w:t>/</w:t>
      </w:r>
      <w:r w:rsidRPr="00340856">
        <w:rPr>
          <w:rFonts w:asciiTheme="majorHAnsi" w:hAnsiTheme="majorHAnsi" w:cstheme="majorHAnsi"/>
          <w:b/>
        </w:rPr>
        <w:t>202</w:t>
      </w:r>
      <w:bookmarkStart w:id="1" w:name="_Toc158946282"/>
      <w:bookmarkEnd w:id="0"/>
      <w:r w:rsidR="00786B90">
        <w:rPr>
          <w:rFonts w:asciiTheme="majorHAnsi" w:hAnsiTheme="majorHAnsi" w:cstheme="majorHAnsi"/>
          <w:b/>
        </w:rPr>
        <w:t>6</w:t>
      </w:r>
      <w:bookmarkStart w:id="2" w:name="_GoBack"/>
      <w:bookmarkEnd w:id="2"/>
    </w:p>
    <w:p w14:paraId="44C4E00A" w14:textId="77777777" w:rsidR="00AE6D90" w:rsidRPr="00340856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7D4CE94C" w14:textId="2A1F62FB" w:rsidR="0052077D" w:rsidRPr="0052077D" w:rsidRDefault="0052077D" w:rsidP="0052077D">
      <w:pPr>
        <w:pStyle w:val="Cabealho"/>
        <w:jc w:val="center"/>
        <w:rPr>
          <w:rFonts w:asciiTheme="majorHAnsi" w:hAnsiTheme="majorHAnsi" w:cstheme="majorHAnsi"/>
          <w:b/>
        </w:rPr>
      </w:pPr>
      <w:bookmarkStart w:id="3" w:name="_Toc158946285"/>
      <w:bookmarkEnd w:id="1"/>
      <w:r w:rsidRPr="0052077D">
        <w:rPr>
          <w:rFonts w:asciiTheme="majorHAnsi" w:hAnsiTheme="majorHAnsi" w:cstheme="majorHAnsi"/>
          <w:b/>
        </w:rPr>
        <w:t xml:space="preserve">Setor requisitante: Secretaria Municipal de </w:t>
      </w:r>
      <w:r w:rsidR="004338DA">
        <w:rPr>
          <w:rFonts w:asciiTheme="majorHAnsi" w:hAnsiTheme="majorHAnsi" w:cstheme="majorHAnsi"/>
          <w:b/>
        </w:rPr>
        <w:t>Assistência Social e Habitação</w:t>
      </w:r>
    </w:p>
    <w:p w14:paraId="0A9F0D29" w14:textId="548546AA" w:rsidR="0052077D" w:rsidRPr="0052077D" w:rsidRDefault="0052077D" w:rsidP="0052077D">
      <w:pPr>
        <w:pStyle w:val="Cabealho"/>
        <w:jc w:val="center"/>
        <w:rPr>
          <w:rFonts w:asciiTheme="majorHAnsi" w:hAnsiTheme="majorHAnsi" w:cstheme="majorHAnsi"/>
          <w:b/>
        </w:rPr>
      </w:pPr>
      <w:r w:rsidRPr="0052077D">
        <w:rPr>
          <w:rFonts w:asciiTheme="majorHAnsi" w:hAnsiTheme="majorHAnsi" w:cstheme="majorHAnsi"/>
          <w:b/>
        </w:rPr>
        <w:t xml:space="preserve">Responsável: </w:t>
      </w:r>
      <w:r w:rsidR="00786B90">
        <w:rPr>
          <w:rFonts w:asciiTheme="majorHAnsi" w:hAnsiTheme="majorHAnsi" w:cstheme="majorHAnsi"/>
          <w:b/>
        </w:rPr>
        <w:t xml:space="preserve">Elton Adelar </w:t>
      </w:r>
      <w:proofErr w:type="spellStart"/>
      <w:r w:rsidR="00786B90">
        <w:rPr>
          <w:rFonts w:asciiTheme="majorHAnsi" w:hAnsiTheme="majorHAnsi" w:cstheme="majorHAnsi"/>
          <w:b/>
        </w:rPr>
        <w:t>Althaus</w:t>
      </w:r>
      <w:proofErr w:type="spellEnd"/>
    </w:p>
    <w:p w14:paraId="3A4E2F23" w14:textId="77777777" w:rsidR="00AE6D90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32BB638A" w14:textId="7D7BCD9C" w:rsidR="00B82475" w:rsidRDefault="00B82475" w:rsidP="002E041B">
      <w:pPr>
        <w:pStyle w:val="CorpodoTexto"/>
        <w:numPr>
          <w:ilvl w:val="0"/>
          <w:numId w:val="32"/>
        </w:numPr>
        <w:spacing w:after="0"/>
        <w:ind w:left="284" w:hanging="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LOCAL E DEFINIÇÃO DA OBRA:</w:t>
      </w:r>
      <w:r>
        <w:rPr>
          <w:rFonts w:asciiTheme="minorHAnsi" w:hAnsiTheme="minorHAnsi"/>
          <w:sz w:val="20"/>
          <w:szCs w:val="20"/>
        </w:rPr>
        <w:t xml:space="preserve"> </w:t>
      </w:r>
    </w:p>
    <w:p w14:paraId="4C7D498F" w14:textId="666E5EE0" w:rsidR="002E041B" w:rsidRPr="002E041B" w:rsidRDefault="002E041B" w:rsidP="002E041B">
      <w:pPr>
        <w:pStyle w:val="CorpodoTexto"/>
        <w:spacing w:after="0"/>
        <w:ind w:firstLine="0"/>
        <w:rPr>
          <w:rFonts w:asciiTheme="minorHAnsi" w:hAnsiTheme="minorHAnsi"/>
          <w:szCs w:val="22"/>
        </w:rPr>
      </w:pPr>
      <w:r w:rsidRPr="002E041B">
        <w:rPr>
          <w:rFonts w:asciiTheme="minorHAnsi" w:hAnsiTheme="minorHAnsi"/>
          <w:szCs w:val="22"/>
        </w:rPr>
        <w:t xml:space="preserve">A obra será realizada em propriedade do Município de Sério/RS, na área urbana, localizada na </w:t>
      </w:r>
      <w:r w:rsidR="00704FE8">
        <w:rPr>
          <w:rFonts w:asciiTheme="minorHAnsi" w:hAnsiTheme="minorHAnsi"/>
          <w:szCs w:val="22"/>
        </w:rPr>
        <w:t xml:space="preserve">Rua Antônio </w:t>
      </w:r>
      <w:proofErr w:type="spellStart"/>
      <w:r w:rsidR="00704FE8">
        <w:rPr>
          <w:rFonts w:asciiTheme="minorHAnsi" w:hAnsiTheme="minorHAnsi"/>
          <w:szCs w:val="22"/>
        </w:rPr>
        <w:t>Franciosi</w:t>
      </w:r>
      <w:proofErr w:type="spellEnd"/>
      <w:r w:rsidR="00704FE8">
        <w:rPr>
          <w:rFonts w:asciiTheme="minorHAnsi" w:hAnsiTheme="minorHAnsi"/>
          <w:szCs w:val="22"/>
        </w:rPr>
        <w:t>, Centro, Sério/RS</w:t>
      </w:r>
      <w:r w:rsidRPr="002E041B">
        <w:rPr>
          <w:rFonts w:asciiTheme="minorHAnsi" w:hAnsiTheme="minorHAnsi"/>
          <w:szCs w:val="22"/>
        </w:rPr>
        <w:t>.</w:t>
      </w:r>
    </w:p>
    <w:p w14:paraId="3196E76E" w14:textId="04C5BE47" w:rsidR="004338DA" w:rsidRDefault="004338DA" w:rsidP="004338DA">
      <w:pPr>
        <w:pStyle w:val="SemEspaamento"/>
        <w:jc w:val="both"/>
      </w:pPr>
      <w:r>
        <w:t xml:space="preserve">A presente contratação tem como objetivo a construção de </w:t>
      </w:r>
      <w:r w:rsidR="00704FE8">
        <w:t>10</w:t>
      </w:r>
      <w:r w:rsidR="002314F7">
        <w:t xml:space="preserve"> (</w:t>
      </w:r>
      <w:r w:rsidR="00704FE8">
        <w:t>dez</w:t>
      </w:r>
      <w:r w:rsidR="002314F7">
        <w:t xml:space="preserve">) </w:t>
      </w:r>
      <w:r>
        <w:t>unidades habitacionais populares, a fim de atender à demanda de famílias em situação de vulnerabilidade social e garantir o direito à moradia digna, conforme previsto no art. 6º da Constituição Federal.</w:t>
      </w:r>
    </w:p>
    <w:p w14:paraId="05394201" w14:textId="77777777" w:rsidR="004338DA" w:rsidRDefault="004338DA" w:rsidP="004338DA">
      <w:pPr>
        <w:pStyle w:val="SemEspaamento"/>
        <w:jc w:val="both"/>
      </w:pPr>
      <w:r>
        <w:t>Trata-se de ação estratégica que visa reduzir o déficit habitacional do município, contribuindo com políticas públicas de habitação e desenvolvimento social.</w:t>
      </w:r>
    </w:p>
    <w:p w14:paraId="126F9267" w14:textId="63E997DE" w:rsidR="002314F7" w:rsidRDefault="002314F7" w:rsidP="004338DA">
      <w:pPr>
        <w:pStyle w:val="SemEspaamento"/>
        <w:jc w:val="both"/>
      </w:pPr>
      <w:r w:rsidRPr="00105B8B">
        <w:t xml:space="preserve">A construção será conforme o </w:t>
      </w:r>
      <w:r w:rsidR="00105B8B" w:rsidRPr="00105B8B">
        <w:t>Termo de Compromisso Transferegov.br nº 983517/2025, que entre si celebram a União, por intermédio do Ministério das Cidades, representado p ela Caixa Econômica Federal, e o Município</w:t>
      </w:r>
      <w:r w:rsidRPr="00105B8B">
        <w:t xml:space="preserve"> de Sério</w:t>
      </w:r>
      <w:r w:rsidR="00105B8B" w:rsidRPr="00105B8B">
        <w:t>/RS, com a finalidade de provisão de unidades habitacionais no Município de Sério/RS</w:t>
      </w:r>
      <w:r w:rsidRPr="00105B8B">
        <w:t>.</w:t>
      </w:r>
    </w:p>
    <w:p w14:paraId="674D868E" w14:textId="77777777" w:rsidR="00AB2653" w:rsidRDefault="00AB2653" w:rsidP="00AB2653">
      <w:pPr>
        <w:pStyle w:val="SemEspaamento"/>
        <w:rPr>
          <w:b/>
          <w:bCs/>
        </w:rPr>
      </w:pPr>
      <w:r>
        <w:rPr>
          <w:b/>
          <w:bCs/>
        </w:rPr>
        <w:t>2) NATUREZA DO OBJETO CONTRATUAL:</w:t>
      </w:r>
    </w:p>
    <w:p w14:paraId="5A810AC4" w14:textId="767C71FA" w:rsidR="005E6E33" w:rsidRDefault="00AB2653" w:rsidP="00AB2653">
      <w:pPr>
        <w:pStyle w:val="SemEspaamento"/>
        <w:jc w:val="both"/>
      </w:pPr>
      <w:r>
        <w:t xml:space="preserve">A execução da obra é </w:t>
      </w:r>
      <w:r w:rsidR="005E6E33">
        <w:t>caracterizada</w:t>
      </w:r>
      <w:r>
        <w:t xml:space="preserve"> como obra comum de engenharia visto que:</w:t>
      </w:r>
    </w:p>
    <w:p w14:paraId="6C283A9E" w14:textId="4DDC2103" w:rsidR="005E6E33" w:rsidRDefault="002127F7" w:rsidP="00AB2653">
      <w:pPr>
        <w:pStyle w:val="SemEspaamento"/>
        <w:jc w:val="both"/>
      </w:pPr>
      <w:r>
        <w:rPr>
          <w:b/>
        </w:rPr>
        <w:t>I</w:t>
      </w:r>
      <w:r w:rsidR="00AB2653" w:rsidRPr="002127F7">
        <w:rPr>
          <w:b/>
        </w:rPr>
        <w:t>)</w:t>
      </w:r>
      <w:r w:rsidR="00AB2653">
        <w:t xml:space="preserve"> os serviços a serem executados apresentam baixo grau de complexidade técnica;</w:t>
      </w:r>
    </w:p>
    <w:p w14:paraId="1B406110" w14:textId="2ECA9243" w:rsidR="005E6E33" w:rsidRDefault="002127F7" w:rsidP="00AB2653">
      <w:pPr>
        <w:pStyle w:val="SemEspaamento"/>
        <w:jc w:val="both"/>
      </w:pPr>
      <w:r w:rsidRPr="00887065">
        <w:rPr>
          <w:b/>
        </w:rPr>
        <w:t>II</w:t>
      </w:r>
      <w:r w:rsidR="00AB2653">
        <w:t>) são executadas</w:t>
      </w:r>
      <w:r w:rsidR="005E6E33">
        <w:t xml:space="preserve"> </w:t>
      </w:r>
      <w:r w:rsidR="00AB2653">
        <w:t xml:space="preserve">corriqueiramente pela administração; </w:t>
      </w:r>
    </w:p>
    <w:p w14:paraId="7D89777A" w14:textId="0EF9A492" w:rsidR="005E6E33" w:rsidRDefault="002127F7" w:rsidP="00AB2653">
      <w:pPr>
        <w:pStyle w:val="SemEspaamento"/>
        <w:jc w:val="both"/>
      </w:pPr>
      <w:r w:rsidRPr="00887065">
        <w:rPr>
          <w:b/>
        </w:rPr>
        <w:t>III</w:t>
      </w:r>
      <w:r w:rsidR="00AB2653">
        <w:t xml:space="preserve">) os métodos construtivos, equipamentos e materiais utilizados para sua feitura são frequentemente empregados; </w:t>
      </w:r>
    </w:p>
    <w:p w14:paraId="72455343" w14:textId="052E3C96" w:rsidR="00AB2653" w:rsidRDefault="002127F7" w:rsidP="00AB2653">
      <w:pPr>
        <w:pStyle w:val="SemEspaamento"/>
        <w:jc w:val="both"/>
      </w:pPr>
      <w:r>
        <w:t>IV</w:t>
      </w:r>
      <w:r w:rsidR="00AB2653">
        <w:t>) existem diversas empresas aptas a se habilitarem no certame licitatório.</w:t>
      </w:r>
    </w:p>
    <w:p w14:paraId="689816DE" w14:textId="77777777" w:rsidR="00AB2653" w:rsidRDefault="00AB2653" w:rsidP="00AB2653">
      <w:pPr>
        <w:pStyle w:val="SemEspaamento"/>
        <w:jc w:val="both"/>
      </w:pPr>
      <w:r>
        <w:t>A modalidade de licitação a ser empregada será concorrência, com base no art. 6° inciso II da Lei 14.133/2021.</w:t>
      </w:r>
    </w:p>
    <w:p w14:paraId="2DB22149" w14:textId="77777777" w:rsidR="00AB2653" w:rsidRDefault="00AB2653" w:rsidP="00AB2653">
      <w:pPr>
        <w:pStyle w:val="SemEspaamento"/>
        <w:ind w:left="851" w:firstLine="142"/>
      </w:pPr>
      <w:r>
        <w:t>Art. 60 Para os fins desta Lei, consideram-se: [...]</w:t>
      </w:r>
    </w:p>
    <w:p w14:paraId="25B3B0CF" w14:textId="77777777" w:rsidR="00AB2653" w:rsidRDefault="00AB2653" w:rsidP="00AB2653">
      <w:pPr>
        <w:pStyle w:val="SemEspaamento"/>
        <w:ind w:left="851" w:firstLine="142"/>
      </w:pPr>
      <w:r>
        <w:t>XXXVIII - concorrência: modalidade de licitação para contratação de bens e</w:t>
      </w:r>
    </w:p>
    <w:p w14:paraId="7992AD05" w14:textId="77777777" w:rsidR="00AB2653" w:rsidRDefault="00AB2653" w:rsidP="00AB2653">
      <w:pPr>
        <w:pStyle w:val="SemEspaamento"/>
        <w:ind w:left="851" w:firstLine="142"/>
      </w:pPr>
      <w:r>
        <w:t>serviços especiais e de obras e serviços comuns e especiais de engenharia, cujo</w:t>
      </w:r>
    </w:p>
    <w:p w14:paraId="0B047F06" w14:textId="77777777" w:rsidR="00AB2653" w:rsidRDefault="00AB2653" w:rsidP="00AB2653">
      <w:pPr>
        <w:pStyle w:val="SemEspaamento"/>
        <w:ind w:left="851" w:firstLine="142"/>
      </w:pPr>
      <w:r>
        <w:t>critério de julgamento poderá ser:</w:t>
      </w:r>
    </w:p>
    <w:p w14:paraId="4689B35D" w14:textId="77777777" w:rsidR="00AB2653" w:rsidRDefault="00AB2653" w:rsidP="00AB2653">
      <w:pPr>
        <w:pStyle w:val="SemEspaamento"/>
        <w:ind w:left="851" w:firstLine="142"/>
      </w:pPr>
      <w:r>
        <w:t>a) menor preço;</w:t>
      </w:r>
    </w:p>
    <w:p w14:paraId="2BB2DABE" w14:textId="77777777" w:rsidR="00AB2653" w:rsidRDefault="00AB2653" w:rsidP="00AB2653">
      <w:pPr>
        <w:pStyle w:val="SemEspaamento"/>
        <w:ind w:left="851" w:firstLine="142"/>
      </w:pPr>
      <w:r>
        <w:t>b) melhor técnica ou conteúdo artístico;</w:t>
      </w:r>
    </w:p>
    <w:p w14:paraId="077E6A57" w14:textId="77777777" w:rsidR="00AB2653" w:rsidRDefault="00AB2653" w:rsidP="00AB2653">
      <w:pPr>
        <w:pStyle w:val="SemEspaamento"/>
        <w:ind w:left="851" w:firstLine="142"/>
      </w:pPr>
      <w:r>
        <w:t>c) técnica e preço;</w:t>
      </w:r>
    </w:p>
    <w:p w14:paraId="17C251BE" w14:textId="77777777" w:rsidR="00AB2653" w:rsidRDefault="00AB2653" w:rsidP="00AB2653">
      <w:pPr>
        <w:pStyle w:val="SemEspaamento"/>
        <w:ind w:left="851" w:firstLine="142"/>
      </w:pPr>
      <w:r>
        <w:t>d) maior retorno econômico;</w:t>
      </w:r>
    </w:p>
    <w:p w14:paraId="14C69A1A" w14:textId="77777777" w:rsidR="00AB2653" w:rsidRDefault="00AB2653" w:rsidP="00AB2653">
      <w:pPr>
        <w:pStyle w:val="SemEspaamento"/>
        <w:ind w:left="851" w:firstLine="142"/>
      </w:pPr>
      <w:r>
        <w:t>e) maior desconto; [...]</w:t>
      </w:r>
    </w:p>
    <w:p w14:paraId="1F86C360" w14:textId="42D93BF1" w:rsidR="00AE6D90" w:rsidRPr="00340856" w:rsidRDefault="00187A62" w:rsidP="00BE2988">
      <w:pPr>
        <w:pStyle w:val="Ttulo4"/>
        <w:spacing w:before="0" w:beforeAutospacing="0" w:after="0" w:afterAutospacing="0"/>
      </w:pPr>
      <w:r>
        <w:t>3</w:t>
      </w:r>
      <w:r w:rsidR="00AE6D90" w:rsidRPr="00340856">
        <w:t>)</w:t>
      </w:r>
      <w:r w:rsidR="00EF2420">
        <w:t xml:space="preserve"> </w:t>
      </w:r>
      <w:r w:rsidR="00C31E2E" w:rsidRPr="00340856">
        <w:t>NECESSIDADE</w:t>
      </w:r>
    </w:p>
    <w:p w14:paraId="7F9F4C6E" w14:textId="77777777" w:rsidR="004338DA" w:rsidRDefault="00AE6D90" w:rsidP="004338DA">
      <w:pPr>
        <w:pStyle w:val="SemEspaamento"/>
        <w:jc w:val="both"/>
      </w:pPr>
      <w:r w:rsidRPr="00340856">
        <w:rPr>
          <w:rFonts w:asciiTheme="majorHAnsi" w:hAnsiTheme="majorHAnsi" w:cstheme="majorHAnsi"/>
        </w:rPr>
        <w:tab/>
      </w:r>
      <w:bookmarkStart w:id="4" w:name="_Toc158946286"/>
      <w:bookmarkEnd w:id="3"/>
      <w:r w:rsidR="004338DA">
        <w:t>A contratação visa atender à necessidade urgente de moradia digna para famílias em situação de vulnerabilidade social, de baixa renda ou que residem em áreas de risco e insalubridade. O déficit habitacional identificado no município impacta diretamente na qualidade de vida da população e na efetivação dos direitos sociais garantidos constitucionalmente, especialmente o direito à moradia.</w:t>
      </w:r>
    </w:p>
    <w:p w14:paraId="1D44037C" w14:textId="77777777" w:rsidR="004338DA" w:rsidRDefault="004338DA" w:rsidP="004338DA">
      <w:pPr>
        <w:pStyle w:val="SemEspaamento"/>
        <w:ind w:firstLine="708"/>
        <w:jc w:val="both"/>
      </w:pPr>
      <w:r>
        <w:t>O poder público, enquanto agente promotor de políticas habitacionais, tem o dever de adotar medidas concretas para garantir habitação adequada, com infraestrutura básica, segurança, acessibilidade e salubridade. A construção de unidades habitacionais populares é, portanto, uma ação estratégica que contribui para a redução da desigualdade social, inclusão cidadã e promoção da dignidade humana.</w:t>
      </w:r>
    </w:p>
    <w:p w14:paraId="554678B3" w14:textId="77777777" w:rsidR="004338DA" w:rsidRDefault="004338DA" w:rsidP="004338DA">
      <w:pPr>
        <w:pStyle w:val="SemEspaamento"/>
        <w:ind w:firstLine="708"/>
        <w:jc w:val="both"/>
      </w:pPr>
      <w:r>
        <w:t>Além disso, o projeto atende às diretrizes do Plano Diretor Municipal e de Programas de Habitação, que apontam para a necessidade de expansão da oferta de moradias populares, especialmente em regiões com disponibilidade de infraestrutura urbana e serviços públicos.</w:t>
      </w:r>
    </w:p>
    <w:p w14:paraId="62E7262E" w14:textId="0B913DE7" w:rsidR="00F4299A" w:rsidRPr="004338DA" w:rsidRDefault="00187A62" w:rsidP="004338DA">
      <w:pPr>
        <w:pStyle w:val="SemEspaamento"/>
        <w:rPr>
          <w:b/>
        </w:rPr>
      </w:pPr>
      <w:r w:rsidRPr="004338DA">
        <w:rPr>
          <w:rFonts w:asciiTheme="majorHAnsi" w:hAnsiTheme="majorHAnsi" w:cstheme="majorHAnsi"/>
          <w:b/>
        </w:rPr>
        <w:t>4</w:t>
      </w:r>
      <w:r w:rsidR="00F4299A" w:rsidRPr="004338DA">
        <w:rPr>
          <w:rFonts w:asciiTheme="majorHAnsi" w:hAnsiTheme="majorHAnsi" w:cstheme="majorHAnsi"/>
          <w:b/>
        </w:rPr>
        <w:t>)</w:t>
      </w:r>
      <w:r w:rsidR="00B414BB" w:rsidRPr="004338DA">
        <w:rPr>
          <w:rFonts w:asciiTheme="majorHAnsi" w:hAnsiTheme="majorHAnsi" w:cstheme="majorHAnsi"/>
          <w:b/>
        </w:rPr>
        <w:t xml:space="preserve"> </w:t>
      </w:r>
      <w:r w:rsidR="00B414BB" w:rsidRPr="004338DA">
        <w:rPr>
          <w:b/>
        </w:rPr>
        <w:t>ALINHAMENTO DA AQUISIÇÃO COM O PLANO ANUAL DE CONTRATAÇÃO:</w:t>
      </w:r>
    </w:p>
    <w:p w14:paraId="0C24306E" w14:textId="0DE6FB7A" w:rsidR="00E55429" w:rsidRDefault="00B414BB" w:rsidP="004338DA">
      <w:pPr>
        <w:pStyle w:val="SemEspaamento"/>
      </w:pPr>
      <w:r>
        <w:t xml:space="preserve">             </w:t>
      </w:r>
      <w:r w:rsidR="00BE2988">
        <w:t xml:space="preserve"> </w:t>
      </w:r>
      <w:r w:rsidRPr="00B414BB">
        <w:t>Contratação</w:t>
      </w:r>
      <w:r w:rsidR="00BE2988">
        <w:t xml:space="preserve"> não</w:t>
      </w:r>
      <w:r w:rsidR="00A2075D">
        <w:t xml:space="preserve"> </w:t>
      </w:r>
      <w:r w:rsidRPr="00B414BB">
        <w:t>prevista no Plano anual de Contratação</w:t>
      </w:r>
      <w:r w:rsidR="00BE2988">
        <w:t>.</w:t>
      </w:r>
    </w:p>
    <w:p w14:paraId="64D89EA3" w14:textId="77777777" w:rsidR="00BE2988" w:rsidRDefault="00BE2988" w:rsidP="004338DA">
      <w:pPr>
        <w:pStyle w:val="SemEspaamento"/>
      </w:pPr>
    </w:p>
    <w:p w14:paraId="003BFF1C" w14:textId="206138BF" w:rsidR="00AE6D90" w:rsidRDefault="00187A62" w:rsidP="00340856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lastRenderedPageBreak/>
        <w:t>5</w:t>
      </w:r>
      <w:r w:rsidR="003D4E9D" w:rsidRPr="00AB6EC3">
        <w:rPr>
          <w:rFonts w:asciiTheme="majorHAnsi" w:hAnsiTheme="majorHAnsi" w:cstheme="majorHAnsi"/>
          <w:b/>
        </w:rPr>
        <w:t>)REQUISITOS DA CONTRATAÇÃO</w:t>
      </w:r>
      <w:bookmarkEnd w:id="4"/>
    </w:p>
    <w:p w14:paraId="214D910B" w14:textId="43EC727B" w:rsidR="00EF05A1" w:rsidRPr="00EF05A1" w:rsidRDefault="008D2521" w:rsidP="009145D5">
      <w:pPr>
        <w:pStyle w:val="SemEspaamento"/>
        <w:jc w:val="both"/>
        <w:rPr>
          <w:rFonts w:cstheme="minorHAnsi"/>
          <w:b/>
          <w:bCs/>
        </w:rPr>
      </w:pPr>
      <w:r>
        <w:tab/>
      </w:r>
      <w:bookmarkStart w:id="5" w:name="_Toc158946288"/>
      <w:r w:rsidR="00EF05A1" w:rsidRPr="00EA76A2">
        <w:rPr>
          <w:rFonts w:cstheme="minorHAnsi"/>
          <w:b/>
          <w:bCs/>
        </w:rPr>
        <w:t>A Concorrência terá por fundamento legal o regramento disposto no art.2º, inciso VI da Lei n.º 14.133/2021 e dar-se-á por meio de licitação, do tipo menor preço global;</w:t>
      </w:r>
    </w:p>
    <w:p w14:paraId="493E0BB9" w14:textId="3AF46142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emp</w:t>
      </w:r>
      <w:r w:rsidR="002127F7">
        <w:t>resa deverá apresentar atestado</w:t>
      </w:r>
      <w:r>
        <w:t xml:space="preserve"> de capacidade técnica que comprovem a execução de obras com características similares;</w:t>
      </w:r>
    </w:p>
    <w:p w14:paraId="7235C2E7" w14:textId="7BDD382F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execução da obra deverá ser supervisionada por um engenheiro civil com registro ativo no CREA, que será o responsável técnico pela obra.</w:t>
      </w:r>
    </w:p>
    <w:p w14:paraId="59E4C3D2" w14:textId="5E19AFC6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empresa deverá disponibilizar profissionais qualificados para a execução das diversas etapas da obra, incluindo pedreiros, carpinteiros, eletricistas, encanadores e outros, conforme as necessidades do projeto.</w:t>
      </w:r>
    </w:p>
    <w:p w14:paraId="5C8DE508" w14:textId="797753AA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empresa deverá fornecer todos os materiais, equipamentos e ferramentas necessários para a execução da obra, conforme especificações técnicas constantes no projeto.</w:t>
      </w:r>
    </w:p>
    <w:p w14:paraId="6115B442" w14:textId="0B0ABA5B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obra deverá ser executada conforme as normas de segurança do trabalho (NR-18), normas ambientais e de acessibilidade (NBR 9050), e com rigoroso controle de qualidade de todos os insumos e serviços prestados.</w:t>
      </w:r>
    </w:p>
    <w:p w14:paraId="46E1891D" w14:textId="0B927744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empresa deverá seguir todas as diretrizes estabelecidas pelo projeto arquitetônico, incluindo aspectos de sustentabilidade e eficiência energética.</w:t>
      </w:r>
    </w:p>
    <w:p w14:paraId="45E39010" w14:textId="56CFCD7E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empresa deverá oferecer garantia mínima de 5 anos para vícios construtivos e de qualidade, conforme as disposições do Código Civil e normas específicas para construção de imóveis populares.</w:t>
      </w:r>
    </w:p>
    <w:p w14:paraId="36A8FE3E" w14:textId="356BFC17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garantia deverá cobrir reparos em caso de falhas estruturais, problemas hidráulicos, elétricos e outros serviços relacionados à construção.</w:t>
      </w:r>
    </w:p>
    <w:p w14:paraId="0049A086" w14:textId="214A0243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obra deverá respeitar as normas ambientais, adotando práticas sustentáveis, como o gerenciamento de resíduos da construção civil e a utilização de materiais com baixo impacto ambiental, sempre que possível.</w:t>
      </w:r>
    </w:p>
    <w:p w14:paraId="0BA25A4D" w14:textId="30459848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O pagamento será re</w:t>
      </w:r>
      <w:r w:rsidR="0037045C">
        <w:t>alizado</w:t>
      </w:r>
      <w:r w:rsidR="00F73FAC">
        <w:t xml:space="preserve"> conforme cronograma físico-fin</w:t>
      </w:r>
      <w:r w:rsidR="0037045C">
        <w:t>anceiro</w:t>
      </w:r>
      <w:r>
        <w:t>, com base em medições periódicas que atestem o progresso dos trabalhos.</w:t>
      </w:r>
    </w:p>
    <w:p w14:paraId="44F045D3" w14:textId="4766888A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527E28">
        <w:rPr>
          <w:rFonts w:cstheme="minorHAnsi"/>
          <w:b/>
        </w:rPr>
        <w:t>5.1</w:t>
      </w:r>
      <w:r w:rsidR="007B7D09">
        <w:rPr>
          <w:rFonts w:cstheme="minorHAnsi"/>
          <w:b/>
        </w:rPr>
        <w:t>.</w:t>
      </w:r>
      <w:r w:rsidRPr="00527E28">
        <w:rPr>
          <w:rFonts w:cstheme="minorHAnsi"/>
          <w:b/>
        </w:rPr>
        <w:t xml:space="preserve"> REQUISITOS TÉCNICOS:</w:t>
      </w:r>
    </w:p>
    <w:p w14:paraId="03559970" w14:textId="108BCC07" w:rsidR="007B7D09" w:rsidRDefault="007B7D09" w:rsidP="007B7D09">
      <w:pPr>
        <w:pStyle w:val="SemEspaamento"/>
        <w:numPr>
          <w:ilvl w:val="0"/>
          <w:numId w:val="25"/>
        </w:numPr>
      </w:pPr>
      <w:r>
        <w:t>Execução conforme projeto básico e executivo fornecido pelo Município;</w:t>
      </w:r>
    </w:p>
    <w:p w14:paraId="05EC0B2C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Atendimento às normas técnicas da Associação Brasileira de Normas Técnicas (ABNT), incluindo:</w:t>
      </w:r>
    </w:p>
    <w:p w14:paraId="4B755446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15575 – Desempenho de edificações habitacionais;</w:t>
      </w:r>
    </w:p>
    <w:p w14:paraId="6F2EF198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9050 – Acessibilidade a edificações, mobiliário, espaços e equipamentos urbanos;</w:t>
      </w:r>
    </w:p>
    <w:p w14:paraId="76F75132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5410 – Instalações elétricas de baixa tensão;</w:t>
      </w:r>
    </w:p>
    <w:p w14:paraId="08F2EA79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5626 – Instalações prediais de água fria;</w:t>
      </w:r>
    </w:p>
    <w:p w14:paraId="6A19C872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8160 – Sistemas prediais de esgoto sanitário.</w:t>
      </w:r>
    </w:p>
    <w:p w14:paraId="46B5D412" w14:textId="188D94FE" w:rsidR="00B82475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527E28">
        <w:rPr>
          <w:rFonts w:cstheme="minorHAnsi"/>
          <w:b/>
          <w:bCs/>
        </w:rPr>
        <w:t>5.</w:t>
      </w:r>
      <w:r w:rsidR="00187A62">
        <w:rPr>
          <w:rFonts w:cstheme="minorHAnsi"/>
          <w:b/>
          <w:bCs/>
        </w:rPr>
        <w:t>2</w:t>
      </w:r>
      <w:r w:rsidRPr="00527E28">
        <w:rPr>
          <w:rFonts w:cstheme="minorHAnsi"/>
          <w:b/>
          <w:bCs/>
        </w:rPr>
        <w:t>. REQUISITOS DE SUSTENTABILIDADE</w:t>
      </w:r>
      <w:r w:rsidRPr="00527E28">
        <w:rPr>
          <w:rFonts w:cstheme="minorHAnsi"/>
          <w:bCs/>
        </w:rPr>
        <w:t xml:space="preserve">: </w:t>
      </w:r>
    </w:p>
    <w:p w14:paraId="13633B82" w14:textId="7BB25676" w:rsidR="00DB62A7" w:rsidRPr="00527E28" w:rsidRDefault="00DB62A7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>
        <w:t>A execução das unidades habitacionais deverá observar práticas sustentáveis, alinhadas à legislação ambiental vigente, às diretrizes de construções verdes e aos princípios de desenvolvimento sustentável</w:t>
      </w:r>
    </w:p>
    <w:p w14:paraId="48959A7E" w14:textId="77777777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527E28">
        <w:rPr>
          <w:rFonts w:cstheme="minorHAnsi"/>
          <w:b/>
          <w:bCs/>
        </w:rPr>
        <w:t>a)</w:t>
      </w:r>
      <w:r w:rsidRPr="00527E28">
        <w:rPr>
          <w:rFonts w:cstheme="minorHAnsi"/>
          <w:bCs/>
        </w:rPr>
        <w:t xml:space="preserve"> 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  </w:t>
      </w:r>
    </w:p>
    <w:p w14:paraId="2E54B974" w14:textId="77777777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527E28">
        <w:rPr>
          <w:rFonts w:cstheme="minorHAnsi"/>
          <w:b/>
          <w:bCs/>
        </w:rPr>
        <w:t>b)</w:t>
      </w:r>
      <w:r w:rsidRPr="00527E28">
        <w:rPr>
          <w:rFonts w:cstheme="minorHAnsi"/>
          <w:bCs/>
        </w:rPr>
        <w:t xml:space="preserve"> A contratada deverá ter pleno conhecimento e se responsabilizar pelo trabalho seguro das pessoas envolvidas no manuseio de ferramentas, equipamentos e produtos inflamáveis, conforme legislação em vigor do Ministério do Trabalho. Esta também se responsabilizará por ações e/ou omissões sobre os resíduos e rejeitos sólidos, líquidos e derivados, nos locais da obra, removendo e promovendo a devida destinação.</w:t>
      </w:r>
    </w:p>
    <w:p w14:paraId="631620DE" w14:textId="3A749CBD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527E28">
        <w:rPr>
          <w:rFonts w:cstheme="minorHAnsi"/>
          <w:b/>
          <w:bCs/>
        </w:rPr>
        <w:t>c)</w:t>
      </w:r>
      <w:r w:rsidRPr="00527E28">
        <w:rPr>
          <w:rFonts w:cstheme="minorHAnsi"/>
          <w:bCs/>
        </w:rPr>
        <w:t xml:space="preserve"> A contratada deverá sempre respeitar o determinado no art. 45 da Lei 14.133/2021, a saber:</w:t>
      </w:r>
    </w:p>
    <w:p w14:paraId="62F7C7B4" w14:textId="77777777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27E28">
        <w:rPr>
          <w:rFonts w:asciiTheme="minorHAnsi" w:hAnsiTheme="minorHAnsi" w:cstheme="minorHAnsi"/>
          <w:color w:val="000000"/>
          <w:sz w:val="22"/>
          <w:szCs w:val="22"/>
        </w:rPr>
        <w:lastRenderedPageBreak/>
        <w:t>Art. 45. As licitações de obras e serviços de engenharia devem respeitar, especialmente, as normas relativas a:</w:t>
      </w:r>
    </w:p>
    <w:p w14:paraId="56B5232D" w14:textId="4D63B2D2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6" w:name="art45i"/>
      <w:bookmarkEnd w:id="6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I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Disposição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final ambientalmente adequada dos resíduos sólidos gerados pelas obras contratadas;</w:t>
      </w:r>
    </w:p>
    <w:p w14:paraId="7E134691" w14:textId="3D1BEC3A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7" w:name="art45ii"/>
      <w:bookmarkEnd w:id="7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II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Mitigação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por condicionantes e compensação ambiental, que serão definidas no procedimento de licenciamento ambiental;</w:t>
      </w:r>
    </w:p>
    <w:p w14:paraId="448724FB" w14:textId="77777777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8" w:name="art45iii"/>
      <w:bookmarkEnd w:id="8"/>
      <w:r w:rsidRPr="00527E28">
        <w:rPr>
          <w:rFonts w:asciiTheme="minorHAnsi" w:hAnsiTheme="minorHAnsi" w:cstheme="minorHAnsi"/>
          <w:color w:val="000000"/>
          <w:sz w:val="22"/>
          <w:szCs w:val="22"/>
        </w:rPr>
        <w:t>III - utilização de produtos, de equipamentos e de serviços que, comprovadamente, favoreçam a redução do consumo de energia e de recursos naturais;</w:t>
      </w:r>
    </w:p>
    <w:p w14:paraId="0FA29837" w14:textId="4E17C7CD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9" w:name="art45iv"/>
      <w:bookmarkEnd w:id="9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IV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Avaliação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de impacto de vizinhança, na forma da legislação urbanística;</w:t>
      </w:r>
    </w:p>
    <w:p w14:paraId="6BB62016" w14:textId="4BF7F7A9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10" w:name="art45v"/>
      <w:bookmarkEnd w:id="10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V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Proteção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do patrimônio histórico, cultural, arqueológico e imaterial, inclusive por meio da avaliação do impacto direto ou indireto causado pelas obras contratadas;</w:t>
      </w:r>
    </w:p>
    <w:p w14:paraId="44F9EF57" w14:textId="24ADCBEA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11" w:name="art45vi"/>
      <w:bookmarkEnd w:id="11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VI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Acessibilidade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para pessoas com deficiência ou com mobilidade reduzida.</w:t>
      </w:r>
    </w:p>
    <w:p w14:paraId="35BB5977" w14:textId="6BEEFAB3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527E28">
        <w:rPr>
          <w:rFonts w:cstheme="minorHAnsi"/>
          <w:b/>
          <w:bCs/>
        </w:rPr>
        <w:t>6</w:t>
      </w:r>
      <w:r w:rsidR="00187A62">
        <w:rPr>
          <w:rFonts w:cstheme="minorHAnsi"/>
          <w:b/>
          <w:bCs/>
        </w:rPr>
        <w:t xml:space="preserve">) </w:t>
      </w:r>
      <w:r w:rsidRPr="00527E28">
        <w:rPr>
          <w:rFonts w:cstheme="minorHAnsi"/>
          <w:b/>
        </w:rPr>
        <w:t>ESTIMATIVA DAS QUANTIDADES</w:t>
      </w:r>
    </w:p>
    <w:p w14:paraId="5D60379C" w14:textId="77777777" w:rsidR="00F032F3" w:rsidRDefault="00F032F3" w:rsidP="00F032F3">
      <w:pPr>
        <w:pStyle w:val="SemEspaamento"/>
        <w:jc w:val="both"/>
      </w:pPr>
      <w:bookmarkStart w:id="12" w:name="_Toc158946290"/>
      <w:bookmarkEnd w:id="5"/>
      <w:r>
        <w:t>A presente estimativa baseia-se na demanda habitacional identificada pelo Município, considerando critérios sociais, disponibilidade de terreno, capacidade orçamentária e parâmetros técnicos para construção de unidades habitacionais de interesse social.</w:t>
      </w:r>
    </w:p>
    <w:p w14:paraId="290FD35C" w14:textId="0FF502EB" w:rsidR="00F032F3" w:rsidRDefault="00F032F3" w:rsidP="0047064B">
      <w:pPr>
        <w:pStyle w:val="SemEspaamento"/>
        <w:jc w:val="both"/>
      </w:pPr>
      <w:r>
        <w:t xml:space="preserve">Quantidade total estimada: </w:t>
      </w:r>
      <w:r w:rsidR="00BE2988">
        <w:rPr>
          <w:rStyle w:val="Forte"/>
          <w:b w:val="0"/>
          <w:bCs w:val="0"/>
        </w:rPr>
        <w:t>10</w:t>
      </w:r>
      <w:r w:rsidRPr="00F032F3">
        <w:rPr>
          <w:rStyle w:val="Forte"/>
          <w:b w:val="0"/>
          <w:bCs w:val="0"/>
        </w:rPr>
        <w:t xml:space="preserve"> </w:t>
      </w:r>
      <w:r w:rsidR="00CF6140">
        <w:rPr>
          <w:rStyle w:val="Forte"/>
          <w:b w:val="0"/>
          <w:bCs w:val="0"/>
        </w:rPr>
        <w:t>(</w:t>
      </w:r>
      <w:r w:rsidR="00BE2988">
        <w:rPr>
          <w:rStyle w:val="Forte"/>
          <w:b w:val="0"/>
          <w:bCs w:val="0"/>
        </w:rPr>
        <w:t>dez</w:t>
      </w:r>
      <w:r w:rsidR="00CF6140">
        <w:rPr>
          <w:rStyle w:val="Forte"/>
          <w:b w:val="0"/>
          <w:bCs w:val="0"/>
        </w:rPr>
        <w:t xml:space="preserve">) </w:t>
      </w:r>
      <w:r w:rsidRPr="00F032F3">
        <w:rPr>
          <w:rStyle w:val="Forte"/>
          <w:b w:val="0"/>
          <w:bCs w:val="0"/>
        </w:rPr>
        <w:t>unidades</w:t>
      </w:r>
      <w:r w:rsidR="00BE2988">
        <w:rPr>
          <w:rStyle w:val="Forte"/>
          <w:b w:val="0"/>
          <w:bCs w:val="0"/>
        </w:rPr>
        <w:t xml:space="preserve">, com </w:t>
      </w:r>
      <w:r w:rsidR="00C56451">
        <w:rPr>
          <w:rStyle w:val="Forte"/>
          <w:b w:val="0"/>
          <w:bCs w:val="0"/>
        </w:rPr>
        <w:t>47,46 m²</w:t>
      </w:r>
      <w:r>
        <w:t xml:space="preserve"> </w:t>
      </w:r>
      <w:r w:rsidR="0047064B">
        <w:rPr>
          <w:rStyle w:val="Forte"/>
          <w:b w:val="0"/>
          <w:bCs w:val="0"/>
        </w:rPr>
        <w:t xml:space="preserve">(quarenta e </w:t>
      </w:r>
      <w:r w:rsidR="00C56451">
        <w:rPr>
          <w:rStyle w:val="Forte"/>
          <w:b w:val="0"/>
          <w:bCs w:val="0"/>
        </w:rPr>
        <w:t>sete</w:t>
      </w:r>
      <w:r w:rsidR="0047064B">
        <w:rPr>
          <w:rStyle w:val="Forte"/>
          <w:b w:val="0"/>
          <w:bCs w:val="0"/>
        </w:rPr>
        <w:t xml:space="preserve"> ponto </w:t>
      </w:r>
      <w:r w:rsidR="00C56451">
        <w:rPr>
          <w:rStyle w:val="Forte"/>
          <w:b w:val="0"/>
          <w:bCs w:val="0"/>
        </w:rPr>
        <w:t>quarenta e seis</w:t>
      </w:r>
      <w:r w:rsidR="0047064B">
        <w:rPr>
          <w:rStyle w:val="Forte"/>
          <w:b w:val="0"/>
          <w:bCs w:val="0"/>
        </w:rPr>
        <w:t>) metros quadrados</w:t>
      </w:r>
      <w:r>
        <w:t xml:space="preserve"> de área construída por unidade.</w:t>
      </w:r>
    </w:p>
    <w:p w14:paraId="7AB635B7" w14:textId="34C8C421" w:rsidR="003D4E9D" w:rsidRDefault="00187A62" w:rsidP="0067779F">
      <w:pPr>
        <w:pStyle w:val="CorpodoTexto"/>
        <w:ind w:firstLine="0"/>
        <w:rPr>
          <w:rFonts w:cstheme="majorHAnsi"/>
          <w:b/>
          <w:bCs w:val="0"/>
        </w:rPr>
      </w:pPr>
      <w:r>
        <w:rPr>
          <w:rFonts w:cstheme="majorHAnsi"/>
          <w:b/>
          <w:bCs w:val="0"/>
        </w:rPr>
        <w:t>7</w:t>
      </w:r>
      <w:r w:rsidR="003D4E9D" w:rsidRPr="00340856">
        <w:rPr>
          <w:rFonts w:cstheme="majorHAnsi"/>
          <w:b/>
          <w:bCs w:val="0"/>
        </w:rPr>
        <w:t>)</w:t>
      </w:r>
      <w:r w:rsidR="0067779F" w:rsidRPr="00340856">
        <w:rPr>
          <w:rFonts w:cstheme="majorHAnsi"/>
          <w:b/>
          <w:bCs w:val="0"/>
        </w:rPr>
        <w:t xml:space="preserve"> </w:t>
      </w:r>
      <w:r w:rsidR="003D4E9D" w:rsidRPr="00340856">
        <w:rPr>
          <w:rFonts w:cstheme="majorHAnsi"/>
          <w:b/>
          <w:bCs w:val="0"/>
        </w:rPr>
        <w:t>LEVANTAMENTO DE MERCADO</w:t>
      </w:r>
      <w:bookmarkEnd w:id="12"/>
    </w:p>
    <w:p w14:paraId="4D7A9135" w14:textId="69757FED" w:rsidR="00527E28" w:rsidRPr="00F032F3" w:rsidRDefault="00527E28" w:rsidP="00527E28">
      <w:pPr>
        <w:pStyle w:val="SemEspaamento"/>
        <w:spacing w:line="276" w:lineRule="auto"/>
      </w:pPr>
      <w:r w:rsidRPr="00F032F3">
        <w:t>Como solução para execução, surgiu como opç</w:t>
      </w:r>
      <w:r w:rsidR="00F032F3">
        <w:t>ão</w:t>
      </w:r>
      <w:r w:rsidRPr="00F032F3">
        <w:t>:</w:t>
      </w:r>
    </w:p>
    <w:p w14:paraId="7B78D5AD" w14:textId="5A47D0B4" w:rsidR="000F5719" w:rsidRPr="00340856" w:rsidRDefault="003D4E9D" w:rsidP="000F5719">
      <w:pPr>
        <w:pStyle w:val="CorpodoTexto"/>
        <w:jc w:val="left"/>
        <w:rPr>
          <w:rFonts w:cstheme="majorHAnsi"/>
        </w:rPr>
      </w:pPr>
      <w:bookmarkStart w:id="13" w:name="_Toc158946294"/>
      <w:r w:rsidRPr="00340856">
        <w:rPr>
          <w:rFonts w:cstheme="majorHAnsi"/>
          <w:b/>
          <w:bCs w:val="0"/>
        </w:rPr>
        <w:t>a)</w:t>
      </w:r>
      <w:r w:rsidRPr="00340856">
        <w:rPr>
          <w:rFonts w:cstheme="majorHAnsi"/>
          <w:b/>
          <w:bCs w:val="0"/>
        </w:rPr>
        <w:tab/>
        <w:t>Solução</w:t>
      </w:r>
      <w:r w:rsidR="004B1852" w:rsidRPr="00340856">
        <w:rPr>
          <w:rFonts w:cstheme="majorHAnsi"/>
          <w:b/>
          <w:bCs w:val="0"/>
        </w:rPr>
        <w:t xml:space="preserve"> </w:t>
      </w:r>
      <w:r w:rsidRPr="00340856">
        <w:rPr>
          <w:rFonts w:cstheme="majorHAnsi"/>
          <w:b/>
          <w:bCs w:val="0"/>
        </w:rPr>
        <w:t>1:</w:t>
      </w:r>
      <w:r w:rsidRPr="00340856">
        <w:rPr>
          <w:rFonts w:cstheme="majorHAnsi"/>
        </w:rPr>
        <w:t xml:space="preserve"> </w:t>
      </w:r>
      <w:bookmarkStart w:id="14" w:name="_Toc158946295"/>
      <w:bookmarkEnd w:id="13"/>
      <w:r w:rsidR="00B414BB">
        <w:rPr>
          <w:rFonts w:cstheme="majorHAnsi"/>
        </w:rPr>
        <w:t xml:space="preserve"> </w:t>
      </w:r>
      <w:r w:rsidR="00486819">
        <w:rPr>
          <w:rFonts w:cstheme="majorHAnsi"/>
        </w:rPr>
        <w:t xml:space="preserve">Contratação </w:t>
      </w:r>
      <w:r w:rsidR="008F423B">
        <w:rPr>
          <w:rFonts w:cstheme="majorHAnsi"/>
        </w:rPr>
        <w:t xml:space="preserve">de empresa especializada em construção civil </w:t>
      </w:r>
      <w:r w:rsidR="00486819">
        <w:rPr>
          <w:rFonts w:cstheme="majorHAnsi"/>
        </w:rPr>
        <w:t xml:space="preserve">para </w:t>
      </w:r>
      <w:r w:rsidR="00F032F3">
        <w:rPr>
          <w:rFonts w:cstheme="majorHAnsi"/>
        </w:rPr>
        <w:t>construção das unidades habitacionais</w:t>
      </w:r>
      <w:r w:rsidR="0047064B">
        <w:rPr>
          <w:rFonts w:cstheme="majorHAnsi"/>
        </w:rPr>
        <w:t>, com fornecimento de material e mão de obra</w:t>
      </w:r>
      <w:r w:rsidR="00F032F3">
        <w:rPr>
          <w:rFonts w:cstheme="majorHAnsi"/>
        </w:rPr>
        <w:t>.</w:t>
      </w:r>
    </w:p>
    <w:p w14:paraId="50EB5C8F" w14:textId="6CFBED21" w:rsidR="003D4E9D" w:rsidRDefault="003D4E9D" w:rsidP="000F5719">
      <w:pPr>
        <w:pStyle w:val="CorpodoTexto"/>
        <w:jc w:val="left"/>
        <w:rPr>
          <w:rFonts w:cstheme="majorHAnsi"/>
        </w:rPr>
      </w:pPr>
      <w:r w:rsidRPr="00340856">
        <w:rPr>
          <w:rFonts w:cstheme="majorHAnsi"/>
          <w:b/>
          <w:bCs w:val="0"/>
        </w:rPr>
        <w:t>a.</w:t>
      </w:r>
      <w:proofErr w:type="gramStart"/>
      <w:r w:rsidRPr="00340856">
        <w:rPr>
          <w:rFonts w:cstheme="majorHAnsi"/>
          <w:b/>
          <w:bCs w:val="0"/>
        </w:rPr>
        <w:t>1)</w:t>
      </w:r>
      <w:r w:rsidRPr="00340856">
        <w:rPr>
          <w:rFonts w:cstheme="majorHAnsi"/>
          <w:b/>
          <w:bCs w:val="0"/>
        </w:rPr>
        <w:tab/>
      </w:r>
      <w:proofErr w:type="gramEnd"/>
      <w:r w:rsidRPr="00340856">
        <w:rPr>
          <w:rFonts w:cstheme="majorHAnsi"/>
          <w:b/>
          <w:bCs w:val="0"/>
        </w:rPr>
        <w:t>Viabilidade de mercado</w:t>
      </w:r>
      <w:r w:rsidRPr="00340856">
        <w:rPr>
          <w:rFonts w:cstheme="majorHAnsi"/>
        </w:rPr>
        <w:t>: (</w:t>
      </w:r>
      <w:r w:rsidR="000F5719" w:rsidRPr="00340856">
        <w:rPr>
          <w:rFonts w:cstheme="majorHAnsi"/>
        </w:rPr>
        <w:t>x</w:t>
      </w:r>
      <w:r w:rsidRPr="00340856">
        <w:rPr>
          <w:rFonts w:cstheme="majorHAnsi"/>
        </w:rPr>
        <w:t>) sim (  ) não</w:t>
      </w:r>
      <w:bookmarkEnd w:id="14"/>
    </w:p>
    <w:p w14:paraId="073643E1" w14:textId="77777777" w:rsidR="00F032F3" w:rsidRDefault="00F032F3" w:rsidP="002314F7">
      <w:pPr>
        <w:pStyle w:val="CorpodoTexto"/>
        <w:ind w:firstLine="0"/>
        <w:rPr>
          <w:rFonts w:cstheme="majorHAnsi"/>
          <w:b/>
          <w:bCs w:val="0"/>
        </w:rPr>
      </w:pPr>
      <w:bookmarkStart w:id="15" w:name="_Toc158946296"/>
      <w:r>
        <w:t>Com base em pesquisa de mercado preliminar, verificou-se a existência de empresas com capacidade técnica e operacional para atender à demanda de construção de unidades habitacionais populares no município.</w:t>
      </w:r>
      <w:r w:rsidRPr="00FE78E2">
        <w:rPr>
          <w:rFonts w:cstheme="majorHAnsi"/>
          <w:b/>
          <w:bCs w:val="0"/>
        </w:rPr>
        <w:t xml:space="preserve"> </w:t>
      </w:r>
    </w:p>
    <w:p w14:paraId="704AC971" w14:textId="007E4553" w:rsidR="003D4E9D" w:rsidRDefault="003D4E9D" w:rsidP="003D4E9D">
      <w:pPr>
        <w:pStyle w:val="CorpodoTexto"/>
        <w:rPr>
          <w:rFonts w:cstheme="majorHAnsi"/>
        </w:rPr>
      </w:pPr>
      <w:r w:rsidRPr="00FE78E2">
        <w:rPr>
          <w:rFonts w:cstheme="majorHAnsi"/>
          <w:b/>
          <w:bCs w:val="0"/>
        </w:rPr>
        <w:t>a.2)</w:t>
      </w:r>
      <w:r w:rsidRPr="00FE78E2">
        <w:rPr>
          <w:rFonts w:cstheme="majorHAnsi"/>
          <w:b/>
          <w:bCs w:val="0"/>
        </w:rPr>
        <w:tab/>
        <w:t>Viabilidade econômica</w:t>
      </w:r>
      <w:r w:rsidRPr="00FE78E2">
        <w:rPr>
          <w:rFonts w:cstheme="majorHAnsi"/>
        </w:rPr>
        <w:t>:</w:t>
      </w:r>
      <w:bookmarkEnd w:id="15"/>
      <w:r w:rsidRPr="00340856">
        <w:rPr>
          <w:rFonts w:cstheme="majorHAnsi"/>
        </w:rPr>
        <w:t xml:space="preserve"> </w:t>
      </w:r>
    </w:p>
    <w:p w14:paraId="472B30A4" w14:textId="3D4C70CF" w:rsidR="00F032F3" w:rsidRDefault="00F032F3" w:rsidP="002314F7">
      <w:pPr>
        <w:pStyle w:val="SemEspaamento"/>
        <w:spacing w:line="276" w:lineRule="auto"/>
        <w:jc w:val="both"/>
      </w:pPr>
      <w:r>
        <w:t>A análise de viabilidade econômica tem por objetivo verificar se os custos estimados para a execução da obra são compatíveis com os preços praticados pelo mercado e se estão adequados à capacidade orçamentária do ente público.</w:t>
      </w:r>
    </w:p>
    <w:p w14:paraId="234685AD" w14:textId="3375BEF3" w:rsidR="00716ACE" w:rsidRDefault="00716ACE" w:rsidP="002314F7">
      <w:pPr>
        <w:pStyle w:val="SemEspaamento"/>
        <w:spacing w:line="276" w:lineRule="auto"/>
        <w:jc w:val="both"/>
      </w:pPr>
      <w:r>
        <w:t xml:space="preserve">A equipe técnica </w:t>
      </w:r>
      <w:r w:rsidR="00EA76A2">
        <w:t>elaborou</w:t>
      </w:r>
      <w:r>
        <w:t xml:space="preserve"> projeto básico definido os quantitativos dos serviços e material</w:t>
      </w:r>
      <w:r w:rsidR="00072B1B">
        <w:t xml:space="preserve"> </w:t>
      </w:r>
      <w:r>
        <w:t>necessários para a realização da obra ora pretendida, sendo detalhado todos os itens necessários em planilha orçamentária que deverá conter a descrição completa dos serviços e dos materiais que serão necessários, com valor unitário e total de cada item, devendo estar incluso os encargos sociais e Benefícios e Despesas Indiretas (BDI), para a realização da obra, a precificação será com base na planilha SINAPI (Sistema Nacional de Pesquisa de Custos e índices da Construção Civil), o município possui dotação orçamentária e disponibilidade financeira para a realização dos serviços.</w:t>
      </w:r>
    </w:p>
    <w:p w14:paraId="00523036" w14:textId="204B6AE8" w:rsidR="00CE01D3" w:rsidRPr="00340856" w:rsidRDefault="003D4E9D" w:rsidP="006D3289">
      <w:pPr>
        <w:spacing w:after="0"/>
        <w:ind w:left="851"/>
        <w:jc w:val="both"/>
        <w:rPr>
          <w:rFonts w:asciiTheme="majorHAnsi" w:hAnsiTheme="majorHAnsi" w:cstheme="majorHAnsi"/>
        </w:rPr>
      </w:pPr>
      <w:bookmarkStart w:id="16" w:name="_Toc158946298"/>
      <w:r w:rsidRPr="00340856">
        <w:rPr>
          <w:rFonts w:asciiTheme="majorHAnsi" w:hAnsiTheme="majorHAnsi" w:cstheme="majorHAnsi"/>
          <w:b/>
        </w:rPr>
        <w:t>a.3)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Pr="00340856">
        <w:rPr>
          <w:rFonts w:asciiTheme="majorHAnsi" w:hAnsiTheme="majorHAnsi" w:cstheme="majorHAnsi"/>
          <w:b/>
        </w:rPr>
        <w:t>Viabilidade operacional:</w:t>
      </w:r>
      <w:bookmarkEnd w:id="16"/>
      <w:r w:rsidRPr="00340856">
        <w:rPr>
          <w:rFonts w:asciiTheme="majorHAnsi" w:hAnsiTheme="majorHAnsi" w:cstheme="majorHAnsi"/>
        </w:rPr>
        <w:t xml:space="preserve"> </w:t>
      </w:r>
      <w:r w:rsidRPr="00340856">
        <w:rPr>
          <w:rFonts w:asciiTheme="majorHAnsi" w:hAnsiTheme="majorHAnsi" w:cstheme="majorHAnsi"/>
        </w:rPr>
        <w:tab/>
      </w:r>
    </w:p>
    <w:p w14:paraId="1F63B990" w14:textId="1BAD07F0" w:rsidR="00FE78E2" w:rsidRDefault="00211F09" w:rsidP="006D3289">
      <w:pPr>
        <w:pStyle w:val="SemEspaamento"/>
        <w:spacing w:line="276" w:lineRule="auto"/>
        <w:ind w:firstLine="708"/>
        <w:jc w:val="both"/>
      </w:pPr>
      <w:bookmarkStart w:id="17" w:name="_Toc158946299"/>
      <w:r>
        <w:t xml:space="preserve">Não serão </w:t>
      </w:r>
      <w:proofErr w:type="gramStart"/>
      <w:r>
        <w:t>necessária</w:t>
      </w:r>
      <w:proofErr w:type="gramEnd"/>
      <w:r>
        <w:t xml:space="preserve"> contratações correlata ou interdependente para a execução da obra.</w:t>
      </w:r>
    </w:p>
    <w:p w14:paraId="6288724E" w14:textId="22DF65EF" w:rsidR="00795863" w:rsidRPr="00EF4685" w:rsidRDefault="00795863" w:rsidP="00F032F3">
      <w:pPr>
        <w:pStyle w:val="SemEspaamento"/>
        <w:ind w:firstLine="993"/>
        <w:jc w:val="both"/>
        <w:rPr>
          <w:rStyle w:val="CorpodoTextoChar"/>
          <w:rFonts w:asciiTheme="minorHAnsi" w:eastAsiaTheme="minorHAnsi" w:hAnsiTheme="minorHAnsi"/>
          <w:sz w:val="21"/>
          <w:szCs w:val="21"/>
        </w:rPr>
      </w:pPr>
      <w:r w:rsidRPr="00EF4685">
        <w:rPr>
          <w:b/>
          <w:sz w:val="21"/>
          <w:szCs w:val="21"/>
        </w:rPr>
        <w:t>Solução</w:t>
      </w:r>
      <w:r w:rsidRPr="00EF4685">
        <w:rPr>
          <w:b/>
          <w:bCs/>
          <w:sz w:val="21"/>
          <w:szCs w:val="21"/>
        </w:rPr>
        <w:t xml:space="preserve"> </w:t>
      </w:r>
      <w:r>
        <w:rPr>
          <w:b/>
          <w:sz w:val="21"/>
          <w:szCs w:val="21"/>
        </w:rPr>
        <w:t>2</w:t>
      </w:r>
      <w:r w:rsidRPr="00EF4685">
        <w:rPr>
          <w:b/>
          <w:sz w:val="21"/>
          <w:szCs w:val="21"/>
        </w:rPr>
        <w:t xml:space="preserve">: </w:t>
      </w:r>
      <w:r w:rsidRPr="00EF4685">
        <w:rPr>
          <w:sz w:val="21"/>
          <w:szCs w:val="21"/>
        </w:rPr>
        <w:t xml:space="preserve">  </w:t>
      </w:r>
      <w:r w:rsidRPr="00EF4685">
        <w:rPr>
          <w:rStyle w:val="CorpodoTextoChar"/>
          <w:rFonts w:asciiTheme="minorHAnsi" w:eastAsiaTheme="minorHAnsi" w:hAnsiTheme="minorHAnsi"/>
          <w:sz w:val="21"/>
          <w:szCs w:val="21"/>
        </w:rPr>
        <w:t xml:space="preserve">Execução pelo próprio Município, considerando a complexidade e particularidades de execução de uma obra e considerando que a Prefeitura Municipal de Sério/RS não possui estrutura técnico-profissional e infraestrutura física própria necessárias à execução de todos os serviços atinentes a realização das referidas atividades; torna-se inviável a execução do objeto pela própria Administração. </w:t>
      </w:r>
    </w:p>
    <w:p w14:paraId="57C98C6F" w14:textId="79D8025A" w:rsidR="004C6EC2" w:rsidRDefault="00187A62" w:rsidP="004C6EC2">
      <w:pPr>
        <w:pStyle w:val="SemEspaamento"/>
        <w:spacing w:line="276" w:lineRule="auto"/>
        <w:jc w:val="both"/>
        <w:rPr>
          <w:b/>
          <w:bCs/>
        </w:rPr>
      </w:pPr>
      <w:r>
        <w:rPr>
          <w:b/>
          <w:bCs/>
        </w:rPr>
        <w:t>8)</w:t>
      </w:r>
      <w:r w:rsidR="004C6EC2">
        <w:rPr>
          <w:b/>
          <w:bCs/>
        </w:rPr>
        <w:t xml:space="preserve"> VALOR ESTIMADO DA CONTRATAÇÃO:</w:t>
      </w:r>
    </w:p>
    <w:p w14:paraId="6A1D6D24" w14:textId="4FEB6AC5" w:rsidR="004C6EC2" w:rsidRPr="004C6EC2" w:rsidRDefault="004C6EC2" w:rsidP="002314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pt-BR"/>
        </w:rPr>
      </w:pPr>
      <w:r w:rsidRPr="00104A73">
        <w:rPr>
          <w:rFonts w:cs="Calibri"/>
          <w:lang w:eastAsia="pt-BR"/>
        </w:rPr>
        <w:t xml:space="preserve">A estimativa de gastos é de R$ </w:t>
      </w:r>
      <w:r w:rsidR="00104A73" w:rsidRPr="00104A73">
        <w:rPr>
          <w:rFonts w:cs="Calibri"/>
          <w:lang w:eastAsia="pt-BR"/>
        </w:rPr>
        <w:t>1.392.872,35</w:t>
      </w:r>
      <w:r w:rsidRPr="00104A73">
        <w:rPr>
          <w:rFonts w:cs="Calibri"/>
          <w:lang w:eastAsia="pt-BR"/>
        </w:rPr>
        <w:t xml:space="preserve"> (</w:t>
      </w:r>
      <w:r w:rsidR="00104A73" w:rsidRPr="00104A73">
        <w:rPr>
          <w:rFonts w:cs="Calibri"/>
          <w:lang w:eastAsia="pt-BR"/>
        </w:rPr>
        <w:t>um milhão, trezentos e noventa e dois mil, oitocentos e setenta e dois reais com trinta e cinco centavos</w:t>
      </w:r>
      <w:r w:rsidR="00F032F3" w:rsidRPr="00104A73">
        <w:rPr>
          <w:rFonts w:cs="Calibri"/>
          <w:lang w:eastAsia="pt-BR"/>
        </w:rPr>
        <w:t>)</w:t>
      </w:r>
      <w:r w:rsidRPr="00104A73">
        <w:rPr>
          <w:rFonts w:cs="Calibri"/>
          <w:lang w:eastAsia="pt-BR"/>
        </w:rPr>
        <w:t>, tendo como base a Planilha SINAPI Competência- 0</w:t>
      </w:r>
      <w:r w:rsidR="00486819" w:rsidRPr="00104A73">
        <w:rPr>
          <w:rFonts w:cs="Calibri"/>
          <w:lang w:eastAsia="pt-BR"/>
        </w:rPr>
        <w:t>6</w:t>
      </w:r>
      <w:r w:rsidRPr="00104A73">
        <w:rPr>
          <w:rFonts w:cs="Calibri"/>
          <w:lang w:eastAsia="pt-BR"/>
        </w:rPr>
        <w:t>/2024</w:t>
      </w:r>
      <w:r w:rsidR="002A060A" w:rsidRPr="00104A73">
        <w:rPr>
          <w:rFonts w:cs="Calibri"/>
          <w:lang w:eastAsia="pt-BR"/>
        </w:rPr>
        <w:t xml:space="preserve">, TCPO e Própria, </w:t>
      </w:r>
      <w:r w:rsidRPr="00104A73">
        <w:rPr>
          <w:rFonts w:cs="Calibri"/>
          <w:lang w:eastAsia="pt-BR"/>
        </w:rPr>
        <w:t>conforme art. 23 da Lei 14.133/2021, a saber:</w:t>
      </w:r>
    </w:p>
    <w:p w14:paraId="05F0F0B9" w14:textId="77777777" w:rsidR="004C6EC2" w:rsidRDefault="004C6EC2" w:rsidP="004C6EC2">
      <w:pPr>
        <w:pStyle w:val="SemEspaamento"/>
        <w:spacing w:line="276" w:lineRule="auto"/>
        <w:ind w:firstLine="993"/>
      </w:pPr>
      <w:r>
        <w:t>Art. 23 [...]</w:t>
      </w:r>
    </w:p>
    <w:p w14:paraId="074F993D" w14:textId="77777777" w:rsidR="004C6EC2" w:rsidRDefault="004C6EC2" w:rsidP="002314F7">
      <w:pPr>
        <w:pStyle w:val="SemEspaamento"/>
        <w:spacing w:line="276" w:lineRule="auto"/>
        <w:ind w:firstLine="993"/>
      </w:pPr>
      <w:r>
        <w:t>§ 2° No processo licitatório para contratação de obras e serviços de engenharia,</w:t>
      </w:r>
    </w:p>
    <w:p w14:paraId="13B67D33" w14:textId="77777777" w:rsidR="004C6EC2" w:rsidRDefault="004C6EC2" w:rsidP="002314F7">
      <w:pPr>
        <w:pStyle w:val="SemEspaamento"/>
        <w:spacing w:line="276" w:lineRule="auto"/>
        <w:ind w:firstLine="993"/>
      </w:pPr>
      <w:r>
        <w:t>conforme regulamento, o valor estimado, acrescido do percentual de</w:t>
      </w:r>
    </w:p>
    <w:p w14:paraId="5AEDBE4E" w14:textId="65666611" w:rsidR="004C6EC2" w:rsidRDefault="00313E67" w:rsidP="002314F7">
      <w:pPr>
        <w:pStyle w:val="SemEspaamento"/>
        <w:spacing w:line="276" w:lineRule="auto"/>
        <w:ind w:firstLine="993"/>
      </w:pPr>
      <w:r>
        <w:t>Benefícios</w:t>
      </w:r>
      <w:r w:rsidR="004C6EC2">
        <w:t xml:space="preserve"> e Despesas Indiretas (BDI) de referência e dos Encargos Sociais</w:t>
      </w:r>
    </w:p>
    <w:p w14:paraId="6DAA99B0" w14:textId="77777777" w:rsidR="004C6EC2" w:rsidRDefault="004C6EC2" w:rsidP="002314F7">
      <w:pPr>
        <w:pStyle w:val="SemEspaamento"/>
        <w:spacing w:line="276" w:lineRule="auto"/>
        <w:ind w:firstLine="993"/>
      </w:pPr>
      <w:r>
        <w:t>(ES) cabíveis, será definido por meio da utilização de parâmetros na seguinte</w:t>
      </w:r>
    </w:p>
    <w:p w14:paraId="44D6EF98" w14:textId="77777777" w:rsidR="004C6EC2" w:rsidRDefault="004C6EC2" w:rsidP="002314F7">
      <w:pPr>
        <w:pStyle w:val="SemEspaamento"/>
        <w:spacing w:line="276" w:lineRule="auto"/>
        <w:ind w:firstLine="993"/>
      </w:pPr>
      <w:r>
        <w:t>ordem:</w:t>
      </w:r>
    </w:p>
    <w:p w14:paraId="04B28166" w14:textId="77777777" w:rsidR="004C6EC2" w:rsidRDefault="004C6EC2" w:rsidP="00072B1B">
      <w:pPr>
        <w:pStyle w:val="SemEspaamento"/>
        <w:spacing w:line="276" w:lineRule="auto"/>
        <w:ind w:firstLine="993"/>
        <w:jc w:val="both"/>
      </w:pPr>
      <w:r>
        <w:t>I composição de custos unitários menores ou iguais à mediana do item</w:t>
      </w:r>
    </w:p>
    <w:p w14:paraId="4F1ADE1A" w14:textId="77777777" w:rsidR="004C6EC2" w:rsidRDefault="004C6EC2" w:rsidP="00072B1B">
      <w:pPr>
        <w:pStyle w:val="SemEspaamento"/>
        <w:spacing w:line="276" w:lineRule="auto"/>
        <w:ind w:firstLine="993"/>
        <w:jc w:val="both"/>
      </w:pPr>
      <w:r>
        <w:t>correspondente do Sistema de Custos Referenciais de Obras (</w:t>
      </w:r>
      <w:proofErr w:type="spellStart"/>
      <w:r>
        <w:t>Sicro</w:t>
      </w:r>
      <w:proofErr w:type="spellEnd"/>
      <w:r>
        <w:t>), para</w:t>
      </w:r>
    </w:p>
    <w:p w14:paraId="54C76030" w14:textId="77777777" w:rsidR="004C6EC2" w:rsidRDefault="004C6EC2" w:rsidP="004C6EC2">
      <w:pPr>
        <w:pStyle w:val="SemEspaamento"/>
        <w:spacing w:line="276" w:lineRule="auto"/>
        <w:ind w:firstLine="993"/>
      </w:pPr>
      <w:r>
        <w:t>serviços e obras de infraestrutura de transportes, ou do Sistema Nacional de</w:t>
      </w:r>
    </w:p>
    <w:p w14:paraId="7FC1FBFB" w14:textId="77777777" w:rsidR="004C6EC2" w:rsidRDefault="004C6EC2" w:rsidP="004C6EC2">
      <w:pPr>
        <w:pStyle w:val="SemEspaamento"/>
        <w:spacing w:line="276" w:lineRule="auto"/>
        <w:ind w:firstLine="993"/>
      </w:pPr>
      <w:r>
        <w:t>Pesquisa de Custos e Índices de Construção Civil (</w:t>
      </w:r>
      <w:proofErr w:type="spellStart"/>
      <w:r>
        <w:t>Sinapi</w:t>
      </w:r>
      <w:proofErr w:type="spellEnd"/>
      <w:r>
        <w:t>), para as demais</w:t>
      </w:r>
    </w:p>
    <w:p w14:paraId="4FECD7A0" w14:textId="77777777" w:rsidR="004C6EC2" w:rsidRDefault="004C6EC2" w:rsidP="004C6EC2">
      <w:pPr>
        <w:pStyle w:val="SemEspaamento"/>
        <w:spacing w:line="276" w:lineRule="auto"/>
        <w:ind w:firstLine="993"/>
      </w:pPr>
      <w:r>
        <w:t>obras e serviços de engenharia;</w:t>
      </w:r>
    </w:p>
    <w:p w14:paraId="6E5D5945" w14:textId="77777777" w:rsidR="004C6EC2" w:rsidRDefault="004C6EC2" w:rsidP="002314F7">
      <w:pPr>
        <w:pStyle w:val="SemEspaamento"/>
        <w:spacing w:line="276" w:lineRule="auto"/>
        <w:jc w:val="both"/>
      </w:pPr>
      <w:r>
        <w:t>Os preços detalhados por itens bem como os quantitativos estimados necessários a realização da obra, constam na planilha orçamentária que fara parte do edital da concorrência para contratação pretendida.</w:t>
      </w:r>
    </w:p>
    <w:p w14:paraId="4CE17209" w14:textId="00DD2ED3" w:rsidR="0085375D" w:rsidRPr="00340856" w:rsidRDefault="00187A62" w:rsidP="0085375D">
      <w:pPr>
        <w:spacing w:after="0"/>
        <w:jc w:val="both"/>
        <w:rPr>
          <w:rFonts w:asciiTheme="majorHAnsi" w:hAnsiTheme="majorHAnsi" w:cstheme="majorHAnsi"/>
          <w:b/>
        </w:rPr>
      </w:pPr>
      <w:bookmarkStart w:id="18" w:name="_Toc158946311"/>
      <w:r>
        <w:rPr>
          <w:rFonts w:asciiTheme="majorHAnsi" w:hAnsiTheme="majorHAnsi" w:cstheme="majorHAnsi"/>
          <w:b/>
        </w:rPr>
        <w:t>9</w:t>
      </w:r>
      <w:r w:rsidR="0085375D" w:rsidRPr="00886459">
        <w:rPr>
          <w:rFonts w:asciiTheme="majorHAnsi" w:hAnsiTheme="majorHAnsi" w:cstheme="majorHAnsi"/>
          <w:b/>
        </w:rPr>
        <w:t>) JUSTIFICATIVA PARA PARCELAMENTO</w:t>
      </w:r>
      <w:bookmarkStart w:id="19" w:name="_Toc158946312"/>
      <w:bookmarkEnd w:id="18"/>
    </w:p>
    <w:p w14:paraId="70F72365" w14:textId="1A51A33F" w:rsidR="004C6EC2" w:rsidRPr="004C6EC2" w:rsidRDefault="004C6EC2" w:rsidP="002314F7">
      <w:pPr>
        <w:pStyle w:val="SemEspaamento"/>
        <w:jc w:val="both"/>
      </w:pPr>
      <w:bookmarkStart w:id="20" w:name="_Toc158946307"/>
      <w:bookmarkEnd w:id="17"/>
      <w:bookmarkEnd w:id="19"/>
      <w:r w:rsidRPr="004C6EC2">
        <w:t>Não há viabilidade técnica na divisão dos serviços, que em sua grande maioria são</w:t>
      </w:r>
      <w:r>
        <w:t xml:space="preserve"> </w:t>
      </w:r>
      <w:r w:rsidRPr="004C6EC2">
        <w:t>interdependentes. A adoção de lote único para a execução dos serviços deverá proporcionar ganho de escala na instalação e mobilização dos equipamentos e pessoal alocado</w:t>
      </w:r>
      <w:r w:rsidR="00486819">
        <w:t>.</w:t>
      </w:r>
    </w:p>
    <w:p w14:paraId="5415D64C" w14:textId="47315D3B" w:rsidR="004C6EC2" w:rsidRPr="004C6EC2" w:rsidRDefault="004C6EC2" w:rsidP="002314F7">
      <w:pPr>
        <w:pStyle w:val="SemEspaamento"/>
        <w:jc w:val="both"/>
      </w:pPr>
      <w:r w:rsidRPr="004C6EC2">
        <w:t>Dessa forma, a divisão em dois ou mais lotes não se justifica e comprometeria a viabilidade técnica e econômica dos serviços</w:t>
      </w:r>
      <w:r w:rsidR="00486819">
        <w:t xml:space="preserve">. </w:t>
      </w:r>
      <w:r w:rsidRPr="004C6EC2">
        <w:t>Então, pelas razões expostas, a contratação não será parcelada, por não ser vantajoso para a administração ou por representar possível prejuízo ao conjunto do objeto a ser contratado.</w:t>
      </w:r>
    </w:p>
    <w:p w14:paraId="586A2812" w14:textId="62A528B0" w:rsidR="00422A17" w:rsidRPr="00340856" w:rsidRDefault="00187A62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10</w:t>
      </w:r>
      <w:r w:rsidR="00422A17" w:rsidRPr="00340856">
        <w:rPr>
          <w:rFonts w:asciiTheme="majorHAnsi" w:hAnsiTheme="majorHAnsi" w:cstheme="majorHAnsi"/>
          <w:b/>
        </w:rPr>
        <w:t>) DEMONSTRATIVO DOS RESULTADOS PRETENDIDOS</w:t>
      </w:r>
      <w:bookmarkStart w:id="21" w:name="_Toc158946314"/>
    </w:p>
    <w:bookmarkEnd w:id="21"/>
    <w:p w14:paraId="5E8BCC8A" w14:textId="77777777" w:rsidR="00CC5425" w:rsidRDefault="00CC5425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t>A contratação da obra de construção de unidades habitacionais populares tem como objetivo final alcançar resultados sociais concretos, com impactos diretos na qualidade de vida da população e no desenvolvimento urbano do município.</w:t>
      </w:r>
      <w:r w:rsidRPr="00345F92">
        <w:rPr>
          <w:rFonts w:asciiTheme="majorHAnsi" w:hAnsiTheme="majorHAnsi" w:cstheme="majorHAnsi"/>
          <w:b/>
        </w:rPr>
        <w:t xml:space="preserve"> </w:t>
      </w:r>
    </w:p>
    <w:p w14:paraId="30287E71" w14:textId="60775F31" w:rsidR="00DA4C04" w:rsidRPr="00345F92" w:rsidRDefault="00187A62" w:rsidP="00422A17">
      <w:pPr>
        <w:spacing w:after="0"/>
        <w:jc w:val="both"/>
        <w:rPr>
          <w:rFonts w:asciiTheme="majorHAnsi" w:hAnsiTheme="majorHAnsi" w:cstheme="majorHAnsi"/>
          <w:b/>
        </w:rPr>
      </w:pPr>
      <w:r w:rsidRPr="00345F92">
        <w:rPr>
          <w:rFonts w:asciiTheme="majorHAnsi" w:hAnsiTheme="majorHAnsi" w:cstheme="majorHAnsi"/>
          <w:b/>
        </w:rPr>
        <w:t>11</w:t>
      </w:r>
      <w:r w:rsidR="003D4E9D" w:rsidRPr="00345F92">
        <w:rPr>
          <w:rFonts w:asciiTheme="majorHAnsi" w:hAnsiTheme="majorHAnsi" w:cstheme="majorHAnsi"/>
          <w:b/>
        </w:rPr>
        <w:t>)</w:t>
      </w:r>
      <w:r w:rsidR="0067779F" w:rsidRPr="00345F92">
        <w:rPr>
          <w:rFonts w:asciiTheme="majorHAnsi" w:hAnsiTheme="majorHAnsi" w:cstheme="majorHAnsi"/>
          <w:b/>
        </w:rPr>
        <w:t xml:space="preserve"> </w:t>
      </w:r>
      <w:r w:rsidR="003D4E9D" w:rsidRPr="00345F92">
        <w:rPr>
          <w:rFonts w:asciiTheme="majorHAnsi" w:hAnsiTheme="majorHAnsi" w:cstheme="majorHAnsi"/>
          <w:b/>
        </w:rPr>
        <w:t>PROVIDÊNCIAS PARA FISCALIZAÇÃO DE CONTRATOS</w:t>
      </w:r>
      <w:bookmarkEnd w:id="20"/>
    </w:p>
    <w:p w14:paraId="4A031B6E" w14:textId="7AA1FA2B" w:rsidR="00CC5425" w:rsidRDefault="00CC5425" w:rsidP="00072B1B">
      <w:pPr>
        <w:pStyle w:val="SemEspaamento"/>
        <w:jc w:val="both"/>
        <w:rPr>
          <w:b/>
          <w:bCs/>
        </w:rPr>
      </w:pPr>
      <w:bookmarkStart w:id="22" w:name="_Toc158946315"/>
      <w:r>
        <w:t xml:space="preserve">A adequada fiscalização do contrato é essencial para garantir a correta execução da obra, o cumprimento dos prazos, a observância das normas técnicas e a boa aplicação dos recursos públicos. Para tanto, será utilizado profissional qualificado </w:t>
      </w:r>
      <w:r w:rsidR="002314F7">
        <w:t xml:space="preserve">(engenheiro civil) </w:t>
      </w:r>
      <w:r>
        <w:t>para a fiscalização do contrato.</w:t>
      </w:r>
    </w:p>
    <w:p w14:paraId="4D497163" w14:textId="6910F13A" w:rsidR="006B211D" w:rsidRPr="006B211D" w:rsidRDefault="00187A62" w:rsidP="00072B1B">
      <w:pPr>
        <w:pStyle w:val="SemEspaamento"/>
        <w:jc w:val="both"/>
      </w:pPr>
      <w:r>
        <w:rPr>
          <w:b/>
          <w:bCs/>
        </w:rPr>
        <w:t>12</w:t>
      </w:r>
      <w:r w:rsidR="006B211D" w:rsidRPr="00072B1B">
        <w:rPr>
          <w:b/>
          <w:bCs/>
        </w:rPr>
        <w:t>)</w:t>
      </w:r>
      <w:r w:rsidR="006B211D" w:rsidRPr="006B211D">
        <w:t xml:space="preserve"> </w:t>
      </w:r>
      <w:r w:rsidR="006B211D" w:rsidRPr="00072B1B">
        <w:rPr>
          <w:b/>
          <w:bCs/>
        </w:rPr>
        <w:t>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56E29D94" w14:textId="77777777" w:rsidR="00CC5425" w:rsidRDefault="00CC5425" w:rsidP="00340856">
      <w:pPr>
        <w:spacing w:after="0"/>
        <w:jc w:val="both"/>
      </w:pPr>
      <w:r>
        <w:t>A execução da obra de construção de unidades habitacionais populares poderá ocasionar impactos ambientais diretos e indiretos. Para garantir que esses impactos sejam minimizados ou evitados, serão adotadas medidas de prevenção, controle, mitigação e compensação, alinhadas à legislação ambiental vigente.</w:t>
      </w:r>
    </w:p>
    <w:p w14:paraId="51ACC844" w14:textId="69EC350F" w:rsidR="00CC5425" w:rsidRDefault="00CC5425" w:rsidP="00340856">
      <w:pPr>
        <w:spacing w:after="0"/>
        <w:jc w:val="both"/>
      </w:pPr>
      <w:r>
        <w:t>A adoção de práticas garantirá que a obra atenda aos princípios da sustentabilidade e do desenvolvimento responsável, assegurando a preservação do meio ambiente, o uso eficiente dos recursos naturais e o cumprimento das normas ambientais aplicáveis.</w:t>
      </w:r>
    </w:p>
    <w:p w14:paraId="605A1626" w14:textId="4EC4097C" w:rsidR="00843AA5" w:rsidRPr="00340856" w:rsidRDefault="006B211D" w:rsidP="00340856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</w:t>
      </w:r>
      <w:r w:rsidR="00187A62">
        <w:rPr>
          <w:rFonts w:asciiTheme="majorHAnsi" w:hAnsiTheme="majorHAnsi" w:cstheme="majorHAnsi"/>
          <w:b/>
        </w:rPr>
        <w:t>3</w:t>
      </w:r>
      <w:r w:rsidR="003D4E9D" w:rsidRPr="00340856">
        <w:rPr>
          <w:rFonts w:asciiTheme="majorHAnsi" w:hAnsiTheme="majorHAnsi" w:cstheme="majorHAnsi"/>
          <w:b/>
        </w:rPr>
        <w:t>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="003D4E9D" w:rsidRPr="00340856">
        <w:rPr>
          <w:rFonts w:asciiTheme="majorHAnsi" w:hAnsiTheme="majorHAnsi" w:cstheme="majorHAnsi"/>
          <w:b/>
        </w:rPr>
        <w:t>DECLARAÇÃO DA VIABILIDADE DA CONTRATAÇÃO</w:t>
      </w:r>
      <w:bookmarkEnd w:id="22"/>
    </w:p>
    <w:p w14:paraId="1752D679" w14:textId="709D763A" w:rsidR="004C6EC2" w:rsidRPr="00072B1B" w:rsidRDefault="004C6EC2" w:rsidP="006E6C57">
      <w:pPr>
        <w:pStyle w:val="SemEspaamento"/>
        <w:jc w:val="both"/>
      </w:pPr>
      <w:bookmarkStart w:id="23" w:name="_Toc158946318"/>
      <w:r w:rsidRPr="00072B1B">
        <w:t>Com base nas informações levantadas ao longo do ETP, declaramos a viabilidade de</w:t>
      </w:r>
      <w:r w:rsidR="00072B1B" w:rsidRPr="00072B1B">
        <w:t xml:space="preserve"> </w:t>
      </w:r>
      <w:r w:rsidRPr="00072B1B">
        <w:t>planejamento orçamentário para subsidiar esta contratação, declaramos que a contratação é</w:t>
      </w:r>
      <w:r w:rsidR="00072B1B">
        <w:t xml:space="preserve"> </w:t>
      </w:r>
      <w:r w:rsidRPr="00072B1B">
        <w:t>viável, atendendo aos padrões e preços de mercado.</w:t>
      </w:r>
      <w:bookmarkStart w:id="24" w:name="_Toc158946317"/>
    </w:p>
    <w:p w14:paraId="76A019B8" w14:textId="77777777" w:rsidR="00486819" w:rsidRDefault="004C6EC2" w:rsidP="006E6C57">
      <w:pPr>
        <w:pStyle w:val="SemEspaamento"/>
        <w:spacing w:line="276" w:lineRule="auto"/>
        <w:jc w:val="both"/>
        <w:rPr>
          <w:rFonts w:cstheme="minorHAnsi"/>
        </w:rPr>
      </w:pPr>
      <w:r>
        <w:rPr>
          <w:rFonts w:cstheme="minorHAnsi"/>
        </w:rPr>
        <w:t>Realizadas as tarefas pertinentes ao Estudo Técnico Preliminar, encaminho o documento solicitando ciência e aprovação para posterior elaboração do Termo de Referência/Projeto Básico.</w:t>
      </w:r>
      <w:bookmarkEnd w:id="24"/>
      <w:r>
        <w:rPr>
          <w:rFonts w:cstheme="minorHAnsi"/>
        </w:rPr>
        <w:t xml:space="preserve">        </w:t>
      </w:r>
    </w:p>
    <w:p w14:paraId="450BC8A2" w14:textId="77777777" w:rsidR="00CC5425" w:rsidRDefault="00CC5425" w:rsidP="00486819">
      <w:pPr>
        <w:pStyle w:val="CorpodoTexto"/>
      </w:pPr>
    </w:p>
    <w:p w14:paraId="18C81CF2" w14:textId="77777777" w:rsidR="00CC5425" w:rsidRDefault="00CC5425" w:rsidP="00486819">
      <w:pPr>
        <w:pStyle w:val="CorpodoTexto"/>
      </w:pPr>
    </w:p>
    <w:p w14:paraId="5F0BD446" w14:textId="252B04C3" w:rsidR="00486819" w:rsidRDefault="00486819" w:rsidP="00CC5425">
      <w:pPr>
        <w:pStyle w:val="CorpodoTexto"/>
        <w:jc w:val="right"/>
      </w:pPr>
      <w:r>
        <w:t>Sério</w:t>
      </w:r>
      <w:r w:rsidRPr="001039CC">
        <w:t>/RS,</w:t>
      </w:r>
      <w:r w:rsidR="00CC5425">
        <w:t xml:space="preserve"> </w:t>
      </w:r>
      <w:r w:rsidR="00887065">
        <w:t>03</w:t>
      </w:r>
      <w:r>
        <w:t xml:space="preserve"> </w:t>
      </w:r>
      <w:r w:rsidRPr="001039CC">
        <w:t>de</w:t>
      </w:r>
      <w:r>
        <w:t xml:space="preserve"> </w:t>
      </w:r>
      <w:r w:rsidR="00A20A97">
        <w:t xml:space="preserve">fevereiro </w:t>
      </w:r>
      <w:r w:rsidRPr="001039CC">
        <w:t>de 202</w:t>
      </w:r>
      <w:r w:rsidR="00A20A97">
        <w:t>6</w:t>
      </w:r>
      <w:r w:rsidRPr="001039CC">
        <w:t>.</w:t>
      </w:r>
    </w:p>
    <w:p w14:paraId="2F55374A" w14:textId="5AFA0880" w:rsidR="006B211D" w:rsidRPr="00486819" w:rsidRDefault="004C6EC2" w:rsidP="00486819">
      <w:pPr>
        <w:pStyle w:val="SemEspaamento"/>
        <w:spacing w:line="276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</w:t>
      </w:r>
      <w:bookmarkEnd w:id="23"/>
    </w:p>
    <w:p w14:paraId="60263D27" w14:textId="77777777" w:rsidR="006B211D" w:rsidRPr="001039CC" w:rsidRDefault="006B211D" w:rsidP="003D4E9D">
      <w:pPr>
        <w:pStyle w:val="CorpodoTexto"/>
      </w:pPr>
    </w:p>
    <w:p w14:paraId="203C139F" w14:textId="77777777" w:rsidR="003D4E9D" w:rsidRPr="001039CC" w:rsidRDefault="003D4E9D" w:rsidP="003D4E9D">
      <w:pPr>
        <w:pStyle w:val="CorpodoTexto"/>
        <w:jc w:val="center"/>
        <w:rPr>
          <w:rFonts w:eastAsia="Calibri"/>
        </w:rPr>
      </w:pPr>
      <w:bookmarkStart w:id="25" w:name="_Toc158946319"/>
      <w:r w:rsidRPr="001039CC">
        <w:rPr>
          <w:rFonts w:eastAsia="Calibri"/>
        </w:rPr>
        <w:t>___________________________________________</w:t>
      </w:r>
      <w:bookmarkEnd w:id="25"/>
    </w:p>
    <w:p w14:paraId="3BC96D30" w14:textId="67FCF4F3" w:rsidR="003D4E9D" w:rsidRPr="001039CC" w:rsidRDefault="00CC5425" w:rsidP="00CC5425">
      <w:pPr>
        <w:pStyle w:val="CorpodoTexto"/>
        <w:ind w:left="1981"/>
        <w:rPr>
          <w:rFonts w:eastAsia="Calibri"/>
        </w:rPr>
      </w:pPr>
      <w:bookmarkStart w:id="26" w:name="_Toc158946320"/>
      <w:r>
        <w:rPr>
          <w:rFonts w:eastAsia="Calibri"/>
        </w:rPr>
        <w:t xml:space="preserve">             </w:t>
      </w:r>
      <w:r w:rsidR="003D4E9D" w:rsidRPr="001039CC">
        <w:rPr>
          <w:rFonts w:eastAsia="Calibri"/>
        </w:rPr>
        <w:t>Responsável</w:t>
      </w:r>
      <w:r w:rsidR="003D4E9D" w:rsidRPr="001039CC">
        <w:rPr>
          <w:rFonts w:eastAsia="Calibri"/>
          <w:spacing w:val="-13"/>
        </w:rPr>
        <w:t xml:space="preserve"> </w:t>
      </w:r>
      <w:r w:rsidR="003D4E9D" w:rsidRPr="001039CC">
        <w:rPr>
          <w:rFonts w:eastAsia="Calibri"/>
        </w:rPr>
        <w:t>pela</w:t>
      </w:r>
      <w:r w:rsidR="003D4E9D" w:rsidRPr="001039CC">
        <w:rPr>
          <w:rFonts w:eastAsia="Calibri"/>
          <w:spacing w:val="-12"/>
        </w:rPr>
        <w:t xml:space="preserve"> </w:t>
      </w:r>
      <w:r w:rsidR="003D4E9D" w:rsidRPr="001039CC">
        <w:rPr>
          <w:rFonts w:eastAsia="Calibri"/>
        </w:rPr>
        <w:t>Elaboração</w:t>
      </w:r>
      <w:bookmarkEnd w:id="26"/>
      <w:r w:rsidR="00D16B2A">
        <w:rPr>
          <w:rFonts w:eastAsia="Calibri"/>
        </w:rPr>
        <w:t xml:space="preserve"> do ETP</w:t>
      </w:r>
    </w:p>
    <w:p w14:paraId="396EADA5" w14:textId="50511C05" w:rsidR="003D4E9D" w:rsidRDefault="007B606D" w:rsidP="00CC5425">
      <w:pPr>
        <w:pStyle w:val="CorpodoTexto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>Guilherme Sartori</w:t>
      </w:r>
    </w:p>
    <w:p w14:paraId="16E844BC" w14:textId="019170DF" w:rsidR="00D16B2A" w:rsidRDefault="007B606D" w:rsidP="00CC5425">
      <w:pPr>
        <w:pStyle w:val="CorpodoTexto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Engenheiro </w:t>
      </w:r>
      <w:proofErr w:type="spellStart"/>
      <w:r>
        <w:rPr>
          <w:rFonts w:eastAsia="Calibri"/>
          <w:spacing w:val="-2"/>
        </w:rPr>
        <w:t>Cívil</w:t>
      </w:r>
      <w:proofErr w:type="spellEnd"/>
    </w:p>
    <w:p w14:paraId="7DC52531" w14:textId="77777777" w:rsidR="005056DA" w:rsidRDefault="005056DA" w:rsidP="003D4E9D">
      <w:pPr>
        <w:pStyle w:val="CorpodoTexto"/>
        <w:jc w:val="center"/>
        <w:rPr>
          <w:rFonts w:eastAsia="Calibri"/>
          <w:spacing w:val="-2"/>
        </w:rPr>
      </w:pPr>
    </w:p>
    <w:p w14:paraId="73EA2D50" w14:textId="77777777" w:rsidR="004B1852" w:rsidRPr="001039CC" w:rsidRDefault="004B1852" w:rsidP="003D4E9D">
      <w:pPr>
        <w:pStyle w:val="CorpodoTexto"/>
        <w:jc w:val="center"/>
        <w:rPr>
          <w:rFonts w:eastAsia="Calibri"/>
          <w:spacing w:val="-2"/>
        </w:rPr>
      </w:pPr>
    </w:p>
    <w:p w14:paraId="34444639" w14:textId="77777777" w:rsidR="003D4E9D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spacing w:val="-2"/>
          <w:sz w:val="20"/>
          <w:szCs w:val="24"/>
        </w:rPr>
      </w:pPr>
      <w:bookmarkStart w:id="27" w:name="_Toc158946322"/>
      <w:r w:rsidRPr="001039CC">
        <w:rPr>
          <w:b/>
          <w:bCs w:val="0"/>
          <w:sz w:val="20"/>
          <w:szCs w:val="24"/>
        </w:rPr>
        <w:t>ANÁLISE</w:t>
      </w:r>
      <w:r w:rsidRPr="001039CC">
        <w:rPr>
          <w:b/>
          <w:bCs w:val="0"/>
          <w:spacing w:val="-5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PELO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GESTOR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DA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proofErr w:type="gramStart"/>
      <w:r w:rsidRPr="001039CC">
        <w:rPr>
          <w:b/>
          <w:bCs w:val="0"/>
          <w:spacing w:val="-4"/>
          <w:sz w:val="20"/>
          <w:szCs w:val="24"/>
        </w:rPr>
        <w:t>PASTA</w:t>
      </w:r>
      <w:r w:rsidRPr="001039CC">
        <w:rPr>
          <w:b/>
          <w:bCs w:val="0"/>
          <w:spacing w:val="-4"/>
          <w:sz w:val="20"/>
          <w:szCs w:val="24"/>
        </w:rPr>
        <w:br/>
      </w:r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End"/>
      <w:r w:rsidRPr="001039CC">
        <w:rPr>
          <w:sz w:val="20"/>
          <w:szCs w:val="24"/>
        </w:rPr>
        <w:t xml:space="preserve">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Aprovado</w:t>
      </w:r>
      <w:bookmarkEnd w:id="27"/>
    </w:p>
    <w:p w14:paraId="2BEFC7B2" w14:textId="77777777" w:rsidR="00340856" w:rsidRPr="001039CC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b/>
          <w:bCs w:val="0"/>
          <w:sz w:val="20"/>
          <w:szCs w:val="24"/>
        </w:rPr>
      </w:pPr>
    </w:p>
    <w:p w14:paraId="3A46BD91" w14:textId="3604DAEF" w:rsidR="003D4E9D" w:rsidRPr="001039CC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z w:val="20"/>
          <w:szCs w:val="24"/>
        </w:rPr>
      </w:pPr>
      <w:bookmarkStart w:id="28" w:name="_Toc158946323"/>
      <w:proofErr w:type="gramStart"/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End"/>
      <w:r w:rsidRPr="001039CC">
        <w:rPr>
          <w:sz w:val="20"/>
          <w:szCs w:val="24"/>
        </w:rPr>
        <w:t xml:space="preserve">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z w:val="20"/>
          <w:szCs w:val="24"/>
        </w:rPr>
        <w:t>Reprovado.</w:t>
      </w:r>
      <w:r w:rsidRPr="001039CC">
        <w:rPr>
          <w:spacing w:val="-3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 xml:space="preserve">Justificar:  </w:t>
      </w:r>
      <w:r w:rsidR="00340856">
        <w:rPr>
          <w:spacing w:val="-2"/>
          <w:sz w:val="20"/>
          <w:szCs w:val="24"/>
        </w:rPr>
        <w:t xml:space="preserve">                    ______</w:t>
      </w:r>
      <w:r w:rsidRPr="001039CC">
        <w:rPr>
          <w:spacing w:val="-2"/>
          <w:sz w:val="20"/>
          <w:szCs w:val="24"/>
        </w:rPr>
        <w:t>___________</w:t>
      </w:r>
      <w:r>
        <w:rPr>
          <w:spacing w:val="-2"/>
          <w:sz w:val="20"/>
          <w:szCs w:val="24"/>
        </w:rPr>
        <w:t>____</w:t>
      </w:r>
      <w:r w:rsidRPr="001039CC">
        <w:rPr>
          <w:spacing w:val="-2"/>
          <w:sz w:val="20"/>
          <w:szCs w:val="24"/>
        </w:rPr>
        <w:t>__________________________</w:t>
      </w:r>
      <w:r w:rsidR="006B211D">
        <w:rPr>
          <w:spacing w:val="-2"/>
          <w:sz w:val="20"/>
          <w:szCs w:val="24"/>
        </w:rPr>
        <w:t>__________________</w:t>
      </w:r>
      <w:r w:rsidRPr="001039CC">
        <w:rPr>
          <w:spacing w:val="-2"/>
          <w:sz w:val="20"/>
          <w:szCs w:val="24"/>
        </w:rPr>
        <w:t>___________________________</w:t>
      </w:r>
      <w:bookmarkEnd w:id="28"/>
    </w:p>
    <w:p w14:paraId="46E33ABE" w14:textId="77777777" w:rsidR="003D4E9D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501C04B0" w14:textId="77777777" w:rsidR="00340856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1651676A" w14:textId="5A5DF1D2" w:rsidR="003D4E9D" w:rsidRPr="001039CC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29" w:name="_Toc158946324"/>
      <w:r w:rsidRPr="001039CC">
        <w:rPr>
          <w:sz w:val="20"/>
          <w:szCs w:val="24"/>
        </w:rPr>
        <w:t>_____________________________</w:t>
      </w:r>
      <w:bookmarkEnd w:id="29"/>
    </w:p>
    <w:p w14:paraId="390811F6" w14:textId="12EC2E43" w:rsidR="006B211D" w:rsidRDefault="00CC5425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30" w:name="_Toc158946325"/>
      <w:r>
        <w:rPr>
          <w:sz w:val="20"/>
          <w:szCs w:val="24"/>
        </w:rPr>
        <w:t xml:space="preserve">Elton Adelar </w:t>
      </w:r>
      <w:proofErr w:type="spellStart"/>
      <w:r>
        <w:rPr>
          <w:sz w:val="20"/>
          <w:szCs w:val="24"/>
        </w:rPr>
        <w:t>Althaus</w:t>
      </w:r>
      <w:proofErr w:type="spellEnd"/>
    </w:p>
    <w:p w14:paraId="4BF8FF8F" w14:textId="1B881677" w:rsidR="003D4E9D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pacing w:val="-2"/>
          <w:sz w:val="20"/>
          <w:szCs w:val="24"/>
        </w:rPr>
      </w:pPr>
      <w:r w:rsidRPr="001039CC">
        <w:rPr>
          <w:sz w:val="20"/>
          <w:szCs w:val="24"/>
        </w:rPr>
        <w:t>Secretário</w:t>
      </w:r>
      <w:r w:rsidRPr="001039CC">
        <w:rPr>
          <w:spacing w:val="-6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Municipal</w:t>
      </w:r>
      <w:bookmarkEnd w:id="30"/>
      <w:r w:rsidR="006B211D">
        <w:rPr>
          <w:spacing w:val="-2"/>
          <w:sz w:val="20"/>
          <w:szCs w:val="24"/>
        </w:rPr>
        <w:t xml:space="preserve"> </w:t>
      </w:r>
      <w:r w:rsidR="00CC5425">
        <w:rPr>
          <w:spacing w:val="-2"/>
          <w:sz w:val="20"/>
          <w:szCs w:val="24"/>
        </w:rPr>
        <w:t>de Assistência Social e Habitação</w:t>
      </w:r>
    </w:p>
    <w:p w14:paraId="734FCD86" w14:textId="77777777" w:rsidR="006B211D" w:rsidRPr="001039CC" w:rsidRDefault="006B211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</w:p>
    <w:p w14:paraId="233F0D73" w14:textId="77777777" w:rsidR="009041E4" w:rsidRDefault="009041E4"/>
    <w:sectPr w:rsidR="009041E4" w:rsidSect="00D90891">
      <w:headerReference w:type="default" r:id="rId8"/>
      <w:pgSz w:w="11906" w:h="16838"/>
      <w:pgMar w:top="1418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C65A1" w14:textId="77777777" w:rsidR="004038E9" w:rsidRDefault="004038E9" w:rsidP="0055412A">
      <w:pPr>
        <w:spacing w:after="0" w:line="240" w:lineRule="auto"/>
      </w:pPr>
      <w:r>
        <w:separator/>
      </w:r>
    </w:p>
  </w:endnote>
  <w:endnote w:type="continuationSeparator" w:id="0">
    <w:p w14:paraId="32CEAA7A" w14:textId="77777777" w:rsidR="004038E9" w:rsidRDefault="004038E9" w:rsidP="0055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5D499" w14:textId="77777777" w:rsidR="004038E9" w:rsidRDefault="004038E9" w:rsidP="0055412A">
      <w:pPr>
        <w:spacing w:after="0" w:line="240" w:lineRule="auto"/>
      </w:pPr>
      <w:r>
        <w:separator/>
      </w:r>
    </w:p>
  </w:footnote>
  <w:footnote w:type="continuationSeparator" w:id="0">
    <w:p w14:paraId="07CCB259" w14:textId="77777777" w:rsidR="004038E9" w:rsidRDefault="004038E9" w:rsidP="0055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6E35F" w14:textId="0113E8CC" w:rsidR="00E02766" w:rsidRDefault="00E02766" w:rsidP="00E0276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4E0D37EA" wp14:editId="51BA574D">
          <wp:simplePos x="0" y="0"/>
          <wp:positionH relativeFrom="column">
            <wp:posOffset>4993005</wp:posOffset>
          </wp:positionH>
          <wp:positionV relativeFrom="page">
            <wp:posOffset>377190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187268767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8B6F621" wp14:editId="43EAD9FF">
          <wp:simplePos x="0" y="0"/>
          <wp:positionH relativeFrom="column">
            <wp:posOffset>68580</wp:posOffset>
          </wp:positionH>
          <wp:positionV relativeFrom="page">
            <wp:posOffset>337185</wp:posOffset>
          </wp:positionV>
          <wp:extent cx="864870" cy="1005840"/>
          <wp:effectExtent l="0" t="0" r="0" b="3810"/>
          <wp:wrapSquare wrapText="bothSides"/>
          <wp:docPr id="195660096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2AEDABC6" w14:textId="77777777" w:rsidR="00E02766" w:rsidRDefault="00E02766" w:rsidP="00E0276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7AE392EF" w14:textId="77777777" w:rsidR="00E02766" w:rsidRDefault="00E02766" w:rsidP="00E0276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0788CA06" w14:textId="77777777" w:rsidR="00E02766" w:rsidRDefault="00E02766" w:rsidP="00E0276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25BAEA93" w14:textId="77777777" w:rsidR="00E02766" w:rsidRDefault="00E02766" w:rsidP="00E02766">
    <w:pPr>
      <w:pStyle w:val="Cabealho"/>
      <w:shd w:val="clear" w:color="auto" w:fill="FFFFFF"/>
      <w:ind w:left="-1418" w:right="390" w:firstLine="1418"/>
    </w:pPr>
    <w:r>
      <w:rPr>
        <w:rFonts w:ascii="Times New Roman" w:hAnsi="Times New Roman" w:cs="Times New Roman"/>
        <w:color w:val="404040"/>
        <w:sz w:val="24"/>
        <w:szCs w:val="24"/>
      </w:rPr>
      <w:t xml:space="preserve">      CNPJ 94.706.033/0001</w:t>
    </w:r>
    <w:r>
      <w:rPr>
        <w:rFonts w:ascii="Times New Roman" w:hAnsi="Times New Roman" w:cs="Times New Roman"/>
        <w:color w:val="404040"/>
        <w:sz w:val="20"/>
        <w:szCs w:val="20"/>
      </w:rPr>
      <w:t>-03</w:t>
    </w:r>
  </w:p>
  <w:p w14:paraId="3AD69D2E" w14:textId="77777777" w:rsidR="0055412A" w:rsidRDefault="0055412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0318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D61DF"/>
    <w:multiLevelType w:val="hybridMultilevel"/>
    <w:tmpl w:val="4134B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6D51"/>
    <w:multiLevelType w:val="multilevel"/>
    <w:tmpl w:val="33A0D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5207E"/>
    <w:multiLevelType w:val="hybridMultilevel"/>
    <w:tmpl w:val="EC9CBCA6"/>
    <w:lvl w:ilvl="0" w:tplc="5D6A4630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D4A78BB"/>
    <w:multiLevelType w:val="multilevel"/>
    <w:tmpl w:val="D122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4379A2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8B3BF5"/>
    <w:multiLevelType w:val="hybridMultilevel"/>
    <w:tmpl w:val="34B8F9F8"/>
    <w:lvl w:ilvl="0" w:tplc="1CB261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3386E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532AA0"/>
    <w:multiLevelType w:val="hybridMultilevel"/>
    <w:tmpl w:val="E170394C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261"/>
    <w:multiLevelType w:val="multilevel"/>
    <w:tmpl w:val="DB92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0E0E0B"/>
    <w:multiLevelType w:val="hybridMultilevel"/>
    <w:tmpl w:val="CC0C5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D07B9"/>
    <w:multiLevelType w:val="hybridMultilevel"/>
    <w:tmpl w:val="481A9474"/>
    <w:lvl w:ilvl="0" w:tplc="ADE6D05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7E86336"/>
    <w:multiLevelType w:val="multilevel"/>
    <w:tmpl w:val="A9BE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7F7162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075F56"/>
    <w:multiLevelType w:val="multilevel"/>
    <w:tmpl w:val="64824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9071F4"/>
    <w:multiLevelType w:val="multilevel"/>
    <w:tmpl w:val="B7561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E11441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2F572E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CB0B9D"/>
    <w:multiLevelType w:val="hybridMultilevel"/>
    <w:tmpl w:val="218684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91971"/>
    <w:multiLevelType w:val="hybridMultilevel"/>
    <w:tmpl w:val="25D82BC2"/>
    <w:lvl w:ilvl="0" w:tplc="E5DCB66E">
      <w:start w:val="2021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0" w15:restartNumberingAfterBreak="0">
    <w:nsid w:val="5A45527C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513AD5"/>
    <w:multiLevelType w:val="multilevel"/>
    <w:tmpl w:val="85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8457F9"/>
    <w:multiLevelType w:val="multilevel"/>
    <w:tmpl w:val="56C66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A5084B"/>
    <w:multiLevelType w:val="multilevel"/>
    <w:tmpl w:val="CF7AF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086855"/>
    <w:multiLevelType w:val="multilevel"/>
    <w:tmpl w:val="7EBE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9C6D99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D44947"/>
    <w:multiLevelType w:val="multilevel"/>
    <w:tmpl w:val="BC0EE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837D25"/>
    <w:multiLevelType w:val="multilevel"/>
    <w:tmpl w:val="8918D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6E0F0E"/>
    <w:multiLevelType w:val="hybridMultilevel"/>
    <w:tmpl w:val="FF54EB76"/>
    <w:lvl w:ilvl="0" w:tplc="AC1E6DCC">
      <w:start w:val="6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4622DA4"/>
    <w:multiLevelType w:val="multilevel"/>
    <w:tmpl w:val="3BDA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C038D4"/>
    <w:multiLevelType w:val="hybridMultilevel"/>
    <w:tmpl w:val="F5B231A8"/>
    <w:lvl w:ilvl="0" w:tplc="9E048544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C7F6C8F"/>
    <w:multiLevelType w:val="multilevel"/>
    <w:tmpl w:val="EB8E5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0"/>
  </w:num>
  <w:num w:numId="3">
    <w:abstractNumId w:val="11"/>
  </w:num>
  <w:num w:numId="4">
    <w:abstractNumId w:val="28"/>
  </w:num>
  <w:num w:numId="5">
    <w:abstractNumId w:val="8"/>
  </w:num>
  <w:num w:numId="6">
    <w:abstractNumId w:val="19"/>
  </w:num>
  <w:num w:numId="7">
    <w:abstractNumId w:val="31"/>
  </w:num>
  <w:num w:numId="8">
    <w:abstractNumId w:val="18"/>
  </w:num>
  <w:num w:numId="9">
    <w:abstractNumId w:val="15"/>
  </w:num>
  <w:num w:numId="10">
    <w:abstractNumId w:val="1"/>
  </w:num>
  <w:num w:numId="11">
    <w:abstractNumId w:val="10"/>
  </w:num>
  <w:num w:numId="12">
    <w:abstractNumId w:val="12"/>
  </w:num>
  <w:num w:numId="13">
    <w:abstractNumId w:val="22"/>
  </w:num>
  <w:num w:numId="14">
    <w:abstractNumId w:val="4"/>
  </w:num>
  <w:num w:numId="15">
    <w:abstractNumId w:val="14"/>
  </w:num>
  <w:num w:numId="16">
    <w:abstractNumId w:val="21"/>
  </w:num>
  <w:num w:numId="17">
    <w:abstractNumId w:val="9"/>
  </w:num>
  <w:num w:numId="18">
    <w:abstractNumId w:val="17"/>
  </w:num>
  <w:num w:numId="19">
    <w:abstractNumId w:val="2"/>
  </w:num>
  <w:num w:numId="20">
    <w:abstractNumId w:val="29"/>
  </w:num>
  <w:num w:numId="21">
    <w:abstractNumId w:val="24"/>
  </w:num>
  <w:num w:numId="22">
    <w:abstractNumId w:val="23"/>
  </w:num>
  <w:num w:numId="23">
    <w:abstractNumId w:val="27"/>
  </w:num>
  <w:num w:numId="24">
    <w:abstractNumId w:val="26"/>
  </w:num>
  <w:num w:numId="25">
    <w:abstractNumId w:val="0"/>
  </w:num>
  <w:num w:numId="26">
    <w:abstractNumId w:val="7"/>
  </w:num>
  <w:num w:numId="27">
    <w:abstractNumId w:val="5"/>
  </w:num>
  <w:num w:numId="28">
    <w:abstractNumId w:val="25"/>
  </w:num>
  <w:num w:numId="29">
    <w:abstractNumId w:val="16"/>
  </w:num>
  <w:num w:numId="30">
    <w:abstractNumId w:val="20"/>
  </w:num>
  <w:num w:numId="31">
    <w:abstractNumId w:val="13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4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9D"/>
    <w:rsid w:val="00004284"/>
    <w:rsid w:val="0003707C"/>
    <w:rsid w:val="00072B1B"/>
    <w:rsid w:val="00076D03"/>
    <w:rsid w:val="00082815"/>
    <w:rsid w:val="000A36E7"/>
    <w:rsid w:val="000C48EC"/>
    <w:rsid w:val="000F5719"/>
    <w:rsid w:val="00104A73"/>
    <w:rsid w:val="00105B8B"/>
    <w:rsid w:val="0012697D"/>
    <w:rsid w:val="001304BF"/>
    <w:rsid w:val="00181DC0"/>
    <w:rsid w:val="00187A62"/>
    <w:rsid w:val="001B454E"/>
    <w:rsid w:val="0020368E"/>
    <w:rsid w:val="00211F09"/>
    <w:rsid w:val="002127F7"/>
    <w:rsid w:val="002314F7"/>
    <w:rsid w:val="00296BCF"/>
    <w:rsid w:val="002A060A"/>
    <w:rsid w:val="002C23C3"/>
    <w:rsid w:val="002E041B"/>
    <w:rsid w:val="0030020B"/>
    <w:rsid w:val="00313E67"/>
    <w:rsid w:val="00332159"/>
    <w:rsid w:val="00335143"/>
    <w:rsid w:val="00340856"/>
    <w:rsid w:val="00345F92"/>
    <w:rsid w:val="0037045C"/>
    <w:rsid w:val="00372142"/>
    <w:rsid w:val="003D4E9D"/>
    <w:rsid w:val="003E2712"/>
    <w:rsid w:val="003E356E"/>
    <w:rsid w:val="003F2567"/>
    <w:rsid w:val="004038E9"/>
    <w:rsid w:val="0041716D"/>
    <w:rsid w:val="00422A17"/>
    <w:rsid w:val="004338DA"/>
    <w:rsid w:val="00441532"/>
    <w:rsid w:val="00450DB8"/>
    <w:rsid w:val="0047064B"/>
    <w:rsid w:val="00486819"/>
    <w:rsid w:val="004879CB"/>
    <w:rsid w:val="004A1E96"/>
    <w:rsid w:val="004B1852"/>
    <w:rsid w:val="004B5792"/>
    <w:rsid w:val="004C6EC2"/>
    <w:rsid w:val="004D71AC"/>
    <w:rsid w:val="004E06E6"/>
    <w:rsid w:val="005056DA"/>
    <w:rsid w:val="0052077D"/>
    <w:rsid w:val="00527CF4"/>
    <w:rsid w:val="00527E28"/>
    <w:rsid w:val="0055412A"/>
    <w:rsid w:val="00573A1A"/>
    <w:rsid w:val="005C3288"/>
    <w:rsid w:val="005D3DA9"/>
    <w:rsid w:val="005E6E33"/>
    <w:rsid w:val="005F192E"/>
    <w:rsid w:val="00636B2E"/>
    <w:rsid w:val="00674043"/>
    <w:rsid w:val="0067779F"/>
    <w:rsid w:val="006B211D"/>
    <w:rsid w:val="006D0D9A"/>
    <w:rsid w:val="006D3289"/>
    <w:rsid w:val="006E6C57"/>
    <w:rsid w:val="00704FE8"/>
    <w:rsid w:val="00716ACE"/>
    <w:rsid w:val="0075317E"/>
    <w:rsid w:val="00775464"/>
    <w:rsid w:val="00786B90"/>
    <w:rsid w:val="00795863"/>
    <w:rsid w:val="007A1F5A"/>
    <w:rsid w:val="007A3345"/>
    <w:rsid w:val="007B5567"/>
    <w:rsid w:val="007B606D"/>
    <w:rsid w:val="007B7D09"/>
    <w:rsid w:val="007C7BB2"/>
    <w:rsid w:val="007D258C"/>
    <w:rsid w:val="007D7B3B"/>
    <w:rsid w:val="008070ED"/>
    <w:rsid w:val="00843AA5"/>
    <w:rsid w:val="0085375D"/>
    <w:rsid w:val="00875565"/>
    <w:rsid w:val="00886459"/>
    <w:rsid w:val="00887065"/>
    <w:rsid w:val="008A1A6B"/>
    <w:rsid w:val="008A5547"/>
    <w:rsid w:val="008D2521"/>
    <w:rsid w:val="008E32E9"/>
    <w:rsid w:val="008E70FF"/>
    <w:rsid w:val="008F423B"/>
    <w:rsid w:val="008F78BA"/>
    <w:rsid w:val="009041E4"/>
    <w:rsid w:val="009145D5"/>
    <w:rsid w:val="00917DBF"/>
    <w:rsid w:val="009649B2"/>
    <w:rsid w:val="0099738C"/>
    <w:rsid w:val="009A3318"/>
    <w:rsid w:val="009E7669"/>
    <w:rsid w:val="00A2075D"/>
    <w:rsid w:val="00A20A97"/>
    <w:rsid w:val="00A23004"/>
    <w:rsid w:val="00A34937"/>
    <w:rsid w:val="00A61307"/>
    <w:rsid w:val="00A64464"/>
    <w:rsid w:val="00AB2653"/>
    <w:rsid w:val="00AB6EC3"/>
    <w:rsid w:val="00AE6D90"/>
    <w:rsid w:val="00B414BB"/>
    <w:rsid w:val="00B82475"/>
    <w:rsid w:val="00B96B88"/>
    <w:rsid w:val="00BA449E"/>
    <w:rsid w:val="00BE2988"/>
    <w:rsid w:val="00C21F1B"/>
    <w:rsid w:val="00C31E2E"/>
    <w:rsid w:val="00C56451"/>
    <w:rsid w:val="00CC0127"/>
    <w:rsid w:val="00CC5425"/>
    <w:rsid w:val="00CD4A9A"/>
    <w:rsid w:val="00CE01D3"/>
    <w:rsid w:val="00CE0BCB"/>
    <w:rsid w:val="00CE73D0"/>
    <w:rsid w:val="00CF6140"/>
    <w:rsid w:val="00D017A8"/>
    <w:rsid w:val="00D16B2A"/>
    <w:rsid w:val="00D31CA5"/>
    <w:rsid w:val="00D90891"/>
    <w:rsid w:val="00DA4C04"/>
    <w:rsid w:val="00DB62A7"/>
    <w:rsid w:val="00DD7FF9"/>
    <w:rsid w:val="00E02766"/>
    <w:rsid w:val="00E05FFF"/>
    <w:rsid w:val="00E55429"/>
    <w:rsid w:val="00EA76A2"/>
    <w:rsid w:val="00EC0AAD"/>
    <w:rsid w:val="00EE2119"/>
    <w:rsid w:val="00EF05A1"/>
    <w:rsid w:val="00EF2420"/>
    <w:rsid w:val="00EF6719"/>
    <w:rsid w:val="00F032F3"/>
    <w:rsid w:val="00F10C5A"/>
    <w:rsid w:val="00F123E9"/>
    <w:rsid w:val="00F13CED"/>
    <w:rsid w:val="00F3601A"/>
    <w:rsid w:val="00F40524"/>
    <w:rsid w:val="00F4299A"/>
    <w:rsid w:val="00F44F78"/>
    <w:rsid w:val="00F47C58"/>
    <w:rsid w:val="00F73FAC"/>
    <w:rsid w:val="00FA6AD4"/>
    <w:rsid w:val="00FB5E16"/>
    <w:rsid w:val="00FC599B"/>
    <w:rsid w:val="00FE78E2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619CE4A"/>
  <w15:chartTrackingRefBased/>
  <w15:docId w15:val="{21998F21-DBDF-4853-A499-45F7734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2036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AE6D90"/>
  </w:style>
  <w:style w:type="paragraph" w:styleId="Cabealho">
    <w:name w:val="header"/>
    <w:basedOn w:val="Normal"/>
    <w:link w:val="CabealhoChar"/>
    <w:uiPriority w:val="99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AE6D90"/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2A"/>
  </w:style>
  <w:style w:type="table" w:styleId="Tabelacomgrade">
    <w:name w:val="Table Grid"/>
    <w:basedOn w:val="Tabelanormal"/>
    <w:uiPriority w:val="39"/>
    <w:rsid w:val="004D71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63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A2075D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5F192E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20368E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92DA0-F970-46BB-B17A-22CBB2BFB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2186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cp:keywords/>
  <dc:description/>
  <cp:lastModifiedBy>compras1</cp:lastModifiedBy>
  <cp:revision>13</cp:revision>
  <dcterms:created xsi:type="dcterms:W3CDTF">2025-01-27T13:55:00Z</dcterms:created>
  <dcterms:modified xsi:type="dcterms:W3CDTF">2026-02-12T13:19:00Z</dcterms:modified>
</cp:coreProperties>
</file>