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EF75A" w14:textId="77777777" w:rsidR="008747C6" w:rsidRPr="00DB66FC" w:rsidRDefault="00B81059" w:rsidP="00072F6B">
      <w:pPr>
        <w:pStyle w:val="CorpodoTexto"/>
        <w:spacing w:after="0"/>
        <w:ind w:firstLine="0"/>
        <w:rPr>
          <w:rFonts w:cstheme="majorHAnsi"/>
          <w:b/>
          <w:bCs w:val="0"/>
          <w:szCs w:val="22"/>
        </w:rPr>
      </w:pPr>
      <w:bookmarkStart w:id="0" w:name="_Toc158946281"/>
      <w:bookmarkStart w:id="1" w:name="_Hlk158944611"/>
      <w:r>
        <w:rPr>
          <w:b/>
          <w:bCs w:val="0"/>
        </w:rPr>
        <w:t xml:space="preserve"> </w:t>
      </w:r>
      <w:r w:rsidRPr="00DB66FC">
        <w:rPr>
          <w:rFonts w:cstheme="majorHAnsi"/>
          <w:b/>
          <w:bCs w:val="0"/>
          <w:szCs w:val="22"/>
        </w:rPr>
        <w:t xml:space="preserve">                                           </w:t>
      </w:r>
    </w:p>
    <w:p w14:paraId="09DCEBB4" w14:textId="32B3A108" w:rsidR="008A6544" w:rsidRPr="00DB66FC" w:rsidRDefault="008A6544" w:rsidP="008747C6">
      <w:pPr>
        <w:pStyle w:val="CorpodoTexto"/>
        <w:spacing w:after="0"/>
        <w:ind w:firstLine="0"/>
        <w:jc w:val="center"/>
        <w:rPr>
          <w:rFonts w:cstheme="majorHAnsi"/>
          <w:b/>
          <w:bCs w:val="0"/>
          <w:szCs w:val="22"/>
        </w:rPr>
      </w:pPr>
      <w:r w:rsidRPr="00DB66FC">
        <w:rPr>
          <w:rFonts w:cstheme="majorHAnsi"/>
          <w:b/>
          <w:bCs w:val="0"/>
          <w:szCs w:val="22"/>
        </w:rPr>
        <w:t>ESTUDO TÉCNICO PRELIMINAR Nº</w:t>
      </w:r>
      <w:r w:rsidR="00154C26" w:rsidRPr="00DB66FC">
        <w:rPr>
          <w:rFonts w:cstheme="majorHAnsi"/>
          <w:b/>
          <w:bCs w:val="0"/>
          <w:szCs w:val="22"/>
        </w:rPr>
        <w:t xml:space="preserve"> </w:t>
      </w:r>
      <w:r w:rsidR="008747C6" w:rsidRPr="00DB66FC">
        <w:rPr>
          <w:rFonts w:cstheme="majorHAnsi"/>
          <w:b/>
          <w:bCs w:val="0"/>
          <w:szCs w:val="22"/>
        </w:rPr>
        <w:t>0</w:t>
      </w:r>
      <w:r w:rsidR="00854D06">
        <w:rPr>
          <w:rFonts w:cstheme="majorHAnsi"/>
          <w:b/>
          <w:bCs w:val="0"/>
          <w:szCs w:val="22"/>
        </w:rPr>
        <w:t>7</w:t>
      </w:r>
      <w:r w:rsidRPr="00DB66FC">
        <w:rPr>
          <w:rFonts w:cstheme="majorHAnsi"/>
          <w:b/>
          <w:bCs w:val="0"/>
          <w:szCs w:val="22"/>
        </w:rPr>
        <w:t>/202</w:t>
      </w:r>
      <w:bookmarkEnd w:id="0"/>
      <w:r w:rsidR="008747C6" w:rsidRPr="00DB66FC">
        <w:rPr>
          <w:rFonts w:cstheme="majorHAnsi"/>
          <w:b/>
          <w:bCs w:val="0"/>
          <w:szCs w:val="22"/>
        </w:rPr>
        <w:t>6</w:t>
      </w:r>
    </w:p>
    <w:p w14:paraId="68E1948E" w14:textId="5C4F15D0" w:rsidR="00944125" w:rsidRPr="00DB66FC" w:rsidRDefault="008A6544" w:rsidP="00901909">
      <w:pPr>
        <w:pStyle w:val="CorpodoTexto"/>
        <w:spacing w:after="0"/>
        <w:ind w:firstLine="0"/>
        <w:jc w:val="center"/>
        <w:rPr>
          <w:rFonts w:cstheme="majorHAnsi"/>
          <w:b/>
          <w:bCs w:val="0"/>
          <w:szCs w:val="22"/>
        </w:rPr>
      </w:pPr>
      <w:bookmarkStart w:id="2" w:name="_Toc158946282"/>
      <w:r w:rsidRPr="00DB66FC">
        <w:rPr>
          <w:rFonts w:cstheme="majorHAnsi"/>
          <w:b/>
          <w:bCs w:val="0"/>
          <w:szCs w:val="22"/>
        </w:rPr>
        <w:t>Setor requisitante</w:t>
      </w:r>
      <w:bookmarkEnd w:id="2"/>
      <w:r w:rsidR="000D31F8" w:rsidRPr="00DB66FC">
        <w:rPr>
          <w:rFonts w:cstheme="majorHAnsi"/>
          <w:b/>
          <w:bCs w:val="0"/>
          <w:szCs w:val="22"/>
        </w:rPr>
        <w:t xml:space="preserve">: Secretaria municipal de </w:t>
      </w:r>
      <w:r w:rsidR="000F5F8A" w:rsidRPr="00DB66FC">
        <w:rPr>
          <w:rFonts w:cstheme="majorHAnsi"/>
          <w:b/>
          <w:bCs w:val="0"/>
          <w:szCs w:val="22"/>
        </w:rPr>
        <w:t>Agricultura e Meio Ambiente</w:t>
      </w:r>
    </w:p>
    <w:p w14:paraId="7C4337B2" w14:textId="77777777" w:rsidR="008747C6" w:rsidRPr="00DB66FC" w:rsidRDefault="008747C6" w:rsidP="00901909">
      <w:pPr>
        <w:pStyle w:val="CorpodoTexto"/>
        <w:spacing w:after="0"/>
        <w:ind w:firstLine="0"/>
        <w:jc w:val="center"/>
        <w:rPr>
          <w:rFonts w:cstheme="majorHAnsi"/>
          <w:b/>
          <w:bCs w:val="0"/>
          <w:szCs w:val="22"/>
        </w:rPr>
      </w:pPr>
    </w:p>
    <w:p w14:paraId="687B5D2A" w14:textId="414B4340" w:rsidR="008A6544" w:rsidRPr="00DB66FC" w:rsidRDefault="008A6544" w:rsidP="00072F6B">
      <w:pPr>
        <w:pStyle w:val="CorpodoTexto"/>
        <w:numPr>
          <w:ilvl w:val="0"/>
          <w:numId w:val="1"/>
        </w:numPr>
        <w:spacing w:after="0"/>
        <w:rPr>
          <w:rFonts w:cstheme="majorHAnsi"/>
          <w:b/>
          <w:bCs w:val="0"/>
          <w:szCs w:val="22"/>
        </w:rPr>
      </w:pPr>
      <w:bookmarkStart w:id="3" w:name="_Toc158946284"/>
      <w:r w:rsidRPr="00DB66FC">
        <w:rPr>
          <w:rFonts w:cstheme="majorHAnsi"/>
          <w:b/>
          <w:bCs w:val="0"/>
          <w:szCs w:val="22"/>
        </w:rPr>
        <w:t>NECESSIDADE:</w:t>
      </w:r>
      <w:bookmarkEnd w:id="3"/>
    </w:p>
    <w:p w14:paraId="5657EFAF" w14:textId="52E7F2BF" w:rsidR="00854D06" w:rsidRPr="00854D06" w:rsidRDefault="00854D06" w:rsidP="00854D06">
      <w:pPr>
        <w:pStyle w:val="SemEspaamento"/>
        <w:jc w:val="both"/>
      </w:pPr>
      <w:bookmarkStart w:id="4" w:name="_Toc158946286"/>
      <w:r w:rsidRPr="00854D06">
        <w:t xml:space="preserve">A presente contratação visa a realização de </w:t>
      </w:r>
      <w:r w:rsidRPr="00854D06">
        <w:rPr>
          <w:rStyle w:val="Forte"/>
          <w:b w:val="0"/>
          <w:bCs w:val="0"/>
        </w:rPr>
        <w:t>análise química completa de solo</w:t>
      </w:r>
      <w:r w:rsidRPr="00854D06">
        <w:t>, com a finalidade de subsidiar ações da Secretaria Municipal de Agricultura/Meio Ambiente, permitindo diagnóstico técnico da fertilidade do solo, correção, adubação adequada e planejamento das atividades agrícolas desenvolvidas no município.</w:t>
      </w:r>
    </w:p>
    <w:p w14:paraId="0692E90A" w14:textId="77777777" w:rsidR="00854D06" w:rsidRDefault="00854D06" w:rsidP="00854D06">
      <w:pPr>
        <w:pStyle w:val="SemEspaamento"/>
        <w:jc w:val="both"/>
      </w:pPr>
      <w:r w:rsidRPr="00854D06">
        <w:t>A análise laboratorial é essencial para assegurar decisões técnicas fundamentadas, evitando desperdício de insumos, promovendo maior produtividade e garantindo o uso racional dos recursos públicos.</w:t>
      </w:r>
    </w:p>
    <w:p w14:paraId="068FC67A" w14:textId="640FE402" w:rsidR="009A27F2" w:rsidRPr="00854D06" w:rsidRDefault="009A27F2" w:rsidP="00854D06">
      <w:pPr>
        <w:pStyle w:val="SemEspaamento"/>
        <w:jc w:val="both"/>
      </w:pPr>
      <w:r>
        <w:t>Tal subsidio, possui amparo na Lei Municipal nº 072 de 13 de setembro de 1993.</w:t>
      </w:r>
    </w:p>
    <w:p w14:paraId="25F23BB6" w14:textId="2C7BE6F7" w:rsidR="000F5F8A" w:rsidRPr="00DB66FC" w:rsidRDefault="000F5F8A" w:rsidP="008747C6">
      <w:pPr>
        <w:pStyle w:val="CorpodoTexto"/>
        <w:numPr>
          <w:ilvl w:val="0"/>
          <w:numId w:val="3"/>
        </w:numPr>
        <w:rPr>
          <w:rFonts w:cstheme="majorHAnsi"/>
          <w:b/>
          <w:szCs w:val="22"/>
        </w:rPr>
      </w:pPr>
      <w:r w:rsidRPr="00DB66FC">
        <w:rPr>
          <w:rFonts w:cstheme="majorHAnsi"/>
          <w:b/>
          <w:szCs w:val="22"/>
        </w:rPr>
        <w:t>ALINHAMENTO DA AQUISIÇÃO COM O PLANO ANUAL DE CONTRATAÇÃO:</w:t>
      </w:r>
    </w:p>
    <w:p w14:paraId="23639C45" w14:textId="77777777" w:rsidR="00854D06" w:rsidRPr="00854D06" w:rsidRDefault="00854D06" w:rsidP="00854D06">
      <w:pPr>
        <w:pStyle w:val="SemEspaamento"/>
        <w:jc w:val="both"/>
      </w:pPr>
      <w:r w:rsidRPr="00854D06">
        <w:t>A contratação encontra-se prevista no Plano de Contratações Anual (PCA), estando alinhada ao planejamento estratégico da Administração Municipal para o exercício vigente.</w:t>
      </w:r>
    </w:p>
    <w:p w14:paraId="22ED5804" w14:textId="680BAFC9" w:rsidR="008A6544" w:rsidRPr="00DB66FC" w:rsidRDefault="008A6544" w:rsidP="000F5F8A">
      <w:pPr>
        <w:pStyle w:val="SemEspaamento"/>
        <w:numPr>
          <w:ilvl w:val="0"/>
          <w:numId w:val="3"/>
        </w:numPr>
        <w:jc w:val="both"/>
        <w:rPr>
          <w:rFonts w:asciiTheme="majorHAnsi" w:hAnsiTheme="majorHAnsi" w:cstheme="majorHAnsi"/>
          <w:b/>
        </w:rPr>
      </w:pPr>
      <w:r w:rsidRPr="00DB66FC">
        <w:rPr>
          <w:rFonts w:asciiTheme="majorHAnsi" w:hAnsiTheme="majorHAnsi" w:cstheme="majorHAnsi"/>
          <w:b/>
        </w:rPr>
        <w:t>REQUISITOS DA CONTRATAÇÃO</w:t>
      </w:r>
      <w:bookmarkEnd w:id="4"/>
    </w:p>
    <w:p w14:paraId="0B0F936B" w14:textId="77777777" w:rsidR="00854D06" w:rsidRPr="00854D06" w:rsidRDefault="00854D06" w:rsidP="00854D06">
      <w:pPr>
        <w:pStyle w:val="SemEspaamento"/>
      </w:pPr>
      <w:bookmarkStart w:id="5" w:name="_Toc158946288"/>
      <w:r w:rsidRPr="00854D06">
        <w:t>A empresa/laboratório deverá:</w:t>
      </w:r>
    </w:p>
    <w:p w14:paraId="6F971EB3" w14:textId="77777777" w:rsidR="00854D06" w:rsidRPr="00854D06" w:rsidRDefault="00854D06" w:rsidP="00854D06">
      <w:pPr>
        <w:pStyle w:val="SemEspaamento"/>
      </w:pPr>
      <w:r w:rsidRPr="00854D06">
        <w:t>Ser devidamente credenciado e possuir capacidade técnica comprovada para realização de análises químicas de solo;</w:t>
      </w:r>
    </w:p>
    <w:p w14:paraId="1381A706" w14:textId="77777777" w:rsidR="00854D06" w:rsidRPr="00854D06" w:rsidRDefault="00854D06" w:rsidP="00854D06">
      <w:pPr>
        <w:pStyle w:val="SemEspaamento"/>
      </w:pPr>
      <w:r w:rsidRPr="00854D06">
        <w:t>Emitir laudo técnico contendo, no mínimo:</w:t>
      </w:r>
    </w:p>
    <w:p w14:paraId="6FF15D87" w14:textId="77777777" w:rsidR="00854D06" w:rsidRPr="00854D06" w:rsidRDefault="00854D06" w:rsidP="00854D06">
      <w:pPr>
        <w:pStyle w:val="SemEspaamento"/>
      </w:pPr>
      <w:r w:rsidRPr="00854D06">
        <w:t>pH em água;</w:t>
      </w:r>
    </w:p>
    <w:p w14:paraId="199E07C5" w14:textId="77777777" w:rsidR="00854D06" w:rsidRPr="00854D06" w:rsidRDefault="00854D06" w:rsidP="00854D06">
      <w:pPr>
        <w:pStyle w:val="SemEspaamento"/>
      </w:pPr>
      <w:r w:rsidRPr="00854D06">
        <w:t>Índice SMP;</w:t>
      </w:r>
    </w:p>
    <w:p w14:paraId="5E9CD0A1" w14:textId="77777777" w:rsidR="00854D06" w:rsidRPr="00854D06" w:rsidRDefault="00854D06" w:rsidP="00854D06">
      <w:pPr>
        <w:pStyle w:val="SemEspaamento"/>
      </w:pPr>
      <w:r w:rsidRPr="00854D06">
        <w:t>Fósforo (P);</w:t>
      </w:r>
    </w:p>
    <w:p w14:paraId="40FC95F1" w14:textId="77777777" w:rsidR="00854D06" w:rsidRPr="00854D06" w:rsidRDefault="00854D06" w:rsidP="00854D06">
      <w:pPr>
        <w:pStyle w:val="SemEspaamento"/>
      </w:pPr>
      <w:r w:rsidRPr="00854D06">
        <w:t>Potássio (K);</w:t>
      </w:r>
    </w:p>
    <w:p w14:paraId="35111625" w14:textId="77777777" w:rsidR="00854D06" w:rsidRPr="00854D06" w:rsidRDefault="00854D06" w:rsidP="00854D06">
      <w:pPr>
        <w:pStyle w:val="SemEspaamento"/>
      </w:pPr>
      <w:r w:rsidRPr="00854D06">
        <w:t>Matéria Orgânica (MO);</w:t>
      </w:r>
    </w:p>
    <w:p w14:paraId="6B8B49E1" w14:textId="77777777" w:rsidR="00854D06" w:rsidRPr="00854D06" w:rsidRDefault="00854D06" w:rsidP="00854D06">
      <w:pPr>
        <w:pStyle w:val="SemEspaamento"/>
      </w:pPr>
      <w:r w:rsidRPr="00854D06">
        <w:t>Cálcio (Ca);</w:t>
      </w:r>
    </w:p>
    <w:p w14:paraId="599E1EAB" w14:textId="77777777" w:rsidR="00854D06" w:rsidRPr="00854D06" w:rsidRDefault="00854D06" w:rsidP="00854D06">
      <w:pPr>
        <w:pStyle w:val="SemEspaamento"/>
      </w:pPr>
      <w:r w:rsidRPr="00854D06">
        <w:t>Magnésio (Mg);</w:t>
      </w:r>
    </w:p>
    <w:p w14:paraId="220B6F8C" w14:textId="77777777" w:rsidR="00854D06" w:rsidRPr="00854D06" w:rsidRDefault="00854D06" w:rsidP="00854D06">
      <w:pPr>
        <w:pStyle w:val="SemEspaamento"/>
      </w:pPr>
      <w:r w:rsidRPr="00854D06">
        <w:t>Alumínio (Al);</w:t>
      </w:r>
    </w:p>
    <w:p w14:paraId="2BC31724" w14:textId="77777777" w:rsidR="00854D06" w:rsidRPr="00854D06" w:rsidRDefault="00854D06" w:rsidP="00854D06">
      <w:pPr>
        <w:pStyle w:val="SemEspaamento"/>
      </w:pPr>
      <w:r w:rsidRPr="00854D06">
        <w:t>Capacidade de Troca de Cátions (CTC);</w:t>
      </w:r>
    </w:p>
    <w:p w14:paraId="765B8C47" w14:textId="77777777" w:rsidR="00854D06" w:rsidRPr="00854D06" w:rsidRDefault="00854D06" w:rsidP="00854D06">
      <w:pPr>
        <w:pStyle w:val="SemEspaamento"/>
      </w:pPr>
      <w:r w:rsidRPr="00854D06">
        <w:t>Saturação por bases (V%);</w:t>
      </w:r>
    </w:p>
    <w:p w14:paraId="31217595" w14:textId="77777777" w:rsidR="00854D06" w:rsidRPr="00854D06" w:rsidRDefault="00854D06" w:rsidP="00854D06">
      <w:pPr>
        <w:pStyle w:val="SemEspaamento"/>
      </w:pPr>
      <w:r w:rsidRPr="00854D06">
        <w:t>Demais parâmetros exigidos por protocolos agronômicos oficiais;</w:t>
      </w:r>
    </w:p>
    <w:p w14:paraId="6BA89D48" w14:textId="77777777" w:rsidR="00854D06" w:rsidRPr="00854D06" w:rsidRDefault="00854D06" w:rsidP="00854D06">
      <w:pPr>
        <w:pStyle w:val="SemEspaamento"/>
      </w:pPr>
      <w:r w:rsidRPr="00854D06">
        <w:t>Apresentar resultados com responsabilidade técnica assinada por profissional habilitado;</w:t>
      </w:r>
    </w:p>
    <w:p w14:paraId="3EA6D049" w14:textId="77777777" w:rsidR="00854D06" w:rsidRDefault="00854D06" w:rsidP="00854D06">
      <w:pPr>
        <w:pStyle w:val="SemEspaamento"/>
      </w:pPr>
      <w:r w:rsidRPr="00854D06">
        <w:t>Cumprir prazos estabelecidos para entrega dos laudos.</w:t>
      </w:r>
    </w:p>
    <w:p w14:paraId="3C375F50" w14:textId="77777777" w:rsidR="00854D06" w:rsidRPr="00854D06" w:rsidRDefault="00854D06" w:rsidP="00854D06">
      <w:pPr>
        <w:pStyle w:val="SemEspaamento"/>
      </w:pPr>
    </w:p>
    <w:p w14:paraId="1C2DA000" w14:textId="1E159F61" w:rsidR="00C971FE" w:rsidRPr="00DB66FC" w:rsidRDefault="008A6544" w:rsidP="00901909">
      <w:pPr>
        <w:pStyle w:val="SemEspaamento"/>
        <w:numPr>
          <w:ilvl w:val="0"/>
          <w:numId w:val="3"/>
        </w:numPr>
        <w:jc w:val="both"/>
        <w:rPr>
          <w:rFonts w:asciiTheme="majorHAnsi" w:hAnsiTheme="majorHAnsi" w:cstheme="majorHAnsi"/>
          <w:b/>
        </w:rPr>
      </w:pPr>
      <w:r w:rsidRPr="00DB66FC">
        <w:rPr>
          <w:rFonts w:asciiTheme="majorHAnsi" w:hAnsiTheme="majorHAnsi" w:cstheme="majorHAnsi"/>
          <w:b/>
        </w:rPr>
        <w:t>ESTIMATIVA DAS QUANTIDADES</w:t>
      </w:r>
      <w:bookmarkEnd w:id="5"/>
    </w:p>
    <w:tbl>
      <w:tblPr>
        <w:tblW w:w="9214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709"/>
        <w:gridCol w:w="709"/>
        <w:gridCol w:w="992"/>
        <w:gridCol w:w="4961"/>
        <w:gridCol w:w="1843"/>
      </w:tblGrid>
      <w:tr w:rsidR="00854D06" w:rsidRPr="00DB66FC" w14:paraId="65495567" w14:textId="77777777" w:rsidTr="00854D0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A25071" w14:textId="77777777" w:rsidR="00854D06" w:rsidRPr="00DB66FC" w:rsidRDefault="00854D06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kern w:val="2"/>
                <w14:ligatures w14:val="standardContextual"/>
              </w:rPr>
            </w:pPr>
            <w:r w:rsidRPr="00DB66FC">
              <w:rPr>
                <w:rFonts w:asciiTheme="majorHAnsi" w:eastAsia="Times New Roman" w:hAnsiTheme="majorHAnsi" w:cstheme="majorHAnsi"/>
                <w:b/>
                <w:bCs/>
                <w:kern w:val="2"/>
                <w14:ligatures w14:val="standardContextual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4A231" w14:textId="77777777" w:rsidR="00854D06" w:rsidRPr="00DB66FC" w:rsidRDefault="00854D06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kern w:val="2"/>
                <w14:ligatures w14:val="standardContextual"/>
              </w:rPr>
            </w:pPr>
            <w:r w:rsidRPr="00DB66FC">
              <w:rPr>
                <w:rFonts w:asciiTheme="majorHAnsi" w:eastAsia="Times New Roman" w:hAnsiTheme="majorHAnsi" w:cstheme="majorHAnsi"/>
                <w:b/>
                <w:bCs/>
                <w:kern w:val="2"/>
                <w14:ligatures w14:val="standardContextual"/>
              </w:rPr>
              <w:t>QTD.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FF12E9" w14:textId="77777777" w:rsidR="00854D06" w:rsidRPr="00DB66FC" w:rsidRDefault="00854D06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kern w:val="2"/>
                <w14:ligatures w14:val="standardContextual"/>
              </w:rPr>
            </w:pPr>
            <w:r w:rsidRPr="00DB66FC">
              <w:rPr>
                <w:rFonts w:asciiTheme="majorHAnsi" w:eastAsia="Times New Roman" w:hAnsiTheme="majorHAnsi" w:cstheme="majorHAnsi"/>
                <w:b/>
                <w:bCs/>
                <w:kern w:val="2"/>
                <w14:ligatures w14:val="standardContextual"/>
              </w:rPr>
              <w:t>UNID.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85432B" w14:textId="77777777" w:rsidR="00854D06" w:rsidRPr="00DB66FC" w:rsidRDefault="00854D06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kern w:val="2"/>
                <w14:ligatures w14:val="standardContextual"/>
              </w:rPr>
            </w:pPr>
            <w:r w:rsidRPr="00DB66FC">
              <w:rPr>
                <w:rFonts w:asciiTheme="majorHAnsi" w:eastAsia="Times New Roman" w:hAnsiTheme="majorHAnsi" w:cstheme="majorHAnsi"/>
                <w:b/>
                <w:bCs/>
                <w:kern w:val="2"/>
                <w14:ligatures w14:val="standardContextual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C42BE" w14:textId="2B276B92" w:rsidR="00854D06" w:rsidRPr="00DB66FC" w:rsidRDefault="00854D06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kern w:val="2"/>
                <w14:ligatures w14:val="standardContextual"/>
              </w:rPr>
            </w:pPr>
            <w:r w:rsidRPr="00DB66FC">
              <w:rPr>
                <w:rFonts w:asciiTheme="majorHAnsi" w:eastAsia="Times New Roman" w:hAnsiTheme="majorHAnsi" w:cstheme="majorHAnsi"/>
                <w:b/>
                <w:bCs/>
                <w:kern w:val="2"/>
                <w14:ligatures w14:val="standardContextual"/>
              </w:rPr>
              <w:t>VALOR MEDI</w:t>
            </w:r>
            <w:r>
              <w:rPr>
                <w:rFonts w:asciiTheme="majorHAnsi" w:eastAsia="Times New Roman" w:hAnsiTheme="majorHAnsi" w:cstheme="majorHAnsi"/>
                <w:b/>
                <w:bCs/>
                <w:kern w:val="2"/>
                <w14:ligatures w14:val="standardContextual"/>
              </w:rPr>
              <w:t>O UNITÁRIO</w:t>
            </w:r>
          </w:p>
        </w:tc>
      </w:tr>
      <w:tr w:rsidR="00854D06" w:rsidRPr="00DB66FC" w14:paraId="0826AFC6" w14:textId="77777777" w:rsidTr="00854D06">
        <w:trPr>
          <w:trHeight w:val="5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5E3D37" w14:textId="77777777" w:rsidR="00854D06" w:rsidRPr="00DB66FC" w:rsidRDefault="00854D06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kern w:val="2"/>
                <w14:ligatures w14:val="standardContextual"/>
              </w:rPr>
            </w:pPr>
            <w:r w:rsidRPr="00DB66FC">
              <w:rPr>
                <w:rFonts w:asciiTheme="majorHAnsi" w:eastAsia="Times New Roman" w:hAnsiTheme="majorHAnsi" w:cstheme="majorHAnsi"/>
                <w:kern w:val="2"/>
                <w14:ligatures w14:val="standardContextual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5F36EE" w14:textId="21A6C9DA" w:rsidR="00854D06" w:rsidRPr="00DB66FC" w:rsidRDefault="00854D06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kern w:val="2"/>
                <w14:ligatures w14:val="standardContextual"/>
              </w:rPr>
            </w:pPr>
            <w:r>
              <w:rPr>
                <w:rFonts w:asciiTheme="majorHAnsi" w:eastAsia="Times New Roman" w:hAnsiTheme="majorHAnsi" w:cstheme="majorHAnsi"/>
                <w:kern w:val="2"/>
                <w14:ligatures w14:val="standardContextual"/>
              </w:rPr>
              <w:t>600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B1B08" w14:textId="299116C0" w:rsidR="00854D06" w:rsidRPr="00DB66FC" w:rsidRDefault="00854D06">
            <w:pPr>
              <w:pStyle w:val="LO-normal"/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kern w:val="2"/>
                <w14:ligatures w14:val="standardContextual"/>
              </w:rPr>
            </w:pPr>
            <w:r>
              <w:rPr>
                <w:rFonts w:asciiTheme="majorHAnsi" w:eastAsia="Times New Roman" w:hAnsiTheme="majorHAnsi" w:cstheme="majorHAnsi"/>
                <w:kern w:val="2"/>
                <w14:ligatures w14:val="standardContextual"/>
              </w:rPr>
              <w:t>UNID.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D8E231" w14:textId="3A80E59C" w:rsidR="00854D06" w:rsidRPr="00DB66FC" w:rsidRDefault="00854D06" w:rsidP="00DB66FC">
            <w:pPr>
              <w:pStyle w:val="SemEspaamento"/>
              <w:jc w:val="both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ANÁLISE QUÍMICA COMPLETA DE SOLO (MACRO + MICRONUTRIENTES)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7DAB6F" w14:textId="532B2831" w:rsidR="00854D06" w:rsidRPr="00DB66FC" w:rsidRDefault="00854D06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kern w:val="2"/>
                <w:lang w:bidi="ar-SA"/>
                <w14:ligatures w14:val="standardContextual"/>
              </w:rPr>
            </w:pPr>
            <w:r w:rsidRPr="00DB66FC">
              <w:rPr>
                <w:rFonts w:asciiTheme="majorHAnsi" w:hAnsiTheme="majorHAnsi" w:cstheme="majorHAnsi"/>
                <w:kern w:val="2"/>
                <w:lang w:bidi="ar-SA"/>
                <w14:ligatures w14:val="standardContextual"/>
              </w:rPr>
              <w:t>$</w:t>
            </w:r>
            <w:r>
              <w:rPr>
                <w:rFonts w:asciiTheme="majorHAnsi" w:hAnsiTheme="majorHAnsi" w:cstheme="majorHAnsi"/>
                <w:kern w:val="2"/>
                <w:lang w:bidi="ar-SA"/>
                <w14:ligatures w14:val="standardContextual"/>
              </w:rPr>
              <w:t>67,70</w:t>
            </w:r>
          </w:p>
        </w:tc>
      </w:tr>
    </w:tbl>
    <w:p w14:paraId="70BDFE93" w14:textId="77777777" w:rsidR="000F515D" w:rsidRPr="00DB66FC" w:rsidRDefault="000F515D" w:rsidP="00072F6B">
      <w:pPr>
        <w:pStyle w:val="CorpodoTexto"/>
        <w:spacing w:after="0"/>
        <w:ind w:firstLine="0"/>
        <w:rPr>
          <w:rFonts w:cstheme="majorHAnsi"/>
          <w:b/>
          <w:bCs w:val="0"/>
          <w:szCs w:val="22"/>
        </w:rPr>
      </w:pPr>
    </w:p>
    <w:p w14:paraId="780FBAA7" w14:textId="17B77502" w:rsidR="008A6544" w:rsidRPr="00DB66FC" w:rsidRDefault="00E01F53" w:rsidP="00072F6B">
      <w:pPr>
        <w:pStyle w:val="CorpodoTexto"/>
        <w:spacing w:after="0"/>
        <w:rPr>
          <w:rFonts w:cstheme="majorHAnsi"/>
          <w:b/>
          <w:bCs w:val="0"/>
          <w:szCs w:val="22"/>
        </w:rPr>
      </w:pPr>
      <w:bookmarkStart w:id="6" w:name="_Toc158946290"/>
      <w:r w:rsidRPr="00DB66FC">
        <w:rPr>
          <w:rFonts w:cstheme="majorHAnsi"/>
          <w:b/>
          <w:bCs w:val="0"/>
          <w:szCs w:val="22"/>
        </w:rPr>
        <w:t>5</w:t>
      </w:r>
      <w:r w:rsidR="008A6544" w:rsidRPr="00DB66FC">
        <w:rPr>
          <w:rFonts w:cstheme="majorHAnsi"/>
          <w:b/>
          <w:bCs w:val="0"/>
          <w:szCs w:val="22"/>
        </w:rPr>
        <w:t>)</w:t>
      </w:r>
      <w:r w:rsidR="008A6544" w:rsidRPr="00DB66FC">
        <w:rPr>
          <w:rFonts w:cstheme="majorHAnsi"/>
          <w:b/>
          <w:bCs w:val="0"/>
          <w:szCs w:val="22"/>
        </w:rPr>
        <w:tab/>
        <w:t>LEVANTAMENTO DE MERCADO</w:t>
      </w:r>
      <w:bookmarkEnd w:id="6"/>
    </w:p>
    <w:p w14:paraId="2555BE80" w14:textId="77777777" w:rsidR="00854D06" w:rsidRDefault="00854D06" w:rsidP="00854D06">
      <w:pPr>
        <w:pStyle w:val="SemEspaamento"/>
        <w:jc w:val="both"/>
      </w:pPr>
      <w:bookmarkStart w:id="7" w:name="_Toc158946295"/>
      <w:r>
        <w:t>Foram identificados laboratórios públicos e privados aptos à realização das análises. Considerando:</w:t>
      </w:r>
    </w:p>
    <w:p w14:paraId="6579F037" w14:textId="77777777" w:rsidR="00854D06" w:rsidRDefault="00854D06" w:rsidP="00854D06">
      <w:pPr>
        <w:pStyle w:val="SemEspaamento"/>
        <w:jc w:val="both"/>
      </w:pPr>
      <w:r>
        <w:t>Reconhecimento técnico;</w:t>
      </w:r>
    </w:p>
    <w:p w14:paraId="12016545" w14:textId="77777777" w:rsidR="00854D06" w:rsidRDefault="00854D06" w:rsidP="00854D06">
      <w:pPr>
        <w:pStyle w:val="SemEspaamento"/>
        <w:jc w:val="both"/>
      </w:pPr>
      <w:r>
        <w:t>Credibilidade institucional;</w:t>
      </w:r>
    </w:p>
    <w:p w14:paraId="5A96C222" w14:textId="77777777" w:rsidR="00854D06" w:rsidRDefault="00854D06" w:rsidP="00854D06">
      <w:pPr>
        <w:pStyle w:val="SemEspaamento"/>
        <w:jc w:val="both"/>
      </w:pPr>
      <w:r>
        <w:t>Estrutura laboratorial adequada;</w:t>
      </w:r>
    </w:p>
    <w:p w14:paraId="64A289C9" w14:textId="77777777" w:rsidR="00854D06" w:rsidRDefault="00854D06" w:rsidP="00854D06">
      <w:pPr>
        <w:pStyle w:val="SemEspaamento"/>
        <w:jc w:val="both"/>
      </w:pPr>
      <w:r>
        <w:t>Proximidade regional;</w:t>
      </w:r>
    </w:p>
    <w:p w14:paraId="4A8CD263" w14:textId="77777777" w:rsidR="00854D06" w:rsidRDefault="00854D06" w:rsidP="00854D06">
      <w:pPr>
        <w:pStyle w:val="SemEspaamento"/>
        <w:jc w:val="both"/>
      </w:pPr>
      <w:r>
        <w:t>Economicidade;</w:t>
      </w:r>
    </w:p>
    <w:p w14:paraId="17700F29" w14:textId="77777777" w:rsidR="00854D06" w:rsidRDefault="00854D06" w:rsidP="00854D06">
      <w:pPr>
        <w:pStyle w:val="SemEspaamento"/>
        <w:jc w:val="both"/>
      </w:pPr>
      <w:r>
        <w:lastRenderedPageBreak/>
        <w:t xml:space="preserve">Destaca-se o Laboratório da </w:t>
      </w:r>
      <w:r>
        <w:rPr>
          <w:rStyle w:val="whitespace-normal"/>
        </w:rPr>
        <w:t>Universidade de Santa Cruz do Sul</w:t>
      </w:r>
      <w:r>
        <w:t xml:space="preserve"> (UNISC), que possui estrutura técnica consolidada e reconhecimento regional na realização de análises laboratoriais, atendendo órgãos públicos e produtores rurais.</w:t>
      </w:r>
    </w:p>
    <w:p w14:paraId="109795BA" w14:textId="77777777" w:rsidR="00854D06" w:rsidRPr="00854D06" w:rsidRDefault="00854D06" w:rsidP="00854D06">
      <w:pPr>
        <w:pStyle w:val="SemEspaamento"/>
        <w:jc w:val="both"/>
      </w:pPr>
      <w:r w:rsidRPr="00854D06">
        <w:t xml:space="preserve">A contratação poderá ocorrer por </w:t>
      </w:r>
      <w:r w:rsidRPr="00854D06">
        <w:rPr>
          <w:rStyle w:val="Forte"/>
          <w:b w:val="0"/>
          <w:bCs w:val="0"/>
        </w:rPr>
        <w:t>dispensa de licitação</w:t>
      </w:r>
      <w:r w:rsidRPr="00854D06">
        <w:t>, nos termos do art. 75 da Lei nº 14.133/2021, em razão:</w:t>
      </w:r>
    </w:p>
    <w:p w14:paraId="2257CA60" w14:textId="77777777" w:rsidR="00854D06" w:rsidRPr="00854D06" w:rsidRDefault="00854D06" w:rsidP="00854D06">
      <w:pPr>
        <w:pStyle w:val="SemEspaamento"/>
      </w:pPr>
      <w:r w:rsidRPr="00854D06">
        <w:t>Do valor estimado da contratação estar dentro do limite legal;</w:t>
      </w:r>
      <w:r w:rsidRPr="00854D06">
        <w:br/>
      </w:r>
      <w:r w:rsidRPr="00854D06">
        <w:rPr>
          <w:rStyle w:val="Forte"/>
          <w:b w:val="0"/>
          <w:bCs w:val="0"/>
        </w:rPr>
        <w:t>ou</w:t>
      </w:r>
    </w:p>
    <w:p w14:paraId="1CFB9B7F" w14:textId="77777777" w:rsidR="00854D06" w:rsidRPr="00854D06" w:rsidRDefault="00854D06" w:rsidP="00854D06">
      <w:pPr>
        <w:pStyle w:val="SemEspaamento"/>
      </w:pPr>
      <w:r w:rsidRPr="00854D06">
        <w:t>Da natureza específica do serviço técnico prestado por instituição de ensino superior com reconhecida qualificação técnica.</w:t>
      </w:r>
    </w:p>
    <w:p w14:paraId="7B8909B6" w14:textId="77777777" w:rsidR="00854D06" w:rsidRPr="00854D06" w:rsidRDefault="00854D06" w:rsidP="00854D06">
      <w:pPr>
        <w:pStyle w:val="SemEspaamento"/>
      </w:pPr>
      <w:r w:rsidRPr="00854D06">
        <w:t>A escolha do laboratório da UNISC justifica-se pela capacidade técnica comprovada, confiabilidade dos resultados, padronização metodológica e adequação aos interesses da Administração Pública.</w:t>
      </w:r>
    </w:p>
    <w:p w14:paraId="4E0E8188" w14:textId="77777777" w:rsidR="007F6897" w:rsidRPr="00DB66FC" w:rsidRDefault="008A6544" w:rsidP="00952B32">
      <w:pPr>
        <w:pStyle w:val="SemEspaamento"/>
        <w:jc w:val="both"/>
        <w:rPr>
          <w:rFonts w:asciiTheme="majorHAnsi" w:hAnsiTheme="majorHAnsi" w:cstheme="majorHAnsi"/>
        </w:rPr>
      </w:pPr>
      <w:r w:rsidRPr="00DB66FC">
        <w:rPr>
          <w:rFonts w:asciiTheme="majorHAnsi" w:hAnsiTheme="majorHAnsi" w:cstheme="majorHAnsi"/>
          <w:b/>
        </w:rPr>
        <w:t>a.1)</w:t>
      </w:r>
      <w:r w:rsidRPr="00DB66FC">
        <w:rPr>
          <w:rFonts w:asciiTheme="majorHAnsi" w:hAnsiTheme="majorHAnsi" w:cstheme="majorHAnsi"/>
          <w:b/>
        </w:rPr>
        <w:tab/>
        <w:t>Viabilidade de mercado</w:t>
      </w:r>
      <w:r w:rsidRPr="00DB66FC">
        <w:rPr>
          <w:rFonts w:asciiTheme="majorHAnsi" w:hAnsiTheme="majorHAnsi" w:cstheme="majorHAnsi"/>
        </w:rPr>
        <w:t>: (</w:t>
      </w:r>
      <w:r w:rsidR="00B25448" w:rsidRPr="00DB66FC">
        <w:rPr>
          <w:rFonts w:asciiTheme="majorHAnsi" w:hAnsiTheme="majorHAnsi" w:cstheme="majorHAnsi"/>
        </w:rPr>
        <w:t>x</w:t>
      </w:r>
      <w:r w:rsidRPr="00DB66FC">
        <w:rPr>
          <w:rFonts w:asciiTheme="majorHAnsi" w:hAnsiTheme="majorHAnsi" w:cstheme="majorHAnsi"/>
        </w:rPr>
        <w:t>) sim (  ) não</w:t>
      </w:r>
      <w:bookmarkStart w:id="8" w:name="_Toc158946296"/>
      <w:bookmarkEnd w:id="7"/>
    </w:p>
    <w:p w14:paraId="5D112F72" w14:textId="54CB7772" w:rsidR="00854D06" w:rsidRPr="00854D06" w:rsidRDefault="008A6544" w:rsidP="00854D06">
      <w:pPr>
        <w:pStyle w:val="SemEspaamento"/>
        <w:jc w:val="both"/>
      </w:pPr>
      <w:r w:rsidRPr="00DB66FC">
        <w:rPr>
          <w:rFonts w:asciiTheme="majorHAnsi" w:hAnsiTheme="majorHAnsi" w:cstheme="majorHAnsi"/>
          <w:b/>
        </w:rPr>
        <w:t>a.2)</w:t>
      </w:r>
      <w:r w:rsidRPr="00DB66FC">
        <w:rPr>
          <w:rFonts w:asciiTheme="majorHAnsi" w:hAnsiTheme="majorHAnsi" w:cstheme="majorHAnsi"/>
          <w:b/>
        </w:rPr>
        <w:tab/>
        <w:t>Viabilidade econômica</w:t>
      </w:r>
      <w:r w:rsidRPr="00DB66FC">
        <w:rPr>
          <w:rFonts w:asciiTheme="majorHAnsi" w:hAnsiTheme="majorHAnsi" w:cstheme="majorHAnsi"/>
        </w:rPr>
        <w:t>:</w:t>
      </w:r>
      <w:bookmarkEnd w:id="8"/>
      <w:r w:rsidRPr="00DB66FC">
        <w:rPr>
          <w:rFonts w:asciiTheme="majorHAnsi" w:hAnsiTheme="majorHAnsi" w:cstheme="majorHAnsi"/>
        </w:rPr>
        <w:t xml:space="preserve"> </w:t>
      </w:r>
      <w:bookmarkStart w:id="9" w:name="_Toc158946298"/>
      <w:r w:rsidR="00854D06" w:rsidRPr="00854D06">
        <w:t xml:space="preserve">A contratação do laboratório da </w:t>
      </w:r>
      <w:r w:rsidR="00854D06" w:rsidRPr="00854D06">
        <w:rPr>
          <w:rStyle w:val="whitespace-normal"/>
        </w:rPr>
        <w:t>Universidade de Santa Cruz do Sul</w:t>
      </w:r>
      <w:r w:rsidR="00854D06" w:rsidRPr="00854D06">
        <w:t xml:space="preserve"> – UNISC demonstra-se </w:t>
      </w:r>
      <w:r w:rsidR="00854D06" w:rsidRPr="00854D06">
        <w:rPr>
          <w:rStyle w:val="Forte"/>
          <w:b w:val="0"/>
          <w:bCs w:val="0"/>
        </w:rPr>
        <w:t>economicamente viável</w:t>
      </w:r>
      <w:r w:rsidR="00854D06" w:rsidRPr="00854D06">
        <w:t>, considerando os seguintes aspectos:</w:t>
      </w:r>
      <w:r w:rsidR="00854D06" w:rsidRPr="00854D06">
        <w:br/>
        <w:t>O valor apresentado pelo laboratório encontra-se em conformidade com os preços praticados na</w:t>
      </w:r>
      <w:r w:rsidR="00854D06">
        <w:t xml:space="preserve"> </w:t>
      </w:r>
      <w:r w:rsidR="00854D06" w:rsidRPr="00854D06">
        <w:t>região para análises químicas completas de solo, conforme pesquisa realizada, não havendo indícios de sobrepreço.</w:t>
      </w:r>
    </w:p>
    <w:p w14:paraId="4FFA1E02" w14:textId="379B2682" w:rsidR="00854D06" w:rsidRPr="00854D06" w:rsidRDefault="00854D06" w:rsidP="00854D06">
      <w:pPr>
        <w:pStyle w:val="SemEspaamento"/>
      </w:pPr>
      <w:r w:rsidRPr="00854D06">
        <w:t>A realização de análises químicas evita aplicação inadequada de fertilizantes e corretivos, reduz desperdícios e otimiza recursos públicos, resultando em economia indireta para o Município e para os produtores</w:t>
      </w:r>
      <w:r>
        <w:t xml:space="preserve"> </w:t>
      </w:r>
      <w:r w:rsidRPr="00854D06">
        <w:t>atendidos.</w:t>
      </w:r>
      <w:r w:rsidRPr="00854D06">
        <w:br/>
        <w:t>A Administração não dispõe de estrutura técnica, equipamentos laboratoriais e profissionais especializados para realização das análises internamente. A contratação externa evita investimentos elevados em infraestrutura, aquisição de equipamentos e contratação de pessoal técnico especializado.</w:t>
      </w:r>
      <w:r w:rsidRPr="00854D06">
        <w:br/>
        <w:t>A contratação permite obtenção de resultados técnicos confiáveis com investimento proporcional à demanda, garantindo maior produtividade agrícola e melhor planejamento das políticas públicas do setor.</w:t>
      </w:r>
    </w:p>
    <w:p w14:paraId="495E06CC" w14:textId="77777777" w:rsidR="00854D06" w:rsidRPr="00854D06" w:rsidRDefault="00854D06" w:rsidP="00854D06">
      <w:pPr>
        <w:pStyle w:val="SemEspaamento"/>
        <w:jc w:val="both"/>
      </w:pPr>
      <w:r w:rsidRPr="00854D06">
        <w:t xml:space="preserve">Dessa forma, conclui-se que a contratação apresenta </w:t>
      </w:r>
      <w:r w:rsidRPr="00854D06">
        <w:rPr>
          <w:rStyle w:val="Forte"/>
          <w:b w:val="0"/>
          <w:bCs w:val="0"/>
        </w:rPr>
        <w:t>vantajosidade econômica</w:t>
      </w:r>
      <w:r w:rsidRPr="00854D06">
        <w:t>, atendendo ao princípio da economicidade previsto na Lei nº 14.133/2021.</w:t>
      </w:r>
    </w:p>
    <w:p w14:paraId="697257B8" w14:textId="4B079314" w:rsidR="003059BB" w:rsidRPr="00DB66FC" w:rsidRDefault="00072F6B" w:rsidP="00FF5FE5">
      <w:pPr>
        <w:spacing w:after="0" w:line="240" w:lineRule="auto"/>
        <w:ind w:right="141"/>
        <w:jc w:val="both"/>
        <w:rPr>
          <w:rFonts w:asciiTheme="majorHAnsi" w:hAnsiTheme="majorHAnsi" w:cstheme="majorHAnsi"/>
        </w:rPr>
      </w:pPr>
      <w:r w:rsidRPr="00DB66FC">
        <w:rPr>
          <w:rFonts w:asciiTheme="majorHAnsi" w:hAnsiTheme="majorHAnsi" w:cstheme="majorHAnsi"/>
          <w:i/>
          <w:iCs/>
        </w:rPr>
        <w:tab/>
      </w:r>
      <w:r w:rsidR="008A6544" w:rsidRPr="00DB66FC">
        <w:rPr>
          <w:rFonts w:asciiTheme="majorHAnsi" w:hAnsiTheme="majorHAnsi" w:cstheme="majorHAnsi"/>
          <w:b/>
        </w:rPr>
        <w:t>a.3)</w:t>
      </w:r>
      <w:r w:rsidR="008D147B" w:rsidRPr="00DB66FC">
        <w:rPr>
          <w:rFonts w:asciiTheme="majorHAnsi" w:hAnsiTheme="majorHAnsi" w:cstheme="majorHAnsi"/>
          <w:b/>
        </w:rPr>
        <w:t xml:space="preserve"> </w:t>
      </w:r>
      <w:r w:rsidR="008A6544" w:rsidRPr="00DB66FC">
        <w:rPr>
          <w:rFonts w:asciiTheme="majorHAnsi" w:hAnsiTheme="majorHAnsi" w:cstheme="majorHAnsi"/>
          <w:b/>
        </w:rPr>
        <w:t>Viabilidade operacional:</w:t>
      </w:r>
      <w:bookmarkEnd w:id="9"/>
      <w:r w:rsidR="008A6544" w:rsidRPr="00DB66FC">
        <w:rPr>
          <w:rFonts w:asciiTheme="majorHAnsi" w:hAnsiTheme="majorHAnsi" w:cstheme="majorHAnsi"/>
        </w:rPr>
        <w:t xml:space="preserve"> </w:t>
      </w:r>
      <w:r w:rsidR="008A6544" w:rsidRPr="00DB66FC">
        <w:rPr>
          <w:rFonts w:asciiTheme="majorHAnsi" w:hAnsiTheme="majorHAnsi" w:cstheme="majorHAnsi"/>
        </w:rPr>
        <w:tab/>
      </w:r>
      <w:r w:rsidR="003059BB" w:rsidRPr="00B156F1">
        <w:t>Não serão necessárias contratações correlatas ou interdependentes para a contratação pretendida.</w:t>
      </w:r>
    </w:p>
    <w:p w14:paraId="13A80DCD" w14:textId="77FA9D0B" w:rsidR="00E01F53" w:rsidRPr="00DB66FC" w:rsidRDefault="00E01F53" w:rsidP="00E01F53">
      <w:pPr>
        <w:pStyle w:val="CorpodoTexto"/>
        <w:numPr>
          <w:ilvl w:val="0"/>
          <w:numId w:val="4"/>
        </w:numPr>
        <w:rPr>
          <w:rFonts w:cstheme="majorHAnsi"/>
          <w:b/>
          <w:szCs w:val="22"/>
        </w:rPr>
      </w:pPr>
      <w:bookmarkStart w:id="10" w:name="_Toc158946307"/>
      <w:r w:rsidRPr="00DB66FC">
        <w:rPr>
          <w:rFonts w:cstheme="majorHAnsi"/>
          <w:b/>
          <w:szCs w:val="22"/>
        </w:rPr>
        <w:t>ESTIMATIVA DE GASTOS:</w:t>
      </w:r>
    </w:p>
    <w:p w14:paraId="03601C52" w14:textId="6281FF49" w:rsidR="00E01F53" w:rsidRPr="00DB66FC" w:rsidRDefault="004776B2" w:rsidP="009A27F2">
      <w:pPr>
        <w:spacing w:after="0"/>
        <w:jc w:val="both"/>
      </w:pPr>
      <w:r w:rsidRPr="00DB66FC">
        <w:t>Estima-se o gasto</w:t>
      </w:r>
      <w:r w:rsidR="003059BB" w:rsidRPr="00DB66FC">
        <w:t xml:space="preserve"> total</w:t>
      </w:r>
      <w:r w:rsidRPr="00DB66FC">
        <w:t xml:space="preserve"> </w:t>
      </w:r>
      <w:r w:rsidRPr="00854D06">
        <w:t>de R$</w:t>
      </w:r>
      <w:r w:rsidR="00854D06" w:rsidRPr="00854D06">
        <w:t xml:space="preserve"> 40.620,00</w:t>
      </w:r>
      <w:r w:rsidR="003059BB" w:rsidRPr="00854D06">
        <w:t xml:space="preserve"> (</w:t>
      </w:r>
      <w:r w:rsidR="00854D06">
        <w:t>quarenta mil, seiscentos e vinte reais</w:t>
      </w:r>
      <w:r w:rsidR="003059BB" w:rsidRPr="00DB66FC">
        <w:t>).</w:t>
      </w:r>
    </w:p>
    <w:p w14:paraId="44A7ADD8" w14:textId="38E4D5F8" w:rsidR="00E01F53" w:rsidRPr="00DB66FC" w:rsidRDefault="00E01F53" w:rsidP="00E01F53">
      <w:pPr>
        <w:pStyle w:val="CorpodoTexto"/>
        <w:numPr>
          <w:ilvl w:val="0"/>
          <w:numId w:val="4"/>
        </w:numPr>
        <w:rPr>
          <w:rFonts w:cstheme="majorHAnsi"/>
          <w:b/>
          <w:szCs w:val="22"/>
        </w:rPr>
      </w:pPr>
      <w:r w:rsidRPr="00DB66FC">
        <w:rPr>
          <w:rFonts w:cstheme="majorHAnsi"/>
          <w:b/>
          <w:szCs w:val="22"/>
        </w:rPr>
        <w:t xml:space="preserve">DESCRIÇÃO DA SOLUÇÃO COMO UM TODO: </w:t>
      </w:r>
    </w:p>
    <w:p w14:paraId="4024C4F5" w14:textId="77777777" w:rsidR="00854D06" w:rsidRPr="00854D06" w:rsidRDefault="00854D06" w:rsidP="00854D06">
      <w:pPr>
        <w:pStyle w:val="SemEspaamento"/>
        <w:jc w:val="both"/>
      </w:pPr>
      <w:r w:rsidRPr="00854D06">
        <w:t xml:space="preserve">A solução consiste na </w:t>
      </w:r>
      <w:r w:rsidRPr="00854D06">
        <w:rPr>
          <w:rStyle w:val="Forte"/>
          <w:b w:val="0"/>
          <w:bCs w:val="0"/>
        </w:rPr>
        <w:t>contratação de laboratório especializado para realização de análise química completa de solo</w:t>
      </w:r>
      <w:r w:rsidRPr="00854D06">
        <w:t>, visando atender às demandas da Administração Municipal, especialmente no suporte técnico às atividades agrícolas desenvolvidas no Município.</w:t>
      </w:r>
    </w:p>
    <w:p w14:paraId="5DA4C84A" w14:textId="77777777" w:rsidR="00854D06" w:rsidRPr="00854D06" w:rsidRDefault="00854D06" w:rsidP="00854D06">
      <w:pPr>
        <w:pStyle w:val="SemEspaamento"/>
        <w:jc w:val="both"/>
      </w:pPr>
      <w:r w:rsidRPr="00854D06">
        <w:t xml:space="preserve">A contratação do laboratório da </w:t>
      </w:r>
      <w:r w:rsidRPr="00854D06">
        <w:rPr>
          <w:rStyle w:val="whitespace-normal"/>
        </w:rPr>
        <w:t>Universidade de Santa Cruz do Sul</w:t>
      </w:r>
      <w:r w:rsidRPr="00854D06">
        <w:t xml:space="preserve"> – UNISC compreende:</w:t>
      </w:r>
    </w:p>
    <w:p w14:paraId="15A49E32" w14:textId="77777777" w:rsidR="00854D06" w:rsidRPr="00854D06" w:rsidRDefault="00854D06" w:rsidP="00854D06">
      <w:pPr>
        <w:pStyle w:val="SemEspaamento"/>
        <w:jc w:val="both"/>
      </w:pPr>
      <w:r w:rsidRPr="00854D06">
        <w:t>Recebimento e protocolo das amostras de solo encaminhadas pelo Município;</w:t>
      </w:r>
    </w:p>
    <w:p w14:paraId="67559970" w14:textId="77777777" w:rsidR="00854D06" w:rsidRPr="00854D06" w:rsidRDefault="00854D06" w:rsidP="00854D06">
      <w:pPr>
        <w:pStyle w:val="SemEspaamento"/>
        <w:jc w:val="both"/>
      </w:pPr>
      <w:r w:rsidRPr="00854D06">
        <w:t>Preparação, processamento e análise laboratorial conforme metodologias agronômicas reconhecidas;</w:t>
      </w:r>
    </w:p>
    <w:p w14:paraId="59EC3D25" w14:textId="77777777" w:rsidR="00854D06" w:rsidRPr="00854D06" w:rsidRDefault="00854D06" w:rsidP="00854D06">
      <w:pPr>
        <w:pStyle w:val="SemEspaamento"/>
        <w:jc w:val="both"/>
      </w:pPr>
      <w:r w:rsidRPr="00854D06">
        <w:t>Avaliação dos principais parâmetros de fertilidade do solo, tais como pH, índice SMP, fósforo, potássio, cálcio, magnésio, alumínio, matéria orgânica, CTC, saturação por bases, entre outros tecnicamente aplicáveis;</w:t>
      </w:r>
    </w:p>
    <w:p w14:paraId="56F29E04" w14:textId="77777777" w:rsidR="00854D06" w:rsidRPr="00854D06" w:rsidRDefault="00854D06" w:rsidP="00854D06">
      <w:pPr>
        <w:pStyle w:val="SemEspaamento"/>
        <w:jc w:val="both"/>
      </w:pPr>
      <w:r w:rsidRPr="00854D06">
        <w:t>Emissão de laudo técnico detalhado, com resultados quantitativos e interpretação agronômica, quando aplicável;</w:t>
      </w:r>
    </w:p>
    <w:p w14:paraId="34A4D6AC" w14:textId="77777777" w:rsidR="00854D06" w:rsidRPr="00854D06" w:rsidRDefault="00854D06" w:rsidP="00854D06">
      <w:pPr>
        <w:pStyle w:val="SemEspaamento"/>
        <w:jc w:val="both"/>
      </w:pPr>
      <w:r w:rsidRPr="00854D06">
        <w:t>Assinatura por responsável técnico habilitado;</w:t>
      </w:r>
    </w:p>
    <w:p w14:paraId="32CC4872" w14:textId="77777777" w:rsidR="00854D06" w:rsidRPr="00854D06" w:rsidRDefault="00854D06" w:rsidP="00854D06">
      <w:pPr>
        <w:pStyle w:val="SemEspaamento"/>
        <w:jc w:val="both"/>
      </w:pPr>
      <w:r w:rsidRPr="00854D06">
        <w:t>Entrega dos resultados em meio físico e/ou digital, dentro do prazo estabelecido.</w:t>
      </w:r>
    </w:p>
    <w:p w14:paraId="62040D96" w14:textId="77777777" w:rsidR="00854D06" w:rsidRPr="00854D06" w:rsidRDefault="00854D06" w:rsidP="00854D06">
      <w:pPr>
        <w:pStyle w:val="SemEspaamento"/>
        <w:jc w:val="both"/>
      </w:pPr>
      <w:r w:rsidRPr="00854D06">
        <w:lastRenderedPageBreak/>
        <w:t>A solução adotada é integral e suficiente para suprir a necessidade identificada, não demandando aquisição de equipamentos, contratação de pessoal técnico adicional ou adequações estruturais por parte do Município, garantindo eficiência, economicidade e segurança técnica na obtenção dos resultados.</w:t>
      </w:r>
    </w:p>
    <w:p w14:paraId="715DCF1F" w14:textId="105A5C99" w:rsidR="00E01F53" w:rsidRPr="00DB66FC" w:rsidRDefault="00E01F53" w:rsidP="00854D06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 w:cstheme="majorHAnsi"/>
          <w:b/>
        </w:rPr>
      </w:pPr>
      <w:r w:rsidRPr="00DB66FC">
        <w:rPr>
          <w:rFonts w:asciiTheme="majorHAnsi" w:hAnsiTheme="majorHAnsi" w:cstheme="majorHAnsi"/>
          <w:b/>
        </w:rPr>
        <w:t>JUSTIFICATIVA PARA O NÃO PARCELAMENTO</w:t>
      </w:r>
    </w:p>
    <w:p w14:paraId="122229CB" w14:textId="77777777" w:rsidR="00B156F1" w:rsidRPr="00B156F1" w:rsidRDefault="00B156F1" w:rsidP="00B156F1">
      <w:pPr>
        <w:pStyle w:val="SemEspaamento"/>
        <w:jc w:val="both"/>
      </w:pPr>
      <w:r w:rsidRPr="00B156F1">
        <w:t xml:space="preserve">O objeto não será parcelado por se tratar de </w:t>
      </w:r>
      <w:r w:rsidRPr="00B156F1">
        <w:rPr>
          <w:rStyle w:val="Forte"/>
          <w:b w:val="0"/>
          <w:bCs w:val="0"/>
        </w:rPr>
        <w:t>serviço técnico indivisível</w:t>
      </w:r>
      <w:r w:rsidRPr="00B156F1">
        <w:t xml:space="preserve">, cuja execução deve ocorrer de forma integrada para garantir </w:t>
      </w:r>
      <w:r w:rsidRPr="00B156F1">
        <w:rPr>
          <w:rStyle w:val="Forte"/>
          <w:b w:val="0"/>
          <w:bCs w:val="0"/>
        </w:rPr>
        <w:t>padronização metodológica, uniformidade dos resultados e confiabilidade técnica</w:t>
      </w:r>
      <w:r w:rsidRPr="00B156F1">
        <w:t xml:space="preserve"> das análises de solo.</w:t>
      </w:r>
    </w:p>
    <w:p w14:paraId="43AA141C" w14:textId="77777777" w:rsidR="00B156F1" w:rsidRPr="00B156F1" w:rsidRDefault="00B156F1" w:rsidP="00B156F1">
      <w:pPr>
        <w:pStyle w:val="SemEspaamento"/>
        <w:jc w:val="both"/>
      </w:pPr>
      <w:r w:rsidRPr="00B156F1">
        <w:t xml:space="preserve">A realização por um único laboratório, como o da </w:t>
      </w:r>
      <w:r w:rsidRPr="00B156F1">
        <w:rPr>
          <w:rStyle w:val="whitespace-normal"/>
        </w:rPr>
        <w:t>Universidade de Santa Cruz do Sul</w:t>
      </w:r>
      <w:r w:rsidRPr="00B156F1">
        <w:t xml:space="preserve"> – UNISC, assegura maior eficiência na execução, simplifica a fiscalização contratual e evita aumento de custos administrativos, atendendo ao princípio da economicidade previsto na Lei nº 14.133/2021.</w:t>
      </w:r>
    </w:p>
    <w:p w14:paraId="764B3DA7" w14:textId="46DC9A13" w:rsidR="00E01F53" w:rsidRPr="00DB66FC" w:rsidRDefault="00E01F53" w:rsidP="00E01F53">
      <w:pPr>
        <w:pStyle w:val="SemEspaamento"/>
        <w:ind w:firstLine="851"/>
        <w:jc w:val="both"/>
        <w:rPr>
          <w:rFonts w:asciiTheme="majorHAnsi" w:hAnsiTheme="majorHAnsi" w:cstheme="majorHAnsi"/>
          <w:i/>
          <w:iCs/>
        </w:rPr>
      </w:pPr>
      <w:r w:rsidRPr="00DB66FC">
        <w:rPr>
          <w:rFonts w:asciiTheme="majorHAnsi" w:hAnsiTheme="majorHAnsi" w:cstheme="majorHAnsi"/>
          <w:b/>
        </w:rPr>
        <w:t xml:space="preserve">9) </w:t>
      </w:r>
      <w:r w:rsidRPr="00DB66FC">
        <w:rPr>
          <w:rFonts w:asciiTheme="majorHAnsi" w:hAnsiTheme="majorHAnsi" w:cstheme="majorHAnsi"/>
          <w:b/>
        </w:rPr>
        <w:tab/>
        <w:t>DEMONSTRATIVO DOS RESULTADOS PRETENDIDOS</w:t>
      </w:r>
    </w:p>
    <w:p w14:paraId="040C6542" w14:textId="77777777" w:rsidR="00B156F1" w:rsidRPr="00B156F1" w:rsidRDefault="00B156F1" w:rsidP="00B156F1">
      <w:pPr>
        <w:pStyle w:val="SemEspaamento"/>
        <w:jc w:val="both"/>
      </w:pPr>
      <w:r w:rsidRPr="00B156F1">
        <w:t xml:space="preserve">Com a contratação do laboratório da </w:t>
      </w:r>
      <w:r w:rsidRPr="00B156F1">
        <w:rPr>
          <w:rStyle w:val="whitespace-normal"/>
        </w:rPr>
        <w:t>Universidade de Santa Cruz do Sul</w:t>
      </w:r>
      <w:r w:rsidRPr="00B156F1">
        <w:t xml:space="preserve"> – UNISC para realização de análise química completa de solo, pretende-se alcançar os seguintes resultados:</w:t>
      </w:r>
    </w:p>
    <w:p w14:paraId="6A9546A7" w14:textId="77777777" w:rsidR="00B156F1" w:rsidRPr="00B156F1" w:rsidRDefault="00B156F1" w:rsidP="00B156F1">
      <w:pPr>
        <w:pStyle w:val="SemEspaamento"/>
        <w:jc w:val="both"/>
      </w:pPr>
      <w:r w:rsidRPr="00B156F1">
        <w:t>Obtenção de diagnóstico técnico preciso da fertilidade do solo das áreas analisadas;</w:t>
      </w:r>
    </w:p>
    <w:p w14:paraId="7BC45EEA" w14:textId="77777777" w:rsidR="00B156F1" w:rsidRPr="00B156F1" w:rsidRDefault="00B156F1" w:rsidP="00B156F1">
      <w:pPr>
        <w:pStyle w:val="SemEspaamento"/>
        <w:jc w:val="both"/>
      </w:pPr>
      <w:r w:rsidRPr="00B156F1">
        <w:t>Subsidiar recomendações adequadas de correção e adubação;</w:t>
      </w:r>
    </w:p>
    <w:p w14:paraId="377A2694" w14:textId="77777777" w:rsidR="00B156F1" w:rsidRPr="00B156F1" w:rsidRDefault="00B156F1" w:rsidP="00B156F1">
      <w:pPr>
        <w:pStyle w:val="SemEspaamento"/>
        <w:jc w:val="both"/>
      </w:pPr>
      <w:r w:rsidRPr="00B156F1">
        <w:t>Promover uso racional de fertilizantes e corretivos, evitando desperdícios;</w:t>
      </w:r>
    </w:p>
    <w:p w14:paraId="6426C113" w14:textId="77777777" w:rsidR="00B156F1" w:rsidRPr="00B156F1" w:rsidRDefault="00B156F1" w:rsidP="00B156F1">
      <w:pPr>
        <w:pStyle w:val="SemEspaamento"/>
        <w:jc w:val="both"/>
      </w:pPr>
      <w:r w:rsidRPr="00B156F1">
        <w:t>Reduzir custos de produção e otimizar a aplicação de recursos públicos;</w:t>
      </w:r>
    </w:p>
    <w:p w14:paraId="3DC9D06B" w14:textId="77777777" w:rsidR="00B156F1" w:rsidRPr="00B156F1" w:rsidRDefault="00B156F1" w:rsidP="00B156F1">
      <w:pPr>
        <w:pStyle w:val="SemEspaamento"/>
        <w:jc w:val="both"/>
      </w:pPr>
      <w:r w:rsidRPr="00B156F1">
        <w:t>Melhorar a produtividade agrícola e a sustentabilidade das atividades rurais;</w:t>
      </w:r>
    </w:p>
    <w:p w14:paraId="024D5C89" w14:textId="77777777" w:rsidR="00B156F1" w:rsidRPr="00B156F1" w:rsidRDefault="00B156F1" w:rsidP="00B156F1">
      <w:pPr>
        <w:pStyle w:val="SemEspaamento"/>
        <w:jc w:val="both"/>
      </w:pPr>
      <w:r w:rsidRPr="00B156F1">
        <w:t>Fornecer dados técnicos confiáveis para planejamento e execução de políticas públicas no setor agrícola.</w:t>
      </w:r>
    </w:p>
    <w:p w14:paraId="6CE3A811" w14:textId="77777777" w:rsidR="00B156F1" w:rsidRPr="00B156F1" w:rsidRDefault="00B156F1" w:rsidP="00B156F1">
      <w:pPr>
        <w:pStyle w:val="SemEspaamento"/>
        <w:jc w:val="both"/>
      </w:pPr>
      <w:r w:rsidRPr="00B156F1">
        <w:t>Dessa forma, a contratação contribui diretamente para maior eficiência administrativa, economicidade e desenvolvimento do setor produtivo municipal.</w:t>
      </w:r>
    </w:p>
    <w:p w14:paraId="10931E4A" w14:textId="3C6E7E3F" w:rsidR="008A6544" w:rsidRPr="00DB66FC" w:rsidRDefault="00E01F53" w:rsidP="00072F6B">
      <w:pPr>
        <w:pStyle w:val="CorpodoTexto"/>
        <w:spacing w:after="0"/>
        <w:rPr>
          <w:rFonts w:cstheme="majorHAnsi"/>
          <w:b/>
          <w:bCs w:val="0"/>
          <w:szCs w:val="22"/>
        </w:rPr>
      </w:pPr>
      <w:r w:rsidRPr="00DB66FC">
        <w:rPr>
          <w:rFonts w:cstheme="majorHAnsi"/>
          <w:b/>
          <w:bCs w:val="0"/>
          <w:szCs w:val="22"/>
        </w:rPr>
        <w:t>10</w:t>
      </w:r>
      <w:r w:rsidR="008A6544" w:rsidRPr="00DB66FC">
        <w:rPr>
          <w:rFonts w:cstheme="majorHAnsi"/>
          <w:b/>
          <w:bCs w:val="0"/>
          <w:szCs w:val="22"/>
        </w:rPr>
        <w:t>)</w:t>
      </w:r>
      <w:r w:rsidR="008A6544" w:rsidRPr="00DB66FC">
        <w:rPr>
          <w:rFonts w:cstheme="majorHAnsi"/>
          <w:b/>
          <w:bCs w:val="0"/>
          <w:szCs w:val="22"/>
        </w:rPr>
        <w:tab/>
        <w:t>PROVIDÊNCIAS PARA FISCALIZAÇÃO DE CONTRATOS</w:t>
      </w:r>
      <w:bookmarkEnd w:id="10"/>
    </w:p>
    <w:p w14:paraId="29BBFA23" w14:textId="77777777" w:rsidR="00104DE5" w:rsidRPr="00DB66FC" w:rsidRDefault="00960CD3" w:rsidP="00104DE5">
      <w:pPr>
        <w:pStyle w:val="SemEspaamento"/>
        <w:ind w:firstLine="851"/>
        <w:jc w:val="both"/>
        <w:rPr>
          <w:rFonts w:asciiTheme="majorHAnsi" w:hAnsiTheme="majorHAnsi" w:cstheme="majorHAnsi"/>
        </w:rPr>
      </w:pPr>
      <w:r w:rsidRPr="00DB66FC">
        <w:rPr>
          <w:rFonts w:asciiTheme="majorHAnsi" w:hAnsiTheme="majorHAnsi" w:cstheme="majorHAnsi"/>
        </w:rPr>
        <w:t>Para o objeto ora pretendido não é necessário treinamento, pois no quadro de funcionários temos servidores capacitados para desenvolver a fiscalização do contrato.</w:t>
      </w:r>
      <w:bookmarkStart w:id="11" w:name="_Toc158946309"/>
    </w:p>
    <w:p w14:paraId="74B9F34D" w14:textId="77777777" w:rsidR="00104DE5" w:rsidRPr="00DB66FC" w:rsidRDefault="00E01F53" w:rsidP="00104DE5">
      <w:pPr>
        <w:pStyle w:val="SemEspaamento"/>
        <w:ind w:firstLine="851"/>
        <w:jc w:val="both"/>
        <w:rPr>
          <w:rFonts w:asciiTheme="majorHAnsi" w:hAnsiTheme="majorHAnsi" w:cstheme="majorHAnsi"/>
          <w:b/>
        </w:rPr>
      </w:pPr>
      <w:r w:rsidRPr="00DB66FC">
        <w:rPr>
          <w:rFonts w:asciiTheme="majorHAnsi" w:hAnsiTheme="majorHAnsi" w:cstheme="majorHAnsi"/>
          <w:b/>
        </w:rPr>
        <w:t>11</w:t>
      </w:r>
      <w:r w:rsidR="008A6544" w:rsidRPr="00DB66FC">
        <w:rPr>
          <w:rFonts w:asciiTheme="majorHAnsi" w:hAnsiTheme="majorHAnsi" w:cstheme="majorHAnsi"/>
          <w:b/>
        </w:rPr>
        <w:t>)</w:t>
      </w:r>
      <w:bookmarkStart w:id="12" w:name="_Toc158946311"/>
      <w:bookmarkEnd w:id="11"/>
      <w:r w:rsidR="0051725A" w:rsidRPr="00DB66FC">
        <w:rPr>
          <w:rFonts w:asciiTheme="majorHAnsi" w:hAnsiTheme="majorHAnsi" w:cstheme="majorHAnsi"/>
          <w:b/>
        </w:rPr>
        <w:t xml:space="preserve"> DESCRIÇÃO DE POSSÍVEIS IMPACTOS AMBIENTAIS E RESPECTIVAS MEDIDAS MITIGADORAS, INCLUÍDOS REQUISITOS DE BAIXO CONSUMO DE ENERGIA E DE OUTROS RECURSOS, BEM COMO LOGÍSTICA REVERSA PARA DESFAZIMENTO E RECICLAGEM DE BENS E REFUGOS, QUANDO APLICÁVEL:</w:t>
      </w:r>
      <w:bookmarkStart w:id="13" w:name="_Toc158946315"/>
      <w:bookmarkEnd w:id="12"/>
    </w:p>
    <w:p w14:paraId="449ED4A1" w14:textId="77777777" w:rsidR="00B156F1" w:rsidRPr="00B156F1" w:rsidRDefault="00B156F1" w:rsidP="00B156F1">
      <w:pPr>
        <w:pStyle w:val="SemEspaamento"/>
        <w:jc w:val="both"/>
      </w:pPr>
      <w:r w:rsidRPr="00B156F1">
        <w:t xml:space="preserve">A contratação do laboratório da </w:t>
      </w:r>
      <w:r w:rsidRPr="00B156F1">
        <w:rPr>
          <w:rStyle w:val="whitespace-normal"/>
        </w:rPr>
        <w:t>Universidade de Santa Cruz do Sul</w:t>
      </w:r>
      <w:r w:rsidRPr="00B156F1">
        <w:t xml:space="preserve"> – UNISC para análise química de solo apresenta </w:t>
      </w:r>
      <w:r w:rsidRPr="00B156F1">
        <w:rPr>
          <w:rStyle w:val="Forte"/>
          <w:b w:val="0"/>
          <w:bCs w:val="0"/>
        </w:rPr>
        <w:t>baixo impacto ambiental</w:t>
      </w:r>
      <w:r w:rsidRPr="00B156F1">
        <w:t>, por tratar-se de serviço técnico laboratorial, sem intervenção direta no meio ambiente.</w:t>
      </w:r>
    </w:p>
    <w:p w14:paraId="1C4FF138" w14:textId="77777777" w:rsidR="00B156F1" w:rsidRPr="00B156F1" w:rsidRDefault="00B156F1" w:rsidP="00B156F1">
      <w:pPr>
        <w:pStyle w:val="SemEspaamento"/>
        <w:jc w:val="both"/>
      </w:pPr>
      <w:r w:rsidRPr="00B156F1">
        <w:rPr>
          <w:rStyle w:val="Forte"/>
          <w:b w:val="0"/>
          <w:bCs w:val="0"/>
        </w:rPr>
        <w:t>Possíveis impactos:</w:t>
      </w:r>
    </w:p>
    <w:p w14:paraId="41E5A4D2" w14:textId="77777777" w:rsidR="00B156F1" w:rsidRPr="00B156F1" w:rsidRDefault="00B156F1" w:rsidP="00B156F1">
      <w:pPr>
        <w:pStyle w:val="SemEspaamento"/>
        <w:jc w:val="both"/>
      </w:pPr>
      <w:r w:rsidRPr="00B156F1">
        <w:t>Geração de resíduos laboratoriais;</w:t>
      </w:r>
    </w:p>
    <w:p w14:paraId="21F0DDF7" w14:textId="77777777" w:rsidR="00B156F1" w:rsidRPr="00B156F1" w:rsidRDefault="00B156F1" w:rsidP="00B156F1">
      <w:pPr>
        <w:pStyle w:val="SemEspaamento"/>
        <w:jc w:val="both"/>
      </w:pPr>
      <w:r w:rsidRPr="00B156F1">
        <w:t>Consumo de energia elétrica, água e insumos.</w:t>
      </w:r>
    </w:p>
    <w:p w14:paraId="307FFFC2" w14:textId="77777777" w:rsidR="00B156F1" w:rsidRPr="00B156F1" w:rsidRDefault="00B156F1" w:rsidP="00B156F1">
      <w:pPr>
        <w:pStyle w:val="SemEspaamento"/>
        <w:jc w:val="both"/>
      </w:pPr>
      <w:r w:rsidRPr="00B156F1">
        <w:rPr>
          <w:rStyle w:val="Forte"/>
          <w:b w:val="0"/>
          <w:bCs w:val="0"/>
        </w:rPr>
        <w:t>Medidas mitigadoras:</w:t>
      </w:r>
    </w:p>
    <w:p w14:paraId="398383B4" w14:textId="77777777" w:rsidR="00B156F1" w:rsidRPr="00B156F1" w:rsidRDefault="00B156F1" w:rsidP="00B156F1">
      <w:pPr>
        <w:pStyle w:val="SemEspaamento"/>
        <w:jc w:val="both"/>
      </w:pPr>
      <w:r w:rsidRPr="00B156F1">
        <w:t>Destinação adequada dos resíduos conforme normas ambientais;</w:t>
      </w:r>
    </w:p>
    <w:p w14:paraId="05605C26" w14:textId="77777777" w:rsidR="00B156F1" w:rsidRPr="00B156F1" w:rsidRDefault="00B156F1" w:rsidP="00B156F1">
      <w:pPr>
        <w:pStyle w:val="SemEspaamento"/>
        <w:jc w:val="both"/>
      </w:pPr>
      <w:r w:rsidRPr="00B156F1">
        <w:t>Uso racional de energia e recursos;</w:t>
      </w:r>
    </w:p>
    <w:p w14:paraId="5CBBC36B" w14:textId="77777777" w:rsidR="00B156F1" w:rsidRPr="00B156F1" w:rsidRDefault="00B156F1" w:rsidP="00B156F1">
      <w:pPr>
        <w:pStyle w:val="SemEspaamento"/>
        <w:jc w:val="both"/>
      </w:pPr>
      <w:r w:rsidRPr="00B156F1">
        <w:t>Preferência por emissão de laudos em formato digital.</w:t>
      </w:r>
    </w:p>
    <w:p w14:paraId="2A44C0C1" w14:textId="533BA854" w:rsidR="00B156F1" w:rsidRPr="00B156F1" w:rsidRDefault="00B156F1" w:rsidP="00B156F1">
      <w:pPr>
        <w:pStyle w:val="LO-normal"/>
      </w:pPr>
      <w:r w:rsidRPr="00B156F1">
        <w:rPr>
          <w:rStyle w:val="Forte"/>
          <w:b w:val="0"/>
          <w:bCs w:val="0"/>
        </w:rPr>
        <w:t>Logística</w:t>
      </w:r>
      <w:r>
        <w:rPr>
          <w:rStyle w:val="Forte"/>
          <w:b w:val="0"/>
          <w:bCs w:val="0"/>
        </w:rPr>
        <w:t xml:space="preserve"> </w:t>
      </w:r>
      <w:r w:rsidRPr="00B156F1">
        <w:rPr>
          <w:rStyle w:val="Forte"/>
          <w:b w:val="0"/>
          <w:bCs w:val="0"/>
        </w:rPr>
        <w:t>reversa:</w:t>
      </w:r>
      <w:r w:rsidRPr="00B156F1">
        <w:br/>
        <w:t>Não se aplica diretamente ao objeto, sendo a gestão de resíduos laboratoriais de responsabilidade do contratado.</w:t>
      </w:r>
    </w:p>
    <w:p w14:paraId="5F13102A" w14:textId="2E4C9876" w:rsidR="00935F1A" w:rsidRPr="00DB66FC" w:rsidRDefault="00050936" w:rsidP="00DB66FC">
      <w:pPr>
        <w:pStyle w:val="SemEspaamento"/>
        <w:jc w:val="both"/>
        <w:rPr>
          <w:rFonts w:asciiTheme="majorHAnsi" w:hAnsiTheme="majorHAnsi" w:cstheme="majorHAnsi"/>
          <w:b/>
        </w:rPr>
      </w:pPr>
      <w:r w:rsidRPr="00DB66FC">
        <w:rPr>
          <w:rFonts w:asciiTheme="majorHAnsi" w:hAnsiTheme="majorHAnsi" w:cstheme="majorHAnsi"/>
        </w:rPr>
        <w:t xml:space="preserve">                 </w:t>
      </w:r>
      <w:r w:rsidR="00E01F53" w:rsidRPr="00DB66FC">
        <w:rPr>
          <w:rFonts w:asciiTheme="majorHAnsi" w:hAnsiTheme="majorHAnsi" w:cstheme="majorHAnsi"/>
          <w:b/>
        </w:rPr>
        <w:t>12)</w:t>
      </w:r>
      <w:r w:rsidR="008A6544" w:rsidRPr="00DB66FC">
        <w:rPr>
          <w:rFonts w:asciiTheme="majorHAnsi" w:hAnsiTheme="majorHAnsi" w:cstheme="majorHAnsi"/>
          <w:b/>
        </w:rPr>
        <w:tab/>
        <w:t>DECLARAÇÃO DA VIABILIDADE DA CONTRATAÇÃO</w:t>
      </w:r>
      <w:bookmarkStart w:id="14" w:name="_Toc158946316"/>
      <w:bookmarkEnd w:id="13"/>
    </w:p>
    <w:p w14:paraId="028E3484" w14:textId="13C8A4FF" w:rsidR="008D147B" w:rsidRPr="00DB66FC" w:rsidRDefault="008D147B" w:rsidP="009A27F2">
      <w:pPr>
        <w:jc w:val="both"/>
      </w:pPr>
      <w:bookmarkStart w:id="15" w:name="_Toc158946318"/>
      <w:bookmarkEnd w:id="14"/>
      <w:r w:rsidRPr="00DB66FC">
        <w:t xml:space="preserve">Com base nas informações levantadas ao longo do ETP, declaramos a viabilidade de contratação da solução através de </w:t>
      </w:r>
      <w:bookmarkStart w:id="16" w:name="_Toc158946317"/>
      <w:r w:rsidRPr="00DB66FC">
        <w:t>Licitação na Modalidade Pregão, com sistema de Registro de Preços.</w:t>
      </w:r>
    </w:p>
    <w:p w14:paraId="24816341" w14:textId="77777777" w:rsidR="008D147B" w:rsidRPr="00DB66FC" w:rsidRDefault="008D147B" w:rsidP="009A27F2">
      <w:pPr>
        <w:jc w:val="both"/>
      </w:pPr>
      <w:r w:rsidRPr="00DB66FC">
        <w:lastRenderedPageBreak/>
        <w:t>Realizadas as tarefas pertinentes ao Estudo Técnico Preliminar, encaminho o documento solicitando ciência e aprovação para posterior elaboração do Termo de Referência/Projeto Básico.</w:t>
      </w:r>
      <w:bookmarkEnd w:id="16"/>
    </w:p>
    <w:p w14:paraId="0FA41ED3" w14:textId="77777777" w:rsidR="008D147B" w:rsidRPr="00DB66FC" w:rsidRDefault="008D147B" w:rsidP="008D147B">
      <w:pPr>
        <w:spacing w:after="0"/>
        <w:ind w:firstLine="708"/>
        <w:jc w:val="both"/>
        <w:rPr>
          <w:rFonts w:asciiTheme="majorHAnsi" w:hAnsiTheme="majorHAnsi" w:cstheme="majorHAnsi"/>
        </w:rPr>
      </w:pPr>
    </w:p>
    <w:p w14:paraId="00EC3F19" w14:textId="77777777" w:rsidR="00935F1A" w:rsidRPr="00DB66FC" w:rsidRDefault="00935F1A" w:rsidP="00072F6B">
      <w:pPr>
        <w:pStyle w:val="SemEspaamento"/>
        <w:ind w:firstLine="851"/>
        <w:jc w:val="both"/>
        <w:rPr>
          <w:rFonts w:asciiTheme="majorHAnsi" w:hAnsiTheme="majorHAnsi" w:cstheme="majorHAnsi"/>
        </w:rPr>
      </w:pPr>
    </w:p>
    <w:p w14:paraId="723A1A38" w14:textId="39075AF9" w:rsidR="00072F6B" w:rsidRPr="00DB66FC" w:rsidRDefault="00935F1A" w:rsidP="009A27F2">
      <w:pPr>
        <w:jc w:val="right"/>
      </w:pPr>
      <w:r w:rsidRPr="00DB66FC">
        <w:t>Sério</w:t>
      </w:r>
      <w:r w:rsidR="008A6544" w:rsidRPr="00DB66FC">
        <w:t>/RS,</w:t>
      </w:r>
      <w:r w:rsidRPr="00DB66FC">
        <w:t xml:space="preserve"> </w:t>
      </w:r>
      <w:r w:rsidR="009A27F2">
        <w:t>02</w:t>
      </w:r>
      <w:r w:rsidR="003059BB" w:rsidRPr="00DB66FC">
        <w:t xml:space="preserve"> de </w:t>
      </w:r>
      <w:r w:rsidR="009A27F2">
        <w:t>març</w:t>
      </w:r>
      <w:r w:rsidR="003059BB" w:rsidRPr="00DB66FC">
        <w:t>o de 202</w:t>
      </w:r>
      <w:r w:rsidR="00DB66FC" w:rsidRPr="00DB66FC">
        <w:t>6</w:t>
      </w:r>
      <w:r w:rsidR="008A6544" w:rsidRPr="00DB66FC">
        <w:t>.</w:t>
      </w:r>
      <w:bookmarkEnd w:id="15"/>
    </w:p>
    <w:p w14:paraId="6DF3FA4C" w14:textId="77777777" w:rsidR="00072F6B" w:rsidRPr="00DB66FC" w:rsidRDefault="00072F6B" w:rsidP="00072F6B">
      <w:pPr>
        <w:pStyle w:val="SemEspaamento"/>
        <w:ind w:firstLine="851"/>
        <w:jc w:val="both"/>
        <w:rPr>
          <w:rFonts w:asciiTheme="majorHAnsi" w:hAnsiTheme="majorHAnsi" w:cstheme="majorHAnsi"/>
        </w:rPr>
      </w:pPr>
    </w:p>
    <w:p w14:paraId="05849227" w14:textId="77777777" w:rsidR="00072F6B" w:rsidRPr="00DB66FC" w:rsidRDefault="00072F6B" w:rsidP="00072F6B">
      <w:pPr>
        <w:pStyle w:val="SemEspaamento"/>
        <w:ind w:firstLine="851"/>
        <w:jc w:val="both"/>
        <w:rPr>
          <w:rFonts w:asciiTheme="majorHAnsi" w:hAnsiTheme="majorHAnsi" w:cstheme="majorHAnsi"/>
        </w:rPr>
      </w:pPr>
    </w:p>
    <w:p w14:paraId="49E78EFA" w14:textId="77777777" w:rsidR="00072F6B" w:rsidRPr="00DB66FC" w:rsidRDefault="00072F6B" w:rsidP="00072F6B">
      <w:pPr>
        <w:pStyle w:val="SemEspaamento"/>
        <w:ind w:firstLine="851"/>
        <w:jc w:val="both"/>
        <w:rPr>
          <w:rFonts w:asciiTheme="majorHAnsi" w:hAnsiTheme="majorHAnsi" w:cstheme="majorHAnsi"/>
        </w:rPr>
      </w:pPr>
    </w:p>
    <w:p w14:paraId="7FD78414" w14:textId="5B7F5247" w:rsidR="00072F6B" w:rsidRPr="00DB66FC" w:rsidRDefault="008A6544" w:rsidP="00072F6B">
      <w:pPr>
        <w:tabs>
          <w:tab w:val="left" w:pos="3084"/>
        </w:tabs>
        <w:spacing w:after="0" w:line="240" w:lineRule="auto"/>
        <w:jc w:val="center"/>
        <w:rPr>
          <w:rFonts w:asciiTheme="majorHAnsi" w:eastAsia="Calibri" w:hAnsiTheme="majorHAnsi" w:cstheme="majorHAnsi"/>
        </w:rPr>
      </w:pPr>
      <w:bookmarkStart w:id="17" w:name="_Toc158946319"/>
      <w:r w:rsidRPr="00DB66FC">
        <w:rPr>
          <w:rFonts w:asciiTheme="majorHAnsi" w:eastAsia="Calibri" w:hAnsiTheme="majorHAnsi" w:cstheme="majorHAnsi"/>
        </w:rPr>
        <w:t>___________________________________________</w:t>
      </w:r>
      <w:bookmarkEnd w:id="17"/>
    </w:p>
    <w:p w14:paraId="12FC3F22" w14:textId="34746A42" w:rsidR="00072F6B" w:rsidRPr="00DB66FC" w:rsidRDefault="008D147B" w:rsidP="00072F6B">
      <w:pPr>
        <w:tabs>
          <w:tab w:val="left" w:pos="3084"/>
        </w:tabs>
        <w:spacing w:after="0" w:line="240" w:lineRule="auto"/>
        <w:jc w:val="center"/>
        <w:rPr>
          <w:rFonts w:asciiTheme="majorHAnsi" w:eastAsia="Calibri" w:hAnsiTheme="majorHAnsi" w:cstheme="majorHAnsi"/>
        </w:rPr>
      </w:pPr>
      <w:r w:rsidRPr="00DB66FC">
        <w:rPr>
          <w:rFonts w:asciiTheme="majorHAnsi" w:eastAsia="Calibri" w:hAnsiTheme="majorHAnsi" w:cstheme="majorHAnsi"/>
        </w:rPr>
        <w:t>Airton João Endler</w:t>
      </w:r>
    </w:p>
    <w:p w14:paraId="71D1CAA2" w14:textId="0DA9ABC9" w:rsidR="008A6544" w:rsidRPr="00DB66FC" w:rsidRDefault="008D147B" w:rsidP="00072F6B">
      <w:pPr>
        <w:tabs>
          <w:tab w:val="left" w:pos="3084"/>
        </w:tabs>
        <w:spacing w:after="0" w:line="240" w:lineRule="auto"/>
        <w:jc w:val="center"/>
        <w:rPr>
          <w:rFonts w:asciiTheme="majorHAnsi" w:eastAsia="Calibri" w:hAnsiTheme="majorHAnsi" w:cstheme="majorHAnsi"/>
          <w:spacing w:val="-2"/>
        </w:rPr>
      </w:pPr>
      <w:r w:rsidRPr="00DB66FC">
        <w:rPr>
          <w:rFonts w:asciiTheme="majorHAnsi" w:eastAsia="Calibri" w:hAnsiTheme="majorHAnsi" w:cstheme="majorHAnsi"/>
          <w:spacing w:val="-2"/>
        </w:rPr>
        <w:t>Técnico Agrícola</w:t>
      </w:r>
    </w:p>
    <w:p w14:paraId="18536726" w14:textId="77777777" w:rsidR="00072F6B" w:rsidRDefault="00072F6B" w:rsidP="00072F6B">
      <w:pPr>
        <w:tabs>
          <w:tab w:val="left" w:pos="3084"/>
        </w:tabs>
        <w:spacing w:after="0" w:line="240" w:lineRule="auto"/>
        <w:jc w:val="center"/>
        <w:rPr>
          <w:rFonts w:eastAsia="Calibri"/>
          <w:spacing w:val="-2"/>
        </w:rPr>
      </w:pPr>
    </w:p>
    <w:p w14:paraId="52A8D5AD" w14:textId="77777777" w:rsidR="00072F6B" w:rsidRDefault="00072F6B" w:rsidP="00072F6B">
      <w:pPr>
        <w:tabs>
          <w:tab w:val="left" w:pos="3084"/>
        </w:tabs>
        <w:spacing w:after="0" w:line="240" w:lineRule="auto"/>
        <w:jc w:val="center"/>
        <w:rPr>
          <w:rFonts w:eastAsia="Calibri"/>
          <w:spacing w:val="-2"/>
        </w:rPr>
      </w:pPr>
    </w:p>
    <w:p w14:paraId="436E6E82" w14:textId="77777777" w:rsidR="00072F6B" w:rsidRPr="001039CC" w:rsidRDefault="00072F6B" w:rsidP="00072F6B">
      <w:pPr>
        <w:pStyle w:val="CorpodoTexto"/>
        <w:spacing w:after="0"/>
        <w:jc w:val="center"/>
        <w:rPr>
          <w:rFonts w:eastAsia="Calibri"/>
          <w:spacing w:val="-2"/>
        </w:rPr>
      </w:pPr>
    </w:p>
    <w:p w14:paraId="7E9243DE" w14:textId="77777777" w:rsidR="00072F6B" w:rsidRPr="001039CC" w:rsidRDefault="00072F6B" w:rsidP="00952B32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firstLine="142"/>
        <w:jc w:val="left"/>
        <w:rPr>
          <w:b/>
          <w:bCs w:val="0"/>
          <w:sz w:val="20"/>
          <w:szCs w:val="24"/>
        </w:rPr>
      </w:pPr>
      <w:r w:rsidRPr="001039CC">
        <w:rPr>
          <w:b/>
          <w:bCs w:val="0"/>
          <w:sz w:val="20"/>
          <w:szCs w:val="24"/>
        </w:rPr>
        <w:t>ANÁLISE</w:t>
      </w:r>
      <w:r w:rsidRPr="001039CC">
        <w:rPr>
          <w:b/>
          <w:bCs w:val="0"/>
          <w:spacing w:val="-5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PELO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GESTOR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DA</w:t>
      </w:r>
      <w:r w:rsidRPr="001039CC">
        <w:rPr>
          <w:b/>
          <w:bCs w:val="0"/>
          <w:spacing w:val="-4"/>
          <w:sz w:val="20"/>
          <w:szCs w:val="24"/>
        </w:rPr>
        <w:t xml:space="preserve"> PASTA</w:t>
      </w:r>
      <w:r w:rsidRPr="001039CC">
        <w:rPr>
          <w:b/>
          <w:bCs w:val="0"/>
          <w:spacing w:val="-4"/>
          <w:sz w:val="20"/>
          <w:szCs w:val="24"/>
        </w:rPr>
        <w:br/>
      </w:r>
      <w:r w:rsidRPr="001039CC">
        <w:rPr>
          <w:spacing w:val="-10"/>
          <w:sz w:val="20"/>
          <w:szCs w:val="24"/>
        </w:rPr>
        <w:t>(</w:t>
      </w:r>
      <w:r w:rsidRPr="001039CC">
        <w:rPr>
          <w:sz w:val="20"/>
          <w:szCs w:val="24"/>
        </w:rPr>
        <w:t xml:space="preserve">    )</w:t>
      </w:r>
      <w:r w:rsidRPr="001039CC">
        <w:rPr>
          <w:spacing w:val="-4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Aprovado</w:t>
      </w:r>
    </w:p>
    <w:p w14:paraId="4C42A943" w14:textId="5EC40C27" w:rsidR="00072F6B" w:rsidRPr="001039CC" w:rsidRDefault="00072F6B" w:rsidP="00952B32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firstLine="0"/>
        <w:jc w:val="left"/>
        <w:rPr>
          <w:sz w:val="20"/>
          <w:szCs w:val="24"/>
        </w:rPr>
      </w:pPr>
      <w:r w:rsidRPr="001039CC">
        <w:rPr>
          <w:spacing w:val="-10"/>
          <w:sz w:val="20"/>
          <w:szCs w:val="24"/>
        </w:rPr>
        <w:t>(</w:t>
      </w:r>
      <w:r w:rsidRPr="001039CC">
        <w:rPr>
          <w:sz w:val="20"/>
          <w:szCs w:val="24"/>
        </w:rPr>
        <w:t xml:space="preserve">    )</w:t>
      </w:r>
      <w:r w:rsidRPr="001039CC">
        <w:rPr>
          <w:spacing w:val="-4"/>
          <w:sz w:val="20"/>
          <w:szCs w:val="24"/>
        </w:rPr>
        <w:t xml:space="preserve"> </w:t>
      </w:r>
      <w:r w:rsidRPr="001039CC">
        <w:rPr>
          <w:sz w:val="20"/>
          <w:szCs w:val="24"/>
        </w:rPr>
        <w:t>Reprovado.</w:t>
      </w:r>
      <w:r w:rsidRPr="001039CC">
        <w:rPr>
          <w:spacing w:val="-3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Justificar:  _____________</w:t>
      </w:r>
      <w:r>
        <w:rPr>
          <w:spacing w:val="-2"/>
          <w:sz w:val="20"/>
          <w:szCs w:val="24"/>
        </w:rPr>
        <w:t>________________________________________________</w:t>
      </w:r>
      <w:r w:rsidRPr="001039CC">
        <w:rPr>
          <w:spacing w:val="-2"/>
          <w:sz w:val="20"/>
          <w:szCs w:val="24"/>
        </w:rPr>
        <w:t>__ __________________</w:t>
      </w:r>
      <w:r>
        <w:rPr>
          <w:spacing w:val="-2"/>
          <w:sz w:val="20"/>
          <w:szCs w:val="24"/>
        </w:rPr>
        <w:t>__________________________________</w:t>
      </w:r>
      <w:r w:rsidRPr="001039CC">
        <w:rPr>
          <w:spacing w:val="-2"/>
          <w:sz w:val="20"/>
          <w:szCs w:val="24"/>
        </w:rPr>
        <w:t>_________________________________</w:t>
      </w:r>
    </w:p>
    <w:p w14:paraId="346454DE" w14:textId="77777777" w:rsidR="00072F6B" w:rsidRDefault="00072F6B" w:rsidP="00952B32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left"/>
        <w:rPr>
          <w:sz w:val="20"/>
          <w:szCs w:val="24"/>
        </w:rPr>
      </w:pPr>
    </w:p>
    <w:p w14:paraId="0818A736" w14:textId="041A9763" w:rsidR="00072F6B" w:rsidRPr="001039CC" w:rsidRDefault="00952B32" w:rsidP="00952B32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firstLine="0"/>
        <w:jc w:val="left"/>
        <w:rPr>
          <w:sz w:val="20"/>
          <w:szCs w:val="24"/>
        </w:rPr>
      </w:pPr>
      <w:r>
        <w:rPr>
          <w:sz w:val="20"/>
          <w:szCs w:val="24"/>
        </w:rPr>
        <w:t xml:space="preserve">                                                               _________</w:t>
      </w:r>
      <w:r w:rsidR="00072F6B" w:rsidRPr="001039CC">
        <w:rPr>
          <w:sz w:val="20"/>
          <w:szCs w:val="24"/>
        </w:rPr>
        <w:t>____________________</w:t>
      </w:r>
    </w:p>
    <w:p w14:paraId="34D37EEF" w14:textId="34684E3A" w:rsidR="00072F6B" w:rsidRPr="001039CC" w:rsidRDefault="00952B32" w:rsidP="00952B32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left"/>
        <w:rPr>
          <w:sz w:val="20"/>
          <w:szCs w:val="24"/>
        </w:rPr>
      </w:pPr>
      <w:r>
        <w:rPr>
          <w:sz w:val="20"/>
          <w:szCs w:val="24"/>
        </w:rPr>
        <w:t xml:space="preserve">                                                    </w:t>
      </w:r>
      <w:r w:rsidR="00072F6B" w:rsidRPr="001039CC">
        <w:rPr>
          <w:sz w:val="20"/>
          <w:szCs w:val="24"/>
        </w:rPr>
        <w:t>Ass.</w:t>
      </w:r>
      <w:r w:rsidR="00072F6B" w:rsidRPr="001039CC">
        <w:rPr>
          <w:spacing w:val="-6"/>
          <w:sz w:val="20"/>
          <w:szCs w:val="24"/>
        </w:rPr>
        <w:t xml:space="preserve"> </w:t>
      </w:r>
      <w:r w:rsidR="00072F6B" w:rsidRPr="001039CC">
        <w:rPr>
          <w:sz w:val="20"/>
          <w:szCs w:val="24"/>
        </w:rPr>
        <w:t>Secretário</w:t>
      </w:r>
      <w:r w:rsidR="00072F6B" w:rsidRPr="001039CC">
        <w:rPr>
          <w:spacing w:val="-6"/>
          <w:sz w:val="20"/>
          <w:szCs w:val="24"/>
        </w:rPr>
        <w:t xml:space="preserve"> </w:t>
      </w:r>
      <w:r w:rsidR="00072F6B" w:rsidRPr="001039CC">
        <w:rPr>
          <w:spacing w:val="-2"/>
          <w:sz w:val="20"/>
          <w:szCs w:val="24"/>
        </w:rPr>
        <w:t>Municipal</w:t>
      </w:r>
    </w:p>
    <w:p w14:paraId="30B97922" w14:textId="77777777" w:rsidR="00072F6B" w:rsidRPr="001039CC" w:rsidRDefault="00072F6B" w:rsidP="00072F6B">
      <w:pPr>
        <w:pStyle w:val="CorpodoTexto"/>
        <w:spacing w:after="0"/>
        <w:ind w:firstLine="0"/>
        <w:rPr>
          <w:color w:val="000000"/>
          <w:sz w:val="27"/>
          <w:szCs w:val="27"/>
        </w:rPr>
      </w:pPr>
    </w:p>
    <w:p w14:paraId="6E479D5F" w14:textId="77777777" w:rsidR="00B042FB" w:rsidRDefault="00B042FB" w:rsidP="00952B32">
      <w:pPr>
        <w:pStyle w:val="CorpodoTexto"/>
        <w:spacing w:after="0"/>
        <w:ind w:firstLine="0"/>
        <w:rPr>
          <w:rFonts w:eastAsia="Calibri"/>
          <w:spacing w:val="-2"/>
        </w:rPr>
      </w:pPr>
    </w:p>
    <w:bookmarkEnd w:id="1"/>
    <w:sectPr w:rsidR="00B042FB" w:rsidSect="00DB66FC">
      <w:headerReference w:type="default" r:id="rId7"/>
      <w:pgSz w:w="11906" w:h="16838"/>
      <w:pgMar w:top="1417" w:right="1416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380C9D" w14:textId="77777777" w:rsidR="001C676E" w:rsidRDefault="001C676E" w:rsidP="001C676E">
      <w:pPr>
        <w:spacing w:after="0" w:line="240" w:lineRule="auto"/>
      </w:pPr>
      <w:r>
        <w:separator/>
      </w:r>
    </w:p>
  </w:endnote>
  <w:endnote w:type="continuationSeparator" w:id="0">
    <w:p w14:paraId="0BEF2D80" w14:textId="77777777" w:rsidR="001C676E" w:rsidRDefault="001C676E" w:rsidP="001C6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arajita">
    <w:altName w:val="Nirmala UI"/>
    <w:charset w:val="00"/>
    <w:family w:val="roman"/>
    <w:pitch w:val="variable"/>
    <w:sig w:usb0="00008003" w:usb1="00000000" w:usb2="00000000" w:usb3="00000000" w:csb0="00000001" w:csb1="00000000"/>
  </w:font>
  <w:font w:name="Berlin Sans FB Demi">
    <w:altName w:val="Candara"/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837737" w14:textId="77777777" w:rsidR="001C676E" w:rsidRDefault="001C676E" w:rsidP="001C676E">
      <w:pPr>
        <w:spacing w:after="0" w:line="240" w:lineRule="auto"/>
      </w:pPr>
      <w:r>
        <w:separator/>
      </w:r>
    </w:p>
  </w:footnote>
  <w:footnote w:type="continuationSeparator" w:id="0">
    <w:p w14:paraId="4D74E92F" w14:textId="77777777" w:rsidR="001C676E" w:rsidRDefault="001C676E" w:rsidP="001C6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9CEB2" w14:textId="199D1237" w:rsidR="001C676E" w:rsidRDefault="001C676E">
    <w:pPr>
      <w:pStyle w:val="Cabealho"/>
    </w:pPr>
  </w:p>
  <w:p w14:paraId="1C935E33" w14:textId="19CD57AD" w:rsidR="008747C6" w:rsidRDefault="008747C6" w:rsidP="008747C6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7435CB52" wp14:editId="2D1500D3">
          <wp:simplePos x="0" y="0"/>
          <wp:positionH relativeFrom="column">
            <wp:posOffset>4773930</wp:posOffset>
          </wp:positionH>
          <wp:positionV relativeFrom="page">
            <wp:posOffset>716915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33918560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EC5FD4D" wp14:editId="0D97156C">
          <wp:simplePos x="0" y="0"/>
          <wp:positionH relativeFrom="column">
            <wp:posOffset>40005</wp:posOffset>
          </wp:positionH>
          <wp:positionV relativeFrom="page">
            <wp:posOffset>622935</wp:posOffset>
          </wp:positionV>
          <wp:extent cx="864870" cy="1005840"/>
          <wp:effectExtent l="0" t="0" r="0" b="3810"/>
          <wp:wrapSquare wrapText="bothSides"/>
          <wp:docPr id="64427772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color w:val="404040"/>
        <w:sz w:val="24"/>
        <w:szCs w:val="24"/>
      </w:rPr>
      <w:t xml:space="preserve">          </w:t>
    </w:r>
  </w:p>
  <w:p w14:paraId="5C917B3B" w14:textId="77777777" w:rsidR="008747C6" w:rsidRDefault="008747C6" w:rsidP="008747C6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</w:p>
  <w:p w14:paraId="543162D2" w14:textId="77777777" w:rsidR="008747C6" w:rsidRDefault="008747C6" w:rsidP="008747C6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05A8EAB5" w14:textId="77777777" w:rsidR="008747C6" w:rsidRDefault="008747C6" w:rsidP="008747C6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3C40E21E" w14:textId="77777777" w:rsidR="008747C6" w:rsidRDefault="008747C6" w:rsidP="008747C6">
    <w:pPr>
      <w:pStyle w:val="Cabealho"/>
      <w:shd w:val="clear" w:color="auto" w:fill="FFFFFF"/>
      <w:ind w:left="-1418" w:right="390" w:firstLine="1418"/>
    </w:pPr>
    <w:r>
      <w:rPr>
        <w:rFonts w:ascii="Times New Roman" w:hAnsi="Times New Roman" w:cs="Times New Roman"/>
        <w:color w:val="404040"/>
        <w:sz w:val="24"/>
        <w:szCs w:val="24"/>
      </w:rPr>
      <w:t>CNPJ 94.706.033/0001</w:t>
    </w:r>
    <w:r>
      <w:rPr>
        <w:rFonts w:ascii="Times New Roman" w:hAnsi="Times New Roman" w:cs="Times New Roman"/>
        <w:color w:val="404040"/>
        <w:sz w:val="20"/>
        <w:szCs w:val="20"/>
      </w:rPr>
      <w:t>-</w:t>
    </w:r>
    <w:r>
      <w:rPr>
        <w:rFonts w:ascii="Times New Roman" w:hAnsi="Times New Roman" w:cs="Times New Roman"/>
        <w:color w:val="404040"/>
        <w:sz w:val="24"/>
        <w:szCs w:val="24"/>
      </w:rPr>
      <w:t>03</w:t>
    </w:r>
  </w:p>
  <w:p w14:paraId="0768F471" w14:textId="77777777" w:rsidR="001C676E" w:rsidRDefault="001C676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A56"/>
    <w:multiLevelType w:val="multilevel"/>
    <w:tmpl w:val="F6E09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B4338"/>
    <w:multiLevelType w:val="multilevel"/>
    <w:tmpl w:val="19263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0403DB"/>
    <w:multiLevelType w:val="multilevel"/>
    <w:tmpl w:val="0FB05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A15CF2"/>
    <w:multiLevelType w:val="hybridMultilevel"/>
    <w:tmpl w:val="E3723644"/>
    <w:lvl w:ilvl="0" w:tplc="FBF46A6C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23E76E9"/>
    <w:multiLevelType w:val="hybridMultilevel"/>
    <w:tmpl w:val="2CB0A7DA"/>
    <w:lvl w:ilvl="0" w:tplc="0BA64E52">
      <w:start w:val="6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5B60D52"/>
    <w:multiLevelType w:val="hybridMultilevel"/>
    <w:tmpl w:val="2A1A7A00"/>
    <w:lvl w:ilvl="0" w:tplc="C38C4C9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CF038F"/>
    <w:multiLevelType w:val="multilevel"/>
    <w:tmpl w:val="8E608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DD5944"/>
    <w:multiLevelType w:val="multilevel"/>
    <w:tmpl w:val="A3488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EB1FAA"/>
    <w:multiLevelType w:val="multilevel"/>
    <w:tmpl w:val="F6361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333274"/>
    <w:multiLevelType w:val="hybridMultilevel"/>
    <w:tmpl w:val="D6F2C2D6"/>
    <w:lvl w:ilvl="0" w:tplc="500427E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5AE16AC"/>
    <w:multiLevelType w:val="multilevel"/>
    <w:tmpl w:val="06BE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D65825"/>
    <w:multiLevelType w:val="multilevel"/>
    <w:tmpl w:val="7E389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7441180">
    <w:abstractNumId w:val="9"/>
  </w:num>
  <w:num w:numId="2" w16cid:durableId="2124879027">
    <w:abstractNumId w:val="5"/>
  </w:num>
  <w:num w:numId="3" w16cid:durableId="1293752537">
    <w:abstractNumId w:val="3"/>
  </w:num>
  <w:num w:numId="4" w16cid:durableId="903830467">
    <w:abstractNumId w:val="4"/>
  </w:num>
  <w:num w:numId="5" w16cid:durableId="1174219558">
    <w:abstractNumId w:val="11"/>
  </w:num>
  <w:num w:numId="6" w16cid:durableId="1547567753">
    <w:abstractNumId w:val="7"/>
  </w:num>
  <w:num w:numId="7" w16cid:durableId="1737436801">
    <w:abstractNumId w:val="8"/>
  </w:num>
  <w:num w:numId="8" w16cid:durableId="1150294235">
    <w:abstractNumId w:val="1"/>
  </w:num>
  <w:num w:numId="9" w16cid:durableId="511578285">
    <w:abstractNumId w:val="0"/>
  </w:num>
  <w:num w:numId="10" w16cid:durableId="1784376085">
    <w:abstractNumId w:val="10"/>
  </w:num>
  <w:num w:numId="11" w16cid:durableId="1652833468">
    <w:abstractNumId w:val="6"/>
  </w:num>
  <w:num w:numId="12" w16cid:durableId="820930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544"/>
    <w:rsid w:val="00030D3A"/>
    <w:rsid w:val="00050936"/>
    <w:rsid w:val="000600D2"/>
    <w:rsid w:val="00072F6B"/>
    <w:rsid w:val="000776C5"/>
    <w:rsid w:val="000D236E"/>
    <w:rsid w:val="000D31F8"/>
    <w:rsid w:val="000D75A3"/>
    <w:rsid w:val="000E400A"/>
    <w:rsid w:val="000F515D"/>
    <w:rsid w:val="000F5F8A"/>
    <w:rsid w:val="00104DE5"/>
    <w:rsid w:val="00135D05"/>
    <w:rsid w:val="00154C26"/>
    <w:rsid w:val="001C676E"/>
    <w:rsid w:val="003059BB"/>
    <w:rsid w:val="00306F68"/>
    <w:rsid w:val="003257BF"/>
    <w:rsid w:val="00350764"/>
    <w:rsid w:val="00371AE1"/>
    <w:rsid w:val="0045718F"/>
    <w:rsid w:val="004776B2"/>
    <w:rsid w:val="0051725A"/>
    <w:rsid w:val="005613B0"/>
    <w:rsid w:val="00663AA6"/>
    <w:rsid w:val="00673086"/>
    <w:rsid w:val="00677C75"/>
    <w:rsid w:val="007F6897"/>
    <w:rsid w:val="00854D06"/>
    <w:rsid w:val="008747C6"/>
    <w:rsid w:val="00881F2B"/>
    <w:rsid w:val="008A6544"/>
    <w:rsid w:val="008D147B"/>
    <w:rsid w:val="00901909"/>
    <w:rsid w:val="00924D8F"/>
    <w:rsid w:val="009269B4"/>
    <w:rsid w:val="00935F1A"/>
    <w:rsid w:val="00944125"/>
    <w:rsid w:val="00952B32"/>
    <w:rsid w:val="00960CD3"/>
    <w:rsid w:val="00965219"/>
    <w:rsid w:val="009A27F2"/>
    <w:rsid w:val="00B042FB"/>
    <w:rsid w:val="00B156F1"/>
    <w:rsid w:val="00B225B6"/>
    <w:rsid w:val="00B25448"/>
    <w:rsid w:val="00B81059"/>
    <w:rsid w:val="00B84073"/>
    <w:rsid w:val="00BD0132"/>
    <w:rsid w:val="00C13AF8"/>
    <w:rsid w:val="00C47802"/>
    <w:rsid w:val="00C971FE"/>
    <w:rsid w:val="00CC4999"/>
    <w:rsid w:val="00D137AC"/>
    <w:rsid w:val="00D918D5"/>
    <w:rsid w:val="00DB663B"/>
    <w:rsid w:val="00DB66FC"/>
    <w:rsid w:val="00E01F53"/>
    <w:rsid w:val="00EB07B6"/>
    <w:rsid w:val="00F536B1"/>
    <w:rsid w:val="00FF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06CD26"/>
  <w15:chartTrackingRefBased/>
  <w15:docId w15:val="{0DB553A9-AE9A-4120-9B42-7F9DA873D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544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oTexto">
    <w:name w:val="Corpo do Texto"/>
    <w:basedOn w:val="Normal"/>
    <w:link w:val="CorpodoTextoChar"/>
    <w:qFormat/>
    <w:rsid w:val="008A6544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szCs w:val="28"/>
    </w:rPr>
  </w:style>
  <w:style w:type="character" w:customStyle="1" w:styleId="CorpodoTextoChar">
    <w:name w:val="Corpo do Texto Char"/>
    <w:basedOn w:val="Fontepargpadro"/>
    <w:link w:val="CorpodoTexto"/>
    <w:rsid w:val="008A6544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paragraph" w:customStyle="1" w:styleId="Estilo1">
    <w:name w:val="Estilo1"/>
    <w:basedOn w:val="Normal"/>
    <w:link w:val="Estilo1Char"/>
    <w:qFormat/>
    <w:rsid w:val="008A6544"/>
    <w:pPr>
      <w:keepNext/>
      <w:keepLines/>
      <w:spacing w:before="200" w:after="0"/>
      <w:outlineLvl w:val="1"/>
    </w:pPr>
    <w:rPr>
      <w:rFonts w:ascii="Berlin Sans FB Demi" w:hAnsi="Berlin Sans FB Demi"/>
      <w:b/>
      <w:color w:val="990000"/>
      <w:sz w:val="28"/>
    </w:rPr>
  </w:style>
  <w:style w:type="character" w:customStyle="1" w:styleId="Estilo1Char">
    <w:name w:val="Estilo1 Char"/>
    <w:basedOn w:val="Fontepargpadro"/>
    <w:link w:val="Estilo1"/>
    <w:rsid w:val="008A6544"/>
    <w:rPr>
      <w:rFonts w:ascii="Berlin Sans FB Demi" w:hAnsi="Berlin Sans FB Demi"/>
      <w:b/>
      <w:color w:val="990000"/>
      <w:kern w:val="0"/>
      <w:sz w:val="28"/>
      <w14:ligatures w14:val="none"/>
    </w:rPr>
  </w:style>
  <w:style w:type="paragraph" w:styleId="Cabealho">
    <w:name w:val="header"/>
    <w:basedOn w:val="Normal"/>
    <w:link w:val="CabealhoChar"/>
    <w:unhideWhenUsed/>
    <w:rsid w:val="001C676E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rsid w:val="001C676E"/>
  </w:style>
  <w:style w:type="paragraph" w:styleId="Rodap">
    <w:name w:val="footer"/>
    <w:basedOn w:val="Normal"/>
    <w:link w:val="RodapChar"/>
    <w:uiPriority w:val="99"/>
    <w:unhideWhenUsed/>
    <w:rsid w:val="001C67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C676E"/>
    <w:rPr>
      <w:kern w:val="0"/>
      <w14:ligatures w14:val="none"/>
    </w:rPr>
  </w:style>
  <w:style w:type="paragraph" w:styleId="SemEspaamento">
    <w:name w:val="No Spacing"/>
    <w:uiPriority w:val="1"/>
    <w:qFormat/>
    <w:rsid w:val="000D31F8"/>
    <w:pPr>
      <w:spacing w:after="0" w:line="240" w:lineRule="auto"/>
    </w:pPr>
    <w:rPr>
      <w:kern w:val="0"/>
      <w14:ligatures w14:val="none"/>
    </w:rPr>
  </w:style>
  <w:style w:type="paragraph" w:customStyle="1" w:styleId="LO-normal">
    <w:name w:val="LO-normal"/>
    <w:qFormat/>
    <w:rsid w:val="000D236E"/>
    <w:pPr>
      <w:suppressAutoHyphens/>
      <w:spacing w:line="256" w:lineRule="auto"/>
    </w:pPr>
    <w:rPr>
      <w:rFonts w:ascii="Calibri" w:eastAsia="Calibri" w:hAnsi="Calibri" w:cs="Calibri"/>
      <w:kern w:val="0"/>
      <w:lang w:eastAsia="zh-CN" w:bidi="hi-I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3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37AC"/>
    <w:rPr>
      <w:rFonts w:ascii="Segoe UI" w:hAnsi="Segoe UI" w:cs="Segoe UI"/>
      <w:kern w:val="0"/>
      <w:sz w:val="18"/>
      <w:szCs w:val="18"/>
      <w14:ligatures w14:val="none"/>
    </w:rPr>
  </w:style>
  <w:style w:type="paragraph" w:styleId="PargrafodaLista">
    <w:name w:val="List Paragraph"/>
    <w:basedOn w:val="Normal"/>
    <w:uiPriority w:val="34"/>
    <w:qFormat/>
    <w:rsid w:val="00E01F5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44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747C6"/>
    <w:rPr>
      <w:b/>
      <w:bCs/>
    </w:rPr>
  </w:style>
  <w:style w:type="character" w:customStyle="1" w:styleId="whitespace-normal">
    <w:name w:val="whitespace-normal"/>
    <w:basedOn w:val="Fontepargpadro"/>
    <w:rsid w:val="00854D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9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1404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adm3</cp:lastModifiedBy>
  <cp:revision>15</cp:revision>
  <cp:lastPrinted>2025-02-11T18:50:00Z</cp:lastPrinted>
  <dcterms:created xsi:type="dcterms:W3CDTF">2025-02-10T12:30:00Z</dcterms:created>
  <dcterms:modified xsi:type="dcterms:W3CDTF">2026-03-02T18:45:00Z</dcterms:modified>
</cp:coreProperties>
</file>