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32C05" w14:textId="77BAE227" w:rsidR="00AE6D90" w:rsidRPr="004C14A3" w:rsidRDefault="003D4E9D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bookmarkStart w:id="0" w:name="_Toc158946281"/>
      <w:r w:rsidRPr="004C14A3">
        <w:rPr>
          <w:rFonts w:asciiTheme="majorHAnsi" w:hAnsiTheme="majorHAnsi" w:cstheme="majorHAnsi"/>
          <w:b/>
        </w:rPr>
        <w:t xml:space="preserve">ESTUDO TÉCNICO PRELIMINAR Nº </w:t>
      </w:r>
      <w:r w:rsidR="00EA798A">
        <w:rPr>
          <w:rFonts w:asciiTheme="majorHAnsi" w:hAnsiTheme="majorHAnsi" w:cstheme="majorHAnsi"/>
          <w:b/>
        </w:rPr>
        <w:t>11</w:t>
      </w:r>
      <w:r w:rsidRPr="004C14A3">
        <w:rPr>
          <w:rFonts w:asciiTheme="majorHAnsi" w:hAnsiTheme="majorHAnsi" w:cstheme="majorHAnsi"/>
          <w:b/>
        </w:rPr>
        <w:t>/202</w:t>
      </w:r>
      <w:bookmarkStart w:id="1" w:name="_Toc158946282"/>
      <w:bookmarkEnd w:id="0"/>
      <w:r w:rsidR="00EA798A">
        <w:rPr>
          <w:rFonts w:asciiTheme="majorHAnsi" w:hAnsiTheme="majorHAnsi" w:cstheme="majorHAnsi"/>
          <w:b/>
        </w:rPr>
        <w:t>6</w:t>
      </w:r>
      <w:bookmarkStart w:id="2" w:name="_GoBack"/>
      <w:bookmarkEnd w:id="2"/>
    </w:p>
    <w:p w14:paraId="44C4E00A" w14:textId="77777777" w:rsidR="00AE6D90" w:rsidRPr="004C14A3" w:rsidRDefault="00AE6D90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07B23AA2" w14:textId="77777777" w:rsidR="00A2075D" w:rsidRPr="004C14A3" w:rsidRDefault="003D4E9D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r w:rsidRPr="004C14A3">
        <w:rPr>
          <w:rFonts w:asciiTheme="majorHAnsi" w:hAnsiTheme="majorHAnsi" w:cstheme="majorHAnsi"/>
          <w:b/>
        </w:rPr>
        <w:t>Setor requisitante</w:t>
      </w:r>
      <w:bookmarkEnd w:id="1"/>
      <w:r w:rsidR="00573A1A" w:rsidRPr="004C14A3">
        <w:rPr>
          <w:rFonts w:asciiTheme="majorHAnsi" w:hAnsiTheme="majorHAnsi" w:cstheme="majorHAnsi"/>
          <w:b/>
        </w:rPr>
        <w:t xml:space="preserve">: </w:t>
      </w:r>
      <w:r w:rsidR="00A2075D" w:rsidRPr="004C14A3">
        <w:rPr>
          <w:rFonts w:asciiTheme="majorHAnsi" w:hAnsiTheme="majorHAnsi" w:cstheme="majorHAnsi"/>
          <w:b/>
        </w:rPr>
        <w:t>Secretaria Municipal de Trânsito, Obras, Serviços Urbanos e Rurais</w:t>
      </w:r>
    </w:p>
    <w:p w14:paraId="75D307C1" w14:textId="0AE86CC8" w:rsidR="00AE6D90" w:rsidRPr="004C14A3" w:rsidRDefault="00573A1A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r w:rsidRPr="004C14A3">
        <w:rPr>
          <w:rFonts w:asciiTheme="majorHAnsi" w:hAnsiTheme="majorHAnsi" w:cstheme="majorHAnsi"/>
          <w:b/>
        </w:rPr>
        <w:t xml:space="preserve">Responsável: </w:t>
      </w:r>
      <w:bookmarkStart w:id="3" w:name="_Toc158946285"/>
      <w:r w:rsidR="004C14A3" w:rsidRPr="004C14A3">
        <w:rPr>
          <w:rFonts w:asciiTheme="majorHAnsi" w:hAnsiTheme="majorHAnsi" w:cstheme="majorHAnsi"/>
          <w:b/>
        </w:rPr>
        <w:t>Luciano José da Silva</w:t>
      </w:r>
    </w:p>
    <w:p w14:paraId="3A4E2F23" w14:textId="77777777" w:rsidR="00AE6D90" w:rsidRPr="004C14A3" w:rsidRDefault="00AE6D90" w:rsidP="00AE6D90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32BB638A" w14:textId="572401EE" w:rsidR="00B82475" w:rsidRPr="004C14A3" w:rsidRDefault="00B82475" w:rsidP="00B82475">
      <w:pPr>
        <w:pStyle w:val="CorpodoTexto"/>
        <w:spacing w:after="0"/>
        <w:ind w:firstLine="0"/>
        <w:rPr>
          <w:rFonts w:cstheme="majorHAnsi"/>
          <w:szCs w:val="22"/>
        </w:rPr>
      </w:pPr>
      <w:r w:rsidRPr="004C14A3">
        <w:rPr>
          <w:rFonts w:cstheme="majorHAnsi"/>
          <w:b/>
          <w:szCs w:val="22"/>
        </w:rPr>
        <w:t>1) LOCAL E DEFINIÇÃO DA OBRA:</w:t>
      </w:r>
      <w:r w:rsidRPr="004C14A3">
        <w:rPr>
          <w:rFonts w:cstheme="majorHAnsi"/>
          <w:szCs w:val="22"/>
        </w:rPr>
        <w:t xml:space="preserve"> </w:t>
      </w:r>
    </w:p>
    <w:p w14:paraId="59E6772E" w14:textId="177D7F41" w:rsidR="00B82475" w:rsidRDefault="00B82475" w:rsidP="005710F5">
      <w:pPr>
        <w:pStyle w:val="Default"/>
        <w:jc w:val="both"/>
        <w:rPr>
          <w:rFonts w:asciiTheme="majorHAnsi" w:hAnsiTheme="majorHAnsi" w:cstheme="majorHAnsi"/>
          <w:sz w:val="22"/>
          <w:szCs w:val="22"/>
          <w:lang w:eastAsia="pt-BR"/>
        </w:rPr>
      </w:pPr>
      <w:r w:rsidRPr="004C14A3">
        <w:rPr>
          <w:rFonts w:asciiTheme="majorHAnsi" w:hAnsiTheme="majorHAnsi" w:cstheme="majorHAnsi"/>
          <w:sz w:val="22"/>
          <w:szCs w:val="22"/>
        </w:rPr>
        <w:t xml:space="preserve">Execução de obra de engenharia para </w:t>
      </w:r>
      <w:r w:rsidR="00CE56B0" w:rsidRPr="004C14A3">
        <w:rPr>
          <w:rFonts w:asciiTheme="majorHAnsi" w:hAnsiTheme="majorHAnsi" w:cstheme="majorHAnsi"/>
          <w:sz w:val="22"/>
          <w:szCs w:val="22"/>
        </w:rPr>
        <w:t>construção</w:t>
      </w:r>
      <w:r w:rsidRPr="004C14A3">
        <w:rPr>
          <w:rFonts w:asciiTheme="majorHAnsi" w:hAnsiTheme="majorHAnsi" w:cstheme="majorHAnsi"/>
          <w:sz w:val="22"/>
          <w:szCs w:val="22"/>
        </w:rPr>
        <w:t xml:space="preserve"> de </w:t>
      </w:r>
      <w:r w:rsidR="005710F5">
        <w:rPr>
          <w:rFonts w:asciiTheme="majorHAnsi" w:hAnsiTheme="majorHAnsi" w:cstheme="majorHAnsi"/>
          <w:sz w:val="22"/>
          <w:szCs w:val="22"/>
        </w:rPr>
        <w:t>uma</w:t>
      </w:r>
      <w:r w:rsidR="005710F5" w:rsidRPr="005710F5">
        <w:rPr>
          <w:rFonts w:ascii="Calibri" w:hAnsi="Calibri" w:cs="Calibri"/>
        </w:rPr>
        <w:t xml:space="preserve"> </w:t>
      </w:r>
      <w:r w:rsidR="005710F5" w:rsidRPr="005710F5">
        <w:rPr>
          <w:rFonts w:ascii="Calibri" w:hAnsi="Calibri" w:cs="Calibri"/>
          <w:b/>
          <w:bCs/>
          <w:sz w:val="20"/>
          <w:szCs w:val="20"/>
        </w:rPr>
        <w:t>estrutura em concreto armado de Pontilhão / Ponte localizada na localidade de Sampaio, sobre o Arroio Sampaio, da cidade de Sério - RS</w:t>
      </w:r>
      <w:r w:rsidR="005710F5" w:rsidRPr="005710F5">
        <w:rPr>
          <w:rFonts w:ascii="Calibri" w:hAnsi="Calibri" w:cs="Calibri"/>
          <w:sz w:val="20"/>
          <w:szCs w:val="20"/>
        </w:rPr>
        <w:t>.</w:t>
      </w:r>
      <w:r w:rsidR="00AB2653" w:rsidRPr="004C14A3">
        <w:rPr>
          <w:rFonts w:asciiTheme="majorHAnsi" w:hAnsiTheme="majorHAnsi" w:cstheme="majorHAnsi"/>
          <w:sz w:val="22"/>
          <w:szCs w:val="22"/>
        </w:rPr>
        <w:t xml:space="preserve"> Coordenadas latitude: </w:t>
      </w:r>
      <w:r w:rsidR="004C14A3" w:rsidRPr="004C14A3">
        <w:rPr>
          <w:rFonts w:asciiTheme="majorHAnsi" w:hAnsiTheme="majorHAnsi" w:cstheme="majorHAnsi"/>
          <w:sz w:val="22"/>
          <w:szCs w:val="22"/>
        </w:rPr>
        <w:t xml:space="preserve"> </w:t>
      </w:r>
      <w:r w:rsidR="005710F5">
        <w:rPr>
          <w:rFonts w:asciiTheme="majorHAnsi" w:hAnsiTheme="majorHAnsi" w:cstheme="majorHAnsi"/>
          <w:sz w:val="22"/>
          <w:szCs w:val="22"/>
        </w:rPr>
        <w:t>29.427152</w:t>
      </w:r>
      <w:r w:rsidR="004C14A3" w:rsidRPr="004C14A3">
        <w:rPr>
          <w:rFonts w:asciiTheme="majorHAnsi" w:hAnsiTheme="majorHAnsi" w:cstheme="majorHAnsi"/>
          <w:sz w:val="22"/>
          <w:szCs w:val="22"/>
        </w:rPr>
        <w:t xml:space="preserve"> S;</w:t>
      </w:r>
      <w:r w:rsidR="00AB2653" w:rsidRPr="004C14A3">
        <w:rPr>
          <w:rFonts w:asciiTheme="majorHAnsi" w:hAnsiTheme="majorHAnsi" w:cstheme="majorHAnsi"/>
          <w:sz w:val="22"/>
          <w:szCs w:val="22"/>
        </w:rPr>
        <w:t xml:space="preserve"> Longitude: </w:t>
      </w:r>
      <w:r w:rsidR="005710F5">
        <w:rPr>
          <w:rFonts w:asciiTheme="majorHAnsi" w:hAnsiTheme="majorHAnsi" w:cstheme="majorHAnsi"/>
          <w:sz w:val="22"/>
          <w:szCs w:val="22"/>
        </w:rPr>
        <w:t>52.270133</w:t>
      </w:r>
      <w:r w:rsidR="00AB2653" w:rsidRPr="004C14A3">
        <w:rPr>
          <w:rFonts w:asciiTheme="majorHAnsi" w:hAnsiTheme="majorHAnsi" w:cstheme="majorHAnsi"/>
          <w:sz w:val="22"/>
          <w:szCs w:val="22"/>
        </w:rPr>
        <w:t>, com e</w:t>
      </w:r>
      <w:r w:rsidRPr="004C14A3">
        <w:rPr>
          <w:rFonts w:asciiTheme="majorHAnsi" w:hAnsiTheme="majorHAnsi" w:cstheme="majorHAnsi"/>
          <w:sz w:val="22"/>
          <w:szCs w:val="22"/>
          <w:lang w:eastAsia="pt-BR"/>
        </w:rPr>
        <w:t xml:space="preserve">xtensão de </w:t>
      </w:r>
      <w:r w:rsidR="005710F5">
        <w:rPr>
          <w:rFonts w:asciiTheme="majorHAnsi" w:hAnsiTheme="majorHAnsi" w:cstheme="majorHAnsi"/>
          <w:sz w:val="22"/>
          <w:szCs w:val="22"/>
        </w:rPr>
        <w:t>19,98</w:t>
      </w:r>
      <w:r w:rsidRPr="004C14A3">
        <w:rPr>
          <w:rFonts w:asciiTheme="majorHAnsi" w:hAnsiTheme="majorHAnsi" w:cstheme="majorHAnsi"/>
          <w:spacing w:val="-2"/>
          <w:sz w:val="22"/>
          <w:szCs w:val="22"/>
        </w:rPr>
        <w:t xml:space="preserve"> (</w:t>
      </w:r>
      <w:r w:rsidR="005710F5">
        <w:rPr>
          <w:rFonts w:asciiTheme="majorHAnsi" w:hAnsiTheme="majorHAnsi" w:cstheme="majorHAnsi"/>
          <w:spacing w:val="-2"/>
          <w:sz w:val="22"/>
          <w:szCs w:val="22"/>
        </w:rPr>
        <w:t>dezenove virgula noventa e oito</w:t>
      </w:r>
      <w:r w:rsidRPr="004C14A3">
        <w:rPr>
          <w:rFonts w:asciiTheme="majorHAnsi" w:hAnsiTheme="majorHAnsi" w:cstheme="majorHAnsi"/>
          <w:spacing w:val="-2"/>
          <w:sz w:val="22"/>
          <w:szCs w:val="22"/>
        </w:rPr>
        <w:t xml:space="preserve">) </w:t>
      </w:r>
      <w:r w:rsidRPr="004C14A3">
        <w:rPr>
          <w:rFonts w:asciiTheme="majorHAnsi" w:hAnsiTheme="majorHAnsi" w:cstheme="majorHAnsi"/>
          <w:sz w:val="22"/>
          <w:szCs w:val="22"/>
          <w:lang w:eastAsia="pt-BR"/>
        </w:rPr>
        <w:t xml:space="preserve">metros, largura </w:t>
      </w:r>
      <w:r w:rsidR="004C14A3">
        <w:rPr>
          <w:rFonts w:asciiTheme="majorHAnsi" w:hAnsiTheme="majorHAnsi" w:cstheme="majorHAnsi"/>
          <w:sz w:val="22"/>
          <w:szCs w:val="22"/>
          <w:lang w:eastAsia="pt-BR"/>
        </w:rPr>
        <w:t>5,</w:t>
      </w:r>
      <w:r w:rsidR="005710F5">
        <w:rPr>
          <w:rFonts w:asciiTheme="majorHAnsi" w:hAnsiTheme="majorHAnsi" w:cstheme="majorHAnsi"/>
          <w:sz w:val="22"/>
          <w:szCs w:val="22"/>
          <w:lang w:eastAsia="pt-BR"/>
        </w:rPr>
        <w:t>0</w:t>
      </w:r>
      <w:r w:rsidR="004C14A3">
        <w:rPr>
          <w:rFonts w:asciiTheme="majorHAnsi" w:hAnsiTheme="majorHAnsi" w:cstheme="majorHAnsi"/>
          <w:sz w:val="22"/>
          <w:szCs w:val="22"/>
          <w:lang w:eastAsia="pt-BR"/>
        </w:rPr>
        <w:t>0</w:t>
      </w:r>
      <w:r w:rsidRPr="004C14A3">
        <w:rPr>
          <w:rFonts w:asciiTheme="majorHAnsi" w:hAnsiTheme="majorHAnsi" w:cstheme="majorHAnsi"/>
          <w:sz w:val="22"/>
          <w:szCs w:val="22"/>
          <w:lang w:eastAsia="pt-BR"/>
        </w:rPr>
        <w:t xml:space="preserve"> (</w:t>
      </w:r>
      <w:r w:rsidR="004C14A3">
        <w:rPr>
          <w:rFonts w:asciiTheme="majorHAnsi" w:hAnsiTheme="majorHAnsi" w:cstheme="majorHAnsi"/>
          <w:sz w:val="22"/>
          <w:szCs w:val="22"/>
          <w:lang w:eastAsia="pt-BR"/>
        </w:rPr>
        <w:t>cinco</w:t>
      </w:r>
      <w:r w:rsidRPr="004C14A3">
        <w:rPr>
          <w:rFonts w:asciiTheme="majorHAnsi" w:hAnsiTheme="majorHAnsi" w:cstheme="majorHAnsi"/>
          <w:sz w:val="22"/>
          <w:szCs w:val="22"/>
          <w:lang w:eastAsia="pt-BR"/>
        </w:rPr>
        <w:t xml:space="preserve">) metros, área projetada </w:t>
      </w:r>
      <w:r w:rsidR="005710F5">
        <w:rPr>
          <w:rFonts w:asciiTheme="majorHAnsi" w:hAnsiTheme="majorHAnsi" w:cstheme="majorHAnsi"/>
          <w:sz w:val="22"/>
          <w:szCs w:val="22"/>
          <w:lang w:eastAsia="pt-BR"/>
        </w:rPr>
        <w:t>99,90</w:t>
      </w:r>
      <w:r w:rsidRPr="004C14A3">
        <w:rPr>
          <w:rFonts w:asciiTheme="majorHAnsi" w:hAnsiTheme="majorHAnsi" w:cstheme="majorHAnsi"/>
          <w:sz w:val="22"/>
          <w:szCs w:val="22"/>
        </w:rPr>
        <w:t xml:space="preserve"> (</w:t>
      </w:r>
      <w:r w:rsidR="005710F5">
        <w:rPr>
          <w:rFonts w:asciiTheme="majorHAnsi" w:hAnsiTheme="majorHAnsi" w:cstheme="majorHAnsi"/>
          <w:sz w:val="22"/>
          <w:szCs w:val="22"/>
        </w:rPr>
        <w:t>noventa e nove virgula noventa</w:t>
      </w:r>
      <w:r w:rsidRPr="004C14A3">
        <w:rPr>
          <w:rFonts w:asciiTheme="majorHAnsi" w:hAnsiTheme="majorHAnsi" w:cstheme="majorHAnsi"/>
          <w:sz w:val="22"/>
          <w:szCs w:val="22"/>
        </w:rPr>
        <w:t>)</w:t>
      </w:r>
      <w:r w:rsidRPr="004C14A3">
        <w:rPr>
          <w:rFonts w:asciiTheme="majorHAnsi" w:hAnsiTheme="majorHAnsi" w:cstheme="majorHAnsi"/>
          <w:sz w:val="22"/>
          <w:szCs w:val="22"/>
          <w:lang w:eastAsia="pt-BR"/>
        </w:rPr>
        <w:t xml:space="preserve"> metros quadrados, </w:t>
      </w:r>
      <w:r w:rsidRPr="004C14A3">
        <w:rPr>
          <w:rFonts w:asciiTheme="majorHAnsi" w:hAnsiTheme="majorHAnsi" w:cstheme="majorHAnsi"/>
          <w:b/>
          <w:bCs/>
          <w:sz w:val="22"/>
          <w:szCs w:val="22"/>
          <w:lang w:eastAsia="pt-BR"/>
        </w:rPr>
        <w:t xml:space="preserve">em regime de empreitada por PREÇO </w:t>
      </w:r>
      <w:r w:rsidR="00CE56B0" w:rsidRPr="004C14A3">
        <w:rPr>
          <w:rFonts w:asciiTheme="majorHAnsi" w:hAnsiTheme="majorHAnsi" w:cstheme="majorHAnsi"/>
          <w:b/>
          <w:bCs/>
          <w:sz w:val="22"/>
          <w:szCs w:val="22"/>
          <w:lang w:eastAsia="pt-BR"/>
        </w:rPr>
        <w:t xml:space="preserve">GLOBAL, </w:t>
      </w:r>
      <w:r w:rsidR="00CE56B0" w:rsidRPr="004C14A3">
        <w:rPr>
          <w:rFonts w:asciiTheme="majorHAnsi" w:hAnsiTheme="majorHAnsi" w:cstheme="majorHAnsi"/>
          <w:bCs/>
          <w:sz w:val="22"/>
          <w:szCs w:val="22"/>
          <w:lang w:eastAsia="pt-BR"/>
        </w:rPr>
        <w:t>com</w:t>
      </w:r>
      <w:r w:rsidRPr="004C14A3">
        <w:rPr>
          <w:rFonts w:asciiTheme="majorHAnsi" w:hAnsiTheme="majorHAnsi" w:cstheme="majorHAnsi"/>
          <w:sz w:val="22"/>
          <w:szCs w:val="22"/>
          <w:lang w:eastAsia="pt-BR"/>
        </w:rPr>
        <w:t xml:space="preserve"> fornecimento de material e mão de obra, de acordo com as especificações técnicas do projeto Básico, Planilha Orçamentária, Cronograma Físico Financeiro</w:t>
      </w:r>
      <w:r w:rsidR="005710F5">
        <w:rPr>
          <w:rFonts w:asciiTheme="majorHAnsi" w:hAnsiTheme="majorHAnsi" w:cstheme="majorHAnsi"/>
          <w:sz w:val="22"/>
          <w:szCs w:val="22"/>
          <w:lang w:eastAsia="pt-BR"/>
        </w:rPr>
        <w:t>, Termo de referência</w:t>
      </w:r>
      <w:r w:rsidRPr="004C14A3">
        <w:rPr>
          <w:rFonts w:asciiTheme="majorHAnsi" w:hAnsiTheme="majorHAnsi" w:cstheme="majorHAnsi"/>
          <w:sz w:val="22"/>
          <w:szCs w:val="22"/>
          <w:lang w:eastAsia="pt-BR"/>
        </w:rPr>
        <w:t xml:space="preserve"> e Minuta de Contrato que farão parte do edital de contratação</w:t>
      </w:r>
      <w:r w:rsidR="00AB2653" w:rsidRPr="004C14A3">
        <w:rPr>
          <w:rFonts w:asciiTheme="majorHAnsi" w:hAnsiTheme="majorHAnsi" w:cstheme="majorHAnsi"/>
          <w:sz w:val="22"/>
          <w:szCs w:val="22"/>
          <w:lang w:eastAsia="pt-BR"/>
        </w:rPr>
        <w:t>.</w:t>
      </w:r>
    </w:p>
    <w:p w14:paraId="4EFA6D3B" w14:textId="77777777" w:rsidR="009F1B25" w:rsidRPr="004C14A3" w:rsidRDefault="009F1B25" w:rsidP="009F1B25">
      <w:pPr>
        <w:pStyle w:val="SemEspaamento"/>
        <w:rPr>
          <w:rFonts w:asciiTheme="majorHAnsi" w:hAnsiTheme="majorHAnsi" w:cstheme="majorHAnsi"/>
          <w:b/>
          <w:bCs/>
        </w:rPr>
      </w:pPr>
      <w:r w:rsidRPr="004C14A3">
        <w:rPr>
          <w:rFonts w:asciiTheme="majorHAnsi" w:hAnsiTheme="majorHAnsi" w:cstheme="majorHAnsi"/>
          <w:b/>
          <w:bCs/>
        </w:rPr>
        <w:t>2) NATUREZA DO OBJETO CONTRATUAL:</w:t>
      </w:r>
    </w:p>
    <w:p w14:paraId="783D47B9" w14:textId="77777777" w:rsidR="009F1B25" w:rsidRPr="004C14A3" w:rsidRDefault="009F1B25" w:rsidP="009F1B25">
      <w:pPr>
        <w:pStyle w:val="SemEspaamen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A execução da obra é caracterizada como obra comum de engenharia visto que:</w:t>
      </w:r>
    </w:p>
    <w:p w14:paraId="61F5757F" w14:textId="77777777" w:rsidR="009F1B25" w:rsidRPr="004C14A3" w:rsidRDefault="009F1B25" w:rsidP="009F1B25">
      <w:pPr>
        <w:pStyle w:val="SemEspaamen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i) os serviços a serem executados apresentam baixo grau de complexidade técnica;</w:t>
      </w:r>
    </w:p>
    <w:p w14:paraId="20A97B8E" w14:textId="77777777" w:rsidR="009F1B25" w:rsidRPr="004C14A3" w:rsidRDefault="009F1B25" w:rsidP="009F1B25">
      <w:pPr>
        <w:pStyle w:val="SemEspaamento"/>
        <w:jc w:val="both"/>
        <w:rPr>
          <w:rFonts w:asciiTheme="majorHAnsi" w:hAnsiTheme="majorHAnsi" w:cstheme="majorHAnsi"/>
        </w:rPr>
      </w:pPr>
      <w:proofErr w:type="spellStart"/>
      <w:r w:rsidRPr="004C14A3">
        <w:rPr>
          <w:rFonts w:asciiTheme="majorHAnsi" w:hAnsiTheme="majorHAnsi" w:cstheme="majorHAnsi"/>
        </w:rPr>
        <w:t>ii</w:t>
      </w:r>
      <w:proofErr w:type="spellEnd"/>
      <w:r w:rsidRPr="004C14A3">
        <w:rPr>
          <w:rFonts w:asciiTheme="majorHAnsi" w:hAnsiTheme="majorHAnsi" w:cstheme="majorHAnsi"/>
        </w:rPr>
        <w:t xml:space="preserve">) são executadas corriqueiramente pela administração; </w:t>
      </w:r>
    </w:p>
    <w:p w14:paraId="20F5B813" w14:textId="77777777" w:rsidR="009F1B25" w:rsidRPr="004C14A3" w:rsidRDefault="009F1B25" w:rsidP="009F1B25">
      <w:pPr>
        <w:pStyle w:val="SemEspaamento"/>
        <w:jc w:val="both"/>
        <w:rPr>
          <w:rFonts w:asciiTheme="majorHAnsi" w:hAnsiTheme="majorHAnsi" w:cstheme="majorHAnsi"/>
        </w:rPr>
      </w:pPr>
      <w:proofErr w:type="spellStart"/>
      <w:r w:rsidRPr="004C14A3">
        <w:rPr>
          <w:rFonts w:asciiTheme="majorHAnsi" w:hAnsiTheme="majorHAnsi" w:cstheme="majorHAnsi"/>
        </w:rPr>
        <w:t>iii</w:t>
      </w:r>
      <w:proofErr w:type="spellEnd"/>
      <w:r w:rsidRPr="004C14A3">
        <w:rPr>
          <w:rFonts w:asciiTheme="majorHAnsi" w:hAnsiTheme="majorHAnsi" w:cstheme="majorHAnsi"/>
        </w:rPr>
        <w:t xml:space="preserve">) os métodos construtivos, equipamentos e materiais utilizados para sua feitura são frequentemente empregados; </w:t>
      </w:r>
    </w:p>
    <w:p w14:paraId="0DA3814E" w14:textId="77777777" w:rsidR="009F1B25" w:rsidRPr="004C14A3" w:rsidRDefault="009F1B25" w:rsidP="009F1B25">
      <w:pPr>
        <w:pStyle w:val="SemEspaamento"/>
        <w:jc w:val="both"/>
        <w:rPr>
          <w:rFonts w:asciiTheme="majorHAnsi" w:hAnsiTheme="majorHAnsi" w:cstheme="majorHAnsi"/>
        </w:rPr>
      </w:pPr>
      <w:proofErr w:type="spellStart"/>
      <w:r w:rsidRPr="004C14A3">
        <w:rPr>
          <w:rFonts w:asciiTheme="majorHAnsi" w:hAnsiTheme="majorHAnsi" w:cstheme="majorHAnsi"/>
        </w:rPr>
        <w:t>iv</w:t>
      </w:r>
      <w:proofErr w:type="spellEnd"/>
      <w:r w:rsidRPr="004C14A3">
        <w:rPr>
          <w:rFonts w:asciiTheme="majorHAnsi" w:hAnsiTheme="majorHAnsi" w:cstheme="majorHAnsi"/>
        </w:rPr>
        <w:t xml:space="preserve">) os padrões de desempenho e qualidade são aferidos através de especificações técnicas usuais (entre estas destaca-se as elaboradas pelo DNIT); </w:t>
      </w:r>
    </w:p>
    <w:p w14:paraId="54A43CFD" w14:textId="77777777" w:rsidR="009F1B25" w:rsidRPr="004C14A3" w:rsidRDefault="009F1B25" w:rsidP="009F1B25">
      <w:pPr>
        <w:pStyle w:val="SemEspaamen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v) existem diversas empresas aptas a se habilitarem no certame licitatório.</w:t>
      </w:r>
    </w:p>
    <w:p w14:paraId="3BC4A3D5" w14:textId="77777777" w:rsidR="009F1B25" w:rsidRPr="004C14A3" w:rsidRDefault="009F1B25" w:rsidP="009F1B25">
      <w:pPr>
        <w:pStyle w:val="SemEspaamen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A modalidade de licitação a ser empregada será concorrência, com base no art. 6° inciso II da Lei 14.133/2021.</w:t>
      </w:r>
    </w:p>
    <w:p w14:paraId="01CDE7C4" w14:textId="77777777" w:rsidR="009F1B25" w:rsidRPr="004C14A3" w:rsidRDefault="009F1B25" w:rsidP="009F1B25">
      <w:pPr>
        <w:pStyle w:val="SemEspaamento"/>
        <w:ind w:left="851" w:firstLine="142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Art. 60 Para os fins desta Lei, consideram-se: [...]</w:t>
      </w:r>
    </w:p>
    <w:p w14:paraId="53410552" w14:textId="77777777" w:rsidR="009F1B25" w:rsidRPr="004C14A3" w:rsidRDefault="009F1B25" w:rsidP="009F1B25">
      <w:pPr>
        <w:pStyle w:val="SemEspaamento"/>
        <w:ind w:left="851" w:firstLine="142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XXXVIII - concorrência: modalidade de licitação para contratação de bens e</w:t>
      </w:r>
    </w:p>
    <w:p w14:paraId="007600B3" w14:textId="77777777" w:rsidR="009F1B25" w:rsidRPr="004C14A3" w:rsidRDefault="009F1B25" w:rsidP="009F1B25">
      <w:pPr>
        <w:pStyle w:val="SemEspaamento"/>
        <w:ind w:left="851" w:firstLine="142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</w:rPr>
        <w:t>serviços</w:t>
      </w:r>
      <w:proofErr w:type="gramEnd"/>
      <w:r w:rsidRPr="004C14A3">
        <w:rPr>
          <w:rFonts w:asciiTheme="majorHAnsi" w:hAnsiTheme="majorHAnsi" w:cstheme="majorHAnsi"/>
        </w:rPr>
        <w:t xml:space="preserve"> especiais e de obras e serviços comuns e especiais de engenharia, cujo</w:t>
      </w:r>
    </w:p>
    <w:p w14:paraId="4A057857" w14:textId="77777777" w:rsidR="009F1B25" w:rsidRPr="004C14A3" w:rsidRDefault="009F1B25" w:rsidP="009F1B25">
      <w:pPr>
        <w:pStyle w:val="SemEspaamento"/>
        <w:ind w:left="851" w:firstLine="142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</w:rPr>
        <w:t>critério</w:t>
      </w:r>
      <w:proofErr w:type="gramEnd"/>
      <w:r w:rsidRPr="004C14A3">
        <w:rPr>
          <w:rFonts w:asciiTheme="majorHAnsi" w:hAnsiTheme="majorHAnsi" w:cstheme="majorHAnsi"/>
        </w:rPr>
        <w:t xml:space="preserve"> de julgamento poderá ser:</w:t>
      </w:r>
    </w:p>
    <w:p w14:paraId="4EE68CFA" w14:textId="77777777" w:rsidR="009F1B25" w:rsidRPr="004C14A3" w:rsidRDefault="009F1B25" w:rsidP="009F1B25">
      <w:pPr>
        <w:pStyle w:val="SemEspaamento"/>
        <w:ind w:left="851" w:firstLine="142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a) menor preço;</w:t>
      </w:r>
    </w:p>
    <w:p w14:paraId="7DBB4349" w14:textId="77777777" w:rsidR="009F1B25" w:rsidRPr="004C14A3" w:rsidRDefault="009F1B25" w:rsidP="009F1B25">
      <w:pPr>
        <w:pStyle w:val="SemEspaamento"/>
        <w:ind w:left="851" w:firstLine="142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b) melhor técnica ou conteúdo artístico;</w:t>
      </w:r>
    </w:p>
    <w:p w14:paraId="14113A03" w14:textId="77777777" w:rsidR="009F1B25" w:rsidRPr="004C14A3" w:rsidRDefault="009F1B25" w:rsidP="009F1B25">
      <w:pPr>
        <w:pStyle w:val="SemEspaamento"/>
        <w:ind w:left="851" w:firstLine="142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c) técnica e preço;</w:t>
      </w:r>
    </w:p>
    <w:p w14:paraId="73EB4D8B" w14:textId="77777777" w:rsidR="009F1B25" w:rsidRPr="004C14A3" w:rsidRDefault="009F1B25" w:rsidP="009F1B25">
      <w:pPr>
        <w:pStyle w:val="SemEspaamento"/>
        <w:ind w:left="851" w:firstLine="142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d) maior retorno econômico;</w:t>
      </w:r>
    </w:p>
    <w:p w14:paraId="192B7586" w14:textId="1BF2A609" w:rsidR="00B82475" w:rsidRDefault="009F1B25" w:rsidP="00663478">
      <w:pPr>
        <w:pStyle w:val="SemEspaamento"/>
        <w:ind w:left="851" w:firstLine="142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e) maior desconto; [...]</w:t>
      </w:r>
    </w:p>
    <w:p w14:paraId="59181DD1" w14:textId="77777777" w:rsidR="00663478" w:rsidRPr="00663478" w:rsidRDefault="00663478" w:rsidP="00663478">
      <w:pPr>
        <w:pStyle w:val="SemEspaamento"/>
        <w:ind w:left="851" w:firstLine="142"/>
        <w:rPr>
          <w:rFonts w:asciiTheme="majorHAnsi" w:hAnsiTheme="majorHAnsi" w:cstheme="majorHAnsi"/>
        </w:rPr>
      </w:pPr>
    </w:p>
    <w:p w14:paraId="7808CA19" w14:textId="77777777" w:rsidR="009F1B25" w:rsidRPr="004C14A3" w:rsidRDefault="009F1B25" w:rsidP="009F1B25">
      <w:pPr>
        <w:pStyle w:val="Cabealho"/>
        <w:shd w:val="clear" w:color="auto" w:fill="FFFFFF"/>
        <w:rPr>
          <w:rFonts w:asciiTheme="majorHAnsi" w:hAnsiTheme="majorHAnsi" w:cstheme="majorHAnsi"/>
          <w:b/>
        </w:rPr>
      </w:pPr>
      <w:bookmarkStart w:id="4" w:name="_Toc158946286"/>
      <w:bookmarkEnd w:id="3"/>
      <w:r w:rsidRPr="004C14A3">
        <w:rPr>
          <w:rFonts w:asciiTheme="majorHAnsi" w:hAnsiTheme="majorHAnsi" w:cstheme="majorHAnsi"/>
          <w:b/>
        </w:rPr>
        <w:t>3) NECESSIDADE</w:t>
      </w:r>
    </w:p>
    <w:p w14:paraId="043E0710" w14:textId="3415F1C8" w:rsidR="009F1B25" w:rsidRDefault="009F1B25" w:rsidP="009F1B25">
      <w:pPr>
        <w:pStyle w:val="SemEspaamen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 xml:space="preserve">A Secretaria Municipal de Trânsito, Obras, Serviços Urbanos e Rurais solicita a contratação de empresa especializada para execução de serviços de obra de engenharia para </w:t>
      </w:r>
      <w:r w:rsidR="004C14A3">
        <w:rPr>
          <w:rFonts w:asciiTheme="majorHAnsi" w:hAnsiTheme="majorHAnsi" w:cstheme="majorHAnsi"/>
        </w:rPr>
        <w:t>construção de Ponte mista de aço e concreto, na</w:t>
      </w:r>
      <w:r w:rsidRPr="004C14A3">
        <w:rPr>
          <w:rFonts w:asciiTheme="majorHAnsi" w:hAnsiTheme="majorHAnsi" w:cstheme="majorHAnsi"/>
        </w:rPr>
        <w:t xml:space="preserve"> Estrada Geral de Sampaio, sobre o Arroio Sampaio, da cidade de Sério/RS, pois a estrutura existente foi levada com a força das águas durante as chuvaradas que assoaram todo o Rio Grande do Sul durante os meses de abril e maio de 2024.</w:t>
      </w:r>
    </w:p>
    <w:p w14:paraId="6C9F1870" w14:textId="77777777" w:rsidR="009F1B25" w:rsidRPr="004C14A3" w:rsidRDefault="009F1B25" w:rsidP="009F1B25">
      <w:pPr>
        <w:pStyle w:val="Cabealho"/>
        <w:shd w:val="clear" w:color="auto" w:fill="FFFFFF"/>
        <w:jc w:val="both"/>
        <w:rPr>
          <w:rFonts w:asciiTheme="majorHAnsi" w:hAnsiTheme="majorHAnsi" w:cstheme="majorHAnsi"/>
          <w:b/>
        </w:rPr>
      </w:pPr>
      <w:r w:rsidRPr="004C14A3">
        <w:rPr>
          <w:rFonts w:asciiTheme="majorHAnsi" w:hAnsiTheme="majorHAnsi" w:cstheme="majorHAnsi"/>
          <w:b/>
          <w:bCs/>
        </w:rPr>
        <w:t>4)</w:t>
      </w:r>
      <w:r w:rsidRPr="004C14A3">
        <w:rPr>
          <w:rFonts w:asciiTheme="majorHAnsi" w:hAnsiTheme="majorHAnsi" w:cstheme="majorHAnsi"/>
        </w:rPr>
        <w:t xml:space="preserve"> </w:t>
      </w:r>
      <w:r w:rsidRPr="004C14A3">
        <w:rPr>
          <w:rFonts w:asciiTheme="majorHAnsi" w:hAnsiTheme="majorHAnsi" w:cstheme="majorHAnsi"/>
          <w:b/>
        </w:rPr>
        <w:t>ALINHAMENTO DA AQUISIÇÃO COM O PLANO ANUAL DE CONTRATAÇÃO:</w:t>
      </w:r>
    </w:p>
    <w:p w14:paraId="2E7962C5" w14:textId="48E94798" w:rsidR="009F1B25" w:rsidRDefault="009F1B25" w:rsidP="009F1B25">
      <w:pPr>
        <w:pStyle w:val="Cabealho"/>
        <w:shd w:val="clear" w:color="auto" w:fill="FFFFFF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Contratação prevista</w:t>
      </w:r>
      <w:r w:rsidR="005710F5">
        <w:rPr>
          <w:rFonts w:asciiTheme="majorHAnsi" w:hAnsiTheme="majorHAnsi" w:cstheme="majorHAnsi"/>
        </w:rPr>
        <w:t xml:space="preserve"> no Plano anual de Contratação</w:t>
      </w:r>
    </w:p>
    <w:p w14:paraId="740A21BD" w14:textId="77777777" w:rsidR="00663478" w:rsidRPr="004C14A3" w:rsidRDefault="00663478" w:rsidP="009F1B25">
      <w:pPr>
        <w:pStyle w:val="Cabealho"/>
        <w:shd w:val="clear" w:color="auto" w:fill="FFFFFF"/>
        <w:jc w:val="both"/>
        <w:rPr>
          <w:rFonts w:asciiTheme="majorHAnsi" w:hAnsiTheme="majorHAnsi" w:cstheme="majorHAnsi"/>
        </w:rPr>
      </w:pPr>
    </w:p>
    <w:p w14:paraId="35514ED4" w14:textId="77777777" w:rsidR="009F1B25" w:rsidRPr="004C14A3" w:rsidRDefault="009F1B25" w:rsidP="009F1B25">
      <w:pPr>
        <w:pStyle w:val="Cabealho"/>
        <w:shd w:val="clear" w:color="auto" w:fill="FFFFFF"/>
        <w:jc w:val="both"/>
        <w:rPr>
          <w:rFonts w:asciiTheme="majorHAnsi" w:hAnsiTheme="majorHAnsi" w:cstheme="majorHAnsi"/>
          <w:b/>
        </w:rPr>
      </w:pPr>
      <w:bookmarkStart w:id="5" w:name="_Toc158946288"/>
      <w:bookmarkEnd w:id="4"/>
      <w:r w:rsidRPr="004C14A3">
        <w:rPr>
          <w:rFonts w:asciiTheme="majorHAnsi" w:hAnsiTheme="majorHAnsi" w:cstheme="majorHAnsi"/>
          <w:b/>
        </w:rPr>
        <w:lastRenderedPageBreak/>
        <w:t>5) REQUISITOS DA CONTRATAÇÃO</w:t>
      </w:r>
    </w:p>
    <w:p w14:paraId="0B49DE01" w14:textId="386C6610" w:rsidR="009F1B25" w:rsidRPr="004C14A3" w:rsidRDefault="009F1B25" w:rsidP="009F1B25">
      <w:pPr>
        <w:pStyle w:val="SemEspaamento"/>
        <w:jc w:val="both"/>
        <w:rPr>
          <w:rFonts w:asciiTheme="majorHAnsi" w:hAnsiTheme="majorHAnsi" w:cstheme="majorHAnsi"/>
          <w:b/>
        </w:rPr>
      </w:pPr>
      <w:r w:rsidRPr="004C14A3">
        <w:rPr>
          <w:rFonts w:asciiTheme="majorHAnsi" w:hAnsiTheme="majorHAnsi" w:cstheme="majorHAnsi"/>
        </w:rPr>
        <w:t xml:space="preserve">O projeto trata de </w:t>
      </w:r>
      <w:r w:rsidR="005710F5" w:rsidRPr="004C14A3">
        <w:rPr>
          <w:rFonts w:asciiTheme="majorHAnsi" w:hAnsiTheme="majorHAnsi" w:cstheme="majorHAnsi"/>
        </w:rPr>
        <w:t xml:space="preserve">construção de </w:t>
      </w:r>
      <w:r w:rsidR="005710F5">
        <w:rPr>
          <w:rFonts w:asciiTheme="majorHAnsi" w:hAnsiTheme="majorHAnsi" w:cstheme="majorHAnsi"/>
        </w:rPr>
        <w:t>uma</w:t>
      </w:r>
      <w:r w:rsidR="005710F5" w:rsidRPr="005710F5">
        <w:rPr>
          <w:rFonts w:ascii="Calibri" w:hAnsi="Calibri" w:cs="Calibri"/>
        </w:rPr>
        <w:t xml:space="preserve"> </w:t>
      </w:r>
      <w:r w:rsidR="005710F5" w:rsidRPr="005710F5">
        <w:rPr>
          <w:rFonts w:ascii="Calibri" w:hAnsi="Calibri" w:cs="Calibri"/>
          <w:b/>
          <w:bCs/>
          <w:sz w:val="20"/>
          <w:szCs w:val="20"/>
        </w:rPr>
        <w:t>estrutura em concreto armado de Pontilhão / Ponte</w:t>
      </w:r>
      <w:r w:rsidR="005710F5">
        <w:rPr>
          <w:rFonts w:ascii="Calibri" w:hAnsi="Calibri" w:cs="Calibri"/>
          <w:b/>
          <w:bCs/>
          <w:sz w:val="20"/>
          <w:szCs w:val="20"/>
        </w:rPr>
        <w:t>,</w:t>
      </w:r>
      <w:r w:rsidR="005710F5" w:rsidRPr="005710F5">
        <w:rPr>
          <w:rFonts w:ascii="Calibri" w:hAnsi="Calibri" w:cs="Calibri"/>
          <w:b/>
          <w:bCs/>
          <w:sz w:val="20"/>
          <w:szCs w:val="20"/>
        </w:rPr>
        <w:t xml:space="preserve"> localizada na localidade de Sampaio, sobre o Arroio Sampaio, da cidade de Sério </w:t>
      </w:r>
      <w:r w:rsidR="005710F5">
        <w:rPr>
          <w:rFonts w:ascii="Calibri" w:hAnsi="Calibri" w:cs="Calibri"/>
          <w:b/>
          <w:bCs/>
          <w:sz w:val="20"/>
          <w:szCs w:val="20"/>
        </w:rPr>
        <w:t>–</w:t>
      </w:r>
      <w:r w:rsidR="005710F5" w:rsidRPr="005710F5">
        <w:rPr>
          <w:rFonts w:ascii="Calibri" w:hAnsi="Calibri" w:cs="Calibri"/>
          <w:b/>
          <w:bCs/>
          <w:sz w:val="20"/>
          <w:szCs w:val="20"/>
        </w:rPr>
        <w:t xml:space="preserve"> RS</w:t>
      </w:r>
      <w:r w:rsidR="005710F5">
        <w:rPr>
          <w:rFonts w:ascii="Calibri" w:hAnsi="Calibri" w:cs="Calibri"/>
          <w:b/>
          <w:bCs/>
          <w:sz w:val="20"/>
          <w:szCs w:val="20"/>
        </w:rPr>
        <w:t>,</w:t>
      </w:r>
      <w:r w:rsidR="005710F5" w:rsidRPr="004C14A3">
        <w:rPr>
          <w:rFonts w:asciiTheme="majorHAnsi" w:hAnsiTheme="majorHAnsi" w:cstheme="majorHAnsi"/>
        </w:rPr>
        <w:t xml:space="preserve"> </w:t>
      </w:r>
      <w:r w:rsidRPr="004C14A3">
        <w:rPr>
          <w:rFonts w:asciiTheme="majorHAnsi" w:hAnsiTheme="majorHAnsi" w:cstheme="majorHAnsi"/>
        </w:rPr>
        <w:t xml:space="preserve">em uma área projetada de </w:t>
      </w:r>
      <w:r w:rsidR="005710F5">
        <w:rPr>
          <w:rFonts w:asciiTheme="majorHAnsi" w:hAnsiTheme="majorHAnsi" w:cstheme="majorHAnsi"/>
          <w:lang w:eastAsia="pt-BR"/>
        </w:rPr>
        <w:t>99,90</w:t>
      </w:r>
      <w:r w:rsidR="005710F5" w:rsidRPr="004C14A3">
        <w:rPr>
          <w:rFonts w:asciiTheme="majorHAnsi" w:hAnsiTheme="majorHAnsi" w:cstheme="majorHAnsi"/>
        </w:rPr>
        <w:t xml:space="preserve"> (</w:t>
      </w:r>
      <w:r w:rsidR="005710F5">
        <w:rPr>
          <w:rFonts w:asciiTheme="majorHAnsi" w:hAnsiTheme="majorHAnsi" w:cstheme="majorHAnsi"/>
        </w:rPr>
        <w:t>noventa e nove virgula noventa</w:t>
      </w:r>
      <w:r w:rsidR="005710F5" w:rsidRPr="004C14A3">
        <w:rPr>
          <w:rFonts w:asciiTheme="majorHAnsi" w:hAnsiTheme="majorHAnsi" w:cstheme="majorHAnsi"/>
        </w:rPr>
        <w:t>)</w:t>
      </w:r>
      <w:r w:rsidR="005710F5" w:rsidRPr="004C14A3">
        <w:rPr>
          <w:rFonts w:asciiTheme="majorHAnsi" w:hAnsiTheme="majorHAnsi" w:cstheme="majorHAnsi"/>
          <w:lang w:eastAsia="pt-BR"/>
        </w:rPr>
        <w:t xml:space="preserve"> metros quadrados</w:t>
      </w:r>
      <w:r w:rsidR="005710F5">
        <w:rPr>
          <w:rFonts w:asciiTheme="majorHAnsi" w:hAnsiTheme="majorHAnsi" w:cstheme="majorHAnsi"/>
          <w:lang w:eastAsia="pt-BR"/>
        </w:rPr>
        <w:t>,</w:t>
      </w:r>
      <w:r w:rsidRPr="004C14A3">
        <w:rPr>
          <w:rFonts w:asciiTheme="majorHAnsi" w:hAnsiTheme="majorHAnsi" w:cstheme="majorHAnsi"/>
        </w:rPr>
        <w:t xml:space="preserve"> com dimensões de </w:t>
      </w:r>
      <w:r w:rsidR="004C14A3">
        <w:rPr>
          <w:rFonts w:asciiTheme="majorHAnsi" w:hAnsiTheme="majorHAnsi" w:cstheme="majorHAnsi"/>
        </w:rPr>
        <w:t>5</w:t>
      </w:r>
      <w:r w:rsidRPr="004C14A3">
        <w:rPr>
          <w:rFonts w:asciiTheme="majorHAnsi" w:hAnsiTheme="majorHAnsi" w:cstheme="majorHAnsi"/>
        </w:rPr>
        <w:t>,</w:t>
      </w:r>
      <w:r w:rsidR="005710F5">
        <w:rPr>
          <w:rFonts w:asciiTheme="majorHAnsi" w:hAnsiTheme="majorHAnsi" w:cstheme="majorHAnsi"/>
        </w:rPr>
        <w:t>0</w:t>
      </w:r>
      <w:r w:rsidRPr="004C14A3">
        <w:rPr>
          <w:rFonts w:asciiTheme="majorHAnsi" w:hAnsiTheme="majorHAnsi" w:cstheme="majorHAnsi"/>
        </w:rPr>
        <w:t xml:space="preserve">0 </w:t>
      </w:r>
      <w:proofErr w:type="gramStart"/>
      <w:r w:rsidRPr="004C14A3">
        <w:rPr>
          <w:rFonts w:asciiTheme="majorHAnsi" w:hAnsiTheme="majorHAnsi" w:cstheme="majorHAnsi"/>
        </w:rPr>
        <w:t>x</w:t>
      </w:r>
      <w:proofErr w:type="gramEnd"/>
      <w:r w:rsidRPr="004C14A3">
        <w:rPr>
          <w:rFonts w:asciiTheme="majorHAnsi" w:hAnsiTheme="majorHAnsi" w:cstheme="majorHAnsi"/>
        </w:rPr>
        <w:t xml:space="preserve"> </w:t>
      </w:r>
      <w:r w:rsidR="005710F5">
        <w:rPr>
          <w:rFonts w:asciiTheme="majorHAnsi" w:hAnsiTheme="majorHAnsi" w:cstheme="majorHAnsi"/>
        </w:rPr>
        <w:t>19</w:t>
      </w:r>
      <w:r w:rsidRPr="004C14A3">
        <w:rPr>
          <w:rFonts w:asciiTheme="majorHAnsi" w:hAnsiTheme="majorHAnsi" w:cstheme="majorHAnsi"/>
        </w:rPr>
        <w:t>,</w:t>
      </w:r>
      <w:r w:rsidR="005710F5">
        <w:rPr>
          <w:rFonts w:asciiTheme="majorHAnsi" w:hAnsiTheme="majorHAnsi" w:cstheme="majorHAnsi"/>
        </w:rPr>
        <w:t>98 metros</w:t>
      </w:r>
      <w:r w:rsidRPr="004C14A3">
        <w:rPr>
          <w:rFonts w:asciiTheme="majorHAnsi" w:hAnsiTheme="majorHAnsi" w:cstheme="majorHAnsi"/>
        </w:rPr>
        <w:t>.</w:t>
      </w:r>
      <w:r w:rsidRPr="004C14A3">
        <w:rPr>
          <w:rFonts w:asciiTheme="majorHAnsi" w:hAnsiTheme="majorHAnsi" w:cstheme="majorHAnsi"/>
          <w:b/>
        </w:rPr>
        <w:t xml:space="preserve">     </w:t>
      </w:r>
    </w:p>
    <w:p w14:paraId="2BD68EAD" w14:textId="77777777" w:rsidR="009F1B25" w:rsidRPr="004C14A3" w:rsidRDefault="009F1B25" w:rsidP="00B724C8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A obra será executada por empresa especializada no ramo, devidamente regulamentada e autorizada pelos órgãos competentes, em conformidade com a legislação vigente e padrões de sustentabilidade exigidos nesse instrumento e no futuro termo de referência.</w:t>
      </w:r>
    </w:p>
    <w:p w14:paraId="1D349400" w14:textId="77777777" w:rsidR="009F1B25" w:rsidRPr="004C14A3" w:rsidRDefault="009F1B25" w:rsidP="00B724C8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  <w:r w:rsidRPr="004C14A3">
        <w:rPr>
          <w:rFonts w:asciiTheme="majorHAnsi" w:hAnsiTheme="majorHAnsi" w:cstheme="majorHAnsi"/>
          <w:b/>
          <w:bCs/>
        </w:rPr>
        <w:t>A Concorrência terá por fundamento legal o regramento disposto no art.2º, inciso VI da Lei n.º 14.133/2021 e dar-se-á por meio de licitação, do tipo menor preço global;</w:t>
      </w:r>
    </w:p>
    <w:p w14:paraId="051E8E2F" w14:textId="77777777" w:rsidR="009F1B25" w:rsidRPr="004C14A3" w:rsidRDefault="009F1B25" w:rsidP="00B724C8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O objeto a ser contratado possui escopo predefinido, com prazo de execução previsto em cronograma físico financeiro, estabelecido no projeto executivo.</w:t>
      </w:r>
    </w:p>
    <w:p w14:paraId="7B3008F0" w14:textId="77777777" w:rsidR="00E419AE" w:rsidRPr="004C14A3" w:rsidRDefault="00E419AE" w:rsidP="00B724C8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No projeto executivo foram apresentados os elementos necessários e suficientes, com nível de precisão adequado para definir e dimensionar a obra, assegurando a viabilidade técnica e o adequado tratamento do impacto ambiental do empreendimento, possibilitando a avaliação do custo da obra e a definição dos métodos e do prazo de execução.</w:t>
      </w:r>
    </w:p>
    <w:p w14:paraId="7CD3DB91" w14:textId="77777777" w:rsidR="00E419AE" w:rsidRDefault="00E419AE" w:rsidP="00B724C8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Os requisitos abaixo foram cuidadosamente avaliados, não havendo especificações capazes de macular o caráter competitivo da seleção.</w:t>
      </w:r>
    </w:p>
    <w:p w14:paraId="0EF542F2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</w:rPr>
      </w:pPr>
      <w:r w:rsidRPr="004C14A3">
        <w:rPr>
          <w:rFonts w:asciiTheme="majorHAnsi" w:hAnsiTheme="majorHAnsi" w:cstheme="majorHAnsi"/>
          <w:b/>
        </w:rPr>
        <w:t>5.1 REQUISITOS TÉCNICOS:</w:t>
      </w:r>
    </w:p>
    <w:p w14:paraId="72160578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Para correta execução do objeto devem ser observados os seguintes requisitos:</w:t>
      </w:r>
    </w:p>
    <w:p w14:paraId="51DCB857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  <w:b/>
        </w:rPr>
        <w:t>a)</w:t>
      </w:r>
      <w:r w:rsidRPr="004C14A3">
        <w:rPr>
          <w:rFonts w:asciiTheme="majorHAnsi" w:hAnsiTheme="majorHAnsi" w:cstheme="majorHAnsi"/>
        </w:rPr>
        <w:t xml:space="preserve"> Definição do local de execução da obra: endereço indicado acima</w:t>
      </w:r>
    </w:p>
    <w:p w14:paraId="1B98C33D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  <w:b/>
        </w:rPr>
        <w:t>b)</w:t>
      </w:r>
      <w:r w:rsidRPr="004C14A3">
        <w:rPr>
          <w:rFonts w:asciiTheme="majorHAnsi" w:hAnsiTheme="majorHAnsi" w:cstheme="majorHAnsi"/>
        </w:rPr>
        <w:t xml:space="preserve"> A obra a ser executada, deverá abraçar as determinações dos projetos, dos memoriais descritivos e das especificações técnicas;</w:t>
      </w:r>
    </w:p>
    <w:p w14:paraId="4E86C8A3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  <w:b/>
        </w:rPr>
        <w:t>c)</w:t>
      </w:r>
      <w:r w:rsidRPr="004C14A3">
        <w:rPr>
          <w:rFonts w:asciiTheme="majorHAnsi" w:hAnsiTheme="majorHAnsi" w:cstheme="majorHAnsi"/>
        </w:rPr>
        <w:t xml:space="preserve"> A metodologia executiva a ser adotada, deverá estar em conformidade com as normas técnicas vigentes;</w:t>
      </w:r>
    </w:p>
    <w:p w14:paraId="23CBE803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  <w:b/>
        </w:rPr>
        <w:t>d</w:t>
      </w:r>
      <w:r w:rsidRPr="004C14A3">
        <w:rPr>
          <w:rFonts w:asciiTheme="majorHAnsi" w:hAnsiTheme="majorHAnsi" w:cstheme="majorHAnsi"/>
        </w:rPr>
        <w:t>) A definição do orçamento e do prazo de execução da obra, estão delineados na planilha orçamentária e no cronograma físico-financeiro;</w:t>
      </w:r>
    </w:p>
    <w:p w14:paraId="609089EA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  <w:b/>
        </w:rPr>
        <w:t>e</w:t>
      </w:r>
      <w:r w:rsidRPr="004C14A3">
        <w:rPr>
          <w:rFonts w:asciiTheme="majorHAnsi" w:hAnsiTheme="majorHAnsi" w:cstheme="majorHAnsi"/>
        </w:rPr>
        <w:t>) Deverá</w:t>
      </w:r>
      <w:proofErr w:type="gramEnd"/>
      <w:r w:rsidRPr="004C14A3">
        <w:rPr>
          <w:rFonts w:asciiTheme="majorHAnsi" w:hAnsiTheme="majorHAnsi" w:cstheme="majorHAnsi"/>
        </w:rPr>
        <w:t xml:space="preserve"> ser cumprido, por parte da contratada, o Plano de Gerenciamento de Resíduos, garantindo o correto descarte destes segundo sua classe;</w:t>
      </w:r>
    </w:p>
    <w:p w14:paraId="2407B325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  <w:b/>
        </w:rPr>
        <w:t>f)</w:t>
      </w:r>
      <w:r w:rsidRPr="004C14A3">
        <w:rPr>
          <w:rFonts w:asciiTheme="majorHAnsi" w:hAnsiTheme="majorHAnsi" w:cstheme="majorHAnsi"/>
        </w:rPr>
        <w:t xml:space="preserve"> Para</w:t>
      </w:r>
      <w:proofErr w:type="gramEnd"/>
      <w:r w:rsidRPr="004C14A3">
        <w:rPr>
          <w:rFonts w:asciiTheme="majorHAnsi" w:hAnsiTheme="majorHAnsi" w:cstheme="majorHAnsi"/>
        </w:rPr>
        <w:t xml:space="preserve"> fins de habilitação, deverá o licitante, apresentar de certidão de registro/quitação da contratada junto ao CREA / CAU, constando os nomes dos profissionais que poderão atuar como responsáveis técnicos pelos serviços a serem executados, conforme disciplina a Resolução 425/98 do CONFEA, artigo 4º, parágrafo único;</w:t>
      </w:r>
    </w:p>
    <w:p w14:paraId="567063D0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  <w:b/>
        </w:rPr>
        <w:t>g)</w:t>
      </w:r>
      <w:r w:rsidRPr="004C14A3">
        <w:rPr>
          <w:rFonts w:asciiTheme="majorHAnsi" w:hAnsiTheme="majorHAnsi" w:cstheme="majorHAnsi"/>
        </w:rPr>
        <w:t xml:space="preserve"> Deverá</w:t>
      </w:r>
      <w:proofErr w:type="gramEnd"/>
      <w:r w:rsidRPr="004C14A3">
        <w:rPr>
          <w:rFonts w:asciiTheme="majorHAnsi" w:hAnsiTheme="majorHAnsi" w:cstheme="majorHAnsi"/>
        </w:rPr>
        <w:t xml:space="preserve"> ser apresentado comprovação de aptidão técnica, consistente, pela apresentação de uma ou mais certidões de acervo técnico expedidas pelo CREA / CAU, em nome dos profissionais que exercerão a função de responsáveis técnicos, comprovando a execução de obra ou serviço com características similares ao objeto a ser contratado, mediante apresentação de Atestado de Capacidade Técnico Profissional;</w:t>
      </w:r>
    </w:p>
    <w:p w14:paraId="30B20671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</w:rPr>
      </w:pPr>
      <w:proofErr w:type="gramStart"/>
      <w:r w:rsidRPr="004C14A3">
        <w:rPr>
          <w:rFonts w:asciiTheme="majorHAnsi" w:hAnsiTheme="majorHAnsi" w:cstheme="majorHAnsi"/>
          <w:b/>
        </w:rPr>
        <w:t>h)</w:t>
      </w:r>
      <w:r w:rsidRPr="004C14A3">
        <w:rPr>
          <w:rFonts w:asciiTheme="majorHAnsi" w:hAnsiTheme="majorHAnsi" w:cstheme="majorHAnsi"/>
        </w:rPr>
        <w:t xml:space="preserve"> Deverá</w:t>
      </w:r>
      <w:proofErr w:type="gramEnd"/>
      <w:r w:rsidRPr="004C14A3">
        <w:rPr>
          <w:rFonts w:asciiTheme="majorHAnsi" w:hAnsiTheme="majorHAnsi" w:cstheme="majorHAnsi"/>
        </w:rPr>
        <w:t xml:space="preserve"> ser apresentado, por parte da contratada, atestado de Capacidade Técnico Operacional, comprovando a realização de obras ou serviços com características similares ao objeto a ser contratado;</w:t>
      </w:r>
    </w:p>
    <w:p w14:paraId="38ADFBC3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Cs/>
        </w:rPr>
      </w:pPr>
      <w:r w:rsidRPr="004C14A3">
        <w:rPr>
          <w:rFonts w:asciiTheme="majorHAnsi" w:hAnsiTheme="majorHAnsi" w:cstheme="majorHAnsi"/>
          <w:b/>
          <w:bCs/>
        </w:rPr>
        <w:t>i)</w:t>
      </w:r>
      <w:r w:rsidRPr="004C14A3">
        <w:rPr>
          <w:rFonts w:asciiTheme="majorHAnsi" w:hAnsiTheme="majorHAnsi" w:cstheme="majorHAnsi"/>
          <w:bCs/>
        </w:rPr>
        <w:t xml:space="preserve"> Os  responsáveis técnicos  e/ou  membros  da  equipe técnica  acima elencados deverão pertencer ao quadro permanente da empresa licitante, na data prevista para entrega da proposta, entendendo-se como tal, para fins deste certame, o sócio que</w:t>
      </w:r>
      <w:r w:rsidRPr="004C14A3">
        <w:rPr>
          <w:rFonts w:asciiTheme="majorHAnsi" w:hAnsiTheme="majorHAnsi" w:cstheme="majorHAnsi"/>
        </w:rPr>
        <w:t xml:space="preserve"> </w:t>
      </w:r>
      <w:r w:rsidRPr="004C14A3">
        <w:rPr>
          <w:rFonts w:asciiTheme="majorHAnsi" w:hAnsiTheme="majorHAnsi" w:cstheme="majorHAnsi"/>
          <w:bCs/>
        </w:rPr>
        <w:t xml:space="preserve">comprove seu vínculo por intermédio de contrato social/estatuto social; o administrador ou o diretor; o empregado devidamente registrado em Carteira de Trabalho e Previdência Social; e o prestador de serviços com contrato escrito firmado com o licitante, ou com declaração de compromisso de vinculação contratual futura, caso o licitante se sagre vencedor desta licitação. </w:t>
      </w:r>
    </w:p>
    <w:p w14:paraId="05A03219" w14:textId="77777777" w:rsidR="00E419AE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Cs/>
        </w:rPr>
      </w:pPr>
      <w:proofErr w:type="gramStart"/>
      <w:r w:rsidRPr="004C14A3">
        <w:rPr>
          <w:rFonts w:asciiTheme="majorHAnsi" w:hAnsiTheme="majorHAnsi" w:cstheme="majorHAnsi"/>
          <w:b/>
          <w:bCs/>
        </w:rPr>
        <w:lastRenderedPageBreak/>
        <w:t>j)</w:t>
      </w:r>
      <w:r w:rsidRPr="004C14A3">
        <w:rPr>
          <w:rFonts w:asciiTheme="majorHAnsi" w:hAnsiTheme="majorHAnsi" w:cstheme="majorHAnsi"/>
          <w:bCs/>
        </w:rPr>
        <w:t xml:space="preserve"> Os</w:t>
      </w:r>
      <w:proofErr w:type="gramEnd"/>
      <w:r w:rsidRPr="004C14A3">
        <w:rPr>
          <w:rFonts w:asciiTheme="majorHAnsi" w:hAnsiTheme="majorHAnsi" w:cstheme="majorHAnsi"/>
          <w:bCs/>
        </w:rPr>
        <w:t xml:space="preserve"> profissionais participantes da Equipe Técnica deverão ser os mesmos que assinarão as </w:t>
      </w:r>
      <w:proofErr w:type="spellStart"/>
      <w:r w:rsidRPr="004C14A3">
        <w:rPr>
          <w:rFonts w:asciiTheme="majorHAnsi" w:hAnsiTheme="majorHAnsi" w:cstheme="majorHAnsi"/>
          <w:bCs/>
        </w:rPr>
        <w:t>ARTs</w:t>
      </w:r>
      <w:proofErr w:type="spellEnd"/>
      <w:r w:rsidRPr="004C14A3">
        <w:rPr>
          <w:rFonts w:asciiTheme="majorHAnsi" w:hAnsiTheme="majorHAnsi" w:cstheme="majorHAnsi"/>
          <w:bCs/>
        </w:rPr>
        <w:t xml:space="preserve"> de execução de obras /serviços. </w:t>
      </w:r>
    </w:p>
    <w:p w14:paraId="253D4C74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Cs/>
        </w:rPr>
      </w:pPr>
      <w:bookmarkStart w:id="6" w:name="art45iii"/>
      <w:bookmarkEnd w:id="6"/>
      <w:r w:rsidRPr="004C14A3">
        <w:rPr>
          <w:rFonts w:asciiTheme="majorHAnsi" w:hAnsiTheme="majorHAnsi" w:cstheme="majorHAnsi"/>
          <w:b/>
          <w:bCs/>
        </w:rPr>
        <w:t>5.2. REQUISITOS DE SUSTENTABILIDADE</w:t>
      </w:r>
      <w:r w:rsidRPr="004C14A3">
        <w:rPr>
          <w:rFonts w:asciiTheme="majorHAnsi" w:hAnsiTheme="majorHAnsi" w:cstheme="majorHAnsi"/>
          <w:bCs/>
        </w:rPr>
        <w:t xml:space="preserve">: </w:t>
      </w:r>
    </w:p>
    <w:p w14:paraId="3BAAC3D3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Cs/>
        </w:rPr>
      </w:pPr>
      <w:proofErr w:type="gramStart"/>
      <w:r w:rsidRPr="004C14A3">
        <w:rPr>
          <w:rFonts w:asciiTheme="majorHAnsi" w:hAnsiTheme="majorHAnsi" w:cstheme="majorHAnsi"/>
          <w:b/>
          <w:bCs/>
        </w:rPr>
        <w:t>a)</w:t>
      </w:r>
      <w:r w:rsidRPr="004C14A3">
        <w:rPr>
          <w:rFonts w:asciiTheme="majorHAnsi" w:hAnsiTheme="majorHAnsi" w:cstheme="majorHAnsi"/>
          <w:bCs/>
        </w:rPr>
        <w:t xml:space="preserve"> Os</w:t>
      </w:r>
      <w:proofErr w:type="gramEnd"/>
      <w:r w:rsidRPr="004C14A3">
        <w:rPr>
          <w:rFonts w:asciiTheme="majorHAnsi" w:hAnsiTheme="majorHAnsi" w:cstheme="majorHAnsi"/>
          <w:bCs/>
        </w:rPr>
        <w:t xml:space="preserve"> serviços prestados pela empresa contratada deverão fundamentar-se no uso racional de recursos e equipamentos, de forma a evitar e prevenir o desperdício de insumos e material consumidos, bem como a geração de resíduos, além do desperdício de água e consumo excessivo de energia. Sempre que possível fazer uso de energia renovável.  </w:t>
      </w:r>
    </w:p>
    <w:p w14:paraId="21274CA5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Cs/>
        </w:rPr>
      </w:pPr>
      <w:r w:rsidRPr="004C14A3">
        <w:rPr>
          <w:rFonts w:asciiTheme="majorHAnsi" w:hAnsiTheme="majorHAnsi" w:cstheme="majorHAnsi"/>
          <w:b/>
          <w:bCs/>
        </w:rPr>
        <w:t>b)</w:t>
      </w:r>
      <w:r w:rsidRPr="004C14A3">
        <w:rPr>
          <w:rFonts w:asciiTheme="majorHAnsi" w:hAnsiTheme="majorHAnsi" w:cstheme="majorHAnsi"/>
          <w:bCs/>
        </w:rPr>
        <w:t xml:space="preserve"> A contratada deverá ter pleno conhecimento e se responsabilizar pelo trabalho seguro das pessoas envolvidas no manuseio de ferramentas, equipamentos e produtos inflamáveis, conforme legislação em vigor do Ministério do Trabalho. Esta também se responsabilizará por ações e/ou omissões sobre os resíduos e rejeitos sólidos, líquidos e derivados, nos locais da obra, removendo e promovendo a devida destinação.</w:t>
      </w:r>
    </w:p>
    <w:p w14:paraId="7BB42B5B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Cs/>
        </w:rPr>
      </w:pPr>
      <w:r w:rsidRPr="004C14A3">
        <w:rPr>
          <w:rFonts w:asciiTheme="majorHAnsi" w:hAnsiTheme="majorHAnsi" w:cstheme="majorHAnsi"/>
          <w:b/>
          <w:bCs/>
        </w:rPr>
        <w:t>c)</w:t>
      </w:r>
      <w:r w:rsidRPr="004C14A3">
        <w:rPr>
          <w:rFonts w:asciiTheme="majorHAnsi" w:hAnsiTheme="majorHAnsi" w:cstheme="majorHAnsi"/>
          <w:bCs/>
        </w:rPr>
        <w:t xml:space="preserve"> A contratada deverá sempre respeitar o determinado no art. 45 da Lei 14.133/2021, a saber:</w:t>
      </w:r>
    </w:p>
    <w:p w14:paraId="49F044F5" w14:textId="77777777" w:rsidR="00E419AE" w:rsidRPr="004C14A3" w:rsidRDefault="00E419AE" w:rsidP="00E419AE">
      <w:pPr>
        <w:pStyle w:val="NormalWeb"/>
        <w:spacing w:before="0" w:beforeAutospacing="0" w:after="0" w:afterAutospacing="0"/>
        <w:ind w:left="2268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4C14A3">
        <w:rPr>
          <w:rFonts w:asciiTheme="majorHAnsi" w:hAnsiTheme="majorHAnsi" w:cstheme="majorHAnsi"/>
          <w:color w:val="000000"/>
          <w:sz w:val="22"/>
          <w:szCs w:val="22"/>
        </w:rPr>
        <w:t>Art. 45. As licitações de obras e serviços de engenharia devem respeitar, especialmente, as normas relativas a:</w:t>
      </w:r>
    </w:p>
    <w:p w14:paraId="2192516F" w14:textId="77777777" w:rsidR="00E419AE" w:rsidRPr="004C14A3" w:rsidRDefault="00E419AE" w:rsidP="00E419AE">
      <w:pPr>
        <w:pStyle w:val="NormalWeb"/>
        <w:spacing w:before="0" w:beforeAutospacing="0" w:after="0" w:afterAutospacing="0"/>
        <w:ind w:left="2268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bookmarkStart w:id="7" w:name="art45i"/>
      <w:bookmarkEnd w:id="7"/>
      <w:r w:rsidRPr="004C14A3">
        <w:rPr>
          <w:rFonts w:asciiTheme="majorHAnsi" w:hAnsiTheme="majorHAnsi" w:cstheme="majorHAnsi"/>
          <w:color w:val="000000"/>
          <w:sz w:val="22"/>
          <w:szCs w:val="22"/>
        </w:rPr>
        <w:t>I - Disposição final ambientalmente adequada dos resíduos sólidos gerados pelas obras contratadas;</w:t>
      </w:r>
    </w:p>
    <w:p w14:paraId="054ACE6B" w14:textId="77777777" w:rsidR="00E419AE" w:rsidRPr="004C14A3" w:rsidRDefault="00E419AE" w:rsidP="00E419AE">
      <w:pPr>
        <w:pStyle w:val="NormalWeb"/>
        <w:spacing w:before="0" w:beforeAutospacing="0" w:after="0" w:afterAutospacing="0"/>
        <w:ind w:left="2268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bookmarkStart w:id="8" w:name="art45ii"/>
      <w:bookmarkEnd w:id="8"/>
      <w:r w:rsidRPr="004C14A3">
        <w:rPr>
          <w:rFonts w:asciiTheme="majorHAnsi" w:hAnsiTheme="majorHAnsi" w:cstheme="majorHAnsi"/>
          <w:color w:val="000000"/>
          <w:sz w:val="22"/>
          <w:szCs w:val="22"/>
        </w:rPr>
        <w:t>II - Mitigação por condicionantes e compensação ambiental, que serão definidas no procedimento de licenciamento ambiental;</w:t>
      </w:r>
    </w:p>
    <w:p w14:paraId="49FDE8CD" w14:textId="77777777" w:rsidR="00E419AE" w:rsidRPr="004C14A3" w:rsidRDefault="00E419AE" w:rsidP="00E419AE">
      <w:pPr>
        <w:pStyle w:val="NormalWeb"/>
        <w:spacing w:before="0" w:beforeAutospacing="0" w:after="0" w:afterAutospacing="0"/>
        <w:ind w:left="2268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r w:rsidRPr="004C14A3">
        <w:rPr>
          <w:rFonts w:asciiTheme="majorHAnsi" w:hAnsiTheme="majorHAnsi" w:cstheme="majorHAnsi"/>
          <w:color w:val="000000"/>
          <w:sz w:val="22"/>
          <w:szCs w:val="22"/>
        </w:rPr>
        <w:t>III - utilização de produtos, de equipamentos e de serviços que, comprovadamente, favoreçam a redução do consumo de energia e de recursos naturais;</w:t>
      </w:r>
    </w:p>
    <w:p w14:paraId="2CD8D1D9" w14:textId="77777777" w:rsidR="00E419AE" w:rsidRPr="004C14A3" w:rsidRDefault="00E419AE" w:rsidP="00E419AE">
      <w:pPr>
        <w:pStyle w:val="NormalWeb"/>
        <w:spacing w:before="0" w:beforeAutospacing="0" w:after="0" w:afterAutospacing="0"/>
        <w:ind w:left="2268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bookmarkStart w:id="9" w:name="art45iv"/>
      <w:bookmarkEnd w:id="9"/>
      <w:r w:rsidRPr="004C14A3">
        <w:rPr>
          <w:rFonts w:asciiTheme="majorHAnsi" w:hAnsiTheme="majorHAnsi" w:cstheme="majorHAnsi"/>
          <w:color w:val="000000"/>
          <w:sz w:val="22"/>
          <w:szCs w:val="22"/>
        </w:rPr>
        <w:t>IV - Avaliação de impacto de vizinhança, na forma da legislação urbanística;</w:t>
      </w:r>
    </w:p>
    <w:p w14:paraId="14F72F5A" w14:textId="77777777" w:rsidR="00E419AE" w:rsidRPr="004C14A3" w:rsidRDefault="00E419AE" w:rsidP="00E419AE">
      <w:pPr>
        <w:pStyle w:val="NormalWeb"/>
        <w:spacing w:before="0" w:beforeAutospacing="0" w:after="0" w:afterAutospacing="0"/>
        <w:ind w:left="2268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bookmarkStart w:id="10" w:name="art45v"/>
      <w:bookmarkEnd w:id="10"/>
      <w:r w:rsidRPr="004C14A3">
        <w:rPr>
          <w:rFonts w:asciiTheme="majorHAnsi" w:hAnsiTheme="majorHAnsi" w:cstheme="majorHAnsi"/>
          <w:color w:val="000000"/>
          <w:sz w:val="22"/>
          <w:szCs w:val="22"/>
        </w:rPr>
        <w:t>V - Proteção do patrimônio histórico, cultural, arqueológico e imaterial, inclusive por meio da avaliação do impacto direto ou indireto causado pelas obras contratadas;</w:t>
      </w:r>
    </w:p>
    <w:p w14:paraId="435FC67B" w14:textId="008E6BC0" w:rsidR="00B82475" w:rsidRDefault="00E419AE" w:rsidP="00663478">
      <w:pPr>
        <w:pStyle w:val="NormalWeb"/>
        <w:spacing w:before="0" w:beforeAutospacing="0" w:after="0" w:afterAutospacing="0"/>
        <w:ind w:left="2268"/>
        <w:jc w:val="both"/>
        <w:rPr>
          <w:rFonts w:asciiTheme="majorHAnsi" w:hAnsiTheme="majorHAnsi" w:cstheme="majorHAnsi"/>
          <w:color w:val="000000"/>
          <w:sz w:val="22"/>
          <w:szCs w:val="22"/>
        </w:rPr>
      </w:pPr>
      <w:bookmarkStart w:id="11" w:name="art45vi"/>
      <w:bookmarkEnd w:id="11"/>
      <w:r w:rsidRPr="004C14A3">
        <w:rPr>
          <w:rFonts w:asciiTheme="majorHAnsi" w:hAnsiTheme="majorHAnsi" w:cstheme="majorHAnsi"/>
          <w:color w:val="000000"/>
          <w:sz w:val="22"/>
          <w:szCs w:val="22"/>
        </w:rPr>
        <w:t>VI - Acessibilidade para pessoas com deficiência ou com mobilidade reduzida.</w:t>
      </w:r>
    </w:p>
    <w:p w14:paraId="174A629F" w14:textId="77777777" w:rsidR="00663478" w:rsidRPr="00663478" w:rsidRDefault="00663478" w:rsidP="00663478">
      <w:pPr>
        <w:pStyle w:val="NormalWeb"/>
        <w:spacing w:before="0" w:beforeAutospacing="0" w:after="0" w:afterAutospacing="0"/>
        <w:ind w:left="2268"/>
        <w:jc w:val="both"/>
        <w:rPr>
          <w:rFonts w:asciiTheme="majorHAnsi" w:hAnsiTheme="majorHAnsi" w:cstheme="majorHAnsi"/>
          <w:color w:val="000000"/>
          <w:sz w:val="22"/>
          <w:szCs w:val="22"/>
        </w:rPr>
      </w:pPr>
    </w:p>
    <w:p w14:paraId="461353E0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  <w:r w:rsidRPr="004C14A3">
        <w:rPr>
          <w:rFonts w:asciiTheme="majorHAnsi" w:hAnsiTheme="majorHAnsi" w:cstheme="majorHAnsi"/>
          <w:b/>
          <w:bCs/>
        </w:rPr>
        <w:t xml:space="preserve">5.3 REQUISITOS NORMATIVOS QUE DISCIPLINAM OS SERVIÇOS A SEREM CONTRATADOS: </w:t>
      </w:r>
    </w:p>
    <w:p w14:paraId="6E858134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Cs/>
        </w:rPr>
      </w:pPr>
      <w:r w:rsidRPr="004C14A3">
        <w:rPr>
          <w:rFonts w:asciiTheme="majorHAnsi" w:hAnsiTheme="majorHAnsi" w:cstheme="majorHAnsi"/>
          <w:b/>
          <w:bCs/>
        </w:rPr>
        <w:t>a)</w:t>
      </w:r>
      <w:r w:rsidRPr="004C14A3">
        <w:rPr>
          <w:rFonts w:asciiTheme="majorHAnsi" w:hAnsiTheme="majorHAnsi" w:cstheme="majorHAnsi"/>
          <w:bCs/>
        </w:rPr>
        <w:t xml:space="preserve"> Lei nº 14.133, de 1º de abril de 2021, Lei de Licitações e Contratos Administrativos; </w:t>
      </w:r>
    </w:p>
    <w:p w14:paraId="12BA9703" w14:textId="68F863C0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Cs/>
        </w:rPr>
      </w:pPr>
      <w:r w:rsidRPr="004C14A3">
        <w:rPr>
          <w:rFonts w:asciiTheme="majorHAnsi" w:hAnsiTheme="majorHAnsi" w:cstheme="majorHAnsi"/>
          <w:b/>
          <w:bCs/>
        </w:rPr>
        <w:t>b)</w:t>
      </w:r>
      <w:r w:rsidRPr="004C14A3">
        <w:rPr>
          <w:rFonts w:asciiTheme="majorHAnsi" w:hAnsiTheme="majorHAnsi" w:cstheme="majorHAnsi"/>
          <w:bCs/>
        </w:rPr>
        <w:t xml:space="preserve"> Decreto municipal nº 169</w:t>
      </w:r>
      <w:r w:rsidR="004C14A3">
        <w:rPr>
          <w:rFonts w:asciiTheme="majorHAnsi" w:hAnsiTheme="majorHAnsi" w:cstheme="majorHAnsi"/>
          <w:bCs/>
        </w:rPr>
        <w:t>4</w:t>
      </w:r>
      <w:r w:rsidRPr="004C14A3">
        <w:rPr>
          <w:rFonts w:asciiTheme="majorHAnsi" w:hAnsiTheme="majorHAnsi" w:cstheme="majorHAnsi"/>
          <w:bCs/>
        </w:rPr>
        <w:t>/2024, que regulamenta a Lei 14.133/2021 no âmbito municipal</w:t>
      </w:r>
      <w:r w:rsidR="004C14A3">
        <w:rPr>
          <w:rFonts w:asciiTheme="majorHAnsi" w:hAnsiTheme="majorHAnsi" w:cstheme="majorHAnsi"/>
          <w:bCs/>
        </w:rPr>
        <w:t>;</w:t>
      </w:r>
    </w:p>
    <w:p w14:paraId="1B400FF4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Cs/>
        </w:rPr>
      </w:pPr>
      <w:r w:rsidRPr="004C14A3">
        <w:rPr>
          <w:rFonts w:asciiTheme="majorHAnsi" w:hAnsiTheme="majorHAnsi" w:cstheme="majorHAnsi"/>
          <w:b/>
          <w:bCs/>
        </w:rPr>
        <w:t>c)</w:t>
      </w:r>
      <w:r w:rsidRPr="004C14A3">
        <w:rPr>
          <w:rFonts w:asciiTheme="majorHAnsi" w:hAnsiTheme="majorHAnsi" w:cstheme="majorHAnsi"/>
          <w:bCs/>
        </w:rPr>
        <w:t xml:space="preserve"> Normas da ABNT e das legislações pertinentes para execução de todos os serviços aplicáveis na execução da obra, inclusive no que tange a qualidade dos materiais; </w:t>
      </w:r>
    </w:p>
    <w:p w14:paraId="03B0D085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Cs/>
        </w:rPr>
      </w:pPr>
      <w:r w:rsidRPr="004C14A3">
        <w:rPr>
          <w:rFonts w:asciiTheme="majorHAnsi" w:hAnsiTheme="majorHAnsi" w:cstheme="majorHAnsi"/>
          <w:b/>
          <w:bCs/>
        </w:rPr>
        <w:t>d)</w:t>
      </w:r>
      <w:r w:rsidRPr="004C14A3">
        <w:rPr>
          <w:rFonts w:asciiTheme="majorHAnsi" w:hAnsiTheme="majorHAnsi" w:cstheme="majorHAnsi"/>
          <w:bCs/>
        </w:rPr>
        <w:t xml:space="preserve"> Lei nº 5.194, de 24 de dezembro 1966, que regula o exercício das profissões de Engenharia e dá outras providências; </w:t>
      </w:r>
    </w:p>
    <w:p w14:paraId="313C3FBB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Cs/>
        </w:rPr>
      </w:pPr>
      <w:r w:rsidRPr="004C14A3">
        <w:rPr>
          <w:rFonts w:asciiTheme="majorHAnsi" w:hAnsiTheme="majorHAnsi" w:cstheme="majorHAnsi"/>
          <w:b/>
          <w:bCs/>
        </w:rPr>
        <w:t>e)</w:t>
      </w:r>
      <w:r w:rsidRPr="004C14A3">
        <w:rPr>
          <w:rFonts w:asciiTheme="majorHAnsi" w:hAnsiTheme="majorHAnsi" w:cstheme="majorHAnsi"/>
          <w:bCs/>
        </w:rPr>
        <w:t xml:space="preserve"> Lei nº 12.378/2010 regula o exercício da Arquitetura e cria o Conselho de Arquitetura e Urbanismo do Brasil (CAU/BR) e das Unidades da Federação (CAU/UF); e) Lei n° 6.496, de 07 de dezembro de 1977, que institui a “Anotação de Responsabilidade Técnica” na prestação de serviços de Engenharia, autoriza a criação, pelo Conselho Federal de Engenharia, Arquitetura e Agronomia – CONFEA, de uma mútua de assistência profissional, e dá outras providências; </w:t>
      </w:r>
    </w:p>
    <w:p w14:paraId="78494391" w14:textId="318D2E52" w:rsidR="00187A62" w:rsidRDefault="00E419AE" w:rsidP="00B82475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  <w:bCs/>
        </w:rPr>
      </w:pPr>
      <w:r w:rsidRPr="004C14A3">
        <w:rPr>
          <w:rFonts w:asciiTheme="majorHAnsi" w:hAnsiTheme="majorHAnsi" w:cstheme="majorHAnsi"/>
          <w:b/>
          <w:bCs/>
        </w:rPr>
        <w:t>f)</w:t>
      </w:r>
      <w:r w:rsidRPr="004C14A3">
        <w:rPr>
          <w:rFonts w:asciiTheme="majorHAnsi" w:hAnsiTheme="majorHAnsi" w:cstheme="majorHAnsi"/>
          <w:bCs/>
        </w:rPr>
        <w:t xml:space="preserve"> Resolução CONAMA nº 307, de 05 de julho de 2002, que estabelece diretrizes, critérios e procedimentos para a gestão dos resíduos da construção civil.</w:t>
      </w:r>
      <w:r w:rsidRPr="004C14A3">
        <w:rPr>
          <w:rFonts w:asciiTheme="majorHAnsi" w:hAnsiTheme="majorHAnsi" w:cstheme="majorHAnsi"/>
          <w:b/>
          <w:bCs/>
        </w:rPr>
        <w:t xml:space="preserve">  </w:t>
      </w:r>
    </w:p>
    <w:bookmarkEnd w:id="5"/>
    <w:p w14:paraId="77B2FD0C" w14:textId="77777777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</w:rPr>
      </w:pPr>
      <w:r w:rsidRPr="004C14A3">
        <w:rPr>
          <w:rFonts w:asciiTheme="majorHAnsi" w:hAnsiTheme="majorHAnsi" w:cstheme="majorHAnsi"/>
          <w:b/>
          <w:bCs/>
        </w:rPr>
        <w:t xml:space="preserve">6) </w:t>
      </w:r>
      <w:r w:rsidRPr="004C14A3">
        <w:rPr>
          <w:rFonts w:asciiTheme="majorHAnsi" w:hAnsiTheme="majorHAnsi" w:cstheme="majorHAnsi"/>
          <w:b/>
        </w:rPr>
        <w:t>ESTIMATIVA DAS QUANTIDADES</w:t>
      </w:r>
    </w:p>
    <w:p w14:paraId="05C892D9" w14:textId="613AFFAC" w:rsidR="003D4E9D" w:rsidRDefault="00E419AE" w:rsidP="00B724C8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theme="majorHAnsi"/>
          <w:b/>
        </w:rPr>
      </w:pPr>
      <w:r w:rsidRPr="004C14A3">
        <w:rPr>
          <w:rFonts w:asciiTheme="majorHAnsi" w:hAnsiTheme="majorHAnsi" w:cstheme="majorHAnsi"/>
        </w:rPr>
        <w:t xml:space="preserve">A demanda prevista </w:t>
      </w:r>
      <w:r w:rsidRPr="004C14A3">
        <w:rPr>
          <w:rFonts w:asciiTheme="majorHAnsi" w:hAnsiTheme="majorHAnsi" w:cstheme="majorHAnsi"/>
          <w:bCs/>
        </w:rPr>
        <w:t>é</w:t>
      </w:r>
      <w:r w:rsidRPr="004C14A3">
        <w:rPr>
          <w:rFonts w:asciiTheme="majorHAnsi" w:hAnsiTheme="majorHAnsi" w:cstheme="majorHAnsi"/>
        </w:rPr>
        <w:t xml:space="preserve"> resultado do programa de necessidades estabelecido, após terem sido </w:t>
      </w:r>
      <w:r w:rsidRPr="004C14A3">
        <w:rPr>
          <w:rFonts w:asciiTheme="majorHAnsi" w:hAnsiTheme="majorHAnsi" w:cstheme="majorHAnsi"/>
          <w:bCs/>
        </w:rPr>
        <w:t>feito</w:t>
      </w:r>
      <w:r w:rsidR="00B724C8">
        <w:rPr>
          <w:rFonts w:asciiTheme="majorHAnsi" w:hAnsiTheme="majorHAnsi" w:cstheme="majorHAnsi"/>
          <w:bCs/>
        </w:rPr>
        <w:t>s</w:t>
      </w:r>
      <w:r w:rsidRPr="004C14A3">
        <w:rPr>
          <w:rFonts w:asciiTheme="majorHAnsi" w:hAnsiTheme="majorHAnsi" w:cstheme="majorHAnsi"/>
          <w:bCs/>
        </w:rPr>
        <w:t xml:space="preserve"> </w:t>
      </w:r>
      <w:proofErr w:type="gramStart"/>
      <w:r w:rsidRPr="004C14A3">
        <w:rPr>
          <w:rFonts w:asciiTheme="majorHAnsi" w:hAnsiTheme="majorHAnsi" w:cstheme="majorHAnsi"/>
          <w:bCs/>
        </w:rPr>
        <w:t>o</w:t>
      </w:r>
      <w:r w:rsidR="00B724C8">
        <w:rPr>
          <w:rFonts w:asciiTheme="majorHAnsi" w:hAnsiTheme="majorHAnsi" w:cstheme="majorHAnsi"/>
          <w:bCs/>
        </w:rPr>
        <w:t>s</w:t>
      </w:r>
      <w:r w:rsidRPr="004C14A3">
        <w:rPr>
          <w:rFonts w:asciiTheme="majorHAnsi" w:hAnsiTheme="majorHAnsi" w:cstheme="majorHAnsi"/>
          <w:bCs/>
        </w:rPr>
        <w:t xml:space="preserve"> </w:t>
      </w:r>
      <w:r w:rsidRPr="004C14A3">
        <w:rPr>
          <w:rFonts w:asciiTheme="majorHAnsi" w:hAnsiTheme="majorHAnsi" w:cstheme="majorHAnsi"/>
        </w:rPr>
        <w:t>levantamento</w:t>
      </w:r>
      <w:proofErr w:type="gramEnd"/>
      <w:r w:rsidRPr="004C14A3">
        <w:rPr>
          <w:rFonts w:asciiTheme="majorHAnsi" w:hAnsiTheme="majorHAnsi" w:cstheme="majorHAnsi"/>
        </w:rPr>
        <w:t xml:space="preserve"> </w:t>
      </w:r>
      <w:r w:rsidRPr="004C14A3">
        <w:rPr>
          <w:rFonts w:asciiTheme="majorHAnsi" w:hAnsiTheme="majorHAnsi" w:cstheme="majorHAnsi"/>
          <w:bCs/>
        </w:rPr>
        <w:t>d</w:t>
      </w:r>
      <w:r w:rsidRPr="004C14A3">
        <w:rPr>
          <w:rFonts w:asciiTheme="majorHAnsi" w:hAnsiTheme="majorHAnsi" w:cstheme="majorHAnsi"/>
        </w:rPr>
        <w:t>os serviços detalhados e as quantidades dos mesmos, através da elaboração dos projetos técnicos, somados aos memoriais descritivos e/ou memorial de especificações de serviços, elaborados por equipe técnica devidamente</w:t>
      </w:r>
      <w:r w:rsidRPr="004C14A3">
        <w:rPr>
          <w:rFonts w:asciiTheme="majorHAnsi" w:hAnsiTheme="majorHAnsi" w:cstheme="majorHAnsi"/>
          <w:bCs/>
        </w:rPr>
        <w:t xml:space="preserve"> </w:t>
      </w:r>
      <w:r w:rsidRPr="004C14A3">
        <w:rPr>
          <w:rFonts w:asciiTheme="majorHAnsi" w:hAnsiTheme="majorHAnsi" w:cstheme="majorHAnsi"/>
        </w:rPr>
        <w:t>capacitada, que resultará no orçamento completo da obra a ser executada, inclusive com valor final de referência da contratação</w:t>
      </w:r>
      <w:r w:rsidRPr="004C14A3">
        <w:rPr>
          <w:rFonts w:asciiTheme="majorHAnsi" w:hAnsiTheme="majorHAnsi" w:cstheme="majorHAnsi"/>
          <w:b/>
        </w:rPr>
        <w:t xml:space="preserve">.  </w:t>
      </w:r>
    </w:p>
    <w:p w14:paraId="2A39A598" w14:textId="77777777" w:rsidR="00E419AE" w:rsidRPr="004C14A3" w:rsidRDefault="00E419AE" w:rsidP="00E419AE">
      <w:pPr>
        <w:pStyle w:val="CorpodoTexto"/>
        <w:ind w:firstLine="0"/>
        <w:rPr>
          <w:rFonts w:cstheme="majorHAnsi"/>
          <w:b/>
          <w:bCs w:val="0"/>
          <w:szCs w:val="22"/>
        </w:rPr>
      </w:pPr>
      <w:bookmarkStart w:id="12" w:name="_Toc158946290"/>
      <w:r w:rsidRPr="004C14A3">
        <w:rPr>
          <w:rFonts w:cstheme="majorHAnsi"/>
          <w:b/>
          <w:bCs w:val="0"/>
          <w:szCs w:val="22"/>
        </w:rPr>
        <w:t>7) LEVANTAMENTO DE MERCADO</w:t>
      </w:r>
      <w:bookmarkEnd w:id="12"/>
    </w:p>
    <w:p w14:paraId="00928061" w14:textId="77777777" w:rsidR="00E419AE" w:rsidRPr="004C14A3" w:rsidRDefault="00E419AE" w:rsidP="00E419AE">
      <w:pPr>
        <w:pStyle w:val="SemEspaamento"/>
        <w:spacing w:line="276" w:lineRule="auto"/>
        <w:rPr>
          <w:rFonts w:asciiTheme="majorHAnsi" w:hAnsiTheme="majorHAnsi" w:cstheme="majorHAnsi"/>
          <w:b/>
          <w:bCs/>
        </w:rPr>
      </w:pPr>
      <w:r w:rsidRPr="004C14A3">
        <w:rPr>
          <w:rFonts w:asciiTheme="majorHAnsi" w:hAnsiTheme="majorHAnsi" w:cstheme="majorHAnsi"/>
          <w:b/>
          <w:bCs/>
        </w:rPr>
        <w:tab/>
        <w:t xml:space="preserve">   Como solução para execução, surgiu como opção:</w:t>
      </w:r>
    </w:p>
    <w:p w14:paraId="0F53B9A5" w14:textId="77777777" w:rsidR="00E419AE" w:rsidRPr="004C14A3" w:rsidRDefault="00E419AE" w:rsidP="00E419AE">
      <w:pPr>
        <w:pStyle w:val="SemEspaamento"/>
        <w:ind w:firstLine="708"/>
        <w:jc w:val="both"/>
        <w:rPr>
          <w:rStyle w:val="CorpodoTextoChar"/>
          <w:rFonts w:eastAsiaTheme="minorHAnsi" w:cstheme="majorHAnsi"/>
          <w:szCs w:val="22"/>
        </w:rPr>
      </w:pPr>
      <w:bookmarkStart w:id="13" w:name="_Toc158946294"/>
      <w:bookmarkStart w:id="14" w:name="_Toc158946295"/>
      <w:r w:rsidRPr="004C14A3">
        <w:rPr>
          <w:rFonts w:asciiTheme="majorHAnsi" w:hAnsiTheme="majorHAnsi" w:cstheme="majorHAnsi"/>
          <w:b/>
        </w:rPr>
        <w:t xml:space="preserve">   a) Solução</w:t>
      </w:r>
      <w:r w:rsidRPr="004C14A3">
        <w:rPr>
          <w:rFonts w:asciiTheme="majorHAnsi" w:hAnsiTheme="majorHAnsi" w:cstheme="majorHAnsi"/>
          <w:b/>
          <w:bCs/>
        </w:rPr>
        <w:t xml:space="preserve"> </w:t>
      </w:r>
      <w:r w:rsidRPr="004C14A3">
        <w:rPr>
          <w:rFonts w:asciiTheme="majorHAnsi" w:hAnsiTheme="majorHAnsi" w:cstheme="majorHAnsi"/>
          <w:b/>
        </w:rPr>
        <w:t xml:space="preserve">1: </w:t>
      </w:r>
      <w:r w:rsidRPr="004C14A3">
        <w:rPr>
          <w:rFonts w:asciiTheme="majorHAnsi" w:hAnsiTheme="majorHAnsi" w:cstheme="majorHAnsi"/>
        </w:rPr>
        <w:t xml:space="preserve"> </w:t>
      </w:r>
      <w:bookmarkEnd w:id="13"/>
      <w:r w:rsidRPr="004C14A3">
        <w:rPr>
          <w:rFonts w:asciiTheme="majorHAnsi" w:hAnsiTheme="majorHAnsi" w:cstheme="majorHAnsi"/>
        </w:rPr>
        <w:t xml:space="preserve"> </w:t>
      </w:r>
      <w:r w:rsidRPr="004C14A3">
        <w:rPr>
          <w:rStyle w:val="CorpodoTextoChar"/>
          <w:rFonts w:eastAsiaTheme="minorHAnsi" w:cstheme="majorHAnsi"/>
          <w:szCs w:val="22"/>
        </w:rPr>
        <w:t xml:space="preserve">Execução pelo próprio Município, considerando a complexidade e particularidades de execução de uma obra e considerando que a Prefeitura Municipal de Sério/RS não possui estrutura técnico-profissional e infraestrutura física própria necessárias à execução de todos os serviços atinentes a realização das referidas atividades; torna-se inviável a execução do objeto pela própria Administração. </w:t>
      </w:r>
    </w:p>
    <w:p w14:paraId="1A05AF75" w14:textId="77777777" w:rsidR="00E419AE" w:rsidRPr="004C14A3" w:rsidRDefault="00E419AE" w:rsidP="00E419AE">
      <w:pPr>
        <w:pStyle w:val="SemEspaamento"/>
        <w:tabs>
          <w:tab w:val="left" w:pos="284"/>
          <w:tab w:val="left" w:pos="851"/>
          <w:tab w:val="left" w:pos="1134"/>
        </w:tabs>
        <w:jc w:val="both"/>
        <w:rPr>
          <w:rStyle w:val="CorpodoTextoChar"/>
          <w:rFonts w:eastAsiaTheme="minorHAnsi" w:cstheme="majorHAnsi"/>
          <w:szCs w:val="22"/>
        </w:rPr>
      </w:pPr>
      <w:r w:rsidRPr="004C14A3">
        <w:rPr>
          <w:rFonts w:asciiTheme="majorHAnsi" w:hAnsiTheme="majorHAnsi" w:cstheme="majorHAnsi"/>
          <w:b/>
        </w:rPr>
        <w:tab/>
      </w:r>
      <w:r w:rsidRPr="004C14A3">
        <w:rPr>
          <w:rFonts w:asciiTheme="majorHAnsi" w:hAnsiTheme="majorHAnsi" w:cstheme="majorHAnsi"/>
          <w:b/>
        </w:rPr>
        <w:tab/>
        <w:t xml:space="preserve">  b)</w:t>
      </w:r>
      <w:r w:rsidRPr="004C14A3">
        <w:rPr>
          <w:rFonts w:asciiTheme="majorHAnsi" w:hAnsiTheme="majorHAnsi" w:cstheme="majorHAnsi"/>
          <w:b/>
        </w:rPr>
        <w:tab/>
        <w:t xml:space="preserve"> Solução 2:</w:t>
      </w:r>
      <w:r w:rsidRPr="004C14A3">
        <w:rPr>
          <w:rFonts w:asciiTheme="majorHAnsi" w:hAnsiTheme="majorHAnsi" w:cstheme="majorHAnsi"/>
        </w:rPr>
        <w:t xml:space="preserve"> </w:t>
      </w:r>
      <w:r w:rsidRPr="004C14A3">
        <w:rPr>
          <w:rStyle w:val="CorpodoTextoChar"/>
          <w:rFonts w:eastAsiaTheme="minorHAnsi" w:cstheme="majorHAnsi"/>
          <w:szCs w:val="22"/>
        </w:rPr>
        <w:t xml:space="preserve">Contratação de empresa especializada para a execução do objeto pretendido, pelas suas características, enquadra-se na possibilidade de licitação pela modalidade de CONCORRÊNCIA por menor preço por empreitada global, com base no art. 28, inciso II da Lei 14.133/202. Assim, atendendo aos princípios da eficiência, economicidade, razoabilidade e da transparência, concluímos que a contratação por essa modalidade licitatória é a melhor alternativa para a contratação dos serviços em tela. </w:t>
      </w:r>
    </w:p>
    <w:p w14:paraId="6728E98A" w14:textId="77777777" w:rsidR="00E419AE" w:rsidRPr="004C14A3" w:rsidRDefault="00E419AE" w:rsidP="00E419AE">
      <w:pPr>
        <w:pStyle w:val="CorpodoTexto"/>
        <w:jc w:val="left"/>
        <w:rPr>
          <w:rFonts w:cstheme="majorHAnsi"/>
          <w:szCs w:val="22"/>
        </w:rPr>
      </w:pPr>
      <w:r w:rsidRPr="004C14A3">
        <w:rPr>
          <w:rFonts w:cstheme="majorHAnsi"/>
          <w:b/>
          <w:bCs w:val="0"/>
          <w:szCs w:val="22"/>
        </w:rPr>
        <w:t>a.</w:t>
      </w:r>
      <w:proofErr w:type="gramStart"/>
      <w:r w:rsidRPr="004C14A3">
        <w:rPr>
          <w:rFonts w:cstheme="majorHAnsi"/>
          <w:b/>
          <w:bCs w:val="0"/>
          <w:szCs w:val="22"/>
        </w:rPr>
        <w:t>1)</w:t>
      </w:r>
      <w:r w:rsidRPr="004C14A3">
        <w:rPr>
          <w:rFonts w:cstheme="majorHAnsi"/>
          <w:b/>
          <w:bCs w:val="0"/>
          <w:szCs w:val="22"/>
        </w:rPr>
        <w:tab/>
      </w:r>
      <w:proofErr w:type="gramEnd"/>
      <w:r w:rsidRPr="004C14A3">
        <w:rPr>
          <w:rFonts w:cstheme="majorHAnsi"/>
          <w:b/>
          <w:bCs w:val="0"/>
          <w:szCs w:val="22"/>
        </w:rPr>
        <w:t>Viabilidade de mercado</w:t>
      </w:r>
      <w:r w:rsidRPr="004C14A3">
        <w:rPr>
          <w:rFonts w:cstheme="majorHAnsi"/>
          <w:szCs w:val="22"/>
        </w:rPr>
        <w:t>: (x) sim (  ) não</w:t>
      </w:r>
      <w:bookmarkEnd w:id="14"/>
    </w:p>
    <w:p w14:paraId="5208079A" w14:textId="1F8A923A" w:rsidR="00F153A1" w:rsidRPr="004C14A3" w:rsidRDefault="00E419AE" w:rsidP="00F153A1">
      <w:pPr>
        <w:pStyle w:val="SemEspaamen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 xml:space="preserve">              São encontradas no mercado várias empresas especializadas que prestam os serviços pretendidos, o que possibilita ampla concorrência e vantagens à administração pública, propiciando transparência e legalidade para requerida contratação.</w:t>
      </w:r>
    </w:p>
    <w:p w14:paraId="7C66562D" w14:textId="77777777" w:rsidR="00E419AE" w:rsidRPr="004C14A3" w:rsidRDefault="00E419AE" w:rsidP="00E419AE">
      <w:pPr>
        <w:pStyle w:val="CorpodoTexto"/>
        <w:rPr>
          <w:rFonts w:cstheme="majorHAnsi"/>
          <w:szCs w:val="22"/>
        </w:rPr>
      </w:pPr>
      <w:bookmarkStart w:id="15" w:name="_Toc158946296"/>
      <w:bookmarkStart w:id="16" w:name="_Toc158946299"/>
      <w:r w:rsidRPr="004C14A3">
        <w:rPr>
          <w:rFonts w:cstheme="majorHAnsi"/>
          <w:b/>
          <w:bCs w:val="0"/>
          <w:szCs w:val="22"/>
        </w:rPr>
        <w:t>a.</w:t>
      </w:r>
      <w:proofErr w:type="gramStart"/>
      <w:r w:rsidRPr="004C14A3">
        <w:rPr>
          <w:rFonts w:cstheme="majorHAnsi"/>
          <w:b/>
          <w:bCs w:val="0"/>
          <w:szCs w:val="22"/>
        </w:rPr>
        <w:t>2)</w:t>
      </w:r>
      <w:r w:rsidRPr="004C14A3">
        <w:rPr>
          <w:rFonts w:cstheme="majorHAnsi"/>
          <w:b/>
          <w:bCs w:val="0"/>
          <w:szCs w:val="22"/>
        </w:rPr>
        <w:tab/>
      </w:r>
      <w:proofErr w:type="gramEnd"/>
      <w:r w:rsidRPr="004C14A3">
        <w:rPr>
          <w:rFonts w:cstheme="majorHAnsi"/>
          <w:b/>
          <w:bCs w:val="0"/>
          <w:szCs w:val="22"/>
        </w:rPr>
        <w:t>Viabilidade econômica</w:t>
      </w:r>
      <w:r w:rsidRPr="004C14A3">
        <w:rPr>
          <w:rFonts w:cstheme="majorHAnsi"/>
          <w:szCs w:val="22"/>
        </w:rPr>
        <w:t>:</w:t>
      </w:r>
      <w:bookmarkEnd w:id="15"/>
      <w:r w:rsidRPr="004C14A3">
        <w:rPr>
          <w:rFonts w:cstheme="majorHAnsi"/>
          <w:szCs w:val="22"/>
        </w:rPr>
        <w:t xml:space="preserve"> </w:t>
      </w:r>
    </w:p>
    <w:p w14:paraId="7D04F4C1" w14:textId="77777777" w:rsidR="00E419AE" w:rsidRPr="004C14A3" w:rsidRDefault="00E419AE" w:rsidP="00E419AE">
      <w:pPr>
        <w:pStyle w:val="SemEspaamento"/>
        <w:spacing w:line="276" w:lineRule="auto"/>
        <w:ind w:firstLine="708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A equipe técnica elaborou projeto básico definido os quantitativos dos serviços e material necessários para a realização da obra ora pretendida, sendo detalhado todos os itens necessários em planilha orçamentária que deverá conter a descrição completa dos serviços e dos materiais que serão necessários, com valor unitário e total de cada item, devendo estar incluso os encargos sociais e Benefícios e Despesas Indiretas (BDI), para a realização da obra, a precificação será com base na planilha SINAPI (Sistema Nacional de Pesquisa de Custos e índices da Construção Civil), o município possui dotação orçamentária e disponibilidade financeira para a realização dos serviços.</w:t>
      </w:r>
    </w:p>
    <w:p w14:paraId="422E8C6B" w14:textId="77777777" w:rsidR="00E419AE" w:rsidRPr="004C14A3" w:rsidRDefault="00E419AE" w:rsidP="00E419AE">
      <w:pPr>
        <w:spacing w:after="0"/>
        <w:ind w:left="851"/>
        <w:jc w:val="both"/>
        <w:rPr>
          <w:rFonts w:asciiTheme="majorHAnsi" w:hAnsiTheme="majorHAnsi" w:cstheme="majorHAnsi"/>
        </w:rPr>
      </w:pPr>
      <w:bookmarkStart w:id="17" w:name="_Toc158946298"/>
      <w:r w:rsidRPr="004C14A3">
        <w:rPr>
          <w:rFonts w:asciiTheme="majorHAnsi" w:hAnsiTheme="majorHAnsi" w:cstheme="majorHAnsi"/>
          <w:b/>
        </w:rPr>
        <w:t>a.3) Viabilidade operacional:</w:t>
      </w:r>
      <w:bookmarkEnd w:id="17"/>
      <w:r w:rsidRPr="004C14A3">
        <w:rPr>
          <w:rFonts w:asciiTheme="majorHAnsi" w:hAnsiTheme="majorHAnsi" w:cstheme="majorHAnsi"/>
        </w:rPr>
        <w:t xml:space="preserve"> </w:t>
      </w:r>
      <w:r w:rsidRPr="004C14A3">
        <w:rPr>
          <w:rFonts w:asciiTheme="majorHAnsi" w:hAnsiTheme="majorHAnsi" w:cstheme="majorHAnsi"/>
        </w:rPr>
        <w:tab/>
      </w:r>
    </w:p>
    <w:p w14:paraId="78ECCA76" w14:textId="22188BB2" w:rsidR="004C6EC2" w:rsidRDefault="00E419AE" w:rsidP="00663478">
      <w:pPr>
        <w:pStyle w:val="SemEspaamento"/>
        <w:spacing w:line="276" w:lineRule="auto"/>
        <w:ind w:firstLine="708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Não serão necessárias alterações ou contratações correlatas para realização da obra.</w:t>
      </w:r>
    </w:p>
    <w:p w14:paraId="0CE51F10" w14:textId="77777777" w:rsidR="00E419AE" w:rsidRPr="004C14A3" w:rsidRDefault="00E419AE" w:rsidP="00E419AE">
      <w:pPr>
        <w:pStyle w:val="SemEspaamento"/>
        <w:spacing w:line="276" w:lineRule="auto"/>
        <w:jc w:val="both"/>
        <w:rPr>
          <w:rFonts w:asciiTheme="majorHAnsi" w:hAnsiTheme="majorHAnsi" w:cstheme="majorHAnsi"/>
          <w:b/>
          <w:bCs/>
        </w:rPr>
      </w:pPr>
      <w:r w:rsidRPr="004C14A3">
        <w:rPr>
          <w:rFonts w:asciiTheme="majorHAnsi" w:hAnsiTheme="majorHAnsi" w:cstheme="majorHAnsi"/>
          <w:b/>
          <w:bCs/>
        </w:rPr>
        <w:t xml:space="preserve">8) </w:t>
      </w:r>
      <w:r w:rsidRPr="004C14A3">
        <w:rPr>
          <w:rFonts w:asciiTheme="majorHAnsi" w:hAnsiTheme="majorHAnsi" w:cstheme="majorHAnsi"/>
          <w:b/>
        </w:rPr>
        <w:t>ESTIMATIVA DE GASTOS:</w:t>
      </w:r>
    </w:p>
    <w:p w14:paraId="4CE54F8D" w14:textId="74553DEB" w:rsidR="00E419AE" w:rsidRPr="004C14A3" w:rsidRDefault="00E419AE" w:rsidP="00E419A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Theme="majorHAnsi" w:hAnsiTheme="majorHAnsi" w:cstheme="majorHAnsi"/>
          <w:lang w:eastAsia="pt-BR"/>
        </w:rPr>
      </w:pPr>
      <w:r w:rsidRPr="004C14A3">
        <w:rPr>
          <w:rFonts w:asciiTheme="majorHAnsi" w:hAnsiTheme="majorHAnsi" w:cstheme="majorHAnsi"/>
          <w:lang w:eastAsia="pt-BR"/>
        </w:rPr>
        <w:t xml:space="preserve">A estimativa de gastos é de R$ </w:t>
      </w:r>
      <w:r w:rsidR="00B724C8">
        <w:rPr>
          <w:rFonts w:asciiTheme="majorHAnsi" w:hAnsiTheme="majorHAnsi" w:cstheme="majorHAnsi"/>
          <w:lang w:eastAsia="pt-BR"/>
        </w:rPr>
        <w:t>735.492,68</w:t>
      </w:r>
      <w:r w:rsidRPr="004C14A3">
        <w:rPr>
          <w:rFonts w:asciiTheme="majorHAnsi" w:hAnsiTheme="majorHAnsi" w:cstheme="majorHAnsi"/>
          <w:lang w:eastAsia="pt-BR"/>
        </w:rPr>
        <w:t xml:space="preserve"> (</w:t>
      </w:r>
      <w:r w:rsidR="00B724C8">
        <w:rPr>
          <w:rFonts w:asciiTheme="majorHAnsi" w:hAnsiTheme="majorHAnsi" w:cstheme="majorHAnsi"/>
          <w:lang w:eastAsia="pt-BR"/>
        </w:rPr>
        <w:t>setecentos e trinta e cinco mil quatrocentos e noventa e dois reais com sessenta e oito centavos</w:t>
      </w:r>
      <w:r w:rsidRPr="004C14A3">
        <w:rPr>
          <w:rFonts w:asciiTheme="majorHAnsi" w:hAnsiTheme="majorHAnsi" w:cstheme="majorHAnsi"/>
          <w:lang w:eastAsia="pt-BR"/>
        </w:rPr>
        <w:t xml:space="preserve">), tendo como base a Planilha SINAPI Competência- </w:t>
      </w:r>
      <w:r w:rsidR="00B724C8">
        <w:rPr>
          <w:rFonts w:asciiTheme="majorHAnsi" w:hAnsiTheme="majorHAnsi" w:cstheme="majorHAnsi"/>
          <w:lang w:eastAsia="pt-BR"/>
        </w:rPr>
        <w:t>12</w:t>
      </w:r>
      <w:r w:rsidRPr="004C14A3">
        <w:rPr>
          <w:rFonts w:asciiTheme="majorHAnsi" w:hAnsiTheme="majorHAnsi" w:cstheme="majorHAnsi"/>
          <w:lang w:eastAsia="pt-BR"/>
        </w:rPr>
        <w:t>/202</w:t>
      </w:r>
      <w:r w:rsidR="00A77A03">
        <w:rPr>
          <w:rFonts w:asciiTheme="majorHAnsi" w:hAnsiTheme="majorHAnsi" w:cstheme="majorHAnsi"/>
          <w:lang w:eastAsia="pt-BR"/>
        </w:rPr>
        <w:t>5</w:t>
      </w:r>
      <w:r w:rsidRPr="004C14A3">
        <w:rPr>
          <w:rFonts w:asciiTheme="majorHAnsi" w:hAnsiTheme="majorHAnsi" w:cstheme="majorHAnsi"/>
          <w:lang w:eastAsia="pt-BR"/>
        </w:rPr>
        <w:t xml:space="preserve"> e SICRO3</w:t>
      </w:r>
      <w:r w:rsidR="00A77A03">
        <w:rPr>
          <w:rFonts w:asciiTheme="majorHAnsi" w:hAnsiTheme="majorHAnsi" w:cstheme="majorHAnsi"/>
          <w:lang w:eastAsia="pt-BR"/>
        </w:rPr>
        <w:t xml:space="preserve"> 10</w:t>
      </w:r>
      <w:r w:rsidRPr="004C14A3">
        <w:rPr>
          <w:rFonts w:asciiTheme="majorHAnsi" w:hAnsiTheme="majorHAnsi" w:cstheme="majorHAnsi"/>
          <w:lang w:eastAsia="pt-BR"/>
        </w:rPr>
        <w:t>/202</w:t>
      </w:r>
      <w:r w:rsidR="00B724C8">
        <w:rPr>
          <w:rFonts w:asciiTheme="majorHAnsi" w:hAnsiTheme="majorHAnsi" w:cstheme="majorHAnsi"/>
          <w:lang w:eastAsia="pt-BR"/>
        </w:rPr>
        <w:t>5</w:t>
      </w:r>
      <w:r w:rsidRPr="004C14A3">
        <w:rPr>
          <w:rFonts w:asciiTheme="majorHAnsi" w:hAnsiTheme="majorHAnsi" w:cstheme="majorHAnsi"/>
          <w:lang w:eastAsia="pt-BR"/>
        </w:rPr>
        <w:t>,</w:t>
      </w:r>
      <w:r w:rsidR="00A77A03">
        <w:rPr>
          <w:rFonts w:asciiTheme="majorHAnsi" w:hAnsiTheme="majorHAnsi" w:cstheme="majorHAnsi"/>
          <w:lang w:eastAsia="pt-BR"/>
        </w:rPr>
        <w:t xml:space="preserve"> </w:t>
      </w:r>
      <w:r w:rsidRPr="004C14A3">
        <w:rPr>
          <w:rFonts w:asciiTheme="majorHAnsi" w:hAnsiTheme="majorHAnsi" w:cstheme="majorHAnsi"/>
          <w:lang w:eastAsia="pt-BR"/>
        </w:rPr>
        <w:t>conforme art. 23 da Lei 14.133/2021, a saber:</w:t>
      </w:r>
    </w:p>
    <w:p w14:paraId="1429AA8B" w14:textId="77777777" w:rsidR="00E419AE" w:rsidRPr="004C14A3" w:rsidRDefault="00E419AE" w:rsidP="00663478">
      <w:pPr>
        <w:pStyle w:val="SemEspaamento"/>
        <w:spacing w:line="276" w:lineRule="auto"/>
        <w:ind w:firstLine="993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Art. 23 [...]</w:t>
      </w:r>
    </w:p>
    <w:p w14:paraId="1D805391" w14:textId="77777777" w:rsidR="00E419AE" w:rsidRPr="004C14A3" w:rsidRDefault="00E419AE" w:rsidP="00663478">
      <w:pPr>
        <w:pStyle w:val="SemEspaamento"/>
        <w:spacing w:line="276" w:lineRule="auto"/>
        <w:ind w:firstLine="993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§ 2° No processo licitatório para contratação de obras e serviços de engenharia,</w:t>
      </w:r>
    </w:p>
    <w:p w14:paraId="5F129693" w14:textId="77777777" w:rsidR="00E419AE" w:rsidRPr="004C14A3" w:rsidRDefault="00E419AE" w:rsidP="00663478">
      <w:pPr>
        <w:pStyle w:val="SemEspaamento"/>
        <w:spacing w:line="276" w:lineRule="auto"/>
        <w:ind w:firstLine="993"/>
        <w:jc w:val="both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</w:rPr>
        <w:t>conforme</w:t>
      </w:r>
      <w:proofErr w:type="gramEnd"/>
      <w:r w:rsidRPr="004C14A3">
        <w:rPr>
          <w:rFonts w:asciiTheme="majorHAnsi" w:hAnsiTheme="majorHAnsi" w:cstheme="majorHAnsi"/>
        </w:rPr>
        <w:t xml:space="preserve"> regulamento, o valor estimado, acrescido do percentual de</w:t>
      </w:r>
    </w:p>
    <w:p w14:paraId="67276861" w14:textId="77777777" w:rsidR="00E419AE" w:rsidRPr="004C14A3" w:rsidRDefault="00E419AE" w:rsidP="00663478">
      <w:pPr>
        <w:pStyle w:val="SemEspaamento"/>
        <w:spacing w:line="276" w:lineRule="auto"/>
        <w:ind w:firstLine="993"/>
        <w:jc w:val="both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</w:rPr>
        <w:t>Benefícios e Despesas Indiretas</w:t>
      </w:r>
      <w:proofErr w:type="gramEnd"/>
      <w:r w:rsidRPr="004C14A3">
        <w:rPr>
          <w:rFonts w:asciiTheme="majorHAnsi" w:hAnsiTheme="majorHAnsi" w:cstheme="majorHAnsi"/>
        </w:rPr>
        <w:t xml:space="preserve"> (BDI) de referência e dos Encargos Sociais</w:t>
      </w:r>
    </w:p>
    <w:p w14:paraId="6DDC4F6A" w14:textId="77777777" w:rsidR="00E419AE" w:rsidRPr="004C14A3" w:rsidRDefault="00E419AE" w:rsidP="00663478">
      <w:pPr>
        <w:pStyle w:val="SemEspaamento"/>
        <w:spacing w:line="276" w:lineRule="auto"/>
        <w:ind w:firstLine="993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(ES) cabíveis, será definido por meio da utilização de parâmetros na seguinte</w:t>
      </w:r>
    </w:p>
    <w:p w14:paraId="37DF9137" w14:textId="77777777" w:rsidR="00E419AE" w:rsidRPr="004C14A3" w:rsidRDefault="00E419AE" w:rsidP="00663478">
      <w:pPr>
        <w:pStyle w:val="SemEspaamento"/>
        <w:spacing w:line="276" w:lineRule="auto"/>
        <w:ind w:firstLine="993"/>
        <w:jc w:val="both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</w:rPr>
        <w:t>ordem</w:t>
      </w:r>
      <w:proofErr w:type="gramEnd"/>
      <w:r w:rsidRPr="004C14A3">
        <w:rPr>
          <w:rFonts w:asciiTheme="majorHAnsi" w:hAnsiTheme="majorHAnsi" w:cstheme="majorHAnsi"/>
        </w:rPr>
        <w:t>:</w:t>
      </w:r>
    </w:p>
    <w:p w14:paraId="16D2C0A0" w14:textId="77777777" w:rsidR="00E419AE" w:rsidRPr="004C14A3" w:rsidRDefault="00E419AE" w:rsidP="00663478">
      <w:pPr>
        <w:pStyle w:val="SemEspaamento"/>
        <w:spacing w:line="276" w:lineRule="auto"/>
        <w:ind w:firstLine="993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I composição de custos unitários menores ou iguais à mediana do item</w:t>
      </w:r>
    </w:p>
    <w:p w14:paraId="2E348534" w14:textId="77777777" w:rsidR="00E419AE" w:rsidRPr="004C14A3" w:rsidRDefault="00E419AE" w:rsidP="00663478">
      <w:pPr>
        <w:pStyle w:val="SemEspaamento"/>
        <w:spacing w:line="276" w:lineRule="auto"/>
        <w:ind w:firstLine="993"/>
        <w:jc w:val="both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</w:rPr>
        <w:t>correspondente</w:t>
      </w:r>
      <w:proofErr w:type="gramEnd"/>
      <w:r w:rsidRPr="004C14A3">
        <w:rPr>
          <w:rFonts w:asciiTheme="majorHAnsi" w:hAnsiTheme="majorHAnsi" w:cstheme="majorHAnsi"/>
        </w:rPr>
        <w:t xml:space="preserve"> do Sistema de Custos Referenciais de Obras (</w:t>
      </w:r>
      <w:proofErr w:type="spellStart"/>
      <w:r w:rsidRPr="004C14A3">
        <w:rPr>
          <w:rFonts w:asciiTheme="majorHAnsi" w:hAnsiTheme="majorHAnsi" w:cstheme="majorHAnsi"/>
        </w:rPr>
        <w:t>Sicro</w:t>
      </w:r>
      <w:proofErr w:type="spellEnd"/>
      <w:r w:rsidRPr="004C14A3">
        <w:rPr>
          <w:rFonts w:asciiTheme="majorHAnsi" w:hAnsiTheme="majorHAnsi" w:cstheme="majorHAnsi"/>
        </w:rPr>
        <w:t>), para</w:t>
      </w:r>
    </w:p>
    <w:p w14:paraId="2FE6F5E1" w14:textId="77777777" w:rsidR="00E419AE" w:rsidRPr="004C14A3" w:rsidRDefault="00E419AE" w:rsidP="00663478">
      <w:pPr>
        <w:pStyle w:val="SemEspaamento"/>
        <w:spacing w:line="276" w:lineRule="auto"/>
        <w:ind w:firstLine="993"/>
        <w:jc w:val="both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</w:rPr>
        <w:t>serviços</w:t>
      </w:r>
      <w:proofErr w:type="gramEnd"/>
      <w:r w:rsidRPr="004C14A3">
        <w:rPr>
          <w:rFonts w:asciiTheme="majorHAnsi" w:hAnsiTheme="majorHAnsi" w:cstheme="majorHAnsi"/>
        </w:rPr>
        <w:t xml:space="preserve"> e obras de infraestrutura de transportes, ou do Sistema Nacional de</w:t>
      </w:r>
    </w:p>
    <w:p w14:paraId="4A739859" w14:textId="77777777" w:rsidR="00E419AE" w:rsidRPr="004C14A3" w:rsidRDefault="00E419AE" w:rsidP="00E419AE">
      <w:pPr>
        <w:pStyle w:val="SemEspaamento"/>
        <w:spacing w:line="276" w:lineRule="auto"/>
        <w:ind w:firstLine="993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Pesquisa de Custos e Índices de Construção Civil (</w:t>
      </w:r>
      <w:proofErr w:type="spellStart"/>
      <w:r w:rsidRPr="004C14A3">
        <w:rPr>
          <w:rFonts w:asciiTheme="majorHAnsi" w:hAnsiTheme="majorHAnsi" w:cstheme="majorHAnsi"/>
        </w:rPr>
        <w:t>Sinapi</w:t>
      </w:r>
      <w:proofErr w:type="spellEnd"/>
      <w:r w:rsidRPr="004C14A3">
        <w:rPr>
          <w:rFonts w:asciiTheme="majorHAnsi" w:hAnsiTheme="majorHAnsi" w:cstheme="majorHAnsi"/>
        </w:rPr>
        <w:t>), para as demais</w:t>
      </w:r>
    </w:p>
    <w:p w14:paraId="4FA85F7B" w14:textId="77777777" w:rsidR="00E419AE" w:rsidRPr="004C14A3" w:rsidRDefault="00E419AE" w:rsidP="00E419AE">
      <w:pPr>
        <w:pStyle w:val="SemEspaamento"/>
        <w:spacing w:line="276" w:lineRule="auto"/>
        <w:ind w:firstLine="993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</w:rPr>
        <w:t>obras</w:t>
      </w:r>
      <w:proofErr w:type="gramEnd"/>
      <w:r w:rsidRPr="004C14A3">
        <w:rPr>
          <w:rFonts w:asciiTheme="majorHAnsi" w:hAnsiTheme="majorHAnsi" w:cstheme="majorHAnsi"/>
        </w:rPr>
        <w:t xml:space="preserve"> e serviços de engenharia;</w:t>
      </w:r>
    </w:p>
    <w:p w14:paraId="0963C0A9" w14:textId="77777777" w:rsidR="00E419AE" w:rsidRPr="004C14A3" w:rsidRDefault="00E419AE" w:rsidP="00E419AE">
      <w:pPr>
        <w:pStyle w:val="SemEspaamento"/>
        <w:spacing w:line="276" w:lineRule="auto"/>
        <w:ind w:firstLine="708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Os preços detalhados por itens bem como os quantitativos estimados necessários a realização da obra, constam na planilha orçamentária que fara parte do edital da concorrência para contratação pretendida.</w:t>
      </w:r>
    </w:p>
    <w:p w14:paraId="61D882BE" w14:textId="77777777" w:rsidR="00E419AE" w:rsidRPr="004C14A3" w:rsidRDefault="00E419AE" w:rsidP="00E419AE">
      <w:pPr>
        <w:spacing w:after="0"/>
        <w:jc w:val="both"/>
        <w:rPr>
          <w:rFonts w:asciiTheme="majorHAnsi" w:hAnsiTheme="majorHAnsi" w:cstheme="majorHAnsi"/>
          <w:b/>
        </w:rPr>
      </w:pPr>
      <w:bookmarkStart w:id="18" w:name="_Toc158946311"/>
      <w:bookmarkStart w:id="19" w:name="_Toc158946307"/>
      <w:bookmarkEnd w:id="16"/>
      <w:r w:rsidRPr="004C14A3">
        <w:rPr>
          <w:rFonts w:asciiTheme="majorHAnsi" w:hAnsiTheme="majorHAnsi" w:cstheme="majorHAnsi"/>
          <w:b/>
        </w:rPr>
        <w:t>9) JUSTIFICATIVA PARA NÃO PARCELAMENTO</w:t>
      </w:r>
      <w:bookmarkStart w:id="20" w:name="_Toc158946312"/>
      <w:bookmarkEnd w:id="18"/>
    </w:p>
    <w:bookmarkEnd w:id="20"/>
    <w:p w14:paraId="4A1CA6A3" w14:textId="77777777" w:rsidR="00E419AE" w:rsidRPr="004C14A3" w:rsidRDefault="00E419AE" w:rsidP="00E419AE">
      <w:pPr>
        <w:pStyle w:val="SemEspaamento"/>
        <w:ind w:firstLine="708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Não há viabilidade técnica na divisão dos serviços, que em sua grande maioria são interdependentes, visto que o atraso em uma etapa executiva implica em atraso nas demais etapas, ocasionando aumento de custo e comprometimento dos marcos intermediários e da entrega dos serviços. A adoção de lote único para a execução dos serviços deverá proporcionar ganho de escala na instalação e mobilização dos equipamentos e pessoal alocado, ademais por ser um trecho pequeno, área projetada 80 metros quadrados, fica inviável o parcelamento.</w:t>
      </w:r>
    </w:p>
    <w:p w14:paraId="7318C974" w14:textId="22B3F03A" w:rsidR="00422A17" w:rsidRDefault="00E419AE" w:rsidP="00663478">
      <w:pPr>
        <w:pStyle w:val="SemEspaamento"/>
        <w:ind w:firstLine="708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Dessa forma, a divisão em dois ou mais lotes não se justifica e comprometeria a viabilidade técnica e econômica dos serviços, além de que o valor de mobilização e desmobilização para um trecho segmentado tornaria os serviços mais onerosos. Então, pelas razões expostas, a contratação não será parcelada, por não ser vantajoso para a administração ou por representar possível prejuízo ao conjunto do objeto a ser contratado.</w:t>
      </w:r>
    </w:p>
    <w:p w14:paraId="18C7C31F" w14:textId="77777777" w:rsidR="00663478" w:rsidRPr="004C14A3" w:rsidRDefault="00663478" w:rsidP="00663478">
      <w:pPr>
        <w:pStyle w:val="SemEspaamento"/>
        <w:ind w:firstLine="708"/>
        <w:jc w:val="both"/>
        <w:rPr>
          <w:rFonts w:asciiTheme="majorHAnsi" w:hAnsiTheme="majorHAnsi" w:cstheme="majorHAnsi"/>
        </w:rPr>
      </w:pPr>
    </w:p>
    <w:p w14:paraId="73585C20" w14:textId="77777777" w:rsidR="00E419AE" w:rsidRPr="004C14A3" w:rsidRDefault="00E419AE" w:rsidP="00E419AE">
      <w:pPr>
        <w:spacing w:after="0"/>
        <w:jc w:val="both"/>
        <w:rPr>
          <w:rFonts w:asciiTheme="majorHAnsi" w:hAnsiTheme="majorHAnsi" w:cstheme="majorHAnsi"/>
          <w:b/>
        </w:rPr>
      </w:pPr>
      <w:r w:rsidRPr="004C14A3">
        <w:rPr>
          <w:rFonts w:asciiTheme="majorHAnsi" w:hAnsiTheme="majorHAnsi" w:cstheme="majorHAnsi"/>
          <w:b/>
        </w:rPr>
        <w:t>10) DEMONSTRATIVO DOS RESULTADOS PRETENDIDOS</w:t>
      </w:r>
      <w:bookmarkStart w:id="21" w:name="_Toc158946314"/>
    </w:p>
    <w:bookmarkEnd w:id="21"/>
    <w:p w14:paraId="1FD33D26" w14:textId="77777777" w:rsidR="00E419AE" w:rsidRPr="004C14A3" w:rsidRDefault="00E419AE" w:rsidP="00E419AE">
      <w:pPr>
        <w:pStyle w:val="SemEspaamento"/>
        <w:ind w:firstLine="708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Pretende-se, com o presente processo licitatório, assegurar a seleção da proposta apta a gerar a contratação mais vantajosa para o Município. Almeja-se, igualmente, assegurar tratamento isonômico entre os licitantes, bem como a justa competição, bem como evitar contratação com sobre preço ou com preço manifestamente inexequível e superfaturamento na execução do contrato.</w:t>
      </w:r>
    </w:p>
    <w:p w14:paraId="05DDA8A9" w14:textId="77777777" w:rsidR="00E419AE" w:rsidRPr="004C14A3" w:rsidRDefault="00E419AE" w:rsidP="00E419AE">
      <w:pPr>
        <w:pStyle w:val="SemEspaamento"/>
        <w:ind w:firstLine="708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A contratação decorrente do presente processo licitatório exigirá da contratada o cumprimento das boas práticas de sustentabilidade, contribuindo para a racionalização e otimização do uso dos recursos, bem como para a redução dos impactos ambientais.</w:t>
      </w:r>
    </w:p>
    <w:p w14:paraId="61ACC8DF" w14:textId="6C139C43" w:rsidR="009649B2" w:rsidRDefault="00E419AE" w:rsidP="00663478">
      <w:pPr>
        <w:pStyle w:val="SemEspaamento"/>
        <w:ind w:firstLine="708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A construção dest</w:t>
      </w:r>
      <w:r w:rsidR="00F153A1" w:rsidRPr="004C14A3">
        <w:rPr>
          <w:rFonts w:asciiTheme="majorHAnsi" w:hAnsiTheme="majorHAnsi" w:cstheme="majorHAnsi"/>
        </w:rPr>
        <w:t>e</w:t>
      </w:r>
      <w:r w:rsidRPr="004C14A3">
        <w:rPr>
          <w:rFonts w:asciiTheme="majorHAnsi" w:hAnsiTheme="majorHAnsi" w:cstheme="majorHAnsi"/>
        </w:rPr>
        <w:t xml:space="preserve"> </w:t>
      </w:r>
      <w:r w:rsidR="00F153A1" w:rsidRPr="004C14A3">
        <w:rPr>
          <w:rFonts w:asciiTheme="majorHAnsi" w:hAnsiTheme="majorHAnsi" w:cstheme="majorHAnsi"/>
        </w:rPr>
        <w:t>pontilhão</w:t>
      </w:r>
      <w:r w:rsidRPr="004C14A3">
        <w:rPr>
          <w:rFonts w:asciiTheme="majorHAnsi" w:hAnsiTheme="majorHAnsi" w:cstheme="majorHAnsi"/>
        </w:rPr>
        <w:t>/</w:t>
      </w:r>
      <w:r w:rsidR="00F153A1" w:rsidRPr="004C14A3">
        <w:rPr>
          <w:rFonts w:asciiTheme="majorHAnsi" w:hAnsiTheme="majorHAnsi" w:cstheme="majorHAnsi"/>
        </w:rPr>
        <w:t>ponte</w:t>
      </w:r>
      <w:r w:rsidRPr="004C14A3">
        <w:rPr>
          <w:rFonts w:asciiTheme="majorHAnsi" w:hAnsiTheme="majorHAnsi" w:cstheme="majorHAnsi"/>
        </w:rPr>
        <w:t>, é importante para garantir segurança, melhorar a trafegabilidade, visto que desde as enchentes os munícipes estão impossibilitados de passarem.</w:t>
      </w:r>
    </w:p>
    <w:p w14:paraId="70245987" w14:textId="77777777" w:rsidR="00663478" w:rsidRPr="00663478" w:rsidRDefault="00663478" w:rsidP="00663478">
      <w:pPr>
        <w:pStyle w:val="SemEspaamento"/>
        <w:ind w:firstLine="708"/>
        <w:jc w:val="both"/>
        <w:rPr>
          <w:rFonts w:asciiTheme="majorHAnsi" w:hAnsiTheme="majorHAnsi" w:cstheme="majorHAnsi"/>
        </w:rPr>
      </w:pPr>
    </w:p>
    <w:p w14:paraId="43CC9BAF" w14:textId="77777777" w:rsidR="00F153A1" w:rsidRPr="004C14A3" w:rsidRDefault="00F153A1" w:rsidP="00F153A1">
      <w:pPr>
        <w:spacing w:after="0"/>
        <w:jc w:val="both"/>
        <w:rPr>
          <w:rFonts w:asciiTheme="majorHAnsi" w:hAnsiTheme="majorHAnsi" w:cstheme="majorHAnsi"/>
          <w:b/>
        </w:rPr>
      </w:pPr>
      <w:bookmarkStart w:id="22" w:name="_Toc158946315"/>
      <w:bookmarkEnd w:id="19"/>
      <w:r w:rsidRPr="004C14A3">
        <w:rPr>
          <w:rFonts w:asciiTheme="majorHAnsi" w:hAnsiTheme="majorHAnsi" w:cstheme="majorHAnsi"/>
          <w:b/>
        </w:rPr>
        <w:t>11) PROVIDÊNCIAS PARA FISCALIZAÇÃO DE CONTRATOS</w:t>
      </w:r>
    </w:p>
    <w:p w14:paraId="1B7D5C0C" w14:textId="77777777" w:rsidR="00F153A1" w:rsidRPr="004C14A3" w:rsidRDefault="00F153A1" w:rsidP="00F153A1">
      <w:pPr>
        <w:pStyle w:val="SemEspaamento"/>
        <w:spacing w:line="276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No processo licitatório deverá a licitante observar as regras estabelecidas pela Lei n.14.133 de 2021 acerca da participação no procedimento.</w:t>
      </w:r>
    </w:p>
    <w:p w14:paraId="3340F92C" w14:textId="77777777" w:rsidR="00F153A1" w:rsidRPr="004C14A3" w:rsidRDefault="00F153A1" w:rsidP="00F153A1">
      <w:pPr>
        <w:pStyle w:val="SemEspaamento"/>
        <w:spacing w:line="276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A empresa contratada deverá:</w:t>
      </w:r>
    </w:p>
    <w:p w14:paraId="5EA3EB64" w14:textId="77777777" w:rsidR="00F153A1" w:rsidRPr="004C14A3" w:rsidRDefault="00F153A1" w:rsidP="00F153A1">
      <w:pPr>
        <w:pStyle w:val="SemEspaamento"/>
        <w:numPr>
          <w:ilvl w:val="0"/>
          <w:numId w:val="7"/>
        </w:numPr>
        <w:spacing w:line="276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Observar as diretrizes quanto a execução de obras e serviços de engenharia, bem como obedecer às normas correlatas relacionadas ao objeto da contratação;</w:t>
      </w:r>
    </w:p>
    <w:p w14:paraId="518A566F" w14:textId="77777777" w:rsidR="00F153A1" w:rsidRPr="004C14A3" w:rsidRDefault="00F153A1" w:rsidP="00F153A1">
      <w:pPr>
        <w:pStyle w:val="SemEspaamento"/>
        <w:numPr>
          <w:ilvl w:val="0"/>
          <w:numId w:val="7"/>
        </w:numPr>
        <w:spacing w:line="276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Executar o contrato conforme o projeto, as especificações contidas no Termo de Referência e seus anexos, assim como seguir os termos de sua proposta;</w:t>
      </w:r>
    </w:p>
    <w:p w14:paraId="4322CADF" w14:textId="77777777" w:rsidR="00F153A1" w:rsidRPr="004C14A3" w:rsidRDefault="00F153A1" w:rsidP="00F153A1">
      <w:pPr>
        <w:pStyle w:val="SemEspaamento"/>
        <w:numPr>
          <w:ilvl w:val="0"/>
          <w:numId w:val="7"/>
        </w:numPr>
        <w:spacing w:line="276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Manter o padrão de qualidade e apresentar a melhor prática executiva;</w:t>
      </w:r>
    </w:p>
    <w:p w14:paraId="28CDB217" w14:textId="77777777" w:rsidR="00F153A1" w:rsidRPr="004C14A3" w:rsidRDefault="00F153A1" w:rsidP="00F153A1">
      <w:pPr>
        <w:pStyle w:val="SemEspaamento"/>
        <w:numPr>
          <w:ilvl w:val="0"/>
          <w:numId w:val="7"/>
        </w:numPr>
        <w:spacing w:line="276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Comunicar ao Fiscal do Contrato qualquer ocorrência irregular que se verifique no local dos serviços;</w:t>
      </w:r>
    </w:p>
    <w:p w14:paraId="7635F777" w14:textId="77777777" w:rsidR="00F153A1" w:rsidRPr="004C14A3" w:rsidRDefault="00F153A1" w:rsidP="00F153A1">
      <w:pPr>
        <w:pStyle w:val="SemEspaamento"/>
        <w:numPr>
          <w:ilvl w:val="0"/>
          <w:numId w:val="7"/>
        </w:numPr>
        <w:spacing w:line="276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Prestar esclarecimentos ou informações quando solicitado pela CONTRATANTE.</w:t>
      </w:r>
    </w:p>
    <w:p w14:paraId="0F638BA4" w14:textId="77777777" w:rsidR="00F153A1" w:rsidRPr="004C14A3" w:rsidRDefault="00F153A1" w:rsidP="00F153A1">
      <w:pPr>
        <w:pStyle w:val="SemEspaamento"/>
        <w:spacing w:line="276" w:lineRule="auto"/>
        <w:jc w:val="both"/>
        <w:rPr>
          <w:rFonts w:asciiTheme="majorHAnsi" w:hAnsiTheme="majorHAnsi" w:cstheme="majorHAnsi"/>
          <w:b/>
        </w:rPr>
      </w:pPr>
      <w:r w:rsidRPr="004C14A3">
        <w:rPr>
          <w:rFonts w:asciiTheme="majorHAnsi" w:hAnsiTheme="majorHAnsi" w:cstheme="majorHAnsi"/>
          <w:b/>
        </w:rPr>
        <w:t>Será providenciado pela administração:</w:t>
      </w:r>
    </w:p>
    <w:p w14:paraId="78F0CC58" w14:textId="77777777" w:rsidR="00F153A1" w:rsidRPr="004C14A3" w:rsidRDefault="00F153A1" w:rsidP="00F153A1">
      <w:pPr>
        <w:pStyle w:val="SemEspaamento"/>
        <w:spacing w:line="276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 xml:space="preserve"> •    Publicação do Edital;</w:t>
      </w:r>
    </w:p>
    <w:p w14:paraId="48DC4DE5" w14:textId="77777777" w:rsidR="00F153A1" w:rsidRPr="004C14A3" w:rsidRDefault="00F153A1" w:rsidP="00F153A1">
      <w:pPr>
        <w:pStyle w:val="SemEspaamento"/>
        <w:numPr>
          <w:ilvl w:val="0"/>
          <w:numId w:val="7"/>
        </w:numPr>
        <w:spacing w:line="276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Indicação de futuro fiscal dos serviços a serem executadas com o fulcro de garantir a qualidade dos serviços, a realização das medições mensais e o cumprimento integral do contrato;</w:t>
      </w:r>
    </w:p>
    <w:p w14:paraId="46A522D5" w14:textId="77777777" w:rsidR="00F153A1" w:rsidRDefault="00F153A1" w:rsidP="00F153A1">
      <w:pPr>
        <w:pStyle w:val="SemEspaamento"/>
        <w:spacing w:line="276" w:lineRule="auto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 xml:space="preserve"> •    Capacitação dos servidores para melhoria no aspecto da fiscalização e gestão contratual.</w:t>
      </w:r>
    </w:p>
    <w:p w14:paraId="31338192" w14:textId="77777777" w:rsidR="00663478" w:rsidRPr="004C14A3" w:rsidRDefault="00663478" w:rsidP="00F153A1">
      <w:pPr>
        <w:pStyle w:val="SemEspaamento"/>
        <w:spacing w:line="276" w:lineRule="auto"/>
        <w:jc w:val="both"/>
        <w:rPr>
          <w:rFonts w:asciiTheme="majorHAnsi" w:hAnsiTheme="majorHAnsi" w:cstheme="majorHAnsi"/>
        </w:rPr>
      </w:pPr>
    </w:p>
    <w:p w14:paraId="2300876C" w14:textId="77777777" w:rsidR="00F153A1" w:rsidRPr="004C14A3" w:rsidRDefault="00F153A1" w:rsidP="00F153A1">
      <w:pPr>
        <w:spacing w:after="0" w:line="240" w:lineRule="auto"/>
        <w:jc w:val="both"/>
        <w:rPr>
          <w:rFonts w:asciiTheme="majorHAnsi" w:hAnsiTheme="majorHAnsi" w:cstheme="majorHAnsi"/>
          <w:b/>
        </w:rPr>
      </w:pPr>
      <w:r w:rsidRPr="004C14A3">
        <w:rPr>
          <w:rFonts w:asciiTheme="majorHAnsi" w:hAnsiTheme="majorHAnsi" w:cstheme="majorHAnsi"/>
          <w:b/>
        </w:rPr>
        <w:t>12) DESCRIÇÃO DE POSSÍVEIS IMPACTOS AMBIENTAIS E RESPECTIVAS MEDIDAS MITIGADORAS, INCLUÍDOS REQUISITOS DE BAIXO CONSUMO DE ENERGIA E DE OUTROS RECURSOS, BEM COMO LOGÍSTICA REVERSA PARA DESFAZIMENTO E RECICLAGEM DE BENS E REFUGOS, QUANDO APLICÁVEL:</w:t>
      </w:r>
    </w:p>
    <w:p w14:paraId="66580D67" w14:textId="77777777" w:rsidR="00F153A1" w:rsidRPr="004C14A3" w:rsidRDefault="00F153A1" w:rsidP="00F153A1">
      <w:pPr>
        <w:pStyle w:val="SemEspaamento"/>
        <w:spacing w:line="276" w:lineRule="auto"/>
        <w:ind w:firstLine="708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O procedimento para contratações públicas busca sempre o melhor para o interesse público, tal conceito vai além do mero cotejo de menores preços, para analisar os benefícios do processo torna-se necessário avaliar os impactos positivos e negativos na aquisição quanto:</w:t>
      </w:r>
    </w:p>
    <w:p w14:paraId="5B071A15" w14:textId="77777777" w:rsidR="00F153A1" w:rsidRPr="004C14A3" w:rsidRDefault="00F153A1" w:rsidP="00F153A1">
      <w:pPr>
        <w:pStyle w:val="SemEspaamento"/>
        <w:spacing w:line="276" w:lineRule="auto"/>
        <w:jc w:val="both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</w:rPr>
        <w:t>•  A</w:t>
      </w:r>
      <w:proofErr w:type="gramEnd"/>
      <w:r w:rsidRPr="004C14A3">
        <w:rPr>
          <w:rFonts w:asciiTheme="majorHAnsi" w:hAnsiTheme="majorHAnsi" w:cstheme="majorHAnsi"/>
        </w:rPr>
        <w:t xml:space="preserve"> observância de normas e critérios de sustentabilidade;</w:t>
      </w:r>
    </w:p>
    <w:p w14:paraId="3A808686" w14:textId="77777777" w:rsidR="00F153A1" w:rsidRPr="004C14A3" w:rsidRDefault="00F153A1" w:rsidP="00F153A1">
      <w:pPr>
        <w:pStyle w:val="SemEspaamento"/>
        <w:spacing w:line="276" w:lineRule="auto"/>
        <w:jc w:val="both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</w:rPr>
        <w:t>•  O</w:t>
      </w:r>
      <w:proofErr w:type="gramEnd"/>
      <w:r w:rsidRPr="004C14A3">
        <w:rPr>
          <w:rFonts w:asciiTheme="majorHAnsi" w:hAnsiTheme="majorHAnsi" w:cstheme="majorHAnsi"/>
        </w:rPr>
        <w:t xml:space="preserve"> emprego apurado dos recursos públicos;</w:t>
      </w:r>
    </w:p>
    <w:p w14:paraId="6FB595EC" w14:textId="77777777" w:rsidR="00F153A1" w:rsidRPr="004C14A3" w:rsidRDefault="00F153A1" w:rsidP="00F153A1">
      <w:pPr>
        <w:pStyle w:val="SemEspaamento"/>
        <w:spacing w:line="276" w:lineRule="auto"/>
        <w:jc w:val="both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</w:rPr>
        <w:t>•  À</w:t>
      </w:r>
      <w:proofErr w:type="gramEnd"/>
      <w:r w:rsidRPr="004C14A3">
        <w:rPr>
          <w:rFonts w:asciiTheme="majorHAnsi" w:hAnsiTheme="majorHAnsi" w:cstheme="majorHAnsi"/>
        </w:rPr>
        <w:t xml:space="preserve"> conservação e gestão responsável de recursos naturais;</w:t>
      </w:r>
    </w:p>
    <w:p w14:paraId="2445775F" w14:textId="77777777" w:rsidR="00F153A1" w:rsidRPr="004C14A3" w:rsidRDefault="00F153A1" w:rsidP="00F153A1">
      <w:pPr>
        <w:pStyle w:val="SemEspaamento"/>
        <w:spacing w:line="276" w:lineRule="auto"/>
        <w:jc w:val="both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</w:rPr>
        <w:t>•  Ao</w:t>
      </w:r>
      <w:proofErr w:type="gramEnd"/>
      <w:r w:rsidRPr="004C14A3">
        <w:rPr>
          <w:rFonts w:asciiTheme="majorHAnsi" w:hAnsiTheme="majorHAnsi" w:cstheme="majorHAnsi"/>
        </w:rPr>
        <w:t xml:space="preserve"> uso de agregados reciclados, sempre que existir a oferta;</w:t>
      </w:r>
    </w:p>
    <w:p w14:paraId="18013C13" w14:textId="77777777" w:rsidR="00F153A1" w:rsidRPr="004C14A3" w:rsidRDefault="00F153A1" w:rsidP="00F153A1">
      <w:pPr>
        <w:pStyle w:val="SemEspaamento"/>
        <w:tabs>
          <w:tab w:val="left" w:pos="1276"/>
        </w:tabs>
        <w:spacing w:line="276" w:lineRule="auto"/>
        <w:jc w:val="both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</w:rPr>
        <w:t>• À</w:t>
      </w:r>
      <w:proofErr w:type="gramEnd"/>
      <w:r w:rsidRPr="004C14A3">
        <w:rPr>
          <w:rFonts w:asciiTheme="majorHAnsi" w:hAnsiTheme="majorHAnsi" w:cstheme="majorHAnsi"/>
        </w:rPr>
        <w:t xml:space="preserve"> remoção apropriada dos resíduos conforme normas de Controle de Transporte de Resíduos.</w:t>
      </w:r>
    </w:p>
    <w:p w14:paraId="026A601A" w14:textId="77777777" w:rsidR="00F153A1" w:rsidRPr="004C14A3" w:rsidRDefault="00F153A1" w:rsidP="00F153A1">
      <w:pPr>
        <w:pStyle w:val="SemEspaamento"/>
        <w:spacing w:line="276" w:lineRule="auto"/>
        <w:ind w:left="1134" w:hanging="1134"/>
        <w:jc w:val="both"/>
        <w:rPr>
          <w:rFonts w:asciiTheme="majorHAnsi" w:hAnsiTheme="majorHAnsi" w:cstheme="majorHAnsi"/>
        </w:rPr>
      </w:pPr>
      <w:proofErr w:type="gramStart"/>
      <w:r w:rsidRPr="004C14A3">
        <w:rPr>
          <w:rFonts w:asciiTheme="majorHAnsi" w:hAnsiTheme="majorHAnsi" w:cstheme="majorHAnsi"/>
        </w:rPr>
        <w:t>•  À</w:t>
      </w:r>
      <w:proofErr w:type="gramEnd"/>
      <w:r w:rsidRPr="004C14A3">
        <w:rPr>
          <w:rFonts w:asciiTheme="majorHAnsi" w:hAnsiTheme="majorHAnsi" w:cstheme="majorHAnsi"/>
        </w:rPr>
        <w:t xml:space="preserve"> observância das normas de qualidade e certificação nacionais e públicas como INMETRO e ABNT.</w:t>
      </w:r>
    </w:p>
    <w:p w14:paraId="45F56597" w14:textId="77777777" w:rsidR="00F153A1" w:rsidRPr="004C14A3" w:rsidRDefault="00F153A1" w:rsidP="00F153A1">
      <w:pPr>
        <w:pStyle w:val="SemEspaamento"/>
        <w:spacing w:line="276" w:lineRule="auto"/>
        <w:ind w:firstLine="708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Os serviços prestados pela empresa contratada deverão fundamentar-se no uso racional de recursos e equipamentos, de forma a evitar e prevenir o desperdício de insumos e material consumidos, bem como a geração de resíduos, além do desperdício de água e consumo excessivo de energia. Sempre que possível fazer uso de energia renovável.</w:t>
      </w:r>
    </w:p>
    <w:p w14:paraId="1EE6578D" w14:textId="11B7A718" w:rsidR="00F153A1" w:rsidRDefault="00F153A1" w:rsidP="00663478">
      <w:pPr>
        <w:pStyle w:val="SemEspaamento"/>
        <w:spacing w:line="276" w:lineRule="auto"/>
        <w:ind w:firstLine="708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A contratada deverá ter pleno conhecimento e se responsabilizar pelo trabalho seguro das pessoas envolvidas no manuseio de ferramentas, equipamentos e produtos inflamáveis, conforme legislação em vigor do Ministério do Trabalho. Esta também se responsabilizará por ações e/ou omissões sobre os resíduos e rejeitos sólidos, líquidos e derivados, nos locais da obra, removendo e promovendo a devida destinação.</w:t>
      </w:r>
    </w:p>
    <w:p w14:paraId="5F5E8C13" w14:textId="77777777" w:rsidR="00F153A1" w:rsidRPr="004C14A3" w:rsidRDefault="00F153A1" w:rsidP="00F153A1">
      <w:pPr>
        <w:spacing w:after="0"/>
        <w:jc w:val="both"/>
        <w:rPr>
          <w:rFonts w:asciiTheme="majorHAnsi" w:hAnsiTheme="majorHAnsi" w:cstheme="majorHAnsi"/>
          <w:b/>
        </w:rPr>
      </w:pPr>
      <w:bookmarkStart w:id="23" w:name="_Toc158946318"/>
      <w:bookmarkEnd w:id="22"/>
      <w:r w:rsidRPr="004C14A3">
        <w:rPr>
          <w:rFonts w:asciiTheme="majorHAnsi" w:hAnsiTheme="majorHAnsi" w:cstheme="majorHAnsi"/>
          <w:b/>
        </w:rPr>
        <w:t>13) DECLARAÇÃO DA VIABILIDADE DA CONTRATAÇÃO</w:t>
      </w:r>
    </w:p>
    <w:p w14:paraId="12B2F34C" w14:textId="77777777" w:rsidR="00663478" w:rsidRDefault="00F153A1" w:rsidP="00663478">
      <w:pPr>
        <w:pStyle w:val="SemEspaamento"/>
        <w:ind w:firstLine="708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Com base nas informações levantadas ao longo do ETP, declaramos a viabilidade de planejamento orçamentário para subsidiar esta contratação, declaramos que a contratação é viável, atendendo aos padrões e preços de mercado.</w:t>
      </w:r>
      <w:bookmarkStart w:id="24" w:name="_Toc158946317"/>
    </w:p>
    <w:p w14:paraId="10399CC3" w14:textId="77777777" w:rsidR="00663478" w:rsidRDefault="00F153A1" w:rsidP="00663478">
      <w:pPr>
        <w:pStyle w:val="SemEspaamento"/>
        <w:ind w:firstLine="708"/>
        <w:jc w:val="both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Realizadas as tarefas pertinentes ao Estudo Técnico Preliminar, encaminho o documento solicitando ciência e aprovação para posterior elaboração do Termo de Referência/Projeto Básico.</w:t>
      </w:r>
      <w:bookmarkEnd w:id="24"/>
      <w:r w:rsidRPr="004C14A3">
        <w:rPr>
          <w:rFonts w:asciiTheme="majorHAnsi" w:hAnsiTheme="majorHAnsi" w:cstheme="majorHAnsi"/>
        </w:rPr>
        <w:t xml:space="preserve"> </w:t>
      </w:r>
    </w:p>
    <w:p w14:paraId="5F18E6B0" w14:textId="77777777" w:rsidR="00663478" w:rsidRDefault="00663478" w:rsidP="00663478">
      <w:pPr>
        <w:pStyle w:val="SemEspaamento"/>
        <w:ind w:firstLine="708"/>
        <w:jc w:val="right"/>
        <w:rPr>
          <w:rFonts w:asciiTheme="majorHAnsi" w:hAnsiTheme="majorHAnsi" w:cstheme="majorHAnsi"/>
        </w:rPr>
      </w:pPr>
    </w:p>
    <w:p w14:paraId="71B68967" w14:textId="77777777" w:rsidR="00663478" w:rsidRDefault="00663478" w:rsidP="00663478">
      <w:pPr>
        <w:pStyle w:val="SemEspaamento"/>
        <w:ind w:firstLine="708"/>
        <w:jc w:val="right"/>
        <w:rPr>
          <w:rFonts w:asciiTheme="majorHAnsi" w:hAnsiTheme="majorHAnsi" w:cstheme="majorHAnsi"/>
        </w:rPr>
      </w:pPr>
    </w:p>
    <w:p w14:paraId="6BC91334" w14:textId="77777777" w:rsidR="00663478" w:rsidRDefault="00663478" w:rsidP="00663478">
      <w:pPr>
        <w:pStyle w:val="SemEspaamento"/>
        <w:ind w:firstLine="708"/>
        <w:jc w:val="right"/>
        <w:rPr>
          <w:rFonts w:asciiTheme="majorHAnsi" w:hAnsiTheme="majorHAnsi" w:cstheme="majorHAnsi"/>
        </w:rPr>
      </w:pPr>
    </w:p>
    <w:p w14:paraId="3C4B390E" w14:textId="77777777" w:rsidR="00663478" w:rsidRDefault="00663478" w:rsidP="00663478">
      <w:pPr>
        <w:pStyle w:val="SemEspaamento"/>
        <w:ind w:firstLine="708"/>
        <w:jc w:val="right"/>
        <w:rPr>
          <w:rFonts w:asciiTheme="majorHAnsi" w:hAnsiTheme="majorHAnsi" w:cstheme="majorHAnsi"/>
        </w:rPr>
      </w:pPr>
    </w:p>
    <w:p w14:paraId="34D453A3" w14:textId="49F4B4AC" w:rsidR="00663478" w:rsidRDefault="00843AA5" w:rsidP="00CC1E34">
      <w:pPr>
        <w:pStyle w:val="SemEspaamento"/>
        <w:ind w:firstLine="708"/>
        <w:jc w:val="right"/>
        <w:rPr>
          <w:rFonts w:asciiTheme="majorHAnsi" w:hAnsiTheme="majorHAnsi" w:cstheme="majorHAnsi"/>
        </w:rPr>
      </w:pPr>
      <w:r w:rsidRPr="004C14A3">
        <w:rPr>
          <w:rFonts w:asciiTheme="majorHAnsi" w:hAnsiTheme="majorHAnsi" w:cstheme="majorHAnsi"/>
        </w:rPr>
        <w:t>Sério</w:t>
      </w:r>
      <w:r w:rsidR="003D4E9D" w:rsidRPr="004C14A3">
        <w:rPr>
          <w:rFonts w:asciiTheme="majorHAnsi" w:hAnsiTheme="majorHAnsi" w:cstheme="majorHAnsi"/>
        </w:rPr>
        <w:t>/RS,</w:t>
      </w:r>
      <w:r w:rsidR="00D16B2A" w:rsidRPr="004C14A3">
        <w:rPr>
          <w:rFonts w:asciiTheme="majorHAnsi" w:hAnsiTheme="majorHAnsi" w:cstheme="majorHAnsi"/>
        </w:rPr>
        <w:t xml:space="preserve"> </w:t>
      </w:r>
      <w:r w:rsidR="00B724C8">
        <w:rPr>
          <w:rFonts w:cstheme="majorHAnsi"/>
        </w:rPr>
        <w:t>23</w:t>
      </w:r>
      <w:r w:rsidR="003D4E9D" w:rsidRPr="004C14A3">
        <w:rPr>
          <w:rFonts w:asciiTheme="majorHAnsi" w:hAnsiTheme="majorHAnsi" w:cstheme="majorHAnsi"/>
        </w:rPr>
        <w:t xml:space="preserve"> de</w:t>
      </w:r>
      <w:r w:rsidRPr="004C14A3">
        <w:rPr>
          <w:rFonts w:asciiTheme="majorHAnsi" w:hAnsiTheme="majorHAnsi" w:cstheme="majorHAnsi"/>
        </w:rPr>
        <w:t xml:space="preserve"> </w:t>
      </w:r>
      <w:r w:rsidR="00B724C8">
        <w:rPr>
          <w:rFonts w:cstheme="majorHAnsi"/>
        </w:rPr>
        <w:t>fevereiro</w:t>
      </w:r>
      <w:r w:rsidR="003D4E9D" w:rsidRPr="004C14A3">
        <w:rPr>
          <w:rFonts w:asciiTheme="majorHAnsi" w:hAnsiTheme="majorHAnsi" w:cstheme="majorHAnsi"/>
        </w:rPr>
        <w:t xml:space="preserve"> de 202</w:t>
      </w:r>
      <w:r w:rsidR="00B724C8">
        <w:rPr>
          <w:rFonts w:cstheme="majorHAnsi"/>
        </w:rPr>
        <w:t>6</w:t>
      </w:r>
      <w:r w:rsidR="003D4E9D" w:rsidRPr="004C14A3">
        <w:rPr>
          <w:rFonts w:asciiTheme="majorHAnsi" w:hAnsiTheme="majorHAnsi" w:cstheme="majorHAnsi"/>
        </w:rPr>
        <w:t>.</w:t>
      </w:r>
      <w:bookmarkEnd w:id="23"/>
    </w:p>
    <w:p w14:paraId="19BED555" w14:textId="77777777" w:rsidR="00663478" w:rsidRDefault="00663478" w:rsidP="00663478">
      <w:pPr>
        <w:pStyle w:val="SemEspaamento"/>
        <w:ind w:firstLine="708"/>
        <w:jc w:val="center"/>
        <w:rPr>
          <w:rFonts w:asciiTheme="majorHAnsi" w:eastAsia="Calibri" w:hAnsiTheme="majorHAnsi" w:cstheme="majorHAnsi"/>
        </w:rPr>
      </w:pPr>
      <w:bookmarkStart w:id="25" w:name="_Toc158946319"/>
    </w:p>
    <w:p w14:paraId="42333D85" w14:textId="77777777" w:rsidR="00663478" w:rsidRDefault="00663478" w:rsidP="00663478">
      <w:pPr>
        <w:pStyle w:val="SemEspaamento"/>
        <w:ind w:firstLine="708"/>
        <w:jc w:val="center"/>
        <w:rPr>
          <w:rFonts w:asciiTheme="majorHAnsi" w:eastAsia="Calibri" w:hAnsiTheme="majorHAnsi" w:cstheme="majorHAnsi"/>
        </w:rPr>
      </w:pPr>
    </w:p>
    <w:p w14:paraId="246B2327" w14:textId="77777777" w:rsidR="00663478" w:rsidRDefault="00663478" w:rsidP="00663478">
      <w:pPr>
        <w:pStyle w:val="SemEspaamento"/>
        <w:ind w:firstLine="708"/>
        <w:jc w:val="center"/>
        <w:rPr>
          <w:rFonts w:asciiTheme="majorHAnsi" w:eastAsia="Calibri" w:hAnsiTheme="majorHAnsi" w:cstheme="majorHAnsi"/>
        </w:rPr>
      </w:pPr>
    </w:p>
    <w:p w14:paraId="04D1C80F" w14:textId="77777777" w:rsidR="00663478" w:rsidRDefault="00663478" w:rsidP="00663478">
      <w:pPr>
        <w:pStyle w:val="SemEspaamento"/>
        <w:ind w:firstLine="708"/>
        <w:jc w:val="center"/>
        <w:rPr>
          <w:rFonts w:asciiTheme="majorHAnsi" w:eastAsia="Calibri" w:hAnsiTheme="majorHAnsi" w:cstheme="majorHAnsi"/>
        </w:rPr>
      </w:pPr>
    </w:p>
    <w:p w14:paraId="203C139F" w14:textId="1A5215FC" w:rsidR="003D4E9D" w:rsidRPr="004C14A3" w:rsidRDefault="00663478" w:rsidP="00663478">
      <w:pPr>
        <w:pStyle w:val="SemEspaamento"/>
        <w:jc w:val="center"/>
      </w:pPr>
      <w:r>
        <w:t>________________________</w:t>
      </w:r>
      <w:r w:rsidR="003D4E9D" w:rsidRPr="004C14A3">
        <w:t>___________</w:t>
      </w:r>
      <w:bookmarkEnd w:id="25"/>
    </w:p>
    <w:p w14:paraId="3BC96D30" w14:textId="5A223791" w:rsidR="003D4E9D" w:rsidRPr="004C14A3" w:rsidRDefault="003D4E9D" w:rsidP="00663478">
      <w:pPr>
        <w:pStyle w:val="SemEspaamento"/>
        <w:jc w:val="center"/>
      </w:pPr>
      <w:bookmarkStart w:id="26" w:name="_Toc158946320"/>
      <w:r w:rsidRPr="004C14A3">
        <w:t>Responsável</w:t>
      </w:r>
      <w:r w:rsidRPr="004C14A3">
        <w:rPr>
          <w:spacing w:val="-13"/>
        </w:rPr>
        <w:t xml:space="preserve"> </w:t>
      </w:r>
      <w:r w:rsidRPr="004C14A3">
        <w:t>pela</w:t>
      </w:r>
      <w:r w:rsidRPr="004C14A3">
        <w:rPr>
          <w:spacing w:val="-12"/>
        </w:rPr>
        <w:t xml:space="preserve"> </w:t>
      </w:r>
      <w:r w:rsidRPr="004C14A3">
        <w:t>Elaboração</w:t>
      </w:r>
      <w:bookmarkEnd w:id="26"/>
      <w:r w:rsidR="00D16B2A" w:rsidRPr="004C14A3">
        <w:t xml:space="preserve"> do ETP</w:t>
      </w:r>
    </w:p>
    <w:p w14:paraId="396EADA5" w14:textId="50511C05" w:rsidR="003D4E9D" w:rsidRPr="004C14A3" w:rsidRDefault="007B606D" w:rsidP="00663478">
      <w:pPr>
        <w:pStyle w:val="SemEspaamento"/>
        <w:jc w:val="center"/>
        <w:rPr>
          <w:spacing w:val="-2"/>
        </w:rPr>
      </w:pPr>
      <w:r w:rsidRPr="004C14A3">
        <w:rPr>
          <w:spacing w:val="-2"/>
        </w:rPr>
        <w:t>Guilherme Sartori</w:t>
      </w:r>
    </w:p>
    <w:p w14:paraId="16E844BC" w14:textId="6DBA9967" w:rsidR="00D16B2A" w:rsidRPr="004C14A3" w:rsidRDefault="007B606D" w:rsidP="00663478">
      <w:pPr>
        <w:pStyle w:val="SemEspaamento"/>
        <w:jc w:val="center"/>
        <w:rPr>
          <w:spacing w:val="-2"/>
        </w:rPr>
      </w:pPr>
      <w:r w:rsidRPr="004C14A3">
        <w:rPr>
          <w:spacing w:val="-2"/>
        </w:rPr>
        <w:t xml:space="preserve">Engenheiro </w:t>
      </w:r>
      <w:proofErr w:type="spellStart"/>
      <w:r w:rsidRPr="004C14A3">
        <w:rPr>
          <w:spacing w:val="-2"/>
        </w:rPr>
        <w:t>Cívil</w:t>
      </w:r>
      <w:proofErr w:type="spellEnd"/>
    </w:p>
    <w:p w14:paraId="7DC52531" w14:textId="77777777" w:rsidR="005056DA" w:rsidRPr="004C14A3" w:rsidRDefault="005056DA" w:rsidP="003D4E9D">
      <w:pPr>
        <w:pStyle w:val="CorpodoTexto"/>
        <w:jc w:val="center"/>
        <w:rPr>
          <w:rFonts w:eastAsia="Calibri" w:cstheme="majorHAnsi"/>
          <w:spacing w:val="-2"/>
          <w:szCs w:val="22"/>
        </w:rPr>
      </w:pPr>
    </w:p>
    <w:p w14:paraId="73EA2D50" w14:textId="77777777" w:rsidR="004B1852" w:rsidRPr="004C14A3" w:rsidRDefault="004B1852" w:rsidP="003D4E9D">
      <w:pPr>
        <w:pStyle w:val="CorpodoTexto"/>
        <w:jc w:val="center"/>
        <w:rPr>
          <w:rFonts w:eastAsia="Calibri" w:cstheme="majorHAnsi"/>
          <w:spacing w:val="-2"/>
          <w:szCs w:val="22"/>
        </w:rPr>
      </w:pPr>
    </w:p>
    <w:p w14:paraId="35CCA327" w14:textId="77777777" w:rsidR="00A77A03" w:rsidRDefault="003D4E9D" w:rsidP="00A77A03">
      <w:pPr>
        <w:pStyle w:val="CorpodoTexto"/>
        <w:pBdr>
          <w:top w:val="single" w:sz="4" w:space="1" w:color="auto"/>
          <w:left w:val="single" w:sz="4" w:space="4" w:color="auto"/>
          <w:bottom w:val="single" w:sz="4" w:space="24" w:color="auto"/>
          <w:right w:val="single" w:sz="4" w:space="4" w:color="auto"/>
        </w:pBdr>
        <w:spacing w:after="0"/>
        <w:ind w:firstLine="142"/>
        <w:jc w:val="left"/>
        <w:rPr>
          <w:rFonts w:cstheme="majorHAnsi"/>
          <w:b/>
          <w:bCs w:val="0"/>
          <w:spacing w:val="-4"/>
          <w:szCs w:val="22"/>
        </w:rPr>
      </w:pPr>
      <w:bookmarkStart w:id="27" w:name="_Toc158946322"/>
      <w:r w:rsidRPr="004C14A3">
        <w:rPr>
          <w:rFonts w:cstheme="majorHAnsi"/>
          <w:b/>
          <w:bCs w:val="0"/>
          <w:szCs w:val="22"/>
        </w:rPr>
        <w:t>ANÁLISE</w:t>
      </w:r>
      <w:r w:rsidRPr="004C14A3">
        <w:rPr>
          <w:rFonts w:cstheme="majorHAnsi"/>
          <w:b/>
          <w:bCs w:val="0"/>
          <w:spacing w:val="-5"/>
          <w:szCs w:val="22"/>
        </w:rPr>
        <w:t xml:space="preserve"> </w:t>
      </w:r>
      <w:r w:rsidRPr="004C14A3">
        <w:rPr>
          <w:rFonts w:cstheme="majorHAnsi"/>
          <w:b/>
          <w:bCs w:val="0"/>
          <w:szCs w:val="22"/>
        </w:rPr>
        <w:t>PELO</w:t>
      </w:r>
      <w:r w:rsidRPr="004C14A3">
        <w:rPr>
          <w:rFonts w:cstheme="majorHAnsi"/>
          <w:b/>
          <w:bCs w:val="0"/>
          <w:spacing w:val="-4"/>
          <w:szCs w:val="22"/>
        </w:rPr>
        <w:t xml:space="preserve"> </w:t>
      </w:r>
      <w:r w:rsidRPr="004C14A3">
        <w:rPr>
          <w:rFonts w:cstheme="majorHAnsi"/>
          <w:b/>
          <w:bCs w:val="0"/>
          <w:szCs w:val="22"/>
        </w:rPr>
        <w:t>GESTOR</w:t>
      </w:r>
      <w:r w:rsidRPr="004C14A3">
        <w:rPr>
          <w:rFonts w:cstheme="majorHAnsi"/>
          <w:b/>
          <w:bCs w:val="0"/>
          <w:spacing w:val="-4"/>
          <w:szCs w:val="22"/>
        </w:rPr>
        <w:t xml:space="preserve"> </w:t>
      </w:r>
      <w:r w:rsidRPr="004C14A3">
        <w:rPr>
          <w:rFonts w:cstheme="majorHAnsi"/>
          <w:b/>
          <w:bCs w:val="0"/>
          <w:szCs w:val="22"/>
        </w:rPr>
        <w:t>DA</w:t>
      </w:r>
      <w:r w:rsidRPr="004C14A3">
        <w:rPr>
          <w:rFonts w:cstheme="majorHAnsi"/>
          <w:b/>
          <w:bCs w:val="0"/>
          <w:spacing w:val="-4"/>
          <w:szCs w:val="22"/>
        </w:rPr>
        <w:t xml:space="preserve"> PASTA</w:t>
      </w:r>
    </w:p>
    <w:p w14:paraId="34444639" w14:textId="75D98B94" w:rsidR="003D4E9D" w:rsidRPr="004C14A3" w:rsidRDefault="003D4E9D" w:rsidP="00A77A03">
      <w:pPr>
        <w:pStyle w:val="CorpodoTexto"/>
        <w:pBdr>
          <w:top w:val="single" w:sz="4" w:space="1" w:color="auto"/>
          <w:left w:val="single" w:sz="4" w:space="4" w:color="auto"/>
          <w:bottom w:val="single" w:sz="4" w:space="24" w:color="auto"/>
          <w:right w:val="single" w:sz="4" w:space="4" w:color="auto"/>
        </w:pBdr>
        <w:spacing w:after="0"/>
        <w:ind w:firstLine="142"/>
        <w:jc w:val="left"/>
        <w:rPr>
          <w:rFonts w:cstheme="majorHAnsi"/>
          <w:spacing w:val="-2"/>
          <w:szCs w:val="22"/>
        </w:rPr>
      </w:pPr>
      <w:r w:rsidRPr="004C14A3">
        <w:rPr>
          <w:rFonts w:cstheme="majorHAnsi"/>
          <w:b/>
          <w:bCs w:val="0"/>
          <w:spacing w:val="-4"/>
          <w:szCs w:val="22"/>
        </w:rPr>
        <w:br/>
      </w:r>
      <w:proofErr w:type="gramStart"/>
      <w:r w:rsidRPr="004C14A3">
        <w:rPr>
          <w:rFonts w:cstheme="majorHAnsi"/>
          <w:spacing w:val="-10"/>
          <w:szCs w:val="22"/>
        </w:rPr>
        <w:t>(</w:t>
      </w:r>
      <w:r w:rsidRPr="004C14A3">
        <w:rPr>
          <w:rFonts w:cstheme="majorHAnsi"/>
          <w:szCs w:val="22"/>
        </w:rPr>
        <w:t xml:space="preserve">  </w:t>
      </w:r>
      <w:proofErr w:type="gramEnd"/>
      <w:r w:rsidRPr="004C14A3">
        <w:rPr>
          <w:rFonts w:cstheme="majorHAnsi"/>
          <w:szCs w:val="22"/>
        </w:rPr>
        <w:t xml:space="preserve">  )</w:t>
      </w:r>
      <w:r w:rsidRPr="004C14A3">
        <w:rPr>
          <w:rFonts w:cstheme="majorHAnsi"/>
          <w:spacing w:val="-4"/>
          <w:szCs w:val="22"/>
        </w:rPr>
        <w:t xml:space="preserve"> </w:t>
      </w:r>
      <w:r w:rsidRPr="004C14A3">
        <w:rPr>
          <w:rFonts w:cstheme="majorHAnsi"/>
          <w:spacing w:val="-2"/>
          <w:szCs w:val="22"/>
        </w:rPr>
        <w:t>Aprovado</w:t>
      </w:r>
      <w:bookmarkEnd w:id="27"/>
    </w:p>
    <w:p w14:paraId="2BEFC7B2" w14:textId="77777777" w:rsidR="00340856" w:rsidRPr="004C14A3" w:rsidRDefault="00340856" w:rsidP="00A77A03">
      <w:pPr>
        <w:pStyle w:val="CorpodoTexto"/>
        <w:pBdr>
          <w:top w:val="single" w:sz="4" w:space="1" w:color="auto"/>
          <w:left w:val="single" w:sz="4" w:space="4" w:color="auto"/>
          <w:bottom w:val="single" w:sz="4" w:space="24" w:color="auto"/>
          <w:right w:val="single" w:sz="4" w:space="4" w:color="auto"/>
        </w:pBdr>
        <w:spacing w:after="0"/>
        <w:ind w:firstLine="142"/>
        <w:jc w:val="left"/>
        <w:rPr>
          <w:rFonts w:cstheme="majorHAnsi"/>
          <w:b/>
          <w:bCs w:val="0"/>
          <w:szCs w:val="22"/>
        </w:rPr>
      </w:pPr>
    </w:p>
    <w:p w14:paraId="3A46BD91" w14:textId="67BA6C4C" w:rsidR="003D4E9D" w:rsidRPr="004C14A3" w:rsidRDefault="003D4E9D" w:rsidP="00A77A03">
      <w:pPr>
        <w:pStyle w:val="CorpodoTexto"/>
        <w:pBdr>
          <w:top w:val="single" w:sz="4" w:space="1" w:color="auto"/>
          <w:left w:val="single" w:sz="4" w:space="4" w:color="auto"/>
          <w:bottom w:val="single" w:sz="4" w:space="24" w:color="auto"/>
          <w:right w:val="single" w:sz="4" w:space="4" w:color="auto"/>
        </w:pBdr>
        <w:spacing w:after="0"/>
        <w:ind w:firstLine="0"/>
        <w:jc w:val="left"/>
        <w:rPr>
          <w:rFonts w:cstheme="majorHAnsi"/>
          <w:szCs w:val="22"/>
        </w:rPr>
      </w:pPr>
      <w:bookmarkStart w:id="28" w:name="_Toc158946323"/>
      <w:proofErr w:type="gramStart"/>
      <w:r w:rsidRPr="004C14A3">
        <w:rPr>
          <w:rFonts w:cstheme="majorHAnsi"/>
          <w:spacing w:val="-10"/>
          <w:szCs w:val="22"/>
        </w:rPr>
        <w:t>(</w:t>
      </w:r>
      <w:r w:rsidRPr="004C14A3">
        <w:rPr>
          <w:rFonts w:cstheme="majorHAnsi"/>
          <w:szCs w:val="22"/>
        </w:rPr>
        <w:t xml:space="preserve">  </w:t>
      </w:r>
      <w:proofErr w:type="gramEnd"/>
      <w:r w:rsidRPr="004C14A3">
        <w:rPr>
          <w:rFonts w:cstheme="majorHAnsi"/>
          <w:szCs w:val="22"/>
        </w:rPr>
        <w:t xml:space="preserve">  )</w:t>
      </w:r>
      <w:r w:rsidRPr="004C14A3">
        <w:rPr>
          <w:rFonts w:cstheme="majorHAnsi"/>
          <w:spacing w:val="-4"/>
          <w:szCs w:val="22"/>
        </w:rPr>
        <w:t xml:space="preserve"> </w:t>
      </w:r>
      <w:r w:rsidRPr="004C14A3">
        <w:rPr>
          <w:rFonts w:cstheme="majorHAnsi"/>
          <w:szCs w:val="22"/>
        </w:rPr>
        <w:t>Reprovado.</w:t>
      </w:r>
      <w:r w:rsidRPr="004C14A3">
        <w:rPr>
          <w:rFonts w:cstheme="majorHAnsi"/>
          <w:spacing w:val="-3"/>
          <w:szCs w:val="22"/>
        </w:rPr>
        <w:t xml:space="preserve"> </w:t>
      </w:r>
      <w:r w:rsidRPr="004C14A3">
        <w:rPr>
          <w:rFonts w:cstheme="majorHAnsi"/>
          <w:spacing w:val="-2"/>
          <w:szCs w:val="22"/>
        </w:rPr>
        <w:t xml:space="preserve">Justificar:  </w:t>
      </w:r>
      <w:r w:rsidR="00340856" w:rsidRPr="004C14A3">
        <w:rPr>
          <w:rFonts w:cstheme="majorHAnsi"/>
          <w:spacing w:val="-2"/>
          <w:szCs w:val="22"/>
        </w:rPr>
        <w:t xml:space="preserve">                    ______</w:t>
      </w:r>
      <w:r w:rsidRPr="004C14A3">
        <w:rPr>
          <w:rFonts w:cstheme="majorHAnsi"/>
          <w:spacing w:val="-2"/>
          <w:szCs w:val="22"/>
        </w:rPr>
        <w:t>_________________________________________</w:t>
      </w:r>
      <w:r w:rsidR="006B211D" w:rsidRPr="004C14A3">
        <w:rPr>
          <w:rFonts w:cstheme="majorHAnsi"/>
          <w:spacing w:val="-2"/>
          <w:szCs w:val="22"/>
        </w:rPr>
        <w:t>__________________</w:t>
      </w:r>
      <w:r w:rsidRPr="004C14A3">
        <w:rPr>
          <w:rFonts w:cstheme="majorHAnsi"/>
          <w:spacing w:val="-2"/>
          <w:szCs w:val="22"/>
        </w:rPr>
        <w:t>______________</w:t>
      </w:r>
      <w:bookmarkEnd w:id="28"/>
    </w:p>
    <w:p w14:paraId="46E33ABE" w14:textId="77777777" w:rsidR="003D4E9D" w:rsidRDefault="003D4E9D" w:rsidP="00A77A03">
      <w:pPr>
        <w:pStyle w:val="CorpodoTexto"/>
        <w:pBdr>
          <w:top w:val="single" w:sz="4" w:space="1" w:color="auto"/>
          <w:left w:val="single" w:sz="4" w:space="4" w:color="auto"/>
          <w:bottom w:val="single" w:sz="4" w:space="24" w:color="auto"/>
          <w:right w:val="single" w:sz="4" w:space="4" w:color="auto"/>
        </w:pBdr>
        <w:spacing w:after="0"/>
        <w:jc w:val="left"/>
        <w:rPr>
          <w:rFonts w:cstheme="majorHAnsi"/>
          <w:szCs w:val="22"/>
        </w:rPr>
      </w:pPr>
    </w:p>
    <w:p w14:paraId="2868F49F" w14:textId="77777777" w:rsidR="00A77A03" w:rsidRPr="004C14A3" w:rsidRDefault="00A77A03" w:rsidP="00A77A03">
      <w:pPr>
        <w:pStyle w:val="CorpodoTexto"/>
        <w:pBdr>
          <w:top w:val="single" w:sz="4" w:space="1" w:color="auto"/>
          <w:left w:val="single" w:sz="4" w:space="4" w:color="auto"/>
          <w:bottom w:val="single" w:sz="4" w:space="24" w:color="auto"/>
          <w:right w:val="single" w:sz="4" w:space="4" w:color="auto"/>
        </w:pBdr>
        <w:spacing w:after="0"/>
        <w:jc w:val="left"/>
        <w:rPr>
          <w:rFonts w:cstheme="majorHAnsi"/>
          <w:szCs w:val="22"/>
        </w:rPr>
      </w:pPr>
    </w:p>
    <w:p w14:paraId="44CD401C" w14:textId="3A794F3B" w:rsidR="00A77A03" w:rsidRDefault="00A77A03" w:rsidP="00B724C8">
      <w:pPr>
        <w:pStyle w:val="CorpodoTexto"/>
        <w:pBdr>
          <w:top w:val="single" w:sz="4" w:space="1" w:color="auto"/>
          <w:left w:val="single" w:sz="4" w:space="4" w:color="auto"/>
          <w:bottom w:val="single" w:sz="4" w:space="24" w:color="auto"/>
          <w:right w:val="single" w:sz="4" w:space="4" w:color="auto"/>
        </w:pBdr>
        <w:spacing w:after="0"/>
        <w:ind w:firstLine="0"/>
        <w:rPr>
          <w:rFonts w:cstheme="majorHAnsi"/>
          <w:szCs w:val="22"/>
        </w:rPr>
      </w:pPr>
      <w:bookmarkStart w:id="29" w:name="_Toc158946324"/>
      <w:r>
        <w:rPr>
          <w:rFonts w:cstheme="majorHAnsi"/>
          <w:szCs w:val="22"/>
        </w:rPr>
        <w:t xml:space="preserve">                                                                 __</w:t>
      </w:r>
      <w:r w:rsidR="003D4E9D" w:rsidRPr="004C14A3">
        <w:rPr>
          <w:rFonts w:cstheme="majorHAnsi"/>
          <w:szCs w:val="22"/>
        </w:rPr>
        <w:t>_________________________</w:t>
      </w:r>
      <w:bookmarkEnd w:id="29"/>
    </w:p>
    <w:p w14:paraId="5AE15177" w14:textId="27042348" w:rsidR="00B724C8" w:rsidRPr="00B724C8" w:rsidRDefault="00B724C8" w:rsidP="00B724C8">
      <w:pPr>
        <w:pStyle w:val="CorpodoTexto"/>
        <w:pBdr>
          <w:top w:val="single" w:sz="4" w:space="1" w:color="auto"/>
          <w:left w:val="single" w:sz="4" w:space="4" w:color="auto"/>
          <w:bottom w:val="single" w:sz="4" w:space="24" w:color="auto"/>
          <w:right w:val="single" w:sz="4" w:space="4" w:color="auto"/>
        </w:pBdr>
        <w:spacing w:after="0"/>
        <w:ind w:firstLine="0"/>
        <w:jc w:val="center"/>
        <w:rPr>
          <w:rFonts w:cstheme="majorHAnsi"/>
          <w:b/>
          <w:szCs w:val="22"/>
        </w:rPr>
      </w:pPr>
      <w:r w:rsidRPr="00B724C8">
        <w:rPr>
          <w:rFonts w:cstheme="majorHAnsi"/>
          <w:b/>
          <w:szCs w:val="22"/>
        </w:rPr>
        <w:t>EDVINO JOSÉ FLORES</w:t>
      </w:r>
    </w:p>
    <w:p w14:paraId="233F0D73" w14:textId="3A93183B" w:rsidR="009041E4" w:rsidRPr="004C14A3" w:rsidRDefault="00040225" w:rsidP="00A77A03">
      <w:pPr>
        <w:pStyle w:val="CorpodoTexto"/>
        <w:pBdr>
          <w:top w:val="single" w:sz="4" w:space="1" w:color="auto"/>
          <w:left w:val="single" w:sz="4" w:space="4" w:color="auto"/>
          <w:bottom w:val="single" w:sz="4" w:space="24" w:color="auto"/>
          <w:right w:val="single" w:sz="4" w:space="4" w:color="auto"/>
        </w:pBdr>
        <w:spacing w:after="0"/>
        <w:ind w:firstLine="0"/>
        <w:jc w:val="center"/>
        <w:rPr>
          <w:rFonts w:cstheme="majorHAnsi"/>
          <w:szCs w:val="22"/>
        </w:rPr>
      </w:pPr>
      <w:r w:rsidRPr="004C14A3">
        <w:rPr>
          <w:rFonts w:cstheme="majorHAnsi"/>
          <w:b/>
          <w:szCs w:val="22"/>
        </w:rPr>
        <w:t>Secretaria Municipal de Trânsito, Obras, Serviços Urbanos e Rurais</w:t>
      </w:r>
    </w:p>
    <w:sectPr w:rsidR="009041E4" w:rsidRPr="004C14A3" w:rsidSect="00D90891">
      <w:headerReference w:type="default" r:id="rId8"/>
      <w:pgSz w:w="11906" w:h="16838"/>
      <w:pgMar w:top="1418" w:right="1274" w:bottom="993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6C65A1" w14:textId="77777777" w:rsidR="004038E9" w:rsidRDefault="004038E9" w:rsidP="0055412A">
      <w:pPr>
        <w:spacing w:after="0" w:line="240" w:lineRule="auto"/>
      </w:pPr>
      <w:r>
        <w:separator/>
      </w:r>
    </w:p>
  </w:endnote>
  <w:endnote w:type="continuationSeparator" w:id="0">
    <w:p w14:paraId="32CEAA7A" w14:textId="77777777" w:rsidR="004038E9" w:rsidRDefault="004038E9" w:rsidP="00554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arajita">
    <w:panose1 w:val="020B0604020202020204"/>
    <w:charset w:val="00"/>
    <w:family w:val="swiss"/>
    <w:pitch w:val="variable"/>
    <w:sig w:usb0="00008003" w:usb1="00000000" w:usb2="00000000" w:usb3="00000000" w:csb0="00000001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F5D499" w14:textId="77777777" w:rsidR="004038E9" w:rsidRDefault="004038E9" w:rsidP="0055412A">
      <w:pPr>
        <w:spacing w:after="0" w:line="240" w:lineRule="auto"/>
      </w:pPr>
      <w:r>
        <w:separator/>
      </w:r>
    </w:p>
  </w:footnote>
  <w:footnote w:type="continuationSeparator" w:id="0">
    <w:p w14:paraId="07CCB259" w14:textId="77777777" w:rsidR="004038E9" w:rsidRDefault="004038E9" w:rsidP="00554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9731DA" w14:textId="77777777" w:rsidR="0055412A" w:rsidRPr="003F02D2" w:rsidRDefault="0055412A" w:rsidP="0055412A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 w:rsidRPr="003F02D2">
      <w:rPr>
        <w:b/>
        <w:noProof/>
        <w:color w:val="262626"/>
        <w:sz w:val="20"/>
        <w:szCs w:val="20"/>
        <w:lang w:eastAsia="pt-BR"/>
      </w:rPr>
      <w:drawing>
        <wp:inline distT="0" distB="0" distL="0" distR="0" wp14:anchorId="33500DB4" wp14:editId="212A87BC">
          <wp:extent cx="847725" cy="981075"/>
          <wp:effectExtent l="0" t="0" r="9525" b="9525"/>
          <wp:docPr id="67099336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9602C32" w14:textId="77777777" w:rsidR="0055412A" w:rsidRPr="003F02D2" w:rsidRDefault="0055412A" w:rsidP="0055412A">
    <w:pPr>
      <w:pStyle w:val="Cabealho"/>
      <w:shd w:val="clear" w:color="auto" w:fill="FFFFFF"/>
      <w:jc w:val="center"/>
      <w:rPr>
        <w:b/>
        <w:color w:val="262626"/>
        <w:sz w:val="20"/>
        <w:szCs w:val="20"/>
      </w:rPr>
    </w:pPr>
    <w:r w:rsidRPr="003F02D2">
      <w:rPr>
        <w:b/>
        <w:color w:val="262626"/>
        <w:sz w:val="20"/>
        <w:szCs w:val="20"/>
      </w:rPr>
      <w:t>Estado do Rio Grande do Sul</w:t>
    </w:r>
  </w:p>
  <w:p w14:paraId="698C5640" w14:textId="77777777" w:rsidR="0055412A" w:rsidRPr="003F02D2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/>
        <w:color w:val="262626"/>
        <w:sz w:val="20"/>
        <w:szCs w:val="20"/>
      </w:rPr>
      <w:t>Município de Sério</w:t>
    </w:r>
  </w:p>
  <w:p w14:paraId="47D5B828" w14:textId="77777777" w:rsidR="0055412A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Cs/>
        <w:color w:val="262626"/>
        <w:sz w:val="20"/>
        <w:szCs w:val="20"/>
      </w:rPr>
      <w:t>Rua 17 de Novembro, 1075 – Centro – CEP: 95.918-000</w:t>
    </w:r>
  </w:p>
  <w:p w14:paraId="6D06A760" w14:textId="77777777" w:rsidR="0055412A" w:rsidRPr="003F02D2" w:rsidRDefault="0055412A" w:rsidP="0055412A">
    <w:pPr>
      <w:pStyle w:val="Cabealho"/>
      <w:shd w:val="clear" w:color="auto" w:fill="FFFFFF"/>
      <w:jc w:val="center"/>
      <w:rPr>
        <w:bCs/>
        <w:color w:val="262626"/>
        <w:sz w:val="20"/>
        <w:szCs w:val="20"/>
      </w:rPr>
    </w:pPr>
    <w:r w:rsidRPr="003F02D2">
      <w:rPr>
        <w:bCs/>
        <w:color w:val="262626"/>
        <w:sz w:val="20"/>
        <w:szCs w:val="20"/>
      </w:rPr>
      <w:t>CNPJ 94.706.033/0001-03</w:t>
    </w:r>
  </w:p>
  <w:p w14:paraId="3AD69D2E" w14:textId="77777777" w:rsidR="0055412A" w:rsidRDefault="0055412A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A5207E"/>
    <w:multiLevelType w:val="hybridMultilevel"/>
    <w:tmpl w:val="EC9CBCA6"/>
    <w:lvl w:ilvl="0" w:tplc="5D6A4630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6532AA0"/>
    <w:multiLevelType w:val="hybridMultilevel"/>
    <w:tmpl w:val="E170394C"/>
    <w:lvl w:ilvl="0" w:tplc="0416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0D07B9"/>
    <w:multiLevelType w:val="hybridMultilevel"/>
    <w:tmpl w:val="481A9474"/>
    <w:lvl w:ilvl="0" w:tplc="ADE6D058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56C91971"/>
    <w:multiLevelType w:val="hybridMultilevel"/>
    <w:tmpl w:val="25D82BC2"/>
    <w:lvl w:ilvl="0" w:tplc="E5DCB66E">
      <w:start w:val="2021"/>
      <w:numFmt w:val="bullet"/>
      <w:lvlText w:val=""/>
      <w:lvlJc w:val="left"/>
      <w:pPr>
        <w:ind w:left="405" w:hanging="360"/>
      </w:pPr>
      <w:rPr>
        <w:rFonts w:ascii="Symbol" w:eastAsiaTheme="minorHAnsi" w:hAnsi="Symbol" w:cstheme="minorBidi" w:hint="default"/>
      </w:rPr>
    </w:lvl>
    <w:lvl w:ilvl="1" w:tplc="04160003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736E0F0E"/>
    <w:multiLevelType w:val="hybridMultilevel"/>
    <w:tmpl w:val="FF54EB76"/>
    <w:lvl w:ilvl="0" w:tplc="AC1E6DCC">
      <w:start w:val="6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8C038D4"/>
    <w:multiLevelType w:val="hybridMultilevel"/>
    <w:tmpl w:val="F5B231A8"/>
    <w:lvl w:ilvl="0" w:tplc="9E048544">
      <w:start w:val="1"/>
      <w:numFmt w:val="decimal"/>
      <w:lvlText w:val="%1)"/>
      <w:lvlJc w:val="left"/>
      <w:pPr>
        <w:ind w:left="1211" w:hanging="360"/>
      </w:pPr>
      <w:rPr>
        <w:rFonts w:hint="default"/>
        <w:b/>
        <w:i w:val="0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E9D"/>
    <w:rsid w:val="00004284"/>
    <w:rsid w:val="0003707C"/>
    <w:rsid w:val="00040225"/>
    <w:rsid w:val="00072B1B"/>
    <w:rsid w:val="00076D03"/>
    <w:rsid w:val="00082815"/>
    <w:rsid w:val="000A36E7"/>
    <w:rsid w:val="000C48EC"/>
    <w:rsid w:val="000F5719"/>
    <w:rsid w:val="0012697D"/>
    <w:rsid w:val="00181DC0"/>
    <w:rsid w:val="00187A62"/>
    <w:rsid w:val="001B454E"/>
    <w:rsid w:val="00296BCF"/>
    <w:rsid w:val="002C23C3"/>
    <w:rsid w:val="00313E67"/>
    <w:rsid w:val="00332159"/>
    <w:rsid w:val="00340856"/>
    <w:rsid w:val="00372142"/>
    <w:rsid w:val="003D4E9D"/>
    <w:rsid w:val="003E2712"/>
    <w:rsid w:val="003E356E"/>
    <w:rsid w:val="004038E9"/>
    <w:rsid w:val="0041716D"/>
    <w:rsid w:val="00422A17"/>
    <w:rsid w:val="004A1E96"/>
    <w:rsid w:val="004B1852"/>
    <w:rsid w:val="004B5792"/>
    <w:rsid w:val="004C14A3"/>
    <w:rsid w:val="004C6EC2"/>
    <w:rsid w:val="004D71AC"/>
    <w:rsid w:val="004E06E6"/>
    <w:rsid w:val="005056DA"/>
    <w:rsid w:val="00527CF4"/>
    <w:rsid w:val="00527E28"/>
    <w:rsid w:val="0055412A"/>
    <w:rsid w:val="005710F5"/>
    <w:rsid w:val="00573A1A"/>
    <w:rsid w:val="005C3288"/>
    <w:rsid w:val="005D3DA9"/>
    <w:rsid w:val="005E6E33"/>
    <w:rsid w:val="00636B2E"/>
    <w:rsid w:val="00663478"/>
    <w:rsid w:val="00674043"/>
    <w:rsid w:val="0067779F"/>
    <w:rsid w:val="006B211D"/>
    <w:rsid w:val="006D0D9A"/>
    <w:rsid w:val="006D3289"/>
    <w:rsid w:val="00716ACE"/>
    <w:rsid w:val="0075317E"/>
    <w:rsid w:val="00775464"/>
    <w:rsid w:val="007A1F5A"/>
    <w:rsid w:val="007A3345"/>
    <w:rsid w:val="007B606D"/>
    <w:rsid w:val="007C7BB2"/>
    <w:rsid w:val="007D7B3B"/>
    <w:rsid w:val="008070ED"/>
    <w:rsid w:val="00843AA5"/>
    <w:rsid w:val="0085375D"/>
    <w:rsid w:val="00875565"/>
    <w:rsid w:val="00886459"/>
    <w:rsid w:val="008A5547"/>
    <w:rsid w:val="008D2521"/>
    <w:rsid w:val="008E32E9"/>
    <w:rsid w:val="008E70FF"/>
    <w:rsid w:val="008F78BA"/>
    <w:rsid w:val="009041E4"/>
    <w:rsid w:val="009649B2"/>
    <w:rsid w:val="0099738C"/>
    <w:rsid w:val="009A3318"/>
    <w:rsid w:val="009E7669"/>
    <w:rsid w:val="009F1B25"/>
    <w:rsid w:val="00A2075D"/>
    <w:rsid w:val="00A23004"/>
    <w:rsid w:val="00A34937"/>
    <w:rsid w:val="00A61307"/>
    <w:rsid w:val="00A64464"/>
    <w:rsid w:val="00A77A03"/>
    <w:rsid w:val="00A94A81"/>
    <w:rsid w:val="00AB2653"/>
    <w:rsid w:val="00AB6EC3"/>
    <w:rsid w:val="00AE63BD"/>
    <w:rsid w:val="00AE6D90"/>
    <w:rsid w:val="00B041C1"/>
    <w:rsid w:val="00B414BB"/>
    <w:rsid w:val="00B724C8"/>
    <w:rsid w:val="00B82475"/>
    <w:rsid w:val="00B96B88"/>
    <w:rsid w:val="00BA449E"/>
    <w:rsid w:val="00C21F1B"/>
    <w:rsid w:val="00C31E2E"/>
    <w:rsid w:val="00CC0127"/>
    <w:rsid w:val="00CC1E34"/>
    <w:rsid w:val="00CE01D3"/>
    <w:rsid w:val="00CE0BCB"/>
    <w:rsid w:val="00CE56B0"/>
    <w:rsid w:val="00CE73D0"/>
    <w:rsid w:val="00D16B2A"/>
    <w:rsid w:val="00D31CA5"/>
    <w:rsid w:val="00D90891"/>
    <w:rsid w:val="00DA4C04"/>
    <w:rsid w:val="00DD7FF9"/>
    <w:rsid w:val="00E05FFF"/>
    <w:rsid w:val="00E419AE"/>
    <w:rsid w:val="00E55429"/>
    <w:rsid w:val="00EA798A"/>
    <w:rsid w:val="00EC0AAD"/>
    <w:rsid w:val="00EF05A1"/>
    <w:rsid w:val="00F10C5A"/>
    <w:rsid w:val="00F13CED"/>
    <w:rsid w:val="00F153A1"/>
    <w:rsid w:val="00F3601A"/>
    <w:rsid w:val="00F40524"/>
    <w:rsid w:val="00F4299A"/>
    <w:rsid w:val="00F44F78"/>
    <w:rsid w:val="00F47C58"/>
    <w:rsid w:val="00FA6AD4"/>
    <w:rsid w:val="00FB5E16"/>
    <w:rsid w:val="00FC599B"/>
    <w:rsid w:val="00FE78E2"/>
    <w:rsid w:val="00FF2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19CE4A"/>
  <w15:chartTrackingRefBased/>
  <w15:docId w15:val="{21998F21-DBDF-4853-A499-45F773474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CorpodoTexto">
    <w:name w:val="Corpo do Texto"/>
    <w:basedOn w:val="Normal"/>
    <w:link w:val="CorpodoTextoChar"/>
    <w:qFormat/>
    <w:rsid w:val="003D4E9D"/>
    <w:pPr>
      <w:keepNext/>
      <w:keepLines/>
      <w:spacing w:after="60" w:line="240" w:lineRule="auto"/>
      <w:ind w:firstLine="851"/>
      <w:jc w:val="both"/>
      <w:outlineLvl w:val="0"/>
    </w:pPr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orpodoTextoChar">
    <w:name w:val="Corpo do Texto Char"/>
    <w:basedOn w:val="Fontepargpadro"/>
    <w:link w:val="CorpodoTexto"/>
    <w:rsid w:val="003D4E9D"/>
    <w:rPr>
      <w:rFonts w:asciiTheme="majorHAnsi" w:eastAsia="Times New Roman" w:hAnsiTheme="majorHAnsi" w:cs="Aparajita"/>
      <w:bCs/>
      <w:kern w:val="0"/>
      <w:szCs w:val="28"/>
      <w14:ligatures w14:val="none"/>
    </w:rPr>
  </w:style>
  <w:style w:type="character" w:customStyle="1" w:styleId="CabealhoChar">
    <w:name w:val="Cabeçalho Char"/>
    <w:basedOn w:val="Fontepargpadro"/>
    <w:link w:val="Cabealho"/>
    <w:rsid w:val="00AE6D90"/>
  </w:style>
  <w:style w:type="paragraph" w:styleId="Cabealho">
    <w:name w:val="header"/>
    <w:basedOn w:val="Normal"/>
    <w:link w:val="CabealhoChar"/>
    <w:unhideWhenUsed/>
    <w:rsid w:val="00AE6D9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uiPriority w:val="99"/>
    <w:semiHidden/>
    <w:rsid w:val="00AE6D90"/>
  </w:style>
  <w:style w:type="paragraph" w:styleId="Rodap">
    <w:name w:val="footer"/>
    <w:basedOn w:val="Normal"/>
    <w:link w:val="RodapChar"/>
    <w:uiPriority w:val="99"/>
    <w:unhideWhenUsed/>
    <w:rsid w:val="005541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412A"/>
  </w:style>
  <w:style w:type="table" w:styleId="Tabelacomgrade">
    <w:name w:val="Table Grid"/>
    <w:basedOn w:val="Tabelanormal"/>
    <w:uiPriority w:val="39"/>
    <w:rsid w:val="004D71AC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FA6AD4"/>
    <w:pPr>
      <w:spacing w:after="200" w:line="276" w:lineRule="auto"/>
      <w:ind w:left="720"/>
      <w:contextualSpacing/>
    </w:pPr>
    <w:rPr>
      <w:kern w:val="0"/>
      <w14:ligatures w14:val="none"/>
    </w:rPr>
  </w:style>
  <w:style w:type="paragraph" w:styleId="NormalWeb">
    <w:name w:val="Normal (Web)"/>
    <w:basedOn w:val="Normal"/>
    <w:uiPriority w:val="99"/>
    <w:unhideWhenUsed/>
    <w:rsid w:val="00636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SemEspaamento">
    <w:name w:val="No Spacing"/>
    <w:uiPriority w:val="1"/>
    <w:qFormat/>
    <w:rsid w:val="00A2075D"/>
    <w:pPr>
      <w:spacing w:after="0" w:line="240" w:lineRule="auto"/>
    </w:pPr>
  </w:style>
  <w:style w:type="paragraph" w:customStyle="1" w:styleId="Default">
    <w:name w:val="Default"/>
    <w:rsid w:val="004C14A3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0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2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5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0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4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9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4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5E8EB-9118-45D1-BD7B-B3AD80FEE1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996</TotalTime>
  <Pages>7</Pages>
  <Words>2884</Words>
  <Characters>15575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adm3</dc:creator>
  <cp:keywords/>
  <dc:description/>
  <cp:lastModifiedBy>compras1</cp:lastModifiedBy>
  <cp:revision>61</cp:revision>
  <dcterms:created xsi:type="dcterms:W3CDTF">2024-03-22T13:17:00Z</dcterms:created>
  <dcterms:modified xsi:type="dcterms:W3CDTF">2026-06-02T14:21:00Z</dcterms:modified>
</cp:coreProperties>
</file>