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B72D6" w14:textId="5DF01E41" w:rsidR="00B829AD" w:rsidRPr="00BB3E34" w:rsidRDefault="00B829AD" w:rsidP="00B829A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LINDOLFO COLLOR torna público para conhecimento dos interessados que no dia e hora abaixo indicados será realizada a licitação na modalidade </w:t>
      </w:r>
      <w:r w:rsidR="00AA2FEC">
        <w:rPr>
          <w:rFonts w:ascii="Arial" w:eastAsia="Times New Roman" w:hAnsi="Arial" w:cs="Arial"/>
          <w:sz w:val="24"/>
          <w:szCs w:val="24"/>
          <w:lang w:eastAsia="pt-BR"/>
        </w:rPr>
        <w:t>PREGÃO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ELETRÔNICO, do tipo </w:t>
      </w:r>
      <w:r w:rsidR="00AA2FEC">
        <w:rPr>
          <w:rFonts w:ascii="Arial" w:eastAsia="Times New Roman" w:hAnsi="Arial" w:cs="Arial"/>
          <w:sz w:val="24"/>
          <w:szCs w:val="24"/>
          <w:lang w:eastAsia="pt-BR"/>
        </w:rPr>
        <w:t>MENOR PREÇO</w:t>
      </w:r>
      <w:r w:rsidR="00011528">
        <w:rPr>
          <w:rFonts w:ascii="Arial" w:eastAsia="Times New Roman" w:hAnsi="Arial" w:cs="Arial"/>
          <w:sz w:val="24"/>
          <w:szCs w:val="24"/>
          <w:lang w:eastAsia="pt-BR"/>
        </w:rPr>
        <w:t xml:space="preserve"> GLOBAL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, que será regido pela </w:t>
      </w:r>
      <w:r w:rsidR="00011528" w:rsidRPr="00011528">
        <w:rPr>
          <w:rFonts w:ascii="Arial" w:eastAsia="Times New Roman" w:hAnsi="Arial" w:cs="Arial"/>
          <w:sz w:val="24"/>
          <w:szCs w:val="24"/>
          <w:lang w:eastAsia="pt-BR"/>
        </w:rPr>
        <w:t>Lei Federal nº 14.133, de 01 de abril de 2021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 pelas condições estabelecidas no presente edital e seus anexos para aquisição do objeto abaixo descrito.</w:t>
      </w:r>
    </w:p>
    <w:p w14:paraId="53D98B8A" w14:textId="1EF0BABB" w:rsidR="00990D5F" w:rsidRPr="00990D5F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bCs/>
          <w:sz w:val="28"/>
          <w:szCs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OBJETO: </w:t>
      </w:r>
      <w:r w:rsidR="00AC12EE" w:rsidRPr="00AC12EE">
        <w:rPr>
          <w:rFonts w:ascii="Arial" w:hAnsi="Arial" w:cs="Arial"/>
          <w:b/>
          <w:bCs/>
          <w:sz w:val="24"/>
          <w:szCs w:val="24"/>
        </w:rPr>
        <w:t>CONTRATAÇÃO DE EMPRESA PARA REALIZAÇÃO DE CONCURSO PÚBLICO DE CARGOS EFETIVOS E FORMAÇÃO DE CADASTRO RESERVA PARA O MUNICÍPIO DE LINDOLFO COLLOR</w:t>
      </w:r>
    </w:p>
    <w:p w14:paraId="2C206EF5" w14:textId="4F446638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>MODALIDADE: PREGÃO ELETRÔNICO</w:t>
      </w:r>
      <w:r w:rsidR="00564878">
        <w:rPr>
          <w:rFonts w:ascii="Arial" w:eastAsia="Arial" w:hAnsi="Arial" w:cs="Arial"/>
          <w:b/>
          <w:sz w:val="24"/>
          <w:lang w:val="pt-PT" w:eastAsia="pt-PT" w:bidi="pt-PT"/>
        </w:rPr>
        <w:t xml:space="preserve"> 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3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/2024</w:t>
      </w:r>
    </w:p>
    <w:p w14:paraId="734D7F59" w14:textId="352D70DF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TIPO DE LICITAÇÃO: MENOR PREÇO GLOBAL </w:t>
      </w:r>
    </w:p>
    <w:p w14:paraId="7F1B6B12" w14:textId="71EFB6FD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RECEBIMENTO DAS PROPOSTAS FINANCEIRAS: até às 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0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h00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/2024. </w:t>
      </w:r>
    </w:p>
    <w:p w14:paraId="59E7878D" w14:textId="43983597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ABERTURA DAS PROPOSTAS FINANCEIRAS: às 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0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h00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2248095C" w14:textId="38000AE1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INÍCIO DA SESSÃO E DISPUTA DE PREÇOS: às </w:t>
      </w:r>
      <w:r w:rsidR="00AC12EE">
        <w:rPr>
          <w:rFonts w:ascii="Arial" w:eastAsia="Arial" w:hAnsi="Arial" w:cs="Arial"/>
          <w:b/>
          <w:sz w:val="24"/>
          <w:lang w:val="pt-PT" w:eastAsia="pt-PT" w:bidi="pt-PT"/>
        </w:rPr>
        <w:t>1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0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h30min do dia 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2</w:t>
      </w:r>
      <w:r w:rsidR="00E54E7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6B701A">
        <w:rPr>
          <w:rFonts w:ascii="Arial" w:eastAsia="Arial" w:hAnsi="Arial" w:cs="Arial"/>
          <w:b/>
          <w:sz w:val="24"/>
          <w:lang w:val="pt-PT" w:eastAsia="pt-PT" w:bidi="pt-PT"/>
        </w:rPr>
        <w:t>4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409BDFCB" w14:textId="77777777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REALIZAÇÃO: Portal do BANRISUL – Banco do Estado do Rio Grande do Sul, www.pregaobanrisul.com.br ou </w:t>
      </w:r>
      <w:hyperlink r:id="rId4" w:history="1">
        <w:r>
          <w:rPr>
            <w:rStyle w:val="Hyperlink"/>
            <w:rFonts w:ascii="Arial" w:eastAsia="Times New Roman" w:hAnsi="Arial" w:cs="Arial"/>
            <w:sz w:val="24"/>
            <w:szCs w:val="24"/>
            <w:lang w:eastAsia="pt-BR"/>
          </w:rPr>
          <w:t>www.pregaoonlinebanrisul.com.br</w:t>
        </w:r>
      </w:hyperlink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6E552A0" w14:textId="59AFE9EE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Lindolfo Collor, </w:t>
      </w:r>
      <w:r w:rsidR="00677F08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AC12EE"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677F08">
        <w:rPr>
          <w:rFonts w:ascii="Arial" w:eastAsia="Times New Roman" w:hAnsi="Arial" w:cs="Arial"/>
          <w:sz w:val="24"/>
          <w:szCs w:val="24"/>
          <w:lang w:eastAsia="pt-BR"/>
        </w:rPr>
        <w:t>Abril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2024.</w:t>
      </w:r>
    </w:p>
    <w:p w14:paraId="169FA2D6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GASPAR BEHNE</w:t>
      </w:r>
    </w:p>
    <w:p w14:paraId="0536B600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Prefeito Municipal </w:t>
      </w:r>
    </w:p>
    <w:p w14:paraId="4EAAD555" w14:textId="77777777" w:rsidR="005845AE" w:rsidRPr="00B829AD" w:rsidRDefault="005845AE" w:rsidP="00B829AD"/>
    <w:sectPr w:rsidR="005845AE" w:rsidRPr="00B8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AD"/>
    <w:rsid w:val="00011528"/>
    <w:rsid w:val="00025D4E"/>
    <w:rsid w:val="000320D5"/>
    <w:rsid w:val="00192B80"/>
    <w:rsid w:val="001A0E8F"/>
    <w:rsid w:val="001D1684"/>
    <w:rsid w:val="002C3007"/>
    <w:rsid w:val="00327D16"/>
    <w:rsid w:val="003E1A60"/>
    <w:rsid w:val="00485FFD"/>
    <w:rsid w:val="004962F6"/>
    <w:rsid w:val="00541715"/>
    <w:rsid w:val="00564878"/>
    <w:rsid w:val="005845AE"/>
    <w:rsid w:val="005A60FC"/>
    <w:rsid w:val="00603BE1"/>
    <w:rsid w:val="00677F08"/>
    <w:rsid w:val="0068730D"/>
    <w:rsid w:val="006B701A"/>
    <w:rsid w:val="006C0A33"/>
    <w:rsid w:val="006C3474"/>
    <w:rsid w:val="00760DEA"/>
    <w:rsid w:val="007A0A6B"/>
    <w:rsid w:val="008366C4"/>
    <w:rsid w:val="00877155"/>
    <w:rsid w:val="0092340D"/>
    <w:rsid w:val="00990D5F"/>
    <w:rsid w:val="009F34A9"/>
    <w:rsid w:val="00A52EB3"/>
    <w:rsid w:val="00A7577E"/>
    <w:rsid w:val="00AA2FEC"/>
    <w:rsid w:val="00AC12EE"/>
    <w:rsid w:val="00B829AD"/>
    <w:rsid w:val="00BB3E34"/>
    <w:rsid w:val="00C512F9"/>
    <w:rsid w:val="00DF3967"/>
    <w:rsid w:val="00E54E7A"/>
    <w:rsid w:val="00F47FC5"/>
    <w:rsid w:val="00F5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EDBF"/>
  <w15:chartTrackingRefBased/>
  <w15:docId w15:val="{80CE3DFE-A4A7-4F7D-A44F-73CB0C5E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505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50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4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3</cp:revision>
  <dcterms:created xsi:type="dcterms:W3CDTF">2024-04-04T13:43:00Z</dcterms:created>
  <dcterms:modified xsi:type="dcterms:W3CDTF">2024-04-04T13:44:00Z</dcterms:modified>
</cp:coreProperties>
</file>