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46E18E" w14:textId="77777777" w:rsidR="005E18C3" w:rsidRPr="005E18C3" w:rsidRDefault="005E18C3" w:rsidP="005E18C3">
      <w:pPr>
        <w:suppressAutoHyphens w:val="0"/>
        <w:autoSpaceDE w:val="0"/>
        <w:autoSpaceDN w:val="0"/>
        <w:adjustRightInd w:val="0"/>
        <w:spacing w:line="360" w:lineRule="auto"/>
        <w:ind w:left="0" w:firstLine="0"/>
        <w:jc w:val="center"/>
        <w:textAlignment w:val="auto"/>
        <w:outlineLvl w:val="9"/>
        <w:rPr>
          <w:rFonts w:ascii="Arial" w:hAnsi="Arial" w:cs="Arial"/>
          <w:b/>
          <w:bCs/>
          <w:color w:val="000000"/>
          <w:position w:val="0"/>
          <w:sz w:val="24"/>
          <w:szCs w:val="24"/>
          <w:lang w:eastAsia="pt-BR"/>
        </w:rPr>
      </w:pPr>
      <w:r w:rsidRPr="005E18C3">
        <w:rPr>
          <w:rFonts w:ascii="Arial" w:hAnsi="Arial" w:cs="Arial"/>
          <w:b/>
          <w:bCs/>
          <w:color w:val="000000"/>
          <w:position w:val="0"/>
          <w:sz w:val="24"/>
          <w:szCs w:val="24"/>
          <w:lang w:eastAsia="pt-BR"/>
        </w:rPr>
        <w:t>ESTUDO TÉCNICO PRELIMINAR</w:t>
      </w:r>
    </w:p>
    <w:p w14:paraId="0E47FA00" w14:textId="77777777" w:rsidR="005E18C3" w:rsidRPr="005E18C3" w:rsidRDefault="005E18C3" w:rsidP="005E18C3">
      <w:pPr>
        <w:suppressAutoHyphens w:val="0"/>
        <w:autoSpaceDE w:val="0"/>
        <w:autoSpaceDN w:val="0"/>
        <w:adjustRightInd w:val="0"/>
        <w:spacing w:line="360" w:lineRule="auto"/>
        <w:ind w:left="0" w:firstLine="0"/>
        <w:textAlignment w:val="auto"/>
        <w:outlineLvl w:val="9"/>
        <w:rPr>
          <w:rFonts w:ascii="Arial" w:hAnsi="Arial" w:cs="Arial"/>
          <w:color w:val="000000"/>
          <w:position w:val="0"/>
          <w:sz w:val="24"/>
          <w:szCs w:val="24"/>
          <w:lang w:eastAsia="pt-BR"/>
        </w:rPr>
      </w:pPr>
    </w:p>
    <w:p w14:paraId="7A4E9DAD" w14:textId="77777777" w:rsidR="005E18C3" w:rsidRPr="005E18C3" w:rsidRDefault="005E18C3" w:rsidP="005E18C3">
      <w:pPr>
        <w:suppressAutoHyphens w:val="0"/>
        <w:autoSpaceDE w:val="0"/>
        <w:autoSpaceDN w:val="0"/>
        <w:adjustRightInd w:val="0"/>
        <w:spacing w:line="360" w:lineRule="auto"/>
        <w:ind w:left="0" w:firstLine="0"/>
        <w:textAlignment w:val="auto"/>
        <w:outlineLvl w:val="9"/>
        <w:rPr>
          <w:rFonts w:ascii="Arial" w:hAnsi="Arial" w:cs="Arial"/>
          <w:b/>
          <w:bCs/>
          <w:color w:val="000000"/>
          <w:position w:val="0"/>
          <w:sz w:val="24"/>
          <w:szCs w:val="24"/>
          <w:lang w:eastAsia="pt-BR"/>
        </w:rPr>
      </w:pPr>
      <w:r w:rsidRPr="005E18C3">
        <w:rPr>
          <w:rFonts w:ascii="Arial" w:hAnsi="Arial" w:cs="Arial"/>
          <w:b/>
          <w:bCs/>
          <w:color w:val="000000"/>
          <w:position w:val="0"/>
          <w:sz w:val="24"/>
          <w:szCs w:val="24"/>
          <w:lang w:eastAsia="pt-BR"/>
        </w:rPr>
        <w:t>Município de Lindolfo Collor</w:t>
      </w:r>
    </w:p>
    <w:p w14:paraId="3503E139" w14:textId="77777777" w:rsidR="005E18C3" w:rsidRPr="005E18C3" w:rsidRDefault="005E18C3" w:rsidP="005E18C3">
      <w:pPr>
        <w:suppressAutoHyphens w:val="0"/>
        <w:autoSpaceDE w:val="0"/>
        <w:autoSpaceDN w:val="0"/>
        <w:adjustRightInd w:val="0"/>
        <w:spacing w:line="360" w:lineRule="auto"/>
        <w:ind w:left="0" w:firstLine="0"/>
        <w:textAlignment w:val="auto"/>
        <w:outlineLvl w:val="9"/>
        <w:rPr>
          <w:rFonts w:ascii="Arial" w:hAnsi="Arial" w:cs="Arial"/>
          <w:b/>
          <w:bCs/>
          <w:color w:val="000000"/>
          <w:position w:val="0"/>
          <w:sz w:val="24"/>
          <w:szCs w:val="24"/>
          <w:lang w:eastAsia="pt-BR"/>
        </w:rPr>
      </w:pPr>
      <w:r w:rsidRPr="005E18C3">
        <w:rPr>
          <w:rFonts w:ascii="Arial" w:hAnsi="Arial" w:cs="Arial"/>
          <w:b/>
          <w:bCs/>
          <w:color w:val="000000"/>
          <w:position w:val="0"/>
          <w:sz w:val="24"/>
          <w:szCs w:val="24"/>
          <w:lang w:eastAsia="pt-BR"/>
        </w:rPr>
        <w:t>Secretaria Municipal de Esportes e Lazer</w:t>
      </w:r>
    </w:p>
    <w:p w14:paraId="70E4066B" w14:textId="77777777" w:rsidR="005E18C3" w:rsidRPr="005E18C3" w:rsidRDefault="005E18C3" w:rsidP="005E18C3">
      <w:pPr>
        <w:suppressAutoHyphens w:val="0"/>
        <w:autoSpaceDE w:val="0"/>
        <w:autoSpaceDN w:val="0"/>
        <w:adjustRightInd w:val="0"/>
        <w:spacing w:line="360" w:lineRule="auto"/>
        <w:ind w:left="0" w:firstLine="0"/>
        <w:textAlignment w:val="auto"/>
        <w:outlineLvl w:val="9"/>
        <w:rPr>
          <w:rFonts w:ascii="Arial" w:hAnsi="Arial" w:cs="Arial"/>
          <w:color w:val="000000"/>
          <w:position w:val="0"/>
          <w:sz w:val="24"/>
          <w:szCs w:val="24"/>
          <w:lang w:eastAsia="pt-BR"/>
        </w:rPr>
      </w:pPr>
    </w:p>
    <w:p w14:paraId="17777319" w14:textId="4C652A60"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Necessidade da Administração:</w:t>
      </w:r>
      <w:r>
        <w:rPr>
          <w:rFonts w:ascii="Arial" w:hAnsi="Arial" w:cs="Arial"/>
          <w:color w:val="000000"/>
          <w:position w:val="0"/>
          <w:sz w:val="24"/>
          <w:szCs w:val="24"/>
          <w:lang w:eastAsia="pt-BR"/>
        </w:rPr>
        <w:t xml:space="preserve"> </w:t>
      </w:r>
      <w:r w:rsidRPr="005E18C3">
        <w:rPr>
          <w:rFonts w:ascii="Arial" w:hAnsi="Arial" w:cs="Arial"/>
          <w:color w:val="000000"/>
          <w:position w:val="0"/>
          <w:sz w:val="24"/>
          <w:szCs w:val="24"/>
          <w:lang w:eastAsia="pt-BR"/>
        </w:rPr>
        <w:t>A Administração Municipal de Lindolfo Collor/RS, por intermédio da Secretaria Municipal de Esportes e Lazer, identificou a necessidade de contratação de empresa especializada para execução de obra de engenharia consistente na construção de quadra de areia e cercamento no Campo da Rua das Cerejeiras, localizado no Bairro Boa Vista, Município de Lindolfo Collor/RS.</w:t>
      </w:r>
      <w:r>
        <w:rPr>
          <w:rFonts w:ascii="Arial" w:hAnsi="Arial" w:cs="Arial"/>
          <w:color w:val="000000"/>
          <w:position w:val="0"/>
          <w:sz w:val="24"/>
          <w:szCs w:val="24"/>
          <w:lang w:eastAsia="pt-BR"/>
        </w:rPr>
        <w:t xml:space="preserve"> </w:t>
      </w:r>
      <w:r w:rsidRPr="005E18C3">
        <w:rPr>
          <w:rFonts w:ascii="Arial" w:hAnsi="Arial" w:cs="Arial"/>
          <w:color w:val="000000"/>
          <w:position w:val="0"/>
          <w:sz w:val="24"/>
          <w:szCs w:val="24"/>
          <w:lang w:eastAsia="pt-BR"/>
        </w:rPr>
        <w:t>A presente contratação tem por finalidade ampliar e qualificar a infraestrutura esportiva municipal, proporcionando espaço adequado para a prática de modalidades esportivas, atividades recreativas e ações de integração comunitária, fomentando o esporte, o lazer e a qualidade de vida da população.</w:t>
      </w:r>
    </w:p>
    <w:p w14:paraId="5C874D91"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b/>
          <w:bCs/>
          <w:color w:val="000000"/>
          <w:position w:val="0"/>
          <w:sz w:val="24"/>
          <w:szCs w:val="24"/>
          <w:lang w:eastAsia="pt-BR"/>
        </w:rPr>
      </w:pPr>
    </w:p>
    <w:p w14:paraId="15133A42" w14:textId="7584100E"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b/>
          <w:bCs/>
          <w:color w:val="000000"/>
          <w:position w:val="0"/>
          <w:sz w:val="24"/>
          <w:szCs w:val="24"/>
          <w:lang w:eastAsia="pt-BR"/>
        </w:rPr>
      </w:pPr>
      <w:r w:rsidRPr="005E18C3">
        <w:rPr>
          <w:rFonts w:ascii="Arial" w:hAnsi="Arial" w:cs="Arial"/>
          <w:b/>
          <w:bCs/>
          <w:color w:val="000000"/>
          <w:position w:val="0"/>
          <w:sz w:val="24"/>
          <w:szCs w:val="24"/>
          <w:lang w:eastAsia="pt-BR"/>
        </w:rPr>
        <w:t>1. DESCRIÇÃO DA NECESSIDADE</w:t>
      </w:r>
    </w:p>
    <w:p w14:paraId="1DAEB5F8" w14:textId="77777777"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A contratação pretendida visa atender à demanda pública por melhoria dos espaços destinados à prática esportiva e convivência social no Município, especialmente no Bairro Boa Vista, mediante a implantação de estrutura adequada para atividades esportivas em quadra de areia.</w:t>
      </w:r>
    </w:p>
    <w:p w14:paraId="5287A337"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388D50B2" w14:textId="77777777"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O objeto contempla a execução de obra de engenharia compreendendo:</w:t>
      </w:r>
    </w:p>
    <w:p w14:paraId="205D7CBB"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3D86D106"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a)</w:t>
      </w:r>
      <w:r w:rsidRPr="005E18C3">
        <w:rPr>
          <w:rFonts w:ascii="Arial" w:hAnsi="Arial" w:cs="Arial"/>
          <w:color w:val="000000"/>
          <w:position w:val="0"/>
          <w:sz w:val="24"/>
          <w:szCs w:val="24"/>
          <w:lang w:eastAsia="pt-BR"/>
        </w:rPr>
        <w:t xml:space="preserve"> Construção de quadra de areia;</w:t>
      </w:r>
    </w:p>
    <w:p w14:paraId="780DAAC5"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b)</w:t>
      </w:r>
      <w:r w:rsidRPr="005E18C3">
        <w:rPr>
          <w:rFonts w:ascii="Arial" w:hAnsi="Arial" w:cs="Arial"/>
          <w:color w:val="000000"/>
          <w:position w:val="0"/>
          <w:sz w:val="24"/>
          <w:szCs w:val="24"/>
          <w:lang w:eastAsia="pt-BR"/>
        </w:rPr>
        <w:t xml:space="preserve"> Execução de cercamento completo da área esportiva.</w:t>
      </w:r>
    </w:p>
    <w:p w14:paraId="3F5D2E5E"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74C8AE14" w14:textId="77777777"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A obra será executada junto ao Campo da Rua das Cerejeiras, situado na Rua das Cerejeiras, Bairro Boa Vista, Município de Lindolfo Collor/RS.</w:t>
      </w:r>
    </w:p>
    <w:p w14:paraId="51CB1E9D"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6F84B72E" w14:textId="6668CEC3"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A necessidade da contratação decorre da inexistência de estrutura adequada no local para o desenvolvimento seguro e organizado das atividades esportivas e recreativas pretendidas pela Administração Municipal, bem como da necessidade de fortalecimento das políticas públicas voltadas ao esporte e lazer comunitário.</w:t>
      </w:r>
    </w:p>
    <w:p w14:paraId="51744D08" w14:textId="77777777"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lastRenderedPageBreak/>
        <w:t>O prazo estimado para execução da obra será de 60 (sessenta) dias corridos, contados a partir da emissão da ordem de início dos serviços.</w:t>
      </w:r>
    </w:p>
    <w:p w14:paraId="75BC0657"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0D67621E" w14:textId="5DD0FB69"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b/>
          <w:bCs/>
          <w:color w:val="000000"/>
          <w:position w:val="0"/>
          <w:sz w:val="24"/>
          <w:szCs w:val="24"/>
          <w:lang w:eastAsia="pt-BR"/>
        </w:rPr>
      </w:pPr>
      <w:r w:rsidRPr="005E18C3">
        <w:rPr>
          <w:rFonts w:ascii="Arial" w:hAnsi="Arial" w:cs="Arial"/>
          <w:b/>
          <w:bCs/>
          <w:color w:val="000000"/>
          <w:position w:val="0"/>
          <w:sz w:val="24"/>
          <w:szCs w:val="24"/>
          <w:lang w:eastAsia="pt-BR"/>
        </w:rPr>
        <w:t>2. REQUISITOS DA CONTRATAÇÃO</w:t>
      </w:r>
    </w:p>
    <w:p w14:paraId="0C44744E" w14:textId="65053885" w:rsidR="004B7193" w:rsidRPr="004B7193" w:rsidRDefault="004B7193" w:rsidP="004B719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4B7193">
        <w:rPr>
          <w:rFonts w:ascii="Arial" w:hAnsi="Arial" w:cs="Arial"/>
          <w:color w:val="000000"/>
          <w:position w:val="0"/>
          <w:sz w:val="24"/>
          <w:szCs w:val="24"/>
          <w:lang w:eastAsia="pt-BR"/>
        </w:rPr>
        <w:t>A contratação será realizada mediante procedimento licitatório na modalidade Pregão Eletrônico, nos termos da Lei Federal nº 14.133/2021, adotando-se o critério de julgamento pelo menor preço global.</w:t>
      </w:r>
    </w:p>
    <w:p w14:paraId="4908E924" w14:textId="14562DF2" w:rsidR="004B7193" w:rsidRPr="004B7193" w:rsidRDefault="004B7193" w:rsidP="004B719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4B7193">
        <w:rPr>
          <w:rFonts w:ascii="Arial" w:hAnsi="Arial" w:cs="Arial"/>
          <w:color w:val="000000"/>
          <w:position w:val="0"/>
          <w:sz w:val="24"/>
          <w:szCs w:val="24"/>
          <w:lang w:eastAsia="pt-BR"/>
        </w:rPr>
        <w:t>A empresa contratada deverá executar integralmente os serviços conforme as especificações técnicas, memoriais descritivos, projetos, planilhas orçamentárias, cronograma físico-financeiro e demais exigências constantes no processo licitatório, observando rigorosamente os padrões de qualidade, segurança e execução aplicáveis às obras e serviços de engenharia.</w:t>
      </w:r>
    </w:p>
    <w:p w14:paraId="75E4D9F3" w14:textId="77777777" w:rsidR="004B7193" w:rsidRPr="004B7193" w:rsidRDefault="004B7193" w:rsidP="004B719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4B7193">
        <w:rPr>
          <w:rFonts w:ascii="Arial" w:hAnsi="Arial" w:cs="Arial"/>
          <w:color w:val="000000"/>
          <w:position w:val="0"/>
          <w:sz w:val="24"/>
          <w:szCs w:val="24"/>
          <w:lang w:eastAsia="pt-BR"/>
        </w:rPr>
        <w:t>A licitante vencedora deverá apresentar planilha de composição de preços observando obrigatoriamente os quantitativos previstos no orçamento oficial elaborado pela Administração Municipal, sendo vedada a apresentação de preços unitários superiores aos valores unitários referenciais constantes da planilha orçamentária do certame.</w:t>
      </w:r>
    </w:p>
    <w:p w14:paraId="779B383C"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18C94897" w14:textId="77777777"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Também será exigida a comprovação de qualificação técnica mediante apresentação de:</w:t>
      </w:r>
    </w:p>
    <w:p w14:paraId="7CF286D1"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516FEF70"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a)</w:t>
      </w:r>
      <w:r w:rsidRPr="005E18C3">
        <w:rPr>
          <w:rFonts w:ascii="Arial" w:hAnsi="Arial" w:cs="Arial"/>
          <w:color w:val="000000"/>
          <w:position w:val="0"/>
          <w:sz w:val="24"/>
          <w:szCs w:val="24"/>
          <w:lang w:eastAsia="pt-BR"/>
        </w:rPr>
        <w:t xml:space="preserve"> No mínimo 01 (um) Atestado de Capacidade Técnica compatível com obras similares da mesma natureza, emitido por pessoa jurídica de direito público ou privado e devidamente registrado no CREA ou CAU;</w:t>
      </w:r>
    </w:p>
    <w:p w14:paraId="4E417AFF"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b)</w:t>
      </w:r>
      <w:r w:rsidRPr="005E18C3">
        <w:rPr>
          <w:rFonts w:ascii="Arial" w:hAnsi="Arial" w:cs="Arial"/>
          <w:color w:val="000000"/>
          <w:position w:val="0"/>
          <w:sz w:val="24"/>
          <w:szCs w:val="24"/>
          <w:lang w:eastAsia="pt-BR"/>
        </w:rPr>
        <w:t xml:space="preserve"> Comprovação do vínculo do responsável técnico com a empresa licitante;</w:t>
      </w:r>
    </w:p>
    <w:p w14:paraId="41186446"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c)</w:t>
      </w:r>
      <w:r w:rsidRPr="005E18C3">
        <w:rPr>
          <w:rFonts w:ascii="Arial" w:hAnsi="Arial" w:cs="Arial"/>
          <w:color w:val="000000"/>
          <w:position w:val="0"/>
          <w:sz w:val="24"/>
          <w:szCs w:val="24"/>
          <w:lang w:eastAsia="pt-BR"/>
        </w:rPr>
        <w:t xml:space="preserve"> Certidão de registro da empresa junto ao CREA ou CAU;</w:t>
      </w:r>
    </w:p>
    <w:p w14:paraId="5FCBB0E3"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d)</w:t>
      </w:r>
      <w:r w:rsidRPr="005E18C3">
        <w:rPr>
          <w:rFonts w:ascii="Arial" w:hAnsi="Arial" w:cs="Arial"/>
          <w:color w:val="000000"/>
          <w:position w:val="0"/>
          <w:sz w:val="24"/>
          <w:szCs w:val="24"/>
          <w:lang w:eastAsia="pt-BR"/>
        </w:rPr>
        <w:t xml:space="preserve"> Certidão de registro do responsável técnico junto ao CREA ou CAU, observadas as exigências de visto profissional quando aplicável;</w:t>
      </w:r>
    </w:p>
    <w:p w14:paraId="244DDE0A"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e)</w:t>
      </w:r>
      <w:r w:rsidRPr="005E18C3">
        <w:rPr>
          <w:rFonts w:ascii="Arial" w:hAnsi="Arial" w:cs="Arial"/>
          <w:color w:val="000000"/>
          <w:position w:val="0"/>
          <w:sz w:val="24"/>
          <w:szCs w:val="24"/>
          <w:lang w:eastAsia="pt-BR"/>
        </w:rPr>
        <w:t xml:space="preserve"> Declaração de visita técnica ao local da obra, assinada pelo proprietário da empresa e pelo responsável técnico.</w:t>
      </w:r>
    </w:p>
    <w:p w14:paraId="5A4BFCD9"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f)</w:t>
      </w:r>
      <w:r>
        <w:rPr>
          <w:rFonts w:ascii="Arial" w:hAnsi="Arial" w:cs="Arial"/>
          <w:color w:val="000000"/>
          <w:position w:val="0"/>
          <w:sz w:val="24"/>
          <w:szCs w:val="24"/>
          <w:lang w:eastAsia="pt-BR"/>
        </w:rPr>
        <w:t xml:space="preserve"> </w:t>
      </w:r>
      <w:r w:rsidRPr="005E18C3">
        <w:rPr>
          <w:rFonts w:ascii="Arial" w:hAnsi="Arial" w:cs="Arial"/>
          <w:color w:val="000000"/>
          <w:position w:val="0"/>
          <w:sz w:val="24"/>
          <w:szCs w:val="24"/>
          <w:lang w:eastAsia="pt-BR"/>
        </w:rPr>
        <w:t>O responsável técnico pela execução da obra em questão deverá ser o mesmo que assinou a declaração de visita técnica.</w:t>
      </w:r>
    </w:p>
    <w:p w14:paraId="6B1815AB"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6BA57029" w14:textId="77777777" w:rsidR="004B7193" w:rsidRDefault="004B7193" w:rsidP="005E18C3">
      <w:pPr>
        <w:suppressAutoHyphens w:val="0"/>
        <w:autoSpaceDE w:val="0"/>
        <w:autoSpaceDN w:val="0"/>
        <w:adjustRightInd w:val="0"/>
        <w:spacing w:line="360" w:lineRule="auto"/>
        <w:ind w:left="0" w:firstLine="0"/>
        <w:jc w:val="both"/>
        <w:textAlignment w:val="auto"/>
        <w:outlineLvl w:val="9"/>
        <w:rPr>
          <w:rFonts w:ascii="Arial" w:hAnsi="Arial" w:cs="Arial"/>
          <w:b/>
          <w:bCs/>
          <w:color w:val="000000"/>
          <w:position w:val="0"/>
          <w:sz w:val="24"/>
          <w:szCs w:val="24"/>
          <w:lang w:eastAsia="pt-BR"/>
        </w:rPr>
      </w:pPr>
    </w:p>
    <w:p w14:paraId="3ADAEF74" w14:textId="492D5868"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b/>
          <w:bCs/>
          <w:color w:val="000000"/>
          <w:position w:val="0"/>
          <w:sz w:val="24"/>
          <w:szCs w:val="24"/>
          <w:lang w:eastAsia="pt-BR"/>
        </w:rPr>
      </w:pPr>
      <w:r w:rsidRPr="005E18C3">
        <w:rPr>
          <w:rFonts w:ascii="Arial" w:hAnsi="Arial" w:cs="Arial"/>
          <w:b/>
          <w:bCs/>
          <w:color w:val="000000"/>
          <w:position w:val="0"/>
          <w:sz w:val="24"/>
          <w:szCs w:val="24"/>
          <w:lang w:eastAsia="pt-BR"/>
        </w:rPr>
        <w:lastRenderedPageBreak/>
        <w:t>3. ESTIMATIVA DAS QUANTIDADES</w:t>
      </w:r>
    </w:p>
    <w:p w14:paraId="7C210BE7" w14:textId="77777777"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As quantidades previstas foram definidas a partir do projeto técnico elaborado pelo setor competente da Administração Municipal, considerando a área disponível no Campo da Rua das Cerejeiras e a necessidade de implantação de estrutura esportiva adequada às demandas da comunidade local.</w:t>
      </w:r>
    </w:p>
    <w:p w14:paraId="1AD2AA29"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1ED6A982" w14:textId="77777777"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O escopo da contratação compreende:</w:t>
      </w:r>
    </w:p>
    <w:p w14:paraId="2C31A610"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637CC06A" w14:textId="164F2C9C"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a)</w:t>
      </w:r>
      <w:r w:rsidRPr="005E18C3">
        <w:rPr>
          <w:rFonts w:ascii="Arial" w:hAnsi="Arial" w:cs="Arial"/>
          <w:color w:val="000000"/>
          <w:position w:val="0"/>
          <w:sz w:val="24"/>
          <w:szCs w:val="24"/>
          <w:lang w:eastAsia="pt-BR"/>
        </w:rPr>
        <w:t xml:space="preserve"> Construção completa de quadra de areia;</w:t>
      </w:r>
    </w:p>
    <w:p w14:paraId="2FA96E0E" w14:textId="766F0DE6"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b)</w:t>
      </w:r>
      <w:r w:rsidRPr="005E18C3">
        <w:rPr>
          <w:rFonts w:ascii="Arial" w:hAnsi="Arial" w:cs="Arial"/>
          <w:color w:val="000000"/>
          <w:position w:val="0"/>
          <w:sz w:val="24"/>
          <w:szCs w:val="24"/>
          <w:lang w:eastAsia="pt-BR"/>
        </w:rPr>
        <w:t xml:space="preserve"> Execução de cercamento integral da estrutura esportiva;</w:t>
      </w:r>
    </w:p>
    <w:p w14:paraId="11EFEABA"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c)</w:t>
      </w:r>
      <w:r w:rsidRPr="005E18C3">
        <w:rPr>
          <w:rFonts w:ascii="Arial" w:hAnsi="Arial" w:cs="Arial"/>
          <w:color w:val="000000"/>
          <w:position w:val="0"/>
          <w:sz w:val="24"/>
          <w:szCs w:val="24"/>
          <w:lang w:eastAsia="pt-BR"/>
        </w:rPr>
        <w:t xml:space="preserve"> Fornecimento de materiais, mão de obra, equipamentos e serviços necessários à plena execução da obra.</w:t>
      </w:r>
    </w:p>
    <w:p w14:paraId="04547519"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6F30EA2B" w14:textId="1F56D643"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b/>
          <w:bCs/>
          <w:color w:val="000000"/>
          <w:position w:val="0"/>
          <w:sz w:val="24"/>
          <w:szCs w:val="24"/>
          <w:lang w:eastAsia="pt-BR"/>
        </w:rPr>
      </w:pPr>
      <w:r w:rsidRPr="005E18C3">
        <w:rPr>
          <w:rFonts w:ascii="Arial" w:hAnsi="Arial" w:cs="Arial"/>
          <w:b/>
          <w:bCs/>
          <w:color w:val="000000"/>
          <w:position w:val="0"/>
          <w:sz w:val="24"/>
          <w:szCs w:val="24"/>
          <w:lang w:eastAsia="pt-BR"/>
        </w:rPr>
        <w:t>4. ESTIMATIVA DO VALOR DA CONTRATAÇÃO</w:t>
      </w:r>
    </w:p>
    <w:p w14:paraId="5077A213" w14:textId="039875D9" w:rsidR="005E18C3" w:rsidRDefault="004B7193" w:rsidP="004B719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4B7193">
        <w:rPr>
          <w:rFonts w:ascii="Arial" w:hAnsi="Arial" w:cs="Arial"/>
          <w:color w:val="000000"/>
          <w:position w:val="0"/>
          <w:sz w:val="24"/>
          <w:szCs w:val="24"/>
          <w:lang w:eastAsia="pt-BR"/>
        </w:rPr>
        <w:t>O valor estimado da contratação foi definido com base no orçamento oficial básico elaborado pelo setor técnico competente da Administração Municipal, considerando os quantitativos previstos no projeto, os custos referenciais de mercado e as especificações técnicas necessárias à adequada execução da obra.</w:t>
      </w:r>
    </w:p>
    <w:p w14:paraId="760DFC07" w14:textId="630AEB65" w:rsidR="004B7193" w:rsidRPr="004B7193" w:rsidRDefault="004B7193" w:rsidP="004B719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4B7193">
        <w:rPr>
          <w:rFonts w:ascii="Arial" w:hAnsi="Arial" w:cs="Arial"/>
          <w:color w:val="000000"/>
          <w:position w:val="0"/>
          <w:sz w:val="24"/>
          <w:szCs w:val="24"/>
          <w:lang w:eastAsia="pt-BR"/>
        </w:rPr>
        <w:t>O valor estimado para a execução da obra corresponde a R$ 133.720,67 (cento e trinta e três mil, setecentos e vinte reais e sessenta e sete centavos), conforme orçamento elaborado pela Administração Municipal com base nos quantitativos previstos, custos referenciais e especificações técnicas necessárias à adequada execução do objeto.</w:t>
      </w:r>
    </w:p>
    <w:p w14:paraId="0CFBAA2C" w14:textId="34F56353" w:rsidR="004B7193" w:rsidRPr="004B7193" w:rsidRDefault="004B7193" w:rsidP="004B719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4B7193">
        <w:rPr>
          <w:rFonts w:ascii="Arial" w:hAnsi="Arial" w:cs="Arial"/>
          <w:color w:val="000000"/>
          <w:position w:val="0"/>
          <w:sz w:val="24"/>
          <w:szCs w:val="24"/>
          <w:lang w:eastAsia="pt-BR"/>
        </w:rPr>
        <w:t>O pagamento será realizado em duas parcelas, em conformidade com o cronograma físico-financeiro da obra, ficando condicionado ao efetivo cumprimento das etapas executadas, mediante fiscalização e atesto da Administração Municipal.</w:t>
      </w:r>
    </w:p>
    <w:p w14:paraId="2DBC0E96" w14:textId="77777777" w:rsidR="004B7193" w:rsidRPr="004B7193" w:rsidRDefault="004B7193" w:rsidP="004B719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4B7193">
        <w:rPr>
          <w:rFonts w:ascii="Arial" w:hAnsi="Arial" w:cs="Arial"/>
          <w:color w:val="000000"/>
          <w:position w:val="0"/>
          <w:sz w:val="24"/>
          <w:szCs w:val="24"/>
          <w:lang w:eastAsia="pt-BR"/>
        </w:rPr>
        <w:t>A primeira parcela corresponderá a 50% (cinquenta por cento) do valor contratado, equivalente a R$ 66.860,33 (sessenta e seis mil, oitocentos e sessenta reais e trinta e três centavos), a ser paga após 30 (trinta) dias do início da execução dos serviços. A segunda parcela corresponderá aos 50% (cinquenta por cento) restantes, no valor de R$ 66.860,34 (sessenta e seis mil, oitocentos e sessenta reais e trinta e quatro centavos), a ser liberada após 60 (sessenta) dias do início da obra, totalizando 100% (cem por cento) do valor contratado.</w:t>
      </w:r>
    </w:p>
    <w:p w14:paraId="62725E64" w14:textId="77777777" w:rsid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68971027" w14:textId="589BFF3D"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b/>
          <w:bCs/>
          <w:color w:val="000000"/>
          <w:position w:val="0"/>
          <w:sz w:val="24"/>
          <w:szCs w:val="24"/>
          <w:lang w:eastAsia="pt-BR"/>
        </w:rPr>
      </w:pPr>
      <w:r w:rsidRPr="005E18C3">
        <w:rPr>
          <w:rFonts w:ascii="Arial" w:hAnsi="Arial" w:cs="Arial"/>
          <w:b/>
          <w:bCs/>
          <w:color w:val="000000"/>
          <w:position w:val="0"/>
          <w:sz w:val="24"/>
          <w:szCs w:val="24"/>
          <w:lang w:eastAsia="pt-BR"/>
        </w:rPr>
        <w:lastRenderedPageBreak/>
        <w:t>5. RESULTADOS PRETENDIDOS</w:t>
      </w:r>
    </w:p>
    <w:p w14:paraId="065395B8" w14:textId="77777777"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Com a contratação, pretende-se:</w:t>
      </w:r>
    </w:p>
    <w:p w14:paraId="4FA35663"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566CBAF7" w14:textId="739BA9FD"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a)</w:t>
      </w:r>
      <w:r w:rsidRPr="005E18C3">
        <w:rPr>
          <w:rFonts w:ascii="Arial" w:hAnsi="Arial" w:cs="Arial"/>
          <w:color w:val="000000"/>
          <w:position w:val="0"/>
          <w:sz w:val="24"/>
          <w:szCs w:val="24"/>
          <w:lang w:eastAsia="pt-BR"/>
        </w:rPr>
        <w:t xml:space="preserve"> Disponibilizar infraestrutura esportiva adequada à comunidade;</w:t>
      </w:r>
    </w:p>
    <w:p w14:paraId="4C8F8540" w14:textId="35D53F2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b)</w:t>
      </w:r>
      <w:r w:rsidRPr="005E18C3">
        <w:rPr>
          <w:rFonts w:ascii="Arial" w:hAnsi="Arial" w:cs="Arial"/>
          <w:color w:val="000000"/>
          <w:position w:val="0"/>
          <w:sz w:val="24"/>
          <w:szCs w:val="24"/>
          <w:lang w:eastAsia="pt-BR"/>
        </w:rPr>
        <w:t xml:space="preserve"> Incentivar a prática esportiva e recreativa no Município;</w:t>
      </w:r>
    </w:p>
    <w:p w14:paraId="14031C59" w14:textId="50E498E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c)</w:t>
      </w:r>
      <w:r w:rsidRPr="005E18C3">
        <w:rPr>
          <w:rFonts w:ascii="Arial" w:hAnsi="Arial" w:cs="Arial"/>
          <w:color w:val="000000"/>
          <w:position w:val="0"/>
          <w:sz w:val="24"/>
          <w:szCs w:val="24"/>
          <w:lang w:eastAsia="pt-BR"/>
        </w:rPr>
        <w:t xml:space="preserve"> Promover integração social e melhoria da qualidade de vida da população;</w:t>
      </w:r>
    </w:p>
    <w:p w14:paraId="3A7B10B0" w14:textId="6CCAB8AC"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d)</w:t>
      </w:r>
      <w:r w:rsidRPr="005E18C3">
        <w:rPr>
          <w:rFonts w:ascii="Arial" w:hAnsi="Arial" w:cs="Arial"/>
          <w:color w:val="000000"/>
          <w:position w:val="0"/>
          <w:sz w:val="24"/>
          <w:szCs w:val="24"/>
          <w:lang w:eastAsia="pt-BR"/>
        </w:rPr>
        <w:t xml:space="preserve"> Garantir espaço adequado para atividades comunitárias e esportivas;</w:t>
      </w:r>
    </w:p>
    <w:p w14:paraId="1E3BF446"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r w:rsidRPr="005E18C3">
        <w:rPr>
          <w:rFonts w:ascii="Arial" w:hAnsi="Arial" w:cs="Arial"/>
          <w:b/>
          <w:bCs/>
          <w:color w:val="000000"/>
          <w:position w:val="0"/>
          <w:sz w:val="24"/>
          <w:szCs w:val="24"/>
          <w:lang w:eastAsia="pt-BR"/>
        </w:rPr>
        <w:t>e)</w:t>
      </w:r>
      <w:r w:rsidRPr="005E18C3">
        <w:rPr>
          <w:rFonts w:ascii="Arial" w:hAnsi="Arial" w:cs="Arial"/>
          <w:color w:val="000000"/>
          <w:position w:val="0"/>
          <w:sz w:val="24"/>
          <w:szCs w:val="24"/>
          <w:lang w:eastAsia="pt-BR"/>
        </w:rPr>
        <w:t xml:space="preserve"> Atender ao interesse público mediante obra executada conforme padrões técnicos e de segurança exigidos pela legislação vigente.</w:t>
      </w:r>
    </w:p>
    <w:p w14:paraId="7D16EE14"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73B86E7F" w14:textId="77777777"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Busca-se, ainda, assegurar eficiência administrativa, economicidade, adequada aplicação dos recursos públicos e plena observância às disposições da Lei Federal nº 14.133/2021.</w:t>
      </w:r>
    </w:p>
    <w:p w14:paraId="0573FA72"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504BD7BD" w14:textId="4CD46263"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b/>
          <w:bCs/>
          <w:color w:val="000000"/>
          <w:position w:val="0"/>
          <w:sz w:val="24"/>
          <w:szCs w:val="24"/>
          <w:lang w:eastAsia="pt-BR"/>
        </w:rPr>
      </w:pPr>
      <w:r w:rsidRPr="005E18C3">
        <w:rPr>
          <w:rFonts w:ascii="Arial" w:hAnsi="Arial" w:cs="Arial"/>
          <w:b/>
          <w:bCs/>
          <w:color w:val="000000"/>
          <w:position w:val="0"/>
          <w:sz w:val="24"/>
          <w:szCs w:val="24"/>
          <w:lang w:eastAsia="pt-BR"/>
        </w:rPr>
        <w:t>6. CONTRATAÇÕES CORRELATAS</w:t>
      </w:r>
    </w:p>
    <w:p w14:paraId="085C85BE" w14:textId="0ACF60E3"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Não foram identificadas contratações correlatas ou interdependentes que inviabilizem ou condicionem a execução do objeto ora pretendido.</w:t>
      </w:r>
    </w:p>
    <w:p w14:paraId="60838FC8" w14:textId="77777777"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Eventuais aquisições futuras relacionadas à manutenção ou ampliação da estrutura esportiva possuirão caráter complementar e independente da presente contratação.</w:t>
      </w:r>
    </w:p>
    <w:p w14:paraId="322FC99E"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08072094" w14:textId="1333FF43"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b/>
          <w:bCs/>
          <w:color w:val="000000"/>
          <w:position w:val="0"/>
          <w:sz w:val="24"/>
          <w:szCs w:val="24"/>
          <w:lang w:eastAsia="pt-BR"/>
        </w:rPr>
      </w:pPr>
      <w:r w:rsidRPr="005E18C3">
        <w:rPr>
          <w:rFonts w:ascii="Arial" w:hAnsi="Arial" w:cs="Arial"/>
          <w:b/>
          <w:bCs/>
          <w:color w:val="000000"/>
          <w:position w:val="0"/>
          <w:sz w:val="24"/>
          <w:szCs w:val="24"/>
          <w:lang w:eastAsia="pt-BR"/>
        </w:rPr>
        <w:t>7. DECLARAÇÃO DE VIABILIDADE</w:t>
      </w:r>
    </w:p>
    <w:p w14:paraId="15B8E9AE" w14:textId="381B87C2"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Diante da análise técnica realizada, conclui-se pela viabilidade técnica, operacional e econômica da contratação pretendida, considerando que a solução proposta atende adequadamente às necessidades da Administração Pública e ao interesse coletivo.</w:t>
      </w:r>
    </w:p>
    <w:p w14:paraId="71E96F6E" w14:textId="77777777" w:rsidR="005E18C3" w:rsidRPr="005E18C3" w:rsidRDefault="005E18C3" w:rsidP="005E18C3">
      <w:pPr>
        <w:suppressAutoHyphens w:val="0"/>
        <w:autoSpaceDE w:val="0"/>
        <w:autoSpaceDN w:val="0"/>
        <w:adjustRightInd w:val="0"/>
        <w:spacing w:line="360" w:lineRule="auto"/>
        <w:ind w:left="0" w:firstLine="720"/>
        <w:jc w:val="both"/>
        <w:textAlignment w:val="auto"/>
        <w:outlineLvl w:val="9"/>
        <w:rPr>
          <w:rFonts w:ascii="Arial" w:hAnsi="Arial" w:cs="Arial"/>
          <w:color w:val="000000"/>
          <w:position w:val="0"/>
          <w:sz w:val="24"/>
          <w:szCs w:val="24"/>
          <w:lang w:eastAsia="pt-BR"/>
        </w:rPr>
      </w:pPr>
      <w:r w:rsidRPr="005E18C3">
        <w:rPr>
          <w:rFonts w:ascii="Arial" w:hAnsi="Arial" w:cs="Arial"/>
          <w:color w:val="000000"/>
          <w:position w:val="0"/>
          <w:sz w:val="24"/>
          <w:szCs w:val="24"/>
          <w:lang w:eastAsia="pt-BR"/>
        </w:rPr>
        <w:t>A contratação mostra-se compatível com os objetivos institucionais da Secretaria Municipal de Esportes e Lazer, observando os princípios da legalidade, eficiência, economicidade e interesse público previstos na Lei Federal nº 14.133/2021.</w:t>
      </w:r>
    </w:p>
    <w:p w14:paraId="12D5802E"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color w:val="000000"/>
          <w:position w:val="0"/>
          <w:sz w:val="24"/>
          <w:szCs w:val="24"/>
          <w:lang w:eastAsia="pt-BR"/>
        </w:rPr>
      </w:pPr>
    </w:p>
    <w:p w14:paraId="23A319FD" w14:textId="77777777" w:rsidR="005E18C3" w:rsidRPr="005E18C3" w:rsidRDefault="005E18C3" w:rsidP="005E18C3">
      <w:pPr>
        <w:suppressAutoHyphens w:val="0"/>
        <w:autoSpaceDE w:val="0"/>
        <w:autoSpaceDN w:val="0"/>
        <w:adjustRightInd w:val="0"/>
        <w:spacing w:line="360" w:lineRule="auto"/>
        <w:ind w:left="0" w:firstLine="0"/>
        <w:jc w:val="both"/>
        <w:textAlignment w:val="auto"/>
        <w:outlineLvl w:val="9"/>
        <w:rPr>
          <w:rFonts w:ascii="Arial" w:hAnsi="Arial" w:cs="Arial"/>
          <w:b/>
          <w:bCs/>
          <w:color w:val="000000"/>
          <w:position w:val="0"/>
          <w:sz w:val="24"/>
          <w:szCs w:val="24"/>
          <w:lang w:eastAsia="pt-BR"/>
        </w:rPr>
      </w:pPr>
      <w:r w:rsidRPr="005E18C3">
        <w:rPr>
          <w:rFonts w:ascii="Arial" w:hAnsi="Arial" w:cs="Arial"/>
          <w:b/>
          <w:bCs/>
          <w:color w:val="000000"/>
          <w:position w:val="0"/>
          <w:sz w:val="24"/>
          <w:szCs w:val="24"/>
          <w:lang w:eastAsia="pt-BR"/>
        </w:rPr>
        <w:t>8. ADEQUAÇÃO ORÇAMENTÁRIA</w:t>
      </w:r>
    </w:p>
    <w:p w14:paraId="50C46CD2" w14:textId="50E215C1" w:rsidR="005E18C3" w:rsidRPr="005E18C3" w:rsidRDefault="005E18C3" w:rsidP="005E18C3">
      <w:pPr>
        <w:spacing w:line="360" w:lineRule="auto"/>
        <w:ind w:left="0" w:firstLine="720"/>
        <w:jc w:val="both"/>
        <w:textAlignment w:val="auto"/>
        <w:outlineLvl w:val="9"/>
        <w:rPr>
          <w:rFonts w:ascii="Arial" w:hAnsi="Arial" w:cs="Arial"/>
          <w:position w:val="0"/>
          <w:sz w:val="24"/>
          <w:szCs w:val="24"/>
          <w:lang w:bidi="hi-IN"/>
        </w:rPr>
      </w:pPr>
      <w:r w:rsidRPr="005E18C3">
        <w:rPr>
          <w:rFonts w:ascii="Arial" w:hAnsi="Arial" w:cs="Arial"/>
          <w:position w:val="0"/>
          <w:sz w:val="24"/>
          <w:szCs w:val="24"/>
          <w:shd w:val="clear" w:color="auto" w:fill="FFFFFF"/>
          <w:lang w:bidi="hi-IN"/>
        </w:rPr>
        <w:t xml:space="preserve">O dispêndio financeiro decorrente da contratação ora pretendida decorrerá da dotação orçamentária </w:t>
      </w:r>
      <w:r w:rsidRPr="004C3121">
        <w:rPr>
          <w:rFonts w:ascii="Arial" w:hAnsi="Arial" w:cs="Arial"/>
          <w:b/>
          <w:bCs/>
          <w:position w:val="0"/>
          <w:sz w:val="24"/>
          <w:szCs w:val="24"/>
          <w:shd w:val="clear" w:color="auto" w:fill="FFFFFF"/>
          <w:lang w:bidi="hi-IN"/>
        </w:rPr>
        <w:t xml:space="preserve">nº </w:t>
      </w:r>
      <w:r w:rsidR="004C3121" w:rsidRPr="004C3121">
        <w:rPr>
          <w:rFonts w:ascii="Arial" w:hAnsi="Arial" w:cs="Arial"/>
          <w:b/>
          <w:bCs/>
          <w:position w:val="0"/>
          <w:sz w:val="24"/>
          <w:szCs w:val="24"/>
          <w:shd w:val="clear" w:color="auto" w:fill="FFFFFF"/>
          <w:lang w:bidi="hi-IN"/>
        </w:rPr>
        <w:t>218</w:t>
      </w:r>
      <w:r w:rsidRPr="004C3121">
        <w:rPr>
          <w:rFonts w:ascii="Arial" w:hAnsi="Arial" w:cs="Arial"/>
          <w:position w:val="0"/>
          <w:sz w:val="24"/>
          <w:szCs w:val="24"/>
          <w:shd w:val="clear" w:color="auto" w:fill="FFFFFF"/>
          <w:lang w:bidi="hi-IN"/>
        </w:rPr>
        <w:t xml:space="preserve">, recurso </w:t>
      </w:r>
      <w:r w:rsidRPr="004C3121">
        <w:rPr>
          <w:rFonts w:ascii="Arial" w:hAnsi="Arial" w:cs="Arial"/>
          <w:b/>
          <w:bCs/>
          <w:position w:val="0"/>
          <w:sz w:val="24"/>
          <w:szCs w:val="24"/>
          <w:shd w:val="clear" w:color="auto" w:fill="FFFFFF"/>
          <w:lang w:bidi="hi-IN"/>
        </w:rPr>
        <w:t>01 Livre</w:t>
      </w:r>
      <w:r w:rsidRPr="004C3121">
        <w:rPr>
          <w:rFonts w:ascii="Arial" w:hAnsi="Arial" w:cs="Arial"/>
          <w:position w:val="0"/>
          <w:sz w:val="24"/>
          <w:szCs w:val="24"/>
          <w:shd w:val="clear" w:color="auto" w:fill="FFFFFF"/>
          <w:lang w:bidi="hi-IN"/>
        </w:rPr>
        <w:t>.</w:t>
      </w:r>
    </w:p>
    <w:p w14:paraId="1A8FA01D" w14:textId="77777777" w:rsidR="005E18C3" w:rsidRPr="005E18C3" w:rsidRDefault="005E18C3" w:rsidP="005E18C3">
      <w:pPr>
        <w:spacing w:line="360" w:lineRule="auto"/>
        <w:jc w:val="both"/>
        <w:rPr>
          <w:sz w:val="24"/>
          <w:szCs w:val="24"/>
        </w:rPr>
      </w:pPr>
    </w:p>
    <w:p w14:paraId="12FE3AA0" w14:textId="77777777" w:rsidR="005E18C3" w:rsidRPr="005E18C3" w:rsidRDefault="005E18C3" w:rsidP="005E18C3">
      <w:pPr>
        <w:spacing w:line="360" w:lineRule="auto"/>
        <w:ind w:left="0" w:firstLine="0"/>
        <w:jc w:val="both"/>
        <w:textAlignment w:val="auto"/>
        <w:outlineLvl w:val="9"/>
        <w:rPr>
          <w:rFonts w:ascii="Arial" w:hAnsi="Arial" w:cs="Arial"/>
          <w:position w:val="0"/>
          <w:sz w:val="24"/>
          <w:szCs w:val="24"/>
          <w:lang w:bidi="hi-IN"/>
        </w:rPr>
      </w:pPr>
    </w:p>
    <w:p w14:paraId="3E1BC78B" w14:textId="31FB8E19" w:rsidR="005E18C3" w:rsidRPr="005E18C3" w:rsidRDefault="005E18C3" w:rsidP="005E18C3">
      <w:pPr>
        <w:spacing w:line="360" w:lineRule="auto"/>
        <w:ind w:left="0" w:firstLine="0"/>
        <w:jc w:val="both"/>
        <w:textAlignment w:val="auto"/>
        <w:outlineLvl w:val="9"/>
        <w:rPr>
          <w:rFonts w:ascii="Arial" w:hAnsi="Arial" w:cs="Arial"/>
          <w:position w:val="0"/>
          <w:sz w:val="24"/>
          <w:szCs w:val="24"/>
          <w:lang w:bidi="hi-IN"/>
        </w:rPr>
      </w:pPr>
      <w:r w:rsidRPr="005E18C3">
        <w:rPr>
          <w:rFonts w:ascii="Arial" w:hAnsi="Arial" w:cs="Arial"/>
          <w:position w:val="0"/>
          <w:sz w:val="24"/>
          <w:szCs w:val="24"/>
          <w:lang w:bidi="hi-IN"/>
        </w:rPr>
        <w:lastRenderedPageBreak/>
        <w:t xml:space="preserve">Lindolfo Collor, </w:t>
      </w:r>
      <w:r w:rsidR="004C3121">
        <w:rPr>
          <w:rFonts w:ascii="Arial" w:hAnsi="Arial" w:cs="Arial"/>
          <w:position w:val="0"/>
          <w:sz w:val="24"/>
          <w:szCs w:val="24"/>
          <w:lang w:bidi="hi-IN"/>
        </w:rPr>
        <w:t>01</w:t>
      </w:r>
      <w:r w:rsidRPr="005E18C3">
        <w:rPr>
          <w:rFonts w:ascii="Arial" w:hAnsi="Arial" w:cs="Arial"/>
          <w:position w:val="0"/>
          <w:sz w:val="24"/>
          <w:szCs w:val="24"/>
          <w:lang w:bidi="hi-IN"/>
        </w:rPr>
        <w:t xml:space="preserve"> de </w:t>
      </w:r>
      <w:r w:rsidR="004C3121">
        <w:rPr>
          <w:rFonts w:ascii="Arial" w:hAnsi="Arial" w:cs="Arial"/>
          <w:position w:val="0"/>
          <w:sz w:val="24"/>
          <w:szCs w:val="24"/>
          <w:lang w:bidi="hi-IN"/>
        </w:rPr>
        <w:t>junho</w:t>
      </w:r>
      <w:r w:rsidRPr="005E18C3">
        <w:rPr>
          <w:rFonts w:ascii="Arial" w:hAnsi="Arial" w:cs="Arial"/>
          <w:position w:val="0"/>
          <w:sz w:val="24"/>
          <w:szCs w:val="24"/>
          <w:lang w:bidi="hi-IN"/>
        </w:rPr>
        <w:t xml:space="preserve"> de 2026.</w:t>
      </w:r>
    </w:p>
    <w:p w14:paraId="4AC2FAE9" w14:textId="77777777" w:rsidR="005E18C3" w:rsidRPr="005E18C3" w:rsidRDefault="005E18C3" w:rsidP="005E18C3">
      <w:pPr>
        <w:spacing w:line="360" w:lineRule="auto"/>
        <w:ind w:left="0" w:firstLine="0"/>
        <w:textAlignment w:val="auto"/>
        <w:outlineLvl w:val="9"/>
        <w:rPr>
          <w:rFonts w:ascii="Arial" w:hAnsi="Arial" w:cs="Arial"/>
          <w:b/>
          <w:bCs/>
          <w:position w:val="0"/>
          <w:sz w:val="24"/>
          <w:szCs w:val="24"/>
          <w:lang w:bidi="hi-IN"/>
        </w:rPr>
      </w:pPr>
    </w:p>
    <w:p w14:paraId="35208733" w14:textId="77777777" w:rsidR="005E18C3" w:rsidRPr="005E18C3" w:rsidRDefault="005E18C3" w:rsidP="005E18C3">
      <w:pPr>
        <w:spacing w:line="360" w:lineRule="auto"/>
        <w:ind w:left="0" w:firstLine="0"/>
        <w:textAlignment w:val="auto"/>
        <w:outlineLvl w:val="9"/>
        <w:rPr>
          <w:rFonts w:ascii="Arial" w:hAnsi="Arial" w:cs="Arial"/>
          <w:b/>
          <w:bCs/>
          <w:position w:val="0"/>
          <w:sz w:val="24"/>
          <w:szCs w:val="24"/>
          <w:lang w:bidi="hi-IN"/>
        </w:rPr>
      </w:pPr>
    </w:p>
    <w:p w14:paraId="3BEF7F1A" w14:textId="77777777" w:rsidR="005E18C3" w:rsidRPr="005E18C3" w:rsidRDefault="005E18C3" w:rsidP="005E18C3">
      <w:pPr>
        <w:spacing w:line="360" w:lineRule="auto"/>
        <w:ind w:left="0" w:firstLine="0"/>
        <w:textAlignment w:val="auto"/>
        <w:outlineLvl w:val="9"/>
        <w:rPr>
          <w:rFonts w:ascii="Arial" w:hAnsi="Arial" w:cs="Arial"/>
          <w:b/>
          <w:bCs/>
          <w:position w:val="0"/>
          <w:sz w:val="24"/>
          <w:szCs w:val="24"/>
          <w:lang w:bidi="hi-IN"/>
        </w:rPr>
      </w:pPr>
    </w:p>
    <w:p w14:paraId="6DEBDE89" w14:textId="77777777" w:rsidR="005E18C3" w:rsidRPr="005E18C3" w:rsidRDefault="005E18C3" w:rsidP="005E18C3">
      <w:pPr>
        <w:spacing w:line="360" w:lineRule="auto"/>
        <w:ind w:left="0" w:firstLine="0"/>
        <w:textAlignment w:val="auto"/>
        <w:outlineLvl w:val="9"/>
        <w:rPr>
          <w:rFonts w:ascii="Arial" w:hAnsi="Arial" w:cs="Arial"/>
          <w:b/>
          <w:bCs/>
          <w:position w:val="0"/>
          <w:sz w:val="24"/>
          <w:szCs w:val="24"/>
          <w:lang w:bidi="hi-IN"/>
        </w:rPr>
      </w:pPr>
    </w:p>
    <w:p w14:paraId="0CC522A9" w14:textId="77777777" w:rsidR="005E18C3" w:rsidRPr="005E18C3" w:rsidRDefault="005E18C3" w:rsidP="005E18C3">
      <w:pPr>
        <w:spacing w:line="360" w:lineRule="auto"/>
        <w:ind w:left="0" w:firstLine="0"/>
        <w:textAlignment w:val="auto"/>
        <w:outlineLvl w:val="9"/>
        <w:rPr>
          <w:rFonts w:ascii="Arial" w:hAnsi="Arial" w:cs="Arial"/>
          <w:b/>
          <w:bCs/>
          <w:position w:val="0"/>
          <w:sz w:val="24"/>
          <w:szCs w:val="24"/>
          <w:lang w:bidi="hi-IN"/>
        </w:rPr>
      </w:pPr>
    </w:p>
    <w:p w14:paraId="01CF6EA9" w14:textId="77777777" w:rsidR="005E18C3" w:rsidRPr="005E18C3" w:rsidRDefault="005E18C3" w:rsidP="005E18C3">
      <w:pPr>
        <w:spacing w:line="360" w:lineRule="auto"/>
        <w:ind w:left="0" w:firstLine="0"/>
        <w:textAlignment w:val="auto"/>
        <w:outlineLvl w:val="9"/>
        <w:rPr>
          <w:rFonts w:ascii="Arial" w:hAnsi="Arial" w:cs="Arial"/>
          <w:b/>
          <w:bCs/>
          <w:position w:val="0"/>
          <w:sz w:val="24"/>
          <w:szCs w:val="24"/>
          <w:lang w:bidi="hi-IN"/>
        </w:rPr>
      </w:pPr>
    </w:p>
    <w:p w14:paraId="0DD504E4" w14:textId="77777777" w:rsidR="005E18C3" w:rsidRPr="005E18C3" w:rsidRDefault="005E18C3" w:rsidP="005E18C3">
      <w:pPr>
        <w:spacing w:line="276" w:lineRule="auto"/>
        <w:ind w:left="0" w:firstLine="0"/>
        <w:jc w:val="center"/>
        <w:rPr>
          <w:rFonts w:ascii="Arial" w:hAnsi="Arial" w:cs="Arial"/>
          <w:b/>
          <w:bCs/>
          <w:sz w:val="24"/>
          <w:szCs w:val="24"/>
        </w:rPr>
      </w:pPr>
      <w:r w:rsidRPr="005E18C3">
        <w:rPr>
          <w:rFonts w:ascii="Arial" w:hAnsi="Arial" w:cs="Arial"/>
          <w:b/>
          <w:bCs/>
          <w:sz w:val="24"/>
          <w:szCs w:val="24"/>
        </w:rPr>
        <w:t>__________________________________________</w:t>
      </w:r>
    </w:p>
    <w:p w14:paraId="40295AD9" w14:textId="77777777" w:rsidR="005E18C3" w:rsidRPr="005E18C3" w:rsidRDefault="005E18C3" w:rsidP="005E18C3">
      <w:pPr>
        <w:spacing w:line="276" w:lineRule="auto"/>
        <w:ind w:left="0" w:firstLine="0"/>
        <w:jc w:val="center"/>
      </w:pPr>
      <w:r w:rsidRPr="005E18C3">
        <w:rPr>
          <w:rFonts w:ascii="Arial" w:hAnsi="Arial" w:cs="Arial"/>
          <w:b/>
          <w:bCs/>
          <w:sz w:val="24"/>
          <w:szCs w:val="24"/>
        </w:rPr>
        <w:t xml:space="preserve">Bruno da Costa </w:t>
      </w:r>
      <w:proofErr w:type="spellStart"/>
      <w:r w:rsidRPr="005E18C3">
        <w:rPr>
          <w:rFonts w:ascii="Arial" w:hAnsi="Arial" w:cs="Arial"/>
          <w:b/>
          <w:bCs/>
          <w:sz w:val="24"/>
          <w:szCs w:val="24"/>
        </w:rPr>
        <w:t>Baserga</w:t>
      </w:r>
      <w:proofErr w:type="spellEnd"/>
    </w:p>
    <w:p w14:paraId="0D8F1445" w14:textId="77777777" w:rsidR="005E18C3" w:rsidRPr="005E18C3" w:rsidRDefault="005E18C3" w:rsidP="005E18C3">
      <w:pPr>
        <w:spacing w:line="276" w:lineRule="auto"/>
        <w:ind w:left="0" w:firstLine="0"/>
        <w:jc w:val="center"/>
      </w:pPr>
      <w:r w:rsidRPr="005E18C3">
        <w:rPr>
          <w:rFonts w:ascii="Arial" w:hAnsi="Arial" w:cs="Arial"/>
          <w:b/>
          <w:bCs/>
          <w:sz w:val="24"/>
          <w:szCs w:val="24"/>
        </w:rPr>
        <w:t>Secretária Mun. De Esportes e Lazer</w:t>
      </w:r>
    </w:p>
    <w:p w14:paraId="450961F3" w14:textId="77777777" w:rsidR="005E18C3" w:rsidRPr="005E18C3" w:rsidRDefault="005E18C3" w:rsidP="005E18C3">
      <w:pPr>
        <w:spacing w:line="276" w:lineRule="auto"/>
        <w:ind w:left="0" w:firstLine="0"/>
        <w:jc w:val="center"/>
      </w:pPr>
      <w:r w:rsidRPr="005E18C3">
        <w:rPr>
          <w:rFonts w:ascii="Arial" w:hAnsi="Arial" w:cs="Arial"/>
          <w:b/>
          <w:bCs/>
          <w:sz w:val="24"/>
          <w:szCs w:val="24"/>
        </w:rPr>
        <w:t>Lindolfo Collor</w:t>
      </w:r>
      <w:r w:rsidRPr="005E18C3">
        <w:rPr>
          <w:rFonts w:ascii="Arial" w:hAnsi="Arial" w:cs="Arial"/>
          <w:color w:val="001D35"/>
          <w:sz w:val="27"/>
          <w:szCs w:val="27"/>
          <w:shd w:val="clear" w:color="auto" w:fill="FFFFFF"/>
        </w:rPr>
        <w:t xml:space="preserve"> </w:t>
      </w:r>
      <w:r w:rsidRPr="005E18C3">
        <w:rPr>
          <w:rFonts w:ascii="Arial" w:hAnsi="Arial" w:cs="Arial"/>
          <w:b/>
          <w:bCs/>
          <w:sz w:val="24"/>
          <w:szCs w:val="24"/>
        </w:rPr>
        <w:t>/RS</w:t>
      </w:r>
    </w:p>
    <w:p w14:paraId="21EED7EE" w14:textId="77777777" w:rsidR="00FE6D55" w:rsidRDefault="00FE6D55" w:rsidP="005E18C3">
      <w:pPr>
        <w:pStyle w:val="normal1"/>
        <w:spacing w:line="360" w:lineRule="auto"/>
        <w:jc w:val="both"/>
        <w:rPr>
          <w:b/>
          <w:bCs/>
          <w:sz w:val="24"/>
          <w:szCs w:val="24"/>
        </w:rPr>
      </w:pPr>
    </w:p>
    <w:p w14:paraId="62DE9748" w14:textId="77777777" w:rsidR="00FE6D55" w:rsidRDefault="00FE6D55" w:rsidP="005E18C3">
      <w:pPr>
        <w:pStyle w:val="normal1"/>
        <w:spacing w:line="360" w:lineRule="auto"/>
        <w:jc w:val="both"/>
        <w:rPr>
          <w:b/>
          <w:bCs/>
          <w:sz w:val="24"/>
          <w:szCs w:val="24"/>
        </w:rPr>
      </w:pPr>
    </w:p>
    <w:sectPr w:rsidR="00FE6D55">
      <w:headerReference w:type="default" r:id="rId7"/>
      <w:footerReference w:type="default" r:id="rId8"/>
      <w:headerReference w:type="first" r:id="rId9"/>
      <w:footerReference w:type="first" r:id="rId10"/>
      <w:pgSz w:w="11906" w:h="16838"/>
      <w:pgMar w:top="1701" w:right="1134" w:bottom="1134" w:left="915" w:header="0" w:footer="0" w:gutter="0"/>
      <w:pgNumType w:start="1"/>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3D650" w14:textId="77777777" w:rsidR="00184B55" w:rsidRDefault="00184B55">
      <w:pPr>
        <w:spacing w:line="240" w:lineRule="auto"/>
      </w:pPr>
      <w:r>
        <w:separator/>
      </w:r>
    </w:p>
  </w:endnote>
  <w:endnote w:type="continuationSeparator" w:id="0">
    <w:p w14:paraId="66B0293E" w14:textId="77777777" w:rsidR="00184B55" w:rsidRDefault="00184B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panose1 w:val="02020603050405020304"/>
    <w:charset w:val="00"/>
    <w:family w:val="roman"/>
    <w:pitch w:val="variable"/>
    <w:sig w:usb0="E0000AFF" w:usb1="500078FF" w:usb2="00000021" w:usb3="00000000" w:csb0="000001BF" w:csb1="00000000"/>
  </w:font>
  <w:font w:name="Noto Sans SC Regular">
    <w:panose1 w:val="00000000000000000000"/>
    <w:charset w:val="00"/>
    <w:family w:val="roman"/>
    <w:notTrueType/>
    <w:pitch w:val="default"/>
  </w:font>
  <w:font w:name="Droid Sans Devanagari">
    <w:panose1 w:val="00000000000000000000"/>
    <w:charset w:val="00"/>
    <w:family w:val="roman"/>
    <w:notTrueType/>
    <w:pitch w:val="default"/>
  </w:font>
  <w:font w:name="Arial MT">
    <w:charset w:val="00"/>
    <w:family w:val="swiss"/>
    <w:pitch w:val="variable"/>
  </w:font>
  <w:font w:name="Calibri">
    <w:panose1 w:val="020F0502020204030204"/>
    <w:charset w:val="00"/>
    <w:family w:val="swiss"/>
    <w:pitch w:val="variable"/>
    <w:sig w:usb0="E5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198B2" w14:textId="77777777" w:rsidR="00FE6D55" w:rsidRDefault="00184B55">
    <w:pPr>
      <w:pStyle w:val="TextosemFormatao"/>
      <w:ind w:left="0" w:firstLine="0"/>
      <w:jc w:val="center"/>
      <w:rPr>
        <w:rFonts w:ascii="Arial" w:hAnsi="Arial" w:cs="Arial"/>
        <w:b/>
        <w:sz w:val="22"/>
        <w:szCs w:val="22"/>
      </w:rPr>
    </w:pPr>
    <w:r>
      <w:rPr>
        <w:noProof/>
      </w:rPr>
      <w:drawing>
        <wp:anchor distT="0" distB="0" distL="114300" distR="114300" simplePos="0" relativeHeight="251658240" behindDoc="0" locked="0" layoutInCell="0" allowOverlap="1" wp14:anchorId="65BD68BF" wp14:editId="3689C533">
          <wp:simplePos x="0" y="0"/>
          <wp:positionH relativeFrom="column">
            <wp:posOffset>5958205</wp:posOffset>
          </wp:positionH>
          <wp:positionV relativeFrom="paragraph">
            <wp:posOffset>-29845</wp:posOffset>
          </wp:positionV>
          <wp:extent cx="676275" cy="676275"/>
          <wp:effectExtent l="0" t="0" r="0" b="0"/>
          <wp:wrapTight wrapText="bothSides">
            <wp:wrapPolygon edited="0">
              <wp:start x="-794" y="0"/>
              <wp:lineTo x="-794" y="20523"/>
              <wp:lineTo x="21311" y="20523"/>
              <wp:lineTo x="21311" y="0"/>
              <wp:lineTo x="-794" y="0"/>
            </wp:wrapPolygon>
          </wp:wrapTight>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1"/>
                  <a:stretch>
                    <a:fillRect/>
                  </a:stretch>
                </pic:blipFill>
                <pic:spPr bwMode="auto">
                  <a:xfrm>
                    <a:off x="0" y="0"/>
                    <a:ext cx="676275" cy="676275"/>
                  </a:xfrm>
                  <a:prstGeom prst="rect">
                    <a:avLst/>
                  </a:prstGeom>
                  <a:noFill/>
                </pic:spPr>
              </pic:pic>
            </a:graphicData>
          </a:graphic>
        </wp:anchor>
      </w:drawing>
    </w:r>
    <w:r>
      <w:rPr>
        <w:rFonts w:ascii="Arial" w:hAnsi="Arial" w:cs="Arial"/>
        <w:b/>
        <w:sz w:val="22"/>
        <w:szCs w:val="22"/>
      </w:rPr>
      <w:t>Av. Capivara, 1314, Centro, Lindolfo Collor – RS – CEP 93940-000</w:t>
    </w:r>
  </w:p>
  <w:p w14:paraId="54ABD8A7" w14:textId="77777777" w:rsidR="00FE6D55" w:rsidRDefault="00184B55">
    <w:pPr>
      <w:pStyle w:val="TextosemFormatao"/>
      <w:ind w:left="0" w:hanging="2"/>
      <w:jc w:val="center"/>
      <w:rPr>
        <w:rFonts w:ascii="Arial" w:hAnsi="Arial" w:cs="Arial"/>
        <w:b/>
        <w:sz w:val="22"/>
        <w:szCs w:val="22"/>
      </w:rPr>
    </w:pPr>
    <w:r>
      <w:rPr>
        <w:rFonts w:ascii="Arial" w:hAnsi="Arial" w:cs="Arial"/>
        <w:b/>
        <w:sz w:val="22"/>
        <w:szCs w:val="22"/>
      </w:rPr>
      <w:t>Fone: (51) 3552 1444 - CNPJ: 94.707.486/0001-46</w:t>
    </w:r>
  </w:p>
  <w:p w14:paraId="5FA35F66" w14:textId="77777777" w:rsidR="00FE6D55" w:rsidRDefault="00184B55">
    <w:pPr>
      <w:pStyle w:val="TextosemFormatao"/>
      <w:ind w:left="0" w:hanging="2"/>
      <w:jc w:val="center"/>
      <w:rPr>
        <w:rFonts w:ascii="Arial" w:hAnsi="Arial" w:cs="Arial"/>
        <w:b/>
        <w:sz w:val="22"/>
        <w:szCs w:val="22"/>
      </w:rPr>
    </w:pPr>
    <w:r>
      <w:rPr>
        <w:rFonts w:ascii="Arial" w:hAnsi="Arial" w:cs="Arial"/>
        <w:b/>
        <w:sz w:val="22"/>
        <w:szCs w:val="22"/>
      </w:rPr>
      <w:t>www.lindolfocollor.rs.gov.br</w:t>
    </w:r>
  </w:p>
  <w:p w14:paraId="198FB901" w14:textId="77777777" w:rsidR="00FE6D55" w:rsidRDefault="00FE6D55">
    <w:pPr>
      <w:pStyle w:val="Rodap"/>
      <w:ind w:left="0" w:hanging="2"/>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45D53" w14:textId="77777777" w:rsidR="00FE6D55" w:rsidRDefault="00184B55">
    <w:pPr>
      <w:pStyle w:val="TextosemFormatao"/>
      <w:ind w:left="0" w:firstLine="0"/>
      <w:jc w:val="center"/>
      <w:rPr>
        <w:rFonts w:ascii="Arial" w:hAnsi="Arial" w:cs="Arial"/>
        <w:b/>
        <w:sz w:val="22"/>
        <w:szCs w:val="22"/>
      </w:rPr>
    </w:pPr>
    <w:r>
      <w:rPr>
        <w:noProof/>
      </w:rPr>
      <w:drawing>
        <wp:anchor distT="0" distB="0" distL="114300" distR="114300" simplePos="0" relativeHeight="251659264" behindDoc="0" locked="0" layoutInCell="0" allowOverlap="1" wp14:anchorId="22B5191C" wp14:editId="18910E35">
          <wp:simplePos x="0" y="0"/>
          <wp:positionH relativeFrom="column">
            <wp:posOffset>5767705</wp:posOffset>
          </wp:positionH>
          <wp:positionV relativeFrom="paragraph">
            <wp:posOffset>-29845</wp:posOffset>
          </wp:positionV>
          <wp:extent cx="676275" cy="676275"/>
          <wp:effectExtent l="0" t="0" r="0" b="0"/>
          <wp:wrapTight wrapText="bothSides">
            <wp:wrapPolygon edited="0">
              <wp:start x="-794" y="0"/>
              <wp:lineTo x="-794" y="20523"/>
              <wp:lineTo x="21311" y="20523"/>
              <wp:lineTo x="21311" y="0"/>
              <wp:lineTo x="-794" y="0"/>
            </wp:wrapPolygon>
          </wp:wrapTight>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
                  <pic:cNvPicPr>
                    <a:picLocks noChangeAspect="1" noChangeArrowheads="1"/>
                  </pic:cNvPicPr>
                </pic:nvPicPr>
                <pic:blipFill>
                  <a:blip r:embed="rId1"/>
                  <a:stretch>
                    <a:fillRect/>
                  </a:stretch>
                </pic:blipFill>
                <pic:spPr bwMode="auto">
                  <a:xfrm>
                    <a:off x="0" y="0"/>
                    <a:ext cx="676275" cy="676275"/>
                  </a:xfrm>
                  <a:prstGeom prst="rect">
                    <a:avLst/>
                  </a:prstGeom>
                  <a:noFill/>
                </pic:spPr>
              </pic:pic>
            </a:graphicData>
          </a:graphic>
        </wp:anchor>
      </w:drawing>
    </w:r>
    <w:r>
      <w:rPr>
        <w:rFonts w:ascii="Arial" w:hAnsi="Arial" w:cs="Arial"/>
        <w:b/>
        <w:sz w:val="22"/>
        <w:szCs w:val="22"/>
      </w:rPr>
      <w:t>Av. Capivara, 1314, Centro, Lindolfo Collor – RS – CEP 93940-000</w:t>
    </w:r>
  </w:p>
  <w:p w14:paraId="781D3C59" w14:textId="77777777" w:rsidR="00FE6D55" w:rsidRDefault="00184B55">
    <w:pPr>
      <w:pStyle w:val="TextosemFormatao"/>
      <w:ind w:left="0" w:hanging="2"/>
      <w:jc w:val="center"/>
      <w:rPr>
        <w:rFonts w:ascii="Arial" w:hAnsi="Arial" w:cs="Arial"/>
        <w:b/>
        <w:sz w:val="22"/>
        <w:szCs w:val="22"/>
      </w:rPr>
    </w:pPr>
    <w:r>
      <w:rPr>
        <w:rFonts w:ascii="Arial" w:hAnsi="Arial" w:cs="Arial"/>
        <w:b/>
        <w:sz w:val="22"/>
        <w:szCs w:val="22"/>
      </w:rPr>
      <w:t>Fone: (51) 3552 1444 - CNPJ: 94.707.486/0001-46</w:t>
    </w:r>
  </w:p>
  <w:p w14:paraId="14A124A3" w14:textId="77777777" w:rsidR="00FE6D55" w:rsidRDefault="00184B55">
    <w:pPr>
      <w:pStyle w:val="TextosemFormatao"/>
      <w:ind w:left="0" w:hanging="2"/>
      <w:jc w:val="center"/>
      <w:rPr>
        <w:rFonts w:ascii="Arial" w:hAnsi="Arial" w:cs="Arial"/>
        <w:b/>
        <w:sz w:val="22"/>
        <w:szCs w:val="22"/>
      </w:rPr>
    </w:pPr>
    <w:r>
      <w:rPr>
        <w:rFonts w:ascii="Arial" w:hAnsi="Arial" w:cs="Arial"/>
        <w:b/>
        <w:sz w:val="22"/>
        <w:szCs w:val="22"/>
      </w:rPr>
      <w:t>www.lindolfocollor.rs.gov.br</w:t>
    </w:r>
  </w:p>
  <w:p w14:paraId="05072FE6" w14:textId="77777777" w:rsidR="00FE6D55" w:rsidRDefault="00FE6D55">
    <w:pPr>
      <w:pStyle w:val="Rodap"/>
      <w:ind w:left="0" w:hanging="2"/>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03708" w14:textId="77777777" w:rsidR="00184B55" w:rsidRDefault="00184B55">
      <w:pPr>
        <w:spacing w:line="240" w:lineRule="auto"/>
      </w:pPr>
      <w:r>
        <w:separator/>
      </w:r>
    </w:p>
  </w:footnote>
  <w:footnote w:type="continuationSeparator" w:id="0">
    <w:p w14:paraId="6D125313" w14:textId="77777777" w:rsidR="00184B55" w:rsidRDefault="00184B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35B5F" w14:textId="77777777" w:rsidR="00FE6D55" w:rsidRDefault="00FE6D55">
    <w:pPr>
      <w:pStyle w:val="Cabealho"/>
      <w:ind w:left="0" w:hanging="2"/>
      <w:jc w:val="center"/>
    </w:pPr>
  </w:p>
  <w:p w14:paraId="36560166" w14:textId="0BC11005" w:rsidR="00FE6D55" w:rsidRDefault="00184B55" w:rsidP="00184B55">
    <w:pPr>
      <w:ind w:left="0" w:firstLine="0"/>
      <w:rPr>
        <w:rFonts w:ascii="Arial" w:hAnsi="Arial" w:cs="Arial"/>
        <w:b/>
        <w:sz w:val="24"/>
        <w:szCs w:val="24"/>
      </w:rPr>
    </w:pPr>
    <w:r>
      <w:rPr>
        <w:noProof/>
      </w:rPr>
      <w:drawing>
        <wp:anchor distT="0" distB="0" distL="114300" distR="114300" simplePos="0" relativeHeight="251656192" behindDoc="1" locked="0" layoutInCell="0" allowOverlap="1" wp14:anchorId="774A7E27" wp14:editId="7FD69274">
          <wp:simplePos x="0" y="0"/>
          <wp:positionH relativeFrom="column">
            <wp:posOffset>1932940</wp:posOffset>
          </wp:positionH>
          <wp:positionV relativeFrom="paragraph">
            <wp:posOffset>36830</wp:posOffset>
          </wp:positionV>
          <wp:extent cx="2505075" cy="582295"/>
          <wp:effectExtent l="0" t="0" r="0" b="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2505075" cy="582295"/>
                  </a:xfrm>
                  <a:prstGeom prst="rect">
                    <a:avLst/>
                  </a:prstGeom>
                  <a:noFill/>
                </pic:spPr>
              </pic:pic>
            </a:graphicData>
          </a:graphic>
        </wp:anchor>
      </w:drawing>
    </w:r>
  </w:p>
  <w:p w14:paraId="08F0C348" w14:textId="77777777" w:rsidR="00FE6D55" w:rsidRDefault="00184B55">
    <w:pPr>
      <w:ind w:left="0" w:hanging="2"/>
      <w:jc w:val="center"/>
      <w:rPr>
        <w:rFonts w:ascii="Arial" w:hAnsi="Arial" w:cs="Arial"/>
        <w:b/>
        <w:sz w:val="24"/>
        <w:szCs w:val="24"/>
      </w:rPr>
    </w:pPr>
    <w:r>
      <w:rPr>
        <w:rFonts w:ascii="Arial" w:hAnsi="Arial" w:cs="Arial"/>
        <w:b/>
        <w:bCs/>
        <w:sz w:val="24"/>
        <w:szCs w:val="24"/>
      </w:rPr>
      <w:t>Estado do Rio Grande do Sul</w:t>
    </w:r>
  </w:p>
  <w:p w14:paraId="17804E7E" w14:textId="77777777" w:rsidR="00FE6D55" w:rsidRDefault="00FE6D55">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658CC" w14:textId="77777777" w:rsidR="00FE6D55" w:rsidRDefault="00FE6D55">
    <w:pPr>
      <w:pStyle w:val="Cabealho"/>
      <w:ind w:left="0" w:hanging="2"/>
      <w:jc w:val="center"/>
    </w:pPr>
  </w:p>
  <w:p w14:paraId="505944C7" w14:textId="77777777" w:rsidR="00FE6D55" w:rsidRDefault="00184B55">
    <w:pPr>
      <w:ind w:left="0" w:hanging="2"/>
      <w:jc w:val="center"/>
      <w:rPr>
        <w:rFonts w:ascii="Arial" w:hAnsi="Arial" w:cs="Arial"/>
        <w:b/>
        <w:sz w:val="24"/>
        <w:szCs w:val="24"/>
      </w:rPr>
    </w:pPr>
    <w:r>
      <w:rPr>
        <w:noProof/>
      </w:rPr>
      <w:drawing>
        <wp:anchor distT="0" distB="0" distL="114300" distR="114300" simplePos="0" relativeHeight="251657216" behindDoc="1" locked="0" layoutInCell="0" allowOverlap="1" wp14:anchorId="71029B15" wp14:editId="0C04797B">
          <wp:simplePos x="0" y="0"/>
          <wp:positionH relativeFrom="column">
            <wp:posOffset>1932940</wp:posOffset>
          </wp:positionH>
          <wp:positionV relativeFrom="paragraph">
            <wp:posOffset>36830</wp:posOffset>
          </wp:positionV>
          <wp:extent cx="2505075" cy="582295"/>
          <wp:effectExtent l="0" t="0" r="0" b="0"/>
          <wp:wrapTopAndBottom/>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2505075" cy="582295"/>
                  </a:xfrm>
                  <a:prstGeom prst="rect">
                    <a:avLst/>
                  </a:prstGeom>
                  <a:noFill/>
                </pic:spPr>
              </pic:pic>
            </a:graphicData>
          </a:graphic>
        </wp:anchor>
      </w:drawing>
    </w:r>
    <w:r>
      <w:rPr>
        <w:rFonts w:ascii="Arial" w:hAnsi="Arial" w:cs="Arial"/>
        <w:b/>
        <w:bCs/>
        <w:sz w:val="24"/>
        <w:szCs w:val="24"/>
      </w:rPr>
      <w:t>.</w:t>
    </w:r>
  </w:p>
  <w:p w14:paraId="0BB068C1" w14:textId="77777777" w:rsidR="00FE6D55" w:rsidRDefault="00FE6D55">
    <w:pPr>
      <w:ind w:left="0" w:hanging="2"/>
      <w:jc w:val="center"/>
      <w:rPr>
        <w:rFonts w:ascii="Arial" w:hAnsi="Arial" w:cs="Arial"/>
        <w:b/>
        <w:sz w:val="24"/>
        <w:szCs w:val="24"/>
      </w:rPr>
    </w:pPr>
  </w:p>
  <w:p w14:paraId="09AF5B28" w14:textId="77777777" w:rsidR="00FE6D55" w:rsidRDefault="00FE6D55">
    <w:pPr>
      <w:ind w:left="0" w:hanging="2"/>
      <w:jc w:val="center"/>
      <w:rPr>
        <w:rFonts w:ascii="Arial" w:hAnsi="Arial" w:cs="Arial"/>
        <w:b/>
        <w:sz w:val="24"/>
        <w:szCs w:val="24"/>
      </w:rPr>
    </w:pPr>
  </w:p>
  <w:p w14:paraId="2748B2FF" w14:textId="77777777" w:rsidR="00FE6D55" w:rsidRDefault="00FE6D55">
    <w:pPr>
      <w:ind w:left="0" w:hanging="2"/>
      <w:jc w:val="center"/>
      <w:rPr>
        <w:rFonts w:ascii="Arial" w:hAnsi="Arial" w:cs="Arial"/>
        <w:b/>
        <w:sz w:val="24"/>
        <w:szCs w:val="24"/>
      </w:rPr>
    </w:pPr>
  </w:p>
  <w:p w14:paraId="2B07B395" w14:textId="77777777" w:rsidR="00FE6D55" w:rsidRDefault="00184B55">
    <w:pPr>
      <w:ind w:left="0" w:hanging="2"/>
      <w:jc w:val="center"/>
      <w:rPr>
        <w:rFonts w:ascii="Arial" w:hAnsi="Arial" w:cs="Arial"/>
        <w:b/>
        <w:sz w:val="24"/>
        <w:szCs w:val="24"/>
      </w:rPr>
    </w:pPr>
    <w:r>
      <w:rPr>
        <w:rFonts w:ascii="Arial" w:hAnsi="Arial" w:cs="Arial"/>
        <w:b/>
        <w:bCs/>
        <w:sz w:val="24"/>
        <w:szCs w:val="24"/>
      </w:rPr>
      <w:t>Estado do Rio Grande do Sul</w:t>
    </w:r>
  </w:p>
  <w:p w14:paraId="618137E3" w14:textId="77777777" w:rsidR="00FE6D55" w:rsidRDefault="00FE6D55">
    <w:pPr>
      <w:pStyle w:val="Cabealho"/>
      <w:ind w:left="0" w:hanging="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D55"/>
    <w:rsid w:val="000E44E0"/>
    <w:rsid w:val="00184B55"/>
    <w:rsid w:val="004B7193"/>
    <w:rsid w:val="004C3121"/>
    <w:rsid w:val="005E18C3"/>
    <w:rsid w:val="00822E06"/>
    <w:rsid w:val="00B96424"/>
    <w:rsid w:val="00E14FA5"/>
    <w:rsid w:val="00FE6D5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9DCAC"/>
  <w15:docId w15:val="{5545ECB3-35DC-452C-9661-12CB0E162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20F"/>
    <w:pPr>
      <w:spacing w:line="1" w:lineRule="atLeast"/>
      <w:ind w:left="-1" w:hanging="1"/>
      <w:textAlignment w:val="top"/>
      <w:outlineLvl w:val="0"/>
    </w:pPr>
    <w:rPr>
      <w:position w:val="-1"/>
      <w:lang w:eastAsia="zh-CN"/>
    </w:rPr>
  </w:style>
  <w:style w:type="paragraph" w:styleId="Ttulo1">
    <w:name w:val="heading 1"/>
    <w:basedOn w:val="Normal"/>
    <w:next w:val="Normal"/>
    <w:qFormat/>
    <w:rsid w:val="00C47BAB"/>
    <w:pPr>
      <w:keepNext/>
      <w:ind w:left="2880" w:firstLine="2268"/>
    </w:pPr>
    <w:rPr>
      <w:sz w:val="24"/>
      <w:szCs w:val="24"/>
    </w:rPr>
  </w:style>
  <w:style w:type="paragraph" w:styleId="Ttulo2">
    <w:name w:val="heading 2"/>
    <w:basedOn w:val="Normal"/>
    <w:next w:val="Normal"/>
    <w:qFormat/>
    <w:rsid w:val="00C47BAB"/>
    <w:pPr>
      <w:keepNext/>
      <w:keepLines/>
      <w:spacing w:before="360" w:after="80"/>
      <w:outlineLvl w:val="1"/>
    </w:pPr>
    <w:rPr>
      <w:b/>
      <w:sz w:val="36"/>
      <w:szCs w:val="36"/>
    </w:rPr>
  </w:style>
  <w:style w:type="paragraph" w:styleId="Ttulo3">
    <w:name w:val="heading 3"/>
    <w:basedOn w:val="Normal"/>
    <w:next w:val="Normal"/>
    <w:qFormat/>
    <w:rsid w:val="00C47BAB"/>
    <w:pPr>
      <w:keepNext/>
      <w:keepLines/>
      <w:spacing w:before="280" w:after="80"/>
      <w:outlineLvl w:val="2"/>
    </w:pPr>
    <w:rPr>
      <w:b/>
      <w:sz w:val="28"/>
      <w:szCs w:val="28"/>
    </w:rPr>
  </w:style>
  <w:style w:type="paragraph" w:styleId="Ttulo4">
    <w:name w:val="heading 4"/>
    <w:basedOn w:val="Normal"/>
    <w:next w:val="Normal"/>
    <w:qFormat/>
    <w:rsid w:val="00C47BAB"/>
    <w:pPr>
      <w:keepNext/>
      <w:keepLines/>
      <w:spacing w:before="240" w:after="40"/>
      <w:outlineLvl w:val="3"/>
    </w:pPr>
    <w:rPr>
      <w:b/>
      <w:sz w:val="24"/>
      <w:szCs w:val="24"/>
    </w:rPr>
  </w:style>
  <w:style w:type="paragraph" w:styleId="Ttulo5">
    <w:name w:val="heading 5"/>
    <w:basedOn w:val="Normal"/>
    <w:next w:val="Normal"/>
    <w:qFormat/>
    <w:rsid w:val="00C47BAB"/>
    <w:pPr>
      <w:keepNext/>
      <w:keepLines/>
      <w:spacing w:before="220" w:after="40"/>
      <w:outlineLvl w:val="4"/>
    </w:pPr>
    <w:rPr>
      <w:b/>
      <w:sz w:val="22"/>
      <w:szCs w:val="22"/>
    </w:rPr>
  </w:style>
  <w:style w:type="paragraph" w:styleId="Ttulo6">
    <w:name w:val="heading 6"/>
    <w:basedOn w:val="Normal"/>
    <w:next w:val="Normal"/>
    <w:qFormat/>
    <w:rsid w:val="00C47BAB"/>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qFormat/>
    <w:rsid w:val="00C47BAB"/>
    <w:rPr>
      <w:rFonts w:ascii="Segoe UI" w:hAnsi="Segoe UI" w:cs="Segoe UI"/>
      <w:w w:val="100"/>
      <w:position w:val="0"/>
      <w:sz w:val="18"/>
      <w:szCs w:val="18"/>
      <w:effect w:val="none"/>
      <w:vertAlign w:val="baseline"/>
      <w:em w:val="none"/>
    </w:rPr>
  </w:style>
  <w:style w:type="character" w:customStyle="1" w:styleId="TextodenotaderodapChar">
    <w:name w:val="Texto de nota de rodapé Char"/>
    <w:qFormat/>
    <w:rsid w:val="00C47BAB"/>
    <w:rPr>
      <w:w w:val="100"/>
      <w:position w:val="0"/>
      <w:sz w:val="24"/>
      <w:szCs w:val="24"/>
      <w:effect w:val="none"/>
      <w:vertAlign w:val="baseline"/>
      <w:em w:val="none"/>
    </w:rPr>
  </w:style>
  <w:style w:type="character" w:customStyle="1" w:styleId="Caracteresdenotaderodap">
    <w:name w:val="Caracteres de nota de rodapé"/>
    <w:qFormat/>
    <w:rsid w:val="00C47BAB"/>
    <w:rPr>
      <w:w w:val="100"/>
      <w:effect w:val="none"/>
      <w:vertAlign w:val="superscript"/>
      <w:em w:val="none"/>
    </w:rPr>
  </w:style>
  <w:style w:type="character" w:customStyle="1" w:styleId="Caracteresdenotaderodapuser">
    <w:name w:val="Caracteres de nota de rodapé (user)"/>
    <w:qFormat/>
    <w:rPr>
      <w:w w:val="100"/>
      <w:effect w:val="none"/>
      <w:vertAlign w:val="superscript"/>
      <w:em w:val="none"/>
    </w:rPr>
  </w:style>
  <w:style w:type="character" w:styleId="Refdenotaderodap">
    <w:name w:val="footnote reference"/>
    <w:rPr>
      <w:w w:val="100"/>
      <w:effect w:val="none"/>
      <w:vertAlign w:val="superscript"/>
      <w:em w:val="none"/>
    </w:rPr>
  </w:style>
  <w:style w:type="character" w:customStyle="1" w:styleId="FootnoteTextChar1">
    <w:name w:val="Footnote Text Char1"/>
    <w:qFormat/>
    <w:rsid w:val="00C47BAB"/>
    <w:rPr>
      <w:w w:val="100"/>
      <w:position w:val="0"/>
      <w:sz w:val="20"/>
      <w:effect w:val="none"/>
      <w:vertAlign w:val="baseline"/>
      <w:em w:val="none"/>
      <w:lang w:val="pt-BR" w:eastAsia="pt-BR"/>
    </w:rPr>
  </w:style>
  <w:style w:type="character" w:customStyle="1" w:styleId="CabealhoChar">
    <w:name w:val="Cabeçalho Char"/>
    <w:link w:val="Cabealho"/>
    <w:uiPriority w:val="99"/>
    <w:qFormat/>
    <w:rsid w:val="008445E9"/>
    <w:rPr>
      <w:vertAlign w:val="subscript"/>
    </w:rPr>
  </w:style>
  <w:style w:type="character" w:customStyle="1" w:styleId="RodapChar">
    <w:name w:val="Rodapé Char"/>
    <w:link w:val="Rodap"/>
    <w:uiPriority w:val="99"/>
    <w:qFormat/>
    <w:rsid w:val="008445E9"/>
    <w:rPr>
      <w:vertAlign w:val="subscript"/>
    </w:rPr>
  </w:style>
  <w:style w:type="character" w:customStyle="1" w:styleId="normaltextrun">
    <w:name w:val="normaltextrun"/>
    <w:qFormat/>
    <w:rsid w:val="00843042"/>
  </w:style>
  <w:style w:type="character" w:customStyle="1" w:styleId="eop">
    <w:name w:val="eop"/>
    <w:qFormat/>
    <w:rsid w:val="00843042"/>
  </w:style>
  <w:style w:type="character" w:customStyle="1" w:styleId="apple-converted-space">
    <w:name w:val="apple-converted-space"/>
    <w:qFormat/>
    <w:rsid w:val="00843042"/>
  </w:style>
  <w:style w:type="character" w:styleId="Hyperlink">
    <w:name w:val="Hyperlink"/>
    <w:basedOn w:val="Fontepargpadro"/>
    <w:uiPriority w:val="99"/>
    <w:unhideWhenUsed/>
    <w:rsid w:val="00D55CE8"/>
    <w:rPr>
      <w:color w:val="0000FF" w:themeColor="hyperlink"/>
      <w:u w:val="single"/>
    </w:rPr>
  </w:style>
  <w:style w:type="character" w:styleId="MenoPendente">
    <w:name w:val="Unresolved Mention"/>
    <w:basedOn w:val="Fontepargpadro"/>
    <w:uiPriority w:val="99"/>
    <w:semiHidden/>
    <w:unhideWhenUsed/>
    <w:qFormat/>
    <w:rsid w:val="00D55CE8"/>
    <w:rPr>
      <w:color w:val="605E5C"/>
      <w:shd w:val="clear" w:color="auto" w:fill="E1DFDD"/>
    </w:rPr>
  </w:style>
  <w:style w:type="character" w:styleId="Forte">
    <w:name w:val="Strong"/>
    <w:qFormat/>
    <w:rPr>
      <w:b/>
      <w:bCs/>
    </w:rPr>
  </w:style>
  <w:style w:type="character" w:customStyle="1" w:styleId="Marcadores">
    <w:name w:val="Marcadores"/>
    <w:qFormat/>
    <w:rPr>
      <w:rFonts w:ascii="OpenSymbol" w:eastAsia="OpenSymbol" w:hAnsi="OpenSymbol" w:cs="OpenSymbol"/>
    </w:rPr>
  </w:style>
  <w:style w:type="paragraph" w:styleId="Ttulo">
    <w:name w:val="Title"/>
    <w:basedOn w:val="Normal"/>
    <w:next w:val="Corpodetexto"/>
    <w:qFormat/>
    <w:rsid w:val="00C47BAB"/>
    <w:pPr>
      <w:keepNext/>
      <w:keepLines/>
      <w:spacing w:before="480" w:after="120"/>
    </w:pPr>
    <w:rPr>
      <w:b/>
      <w:sz w:val="72"/>
      <w:szCs w:val="72"/>
    </w:rPr>
  </w:style>
  <w:style w:type="paragraph" w:styleId="Corpodetexto">
    <w:name w:val="Body Text"/>
    <w:basedOn w:val="Normal"/>
    <w:rsid w:val="00C47BAB"/>
    <w:pPr>
      <w:jc w:val="both"/>
    </w:pPr>
    <w:rPr>
      <w:sz w:val="24"/>
      <w:szCs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A313172">
    <w:name w:val="_A313172"/>
    <w:qFormat/>
    <w:rsid w:val="00C47BAB"/>
    <w:pPr>
      <w:spacing w:line="1" w:lineRule="atLeast"/>
      <w:ind w:leftChars="-1" w:left="-1" w:right="576" w:hangingChars="1" w:hanging="1"/>
      <w:jc w:val="both"/>
      <w:textAlignment w:val="top"/>
      <w:outlineLvl w:val="0"/>
    </w:pPr>
    <w:rPr>
      <w:color w:val="000000"/>
      <w:position w:val="-1"/>
      <w:sz w:val="24"/>
      <w:szCs w:val="24"/>
    </w:rPr>
  </w:style>
  <w:style w:type="paragraph" w:styleId="Corpodetexto2">
    <w:name w:val="Body Text 2"/>
    <w:basedOn w:val="Normal"/>
    <w:qFormat/>
    <w:rsid w:val="00C47BAB"/>
    <w:pPr>
      <w:ind w:firstLine="2268"/>
      <w:jc w:val="both"/>
    </w:pPr>
    <w:rPr>
      <w:sz w:val="28"/>
      <w:szCs w:val="28"/>
    </w:rPr>
  </w:style>
  <w:style w:type="paragraph" w:styleId="Recuodecorpodetexto2">
    <w:name w:val="Body Text Indent 2"/>
    <w:basedOn w:val="Normal"/>
    <w:qFormat/>
    <w:rsid w:val="00C47BAB"/>
    <w:pPr>
      <w:ind w:firstLine="2268"/>
      <w:jc w:val="both"/>
    </w:pPr>
    <w:rPr>
      <w:rFonts w:ascii="Arial" w:hAnsi="Arial" w:cs="Arial"/>
      <w:sz w:val="24"/>
      <w:szCs w:val="24"/>
    </w:rPr>
  </w:style>
  <w:style w:type="paragraph" w:styleId="TextosemFormatao">
    <w:name w:val="Plain Text"/>
    <w:basedOn w:val="Normal"/>
    <w:qFormat/>
    <w:rsid w:val="00C47BAB"/>
    <w:rPr>
      <w:rFonts w:ascii="Courier New" w:hAnsi="Courier New" w:cs="Courier New"/>
    </w:rPr>
  </w:style>
  <w:style w:type="paragraph" w:styleId="Textodebalo">
    <w:name w:val="Balloon Text"/>
    <w:basedOn w:val="Normal"/>
    <w:qFormat/>
    <w:rsid w:val="00C47BAB"/>
    <w:rPr>
      <w:rFonts w:ascii="Segoe UI" w:hAnsi="Segoe UI" w:cs="Segoe UI"/>
      <w:sz w:val="18"/>
      <w:szCs w:val="18"/>
    </w:rPr>
  </w:style>
  <w:style w:type="paragraph" w:styleId="Textodenotaderodap">
    <w:name w:val="footnote text"/>
    <w:basedOn w:val="Normal"/>
    <w:rsid w:val="00C47BAB"/>
    <w:rPr>
      <w:sz w:val="24"/>
      <w:szCs w:val="24"/>
      <w:lang w:val="en-US" w:eastAsia="en-US"/>
    </w:rPr>
  </w:style>
  <w:style w:type="paragraph" w:styleId="Subttulo">
    <w:name w:val="Subtitle"/>
    <w:basedOn w:val="Normal"/>
    <w:next w:val="Normal"/>
    <w:qFormat/>
    <w:rsid w:val="00C47BAB"/>
    <w:pPr>
      <w:keepNext/>
      <w:keepLines/>
      <w:spacing w:before="360" w:after="80"/>
    </w:pPr>
    <w:rPr>
      <w:rFonts w:ascii="Georgia" w:eastAsia="Georgia" w:hAnsi="Georgia" w:cs="Georgia"/>
      <w:i/>
      <w:color w:val="666666"/>
      <w:sz w:val="48"/>
      <w:szCs w:val="48"/>
    </w:r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link w:val="CabealhoChar"/>
    <w:uiPriority w:val="99"/>
    <w:unhideWhenUsed/>
    <w:rsid w:val="008445E9"/>
    <w:pPr>
      <w:tabs>
        <w:tab w:val="center" w:pos="4252"/>
        <w:tab w:val="right" w:pos="8504"/>
      </w:tabs>
      <w:spacing w:line="240" w:lineRule="auto"/>
    </w:pPr>
  </w:style>
  <w:style w:type="paragraph" w:styleId="Rodap">
    <w:name w:val="footer"/>
    <w:basedOn w:val="Normal"/>
    <w:link w:val="RodapChar"/>
    <w:uiPriority w:val="99"/>
    <w:unhideWhenUsed/>
    <w:rsid w:val="008445E9"/>
    <w:pPr>
      <w:tabs>
        <w:tab w:val="center" w:pos="4252"/>
        <w:tab w:val="right" w:pos="8504"/>
      </w:tabs>
      <w:spacing w:line="240" w:lineRule="auto"/>
    </w:pPr>
  </w:style>
  <w:style w:type="paragraph" w:customStyle="1" w:styleId="Standard">
    <w:name w:val="Standard"/>
    <w:qFormat/>
    <w:rsid w:val="008445E9"/>
    <w:pPr>
      <w:textAlignment w:val="baseline"/>
    </w:pPr>
    <w:rPr>
      <w:rFonts w:ascii="Liberation Serif" w:eastAsia="Noto Sans SC Regular" w:hAnsi="Liberation Serif" w:cs="Droid Sans Devanagari"/>
      <w:kern w:val="2"/>
      <w:sz w:val="24"/>
      <w:szCs w:val="24"/>
      <w:lang w:eastAsia="zh-CN" w:bidi="hi-IN"/>
    </w:rPr>
  </w:style>
  <w:style w:type="paragraph" w:styleId="NormalWeb">
    <w:name w:val="Normal (Web)"/>
    <w:basedOn w:val="Normal"/>
    <w:uiPriority w:val="99"/>
    <w:qFormat/>
    <w:rsid w:val="00E0520F"/>
    <w:pPr>
      <w:suppressAutoHyphens w:val="0"/>
      <w:spacing w:before="280" w:after="280" w:line="240" w:lineRule="auto"/>
      <w:ind w:left="0" w:firstLine="0"/>
      <w:textAlignment w:val="auto"/>
      <w:outlineLvl w:val="9"/>
    </w:pPr>
    <w:rPr>
      <w:sz w:val="24"/>
      <w:szCs w:val="24"/>
    </w:rPr>
  </w:style>
  <w:style w:type="paragraph" w:customStyle="1" w:styleId="paragraph">
    <w:name w:val="paragraph"/>
    <w:basedOn w:val="Normal"/>
    <w:qFormat/>
    <w:rsid w:val="00843042"/>
    <w:pPr>
      <w:suppressAutoHyphens w:val="0"/>
      <w:spacing w:before="280" w:after="280" w:line="240" w:lineRule="auto"/>
      <w:ind w:left="0" w:firstLine="0"/>
      <w:textAlignment w:val="auto"/>
      <w:outlineLvl w:val="9"/>
    </w:pPr>
    <w:rPr>
      <w:sz w:val="24"/>
      <w:szCs w:val="24"/>
    </w:rPr>
  </w:style>
  <w:style w:type="paragraph" w:styleId="PargrafodaLista">
    <w:name w:val="List Paragraph"/>
    <w:basedOn w:val="Normal"/>
    <w:uiPriority w:val="34"/>
    <w:qFormat/>
    <w:rsid w:val="002F1280"/>
    <w:pPr>
      <w:ind w:left="720"/>
      <w:contextualSpacing/>
    </w:pPr>
  </w:style>
  <w:style w:type="paragraph" w:customStyle="1" w:styleId="TableParagraph">
    <w:name w:val="Table Paragraph"/>
    <w:basedOn w:val="Normal"/>
    <w:uiPriority w:val="1"/>
    <w:qFormat/>
    <w:rsid w:val="00D60AE9"/>
    <w:pPr>
      <w:widowControl w:val="0"/>
      <w:suppressAutoHyphens w:val="0"/>
      <w:spacing w:line="240" w:lineRule="auto"/>
      <w:ind w:left="110" w:firstLine="0"/>
      <w:textAlignment w:val="auto"/>
      <w:outlineLvl w:val="9"/>
    </w:pPr>
    <w:rPr>
      <w:rFonts w:ascii="Arial MT" w:eastAsia="Arial MT" w:hAnsi="Arial MT" w:cs="Arial MT"/>
      <w:sz w:val="22"/>
      <w:szCs w:val="22"/>
      <w:lang w:val="pt-PT" w:eastAsia="en-US"/>
    </w:rPr>
  </w:style>
  <w:style w:type="paragraph" w:customStyle="1" w:styleId="normal1">
    <w:name w:val="normal1"/>
    <w:qFormat/>
    <w:rsid w:val="00EE0E00"/>
    <w:rPr>
      <w:rFonts w:ascii="Arial" w:eastAsia="Arial" w:hAnsi="Arial" w:cs="Arial"/>
      <w:sz w:val="22"/>
      <w:szCs w:val="22"/>
      <w:lang w:eastAsia="zh-CN" w:bidi="hi-IN"/>
    </w:rPr>
  </w:style>
  <w:style w:type="paragraph" w:customStyle="1" w:styleId="Contedodatabela">
    <w:name w:val="Conteúdo da tabela"/>
    <w:basedOn w:val="Normal"/>
    <w:qFormat/>
    <w:pPr>
      <w:widowControl w:val="0"/>
      <w:suppressLineNumbers/>
    </w:pPr>
  </w:style>
  <w:style w:type="table" w:customStyle="1" w:styleId="TableNormal">
    <w:name w:val="Table Normal"/>
    <w:rsid w:val="00C47BAB"/>
    <w:tblPr>
      <w:tblCellMar>
        <w:top w:w="0" w:type="dxa"/>
        <w:left w:w="0" w:type="dxa"/>
        <w:bottom w:w="0" w:type="dxa"/>
        <w:right w:w="0" w:type="dxa"/>
      </w:tblCellMar>
    </w:tblPr>
  </w:style>
  <w:style w:type="table" w:customStyle="1" w:styleId="TableNormal0">
    <w:name w:val="Table Normal"/>
    <w:rsid w:val="00C47BAB"/>
    <w:tblPr>
      <w:tblCellMar>
        <w:top w:w="0" w:type="dxa"/>
        <w:left w:w="0" w:type="dxa"/>
        <w:bottom w:w="0" w:type="dxa"/>
        <w:right w:w="0" w:type="dxa"/>
      </w:tblCellMar>
    </w:tblPr>
  </w:style>
  <w:style w:type="table" w:customStyle="1" w:styleId="TableNormal1">
    <w:name w:val="Table Normal1"/>
    <w:uiPriority w:val="2"/>
    <w:semiHidden/>
    <w:unhideWhenUsed/>
    <w:qFormat/>
    <w:rsid w:val="00D60AE9"/>
    <w:rPr>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roundtripDataSignature="AMtx7mhOwbZrtNRKeEVqrwDioIp+q+HR3g==">AMUW2mWRaTeCS1lGItoXVQTqul6uj+88VQd5M3OkzYevxTmjiC8GnmOitVPmCq0hQAgJFIaSuUM97SEjacXop5igF9E2q6xevH6lvDH+6AQuymNaNDktqOg=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4718</TotalTime>
  <Pages>5</Pages>
  <Words>1154</Words>
  <Characters>6232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 de Almeida</dc:creator>
  <dc:description/>
  <cp:lastModifiedBy>Guilherme Heringer</cp:lastModifiedBy>
  <cp:revision>166</cp:revision>
  <cp:lastPrinted>2026-06-01T14:56:00Z</cp:lastPrinted>
  <dcterms:created xsi:type="dcterms:W3CDTF">2025-04-03T20:40:00Z</dcterms:created>
  <dcterms:modified xsi:type="dcterms:W3CDTF">2026-06-01T14:58:00Z</dcterms:modified>
  <dc:language>pt-BR</dc:language>
</cp:coreProperties>
</file>