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E9748" w14:textId="77777777" w:rsidR="001A556D" w:rsidRPr="00075371" w:rsidRDefault="001A556D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17E9BFE7" w14:textId="30C11DE9" w:rsidR="008144C3" w:rsidRPr="00075371" w:rsidRDefault="008144C3" w:rsidP="0007537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 w:firstLine="0"/>
        <w:jc w:val="center"/>
        <w:textAlignment w:val="auto"/>
        <w:outlineLvl w:val="9"/>
        <w:rPr>
          <w:rFonts w:asciiTheme="majorHAnsi" w:hAnsiTheme="majorHAnsi" w:cstheme="majorHAnsi"/>
          <w:b/>
          <w:bCs/>
          <w:color w:val="000000"/>
          <w:position w:val="0"/>
          <w:sz w:val="24"/>
          <w:szCs w:val="24"/>
          <w:shd w:val="clear" w:color="auto" w:fill="FFFFFF"/>
          <w:lang w:bidi="hi-IN"/>
        </w:rPr>
      </w:pPr>
      <w:r w:rsidRPr="00075371">
        <w:rPr>
          <w:rFonts w:asciiTheme="majorHAnsi" w:hAnsiTheme="majorHAnsi" w:cstheme="majorHAnsi"/>
          <w:b/>
          <w:bCs/>
          <w:color w:val="000000"/>
          <w:position w:val="0"/>
          <w:sz w:val="24"/>
          <w:szCs w:val="24"/>
          <w:shd w:val="clear" w:color="auto" w:fill="FFFFFF"/>
          <w:lang w:bidi="hi-IN"/>
        </w:rPr>
        <w:t xml:space="preserve">PROCESSO ADMINISTRATIVO </w:t>
      </w:r>
      <w:r w:rsidRPr="00075371">
        <w:rPr>
          <w:rFonts w:asciiTheme="majorHAnsi" w:hAnsiTheme="majorHAnsi" w:cstheme="majorHAnsi"/>
          <w:b/>
          <w:bCs/>
          <w:color w:val="000000" w:themeColor="text1"/>
          <w:position w:val="0"/>
          <w:sz w:val="24"/>
          <w:szCs w:val="24"/>
          <w:shd w:val="clear" w:color="auto" w:fill="FFFFFF"/>
          <w:lang w:bidi="hi-IN"/>
        </w:rPr>
        <w:t xml:space="preserve">Nº </w:t>
      </w:r>
      <w:r w:rsidR="00075371" w:rsidRPr="00075371">
        <w:rPr>
          <w:rFonts w:asciiTheme="majorHAnsi" w:hAnsiTheme="majorHAnsi" w:cstheme="majorHAnsi"/>
          <w:b/>
          <w:bCs/>
          <w:color w:val="000000" w:themeColor="text1"/>
          <w:position w:val="0"/>
          <w:sz w:val="24"/>
          <w:szCs w:val="24"/>
          <w:shd w:val="clear" w:color="auto" w:fill="FFFFFF"/>
          <w:lang w:bidi="hi-IN"/>
        </w:rPr>
        <w:t>0</w:t>
      </w:r>
      <w:r w:rsidR="006468B4">
        <w:rPr>
          <w:rFonts w:asciiTheme="majorHAnsi" w:hAnsiTheme="majorHAnsi" w:cstheme="majorHAnsi"/>
          <w:b/>
          <w:bCs/>
          <w:color w:val="000000" w:themeColor="text1"/>
          <w:position w:val="0"/>
          <w:sz w:val="24"/>
          <w:szCs w:val="24"/>
          <w:shd w:val="clear" w:color="auto" w:fill="FFFFFF"/>
          <w:lang w:bidi="hi-IN"/>
        </w:rPr>
        <w:t>2</w:t>
      </w:r>
      <w:r w:rsidR="00433757" w:rsidRPr="00075371">
        <w:rPr>
          <w:rFonts w:asciiTheme="majorHAnsi" w:hAnsiTheme="majorHAnsi" w:cstheme="majorHAnsi"/>
          <w:b/>
          <w:bCs/>
          <w:color w:val="000000" w:themeColor="text1"/>
          <w:position w:val="0"/>
          <w:sz w:val="24"/>
          <w:szCs w:val="24"/>
          <w:shd w:val="clear" w:color="auto" w:fill="FFFFFF"/>
          <w:lang w:bidi="hi-IN"/>
        </w:rPr>
        <w:t>/2026</w:t>
      </w:r>
    </w:p>
    <w:p w14:paraId="7D73CE2A" w14:textId="77777777" w:rsidR="008144C3" w:rsidRPr="00075371" w:rsidRDefault="008144C3" w:rsidP="0007537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 w:firstLine="0"/>
        <w:jc w:val="center"/>
        <w:textAlignment w:val="auto"/>
        <w:outlineLvl w:val="9"/>
        <w:rPr>
          <w:rFonts w:asciiTheme="majorHAnsi" w:hAnsiTheme="majorHAnsi" w:cstheme="majorHAnsi"/>
          <w:color w:val="000000"/>
          <w:position w:val="0"/>
          <w:sz w:val="24"/>
          <w:szCs w:val="24"/>
          <w:shd w:val="clear" w:color="auto" w:fill="FFFFFF"/>
          <w:lang w:bidi="hi-IN"/>
        </w:rPr>
      </w:pPr>
      <w:r w:rsidRPr="00075371">
        <w:rPr>
          <w:rFonts w:asciiTheme="majorHAnsi" w:hAnsiTheme="majorHAnsi" w:cstheme="majorHAnsi"/>
          <w:color w:val="000000"/>
          <w:position w:val="0"/>
          <w:sz w:val="24"/>
          <w:szCs w:val="24"/>
          <w:shd w:val="clear" w:color="auto" w:fill="FFFFFF"/>
          <w:lang w:bidi="hi-IN"/>
        </w:rPr>
        <w:t>Município de Lindolfo Collor</w:t>
      </w:r>
    </w:p>
    <w:p w14:paraId="5EB92BE0" w14:textId="67708490" w:rsidR="008144C3" w:rsidRPr="00075371" w:rsidRDefault="00C26581" w:rsidP="0007537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 w:firstLine="0"/>
        <w:jc w:val="center"/>
        <w:textAlignment w:val="auto"/>
        <w:outlineLvl w:val="9"/>
        <w:rPr>
          <w:rFonts w:asciiTheme="majorHAnsi" w:hAnsiTheme="majorHAnsi" w:cstheme="majorHAnsi"/>
          <w:color w:val="000000"/>
          <w:position w:val="0"/>
          <w:sz w:val="24"/>
          <w:szCs w:val="24"/>
          <w:shd w:val="clear" w:color="auto" w:fill="FFFFFF"/>
          <w:lang w:bidi="hi-IN"/>
        </w:rPr>
      </w:pPr>
      <w:r w:rsidRPr="00075371">
        <w:rPr>
          <w:rFonts w:asciiTheme="majorHAnsi" w:hAnsiTheme="majorHAnsi" w:cstheme="majorHAnsi"/>
          <w:color w:val="000000"/>
          <w:position w:val="0"/>
          <w:sz w:val="24"/>
          <w:szCs w:val="24"/>
          <w:shd w:val="clear" w:color="auto" w:fill="FFFFFF"/>
          <w:lang w:bidi="hi-IN"/>
        </w:rPr>
        <w:t>Gabinete do Prefeito Municipal</w:t>
      </w:r>
    </w:p>
    <w:p w14:paraId="6BA02CB2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position w:val="0"/>
          <w:sz w:val="24"/>
          <w:szCs w:val="24"/>
          <w:lang w:eastAsia="pt-BR"/>
        </w:rPr>
      </w:pPr>
      <w:r w:rsidRPr="00075371">
        <w:rPr>
          <w:rFonts w:asciiTheme="majorHAnsi" w:hAnsiTheme="majorHAnsi" w:cstheme="majorHAnsi"/>
          <w:sz w:val="24"/>
          <w:szCs w:val="24"/>
        </w:rPr>
        <w:t>1. Objeto</w:t>
      </w:r>
    </w:p>
    <w:p w14:paraId="7ADFA5CB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Aquisição de 01 (uma) caminhonete cabine dupla, zero quilômetro, adaptada para utilização pela Coordenadoria Municipal de Proteção e Defesa Civil de Lindolfo Collor/RS, incluindo sistema de sinalização visual e acústica, adesivagem institucional e demais adaptações necessárias para atendimento das atividades operacionais.</w:t>
      </w:r>
    </w:p>
    <w:p w14:paraId="70E843C5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2. Necessidade da Contratação</w:t>
      </w:r>
    </w:p>
    <w:p w14:paraId="197CD37B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O Município de Lindolfo Collor possui áreas sujeitas a eventos climáticos extremos, como enxurradas, tempestades, vendavais e deslizamentos, exigindo atuação rápida da Defesa Civil.</w:t>
      </w:r>
    </w:p>
    <w:p w14:paraId="64C9D359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Atualmente, a estrutura disponível apresenta limitações para deslocamento de equipes, transporte de equipamentos, realização de vistorias e atendimento de ocorrências emergenciais.</w:t>
      </w:r>
    </w:p>
    <w:p w14:paraId="2DBDE9FB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 aquisição do veículo permitirá:</w:t>
      </w:r>
    </w:p>
    <w:p w14:paraId="69C60431" w14:textId="77777777" w:rsidR="00075371" w:rsidRPr="00075371" w:rsidRDefault="00075371" w:rsidP="00075371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Atendimento mais ágil às ocorrências; </w:t>
      </w:r>
    </w:p>
    <w:p w14:paraId="6C9BCCFA" w14:textId="77777777" w:rsidR="00075371" w:rsidRPr="00075371" w:rsidRDefault="00075371" w:rsidP="00075371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Transporte de equipamentos e materiais de emergência; </w:t>
      </w:r>
    </w:p>
    <w:p w14:paraId="3013725B" w14:textId="77777777" w:rsidR="00075371" w:rsidRPr="00075371" w:rsidRDefault="00075371" w:rsidP="00075371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Apoio às ações preventivas e de monitoramento; </w:t>
      </w:r>
    </w:p>
    <w:p w14:paraId="7516D74F" w14:textId="77777777" w:rsidR="00075371" w:rsidRPr="00075371" w:rsidRDefault="00075371" w:rsidP="00075371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Melhoria na capacidade operacional da Defesa Civil Municipal; </w:t>
      </w:r>
    </w:p>
    <w:p w14:paraId="084EF221" w14:textId="77777777" w:rsidR="00075371" w:rsidRPr="00075371" w:rsidRDefault="00075371" w:rsidP="00075371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Atendimento às diretrizes da Política Nacional de Proteção e Defesa Civil. </w:t>
      </w:r>
    </w:p>
    <w:p w14:paraId="57AB9C5A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3. Alinhamento ao Planejamento</w:t>
      </w:r>
    </w:p>
    <w:p w14:paraId="6D9A03A8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 contratação encontra-se alinhada às ações de fortalecimento da Defesa Civil Municipal previstas no planejamento estratégico da Administração Municipal e aos programas de prevenção e resposta a desastres.</w:t>
      </w:r>
    </w:p>
    <w:p w14:paraId="488B3180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4. Requisitos da Contratação</w:t>
      </w:r>
    </w:p>
    <w:p w14:paraId="1EF6E3E1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O veículo deverá possuir, no mínimo:</w:t>
      </w:r>
    </w:p>
    <w:p w14:paraId="0090E331" w14:textId="77777777" w:rsidR="00075371" w:rsidRPr="00075371" w:rsidRDefault="00075371" w:rsidP="00075371">
      <w:pPr>
        <w:pStyle w:val="Ttulo3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Veículo</w:t>
      </w:r>
    </w:p>
    <w:p w14:paraId="516887F8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Pick-up cabine dupla; </w:t>
      </w:r>
    </w:p>
    <w:p w14:paraId="323525A3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Veículo novo, zero quilômetro; </w:t>
      </w:r>
    </w:p>
    <w:p w14:paraId="3BF1BCC6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Ano/modelo mínimo 2026; </w:t>
      </w:r>
    </w:p>
    <w:p w14:paraId="43E3DA9C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Capacidade mínima para 5 ocupantes; </w:t>
      </w:r>
    </w:p>
    <w:p w14:paraId="174674FB" w14:textId="79C211EF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lastRenderedPageBreak/>
        <w:t>Cor branca</w:t>
      </w:r>
      <w:r w:rsidRPr="00075371">
        <w:rPr>
          <w:rFonts w:asciiTheme="majorHAnsi" w:hAnsiTheme="majorHAnsi" w:cstheme="majorHAnsi"/>
          <w:sz w:val="24"/>
          <w:szCs w:val="24"/>
        </w:rPr>
        <w:t>;</w:t>
      </w:r>
      <w:r w:rsidRPr="0007537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50280A7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Motor turbo com potência mínima de 140 cv; </w:t>
      </w:r>
    </w:p>
    <w:p w14:paraId="4C0E3460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Combustível flex; </w:t>
      </w:r>
    </w:p>
    <w:p w14:paraId="57FC1912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Capacidade de carga mínima de 600 kg; </w:t>
      </w:r>
    </w:p>
    <w:p w14:paraId="7D5AAB57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Ar-condicionado; </w:t>
      </w:r>
    </w:p>
    <w:p w14:paraId="1A6C26B6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Direção elétrica ou hidráulica; </w:t>
      </w:r>
    </w:p>
    <w:p w14:paraId="4215E291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Controle de estabilidade e tração; </w:t>
      </w:r>
    </w:p>
    <w:p w14:paraId="5CA1B555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Assistente de partida em rampa; </w:t>
      </w:r>
    </w:p>
    <w:p w14:paraId="42B663DB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6 airbags; </w:t>
      </w:r>
    </w:p>
    <w:p w14:paraId="6A21AA90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Sistema multimídia com Bluetooth e USB; </w:t>
      </w:r>
    </w:p>
    <w:p w14:paraId="289946A2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Rodas mínimas aro 16; </w:t>
      </w:r>
    </w:p>
    <w:p w14:paraId="1B37730B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Protetor de caçamba; </w:t>
      </w:r>
    </w:p>
    <w:p w14:paraId="39453DB2" w14:textId="77777777" w:rsidR="00075371" w:rsidRPr="00075371" w:rsidRDefault="00075371" w:rsidP="00075371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Demais equipamentos obrigatórios pelo CTB. </w:t>
      </w:r>
    </w:p>
    <w:p w14:paraId="305CA131" w14:textId="77777777" w:rsidR="00075371" w:rsidRPr="00075371" w:rsidRDefault="00075371" w:rsidP="00075371">
      <w:pPr>
        <w:pStyle w:val="Ttulo3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Adaptações Defesa Civil</w:t>
      </w:r>
    </w:p>
    <w:p w14:paraId="6CA0B23C" w14:textId="77777777" w:rsidR="00075371" w:rsidRPr="00075371" w:rsidRDefault="00075371" w:rsidP="00075371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Adesivagem oficial; </w:t>
      </w:r>
    </w:p>
    <w:p w14:paraId="6BE2950A" w14:textId="77777777" w:rsidR="00075371" w:rsidRPr="00075371" w:rsidRDefault="00075371" w:rsidP="00075371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Engate de reboque; </w:t>
      </w:r>
    </w:p>
    <w:p w14:paraId="6E7C9A8A" w14:textId="77777777" w:rsidR="00075371" w:rsidRPr="00075371" w:rsidRDefault="00075371" w:rsidP="00075371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Proteção interna em courvin; </w:t>
      </w:r>
    </w:p>
    <w:p w14:paraId="3D418E5A" w14:textId="77777777" w:rsidR="00075371" w:rsidRPr="00075371" w:rsidRDefault="00075371" w:rsidP="00075371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Piso vinílico lavável; </w:t>
      </w:r>
    </w:p>
    <w:p w14:paraId="16FEF408" w14:textId="77777777" w:rsidR="00075371" w:rsidRPr="00075371" w:rsidRDefault="00075371" w:rsidP="00075371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Sistema de sinalização visual e acústica; </w:t>
      </w:r>
    </w:p>
    <w:p w14:paraId="4DE48882" w14:textId="77777777" w:rsidR="00075371" w:rsidRPr="00075371" w:rsidRDefault="00075371" w:rsidP="00075371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Kit estroboscópico dianteiro e traseiro. </w:t>
      </w:r>
    </w:p>
    <w:p w14:paraId="5355C681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5. Levantamento de Mercado</w:t>
      </w:r>
    </w:p>
    <w:p w14:paraId="1CAD368E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Foram pesquisadas soluções disponíveis no mercado nacional, verificando-se a existência de diversos fabricantes aptos a fornecer veículos que atendam às necessidades da Administração.</w:t>
      </w:r>
    </w:p>
    <w:p w14:paraId="3C12AA72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Entre os modelos identificados destacam-se:</w:t>
      </w:r>
    </w:p>
    <w:p w14:paraId="3321AE7B" w14:textId="77777777" w:rsidR="00075371" w:rsidRPr="00075371" w:rsidRDefault="00075371" w:rsidP="00075371">
      <w:pPr>
        <w:numPr>
          <w:ilvl w:val="0"/>
          <w:numId w:val="21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Style w:val="whitespace-normal"/>
          <w:rFonts w:asciiTheme="majorHAnsi" w:hAnsiTheme="majorHAnsi" w:cstheme="majorHAnsi"/>
          <w:sz w:val="24"/>
          <w:szCs w:val="24"/>
        </w:rPr>
        <w:t>Chevrolet Montana Turbo</w:t>
      </w:r>
      <w:r w:rsidRPr="0007537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E2F8112" w14:textId="77777777" w:rsidR="00075371" w:rsidRPr="00075371" w:rsidRDefault="00075371" w:rsidP="00075371">
      <w:pPr>
        <w:numPr>
          <w:ilvl w:val="0"/>
          <w:numId w:val="21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Style w:val="whitespace-normal"/>
          <w:rFonts w:asciiTheme="majorHAnsi" w:hAnsiTheme="majorHAnsi" w:cstheme="majorHAnsi"/>
          <w:sz w:val="24"/>
          <w:szCs w:val="24"/>
        </w:rPr>
        <w:t>Fiat Strada Volcano</w:t>
      </w:r>
      <w:r w:rsidRPr="0007537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F7767F4" w14:textId="77777777" w:rsidR="00075371" w:rsidRPr="00075371" w:rsidRDefault="00075371" w:rsidP="00075371">
      <w:pPr>
        <w:numPr>
          <w:ilvl w:val="0"/>
          <w:numId w:val="21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Style w:val="whitespace-normal"/>
          <w:rFonts w:asciiTheme="majorHAnsi" w:hAnsiTheme="majorHAnsi" w:cstheme="majorHAnsi"/>
          <w:sz w:val="24"/>
          <w:szCs w:val="24"/>
        </w:rPr>
        <w:t>Volkswagen Saveiro Extreme</w:t>
      </w:r>
      <w:r w:rsidRPr="0007537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2DBE25E" w14:textId="77777777" w:rsidR="00075371" w:rsidRPr="00075371" w:rsidRDefault="00075371" w:rsidP="00075371">
      <w:pPr>
        <w:numPr>
          <w:ilvl w:val="0"/>
          <w:numId w:val="21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Style w:val="whitespace-normal"/>
          <w:rFonts w:asciiTheme="majorHAnsi" w:hAnsiTheme="majorHAnsi" w:cstheme="majorHAnsi"/>
          <w:sz w:val="24"/>
          <w:szCs w:val="24"/>
        </w:rPr>
        <w:t>Renault Oroch</w:t>
      </w:r>
      <w:r w:rsidRPr="0007537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8880B2F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Após análise técnica, verificou-se que a categoria de caminhonete cabine dupla com motorização turbo e capacidade mínima de carga atende adequadamente às necessidades operacionais.</w:t>
      </w:r>
    </w:p>
    <w:p w14:paraId="7621FE83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6. Estimativa das Quantidades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9"/>
        <w:gridCol w:w="1527"/>
      </w:tblGrid>
      <w:tr w:rsidR="00075371" w:rsidRPr="00075371" w14:paraId="03999707" w14:textId="77777777" w:rsidTr="0007537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2DCBC6" w14:textId="77777777" w:rsidR="00075371" w:rsidRPr="00075371" w:rsidRDefault="00075371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07537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24EF18DD" w14:textId="77777777" w:rsidR="00075371" w:rsidRPr="00075371" w:rsidRDefault="00075371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07537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Quantidade</w:t>
            </w:r>
          </w:p>
        </w:tc>
      </w:tr>
      <w:tr w:rsidR="00075371" w:rsidRPr="00075371" w14:paraId="5349B84C" w14:textId="77777777" w:rsidTr="0007537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3989F" w14:textId="77777777" w:rsidR="00075371" w:rsidRPr="00075371" w:rsidRDefault="0007537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5371">
              <w:rPr>
                <w:rFonts w:asciiTheme="majorHAnsi" w:hAnsiTheme="majorHAnsi" w:cstheme="majorHAnsi"/>
                <w:sz w:val="24"/>
                <w:szCs w:val="24"/>
              </w:rPr>
              <w:t>Veículo adaptado para Defesa Civil</w:t>
            </w:r>
          </w:p>
        </w:tc>
        <w:tc>
          <w:tcPr>
            <w:tcW w:w="0" w:type="auto"/>
            <w:vAlign w:val="center"/>
            <w:hideMark/>
          </w:tcPr>
          <w:p w14:paraId="5A42E4A0" w14:textId="77777777" w:rsidR="00075371" w:rsidRPr="00075371" w:rsidRDefault="0007537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5371">
              <w:rPr>
                <w:rFonts w:asciiTheme="majorHAnsi" w:hAnsiTheme="majorHAnsi" w:cstheme="majorHAnsi"/>
                <w:sz w:val="24"/>
                <w:szCs w:val="24"/>
              </w:rPr>
              <w:t>01 unidade</w:t>
            </w:r>
          </w:p>
        </w:tc>
      </w:tr>
    </w:tbl>
    <w:p w14:paraId="4E302435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7. Estimativa do Valor da Contratação</w:t>
      </w:r>
    </w:p>
    <w:p w14:paraId="27E9F4F9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Conforme orçamento obtido junto ao mercado, o valor estimado da contratação é de:</w:t>
      </w:r>
    </w:p>
    <w:p w14:paraId="5567C7A0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Style w:val="Forte"/>
          <w:rFonts w:asciiTheme="majorHAnsi" w:hAnsiTheme="majorHAnsi" w:cstheme="majorHAnsi"/>
        </w:rPr>
        <w:lastRenderedPageBreak/>
        <w:t>R$ 178.500,00</w:t>
      </w:r>
    </w:p>
    <w:p w14:paraId="096236CB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 xml:space="preserve">Valor compatível com veículos da categoria acrescidos das adaptações exigidas para atuação da Defesa Civil. </w:t>
      </w:r>
    </w:p>
    <w:p w14:paraId="17DCD248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8. Benefícios Esperados</w:t>
      </w:r>
    </w:p>
    <w:p w14:paraId="0D7BC10B" w14:textId="77777777" w:rsidR="00075371" w:rsidRPr="00075371" w:rsidRDefault="00075371" w:rsidP="00075371">
      <w:pPr>
        <w:numPr>
          <w:ilvl w:val="0"/>
          <w:numId w:val="22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Maior capacidade de resposta em situações de emergência; </w:t>
      </w:r>
    </w:p>
    <w:p w14:paraId="5FA96EE7" w14:textId="77777777" w:rsidR="00075371" w:rsidRPr="00075371" w:rsidRDefault="00075371" w:rsidP="00075371">
      <w:pPr>
        <w:numPr>
          <w:ilvl w:val="0"/>
          <w:numId w:val="22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Redução do tempo de deslocamento das equipes; </w:t>
      </w:r>
    </w:p>
    <w:p w14:paraId="02107EB2" w14:textId="77777777" w:rsidR="00075371" w:rsidRPr="00075371" w:rsidRDefault="00075371" w:rsidP="00075371">
      <w:pPr>
        <w:numPr>
          <w:ilvl w:val="0"/>
          <w:numId w:val="22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Ampliação das ações preventivas; </w:t>
      </w:r>
    </w:p>
    <w:p w14:paraId="4DD91FEC" w14:textId="77777777" w:rsidR="00075371" w:rsidRPr="00075371" w:rsidRDefault="00075371" w:rsidP="00075371">
      <w:pPr>
        <w:numPr>
          <w:ilvl w:val="0"/>
          <w:numId w:val="22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Melhor atendimento à população em situações de risco; </w:t>
      </w:r>
    </w:p>
    <w:p w14:paraId="1DAA6F7D" w14:textId="77777777" w:rsidR="00075371" w:rsidRPr="00075371" w:rsidRDefault="00075371" w:rsidP="00075371">
      <w:pPr>
        <w:numPr>
          <w:ilvl w:val="0"/>
          <w:numId w:val="22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Fortalecimento institucional da Defesa Civil Municipal. </w:t>
      </w:r>
    </w:p>
    <w:p w14:paraId="2E83D538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9. Viabilidade da Contratação</w:t>
      </w:r>
    </w:p>
    <w:p w14:paraId="129791C6" w14:textId="6B1DFF38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 xml:space="preserve">Diante das justificativas apresentadas, conclui-se pela viabilidade técnica e econômica da </w:t>
      </w:r>
      <w:r w:rsidRPr="00075371">
        <w:rPr>
          <w:rFonts w:asciiTheme="majorHAnsi" w:hAnsiTheme="majorHAnsi" w:cstheme="majorHAnsi"/>
        </w:rPr>
        <w:t>aquisição por meio de Pregão eletrônico nos termos da Lei 14133/21.</w:t>
      </w:r>
    </w:p>
    <w:p w14:paraId="5BC016E5" w14:textId="253702D3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6363843E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3A50AB3B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7D0D3B9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47AE8ED0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92C2D94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AD34E62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4A6EE0B1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3D58B363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451F4193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7D1911E6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6D289C6F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6AACB4A7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29B371F4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5919BB9D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58130899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7171600F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96C95BA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4C6C84AC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52041DBB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FB51815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4AF355D8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B206347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7CF1F3DF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65FEFC0E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016274EB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6BF48FF8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70559C14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1C1A81AF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22EE298F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5FDD3312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5FCBD72D" w14:textId="77777777" w:rsidR="00075371" w:rsidRPr="00075371" w:rsidRDefault="00075371" w:rsidP="00075371">
      <w:pPr>
        <w:rPr>
          <w:rFonts w:asciiTheme="majorHAnsi" w:hAnsiTheme="majorHAnsi" w:cstheme="majorHAnsi"/>
          <w:sz w:val="24"/>
          <w:szCs w:val="24"/>
        </w:rPr>
      </w:pPr>
    </w:p>
    <w:p w14:paraId="733B3158" w14:textId="6D67A3DF" w:rsidR="00075371" w:rsidRPr="00075371" w:rsidRDefault="00075371" w:rsidP="00075371">
      <w:pPr>
        <w:pStyle w:val="Ttulo1"/>
        <w:ind w:left="0" w:firstLine="0"/>
        <w:rPr>
          <w:rFonts w:asciiTheme="majorHAnsi" w:hAnsiTheme="majorHAnsi" w:cstheme="majorHAnsi"/>
          <w:b/>
          <w:bCs/>
        </w:rPr>
      </w:pPr>
      <w:r w:rsidRPr="00075371">
        <w:rPr>
          <w:rFonts w:asciiTheme="majorHAnsi" w:hAnsiTheme="majorHAnsi" w:cstheme="majorHAnsi"/>
          <w:b/>
          <w:bCs/>
        </w:rPr>
        <w:t xml:space="preserve">                                    </w:t>
      </w:r>
      <w:r w:rsidRPr="00075371">
        <w:rPr>
          <w:rFonts w:asciiTheme="majorHAnsi" w:hAnsiTheme="majorHAnsi" w:cstheme="majorHAnsi"/>
          <w:b/>
          <w:bCs/>
        </w:rPr>
        <w:t>TERMO DE REFERÊNCIA – TR</w:t>
      </w:r>
    </w:p>
    <w:p w14:paraId="40E0FB39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1. Objeto</w:t>
      </w:r>
    </w:p>
    <w:p w14:paraId="12129619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Aquisição de 01 (uma) caminhonete cabine dupla, zero quilômetro, adaptada para utilização da Defesa Civil Municipal de Lindolfo Collor/RS.</w:t>
      </w:r>
    </w:p>
    <w:p w14:paraId="6E14EF22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2. Justificativa</w:t>
      </w:r>
    </w:p>
    <w:p w14:paraId="3426D214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 contratação visa fortalecer a estrutura operacional da Defesa Civil Municipal, proporcionando melhores condições para atendimento de ocorrências, fiscalização, monitoramento de áreas de risco e ações emergenciais.</w:t>
      </w:r>
    </w:p>
    <w:p w14:paraId="5056244E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3. Especificações Técnicas</w:t>
      </w:r>
    </w:p>
    <w:p w14:paraId="13BB926A" w14:textId="77777777" w:rsidR="00075371" w:rsidRPr="00075371" w:rsidRDefault="00075371" w:rsidP="00075371">
      <w:pPr>
        <w:pStyle w:val="Ttulo3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Veículo</w:t>
      </w:r>
    </w:p>
    <w:p w14:paraId="1DECAA53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  <w:lang w:val="en-US"/>
        </w:rPr>
      </w:pPr>
      <w:r w:rsidRPr="00075371">
        <w:rPr>
          <w:rFonts w:asciiTheme="majorHAnsi" w:hAnsiTheme="majorHAnsi" w:cstheme="majorHAnsi"/>
          <w:sz w:val="24"/>
          <w:szCs w:val="24"/>
          <w:lang w:val="en-US"/>
        </w:rPr>
        <w:t xml:space="preserve">Tipo: Pick-up cabine dupla; </w:t>
      </w:r>
    </w:p>
    <w:p w14:paraId="1B4F0660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Veículo novo, zero quilômetro; </w:t>
      </w:r>
    </w:p>
    <w:p w14:paraId="41B44AA5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Ano/modelo mínimo 2026; </w:t>
      </w:r>
    </w:p>
    <w:p w14:paraId="3CA07781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Mínimo 05 lugares; </w:t>
      </w:r>
    </w:p>
    <w:p w14:paraId="7315685A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Cor branca; </w:t>
      </w:r>
    </w:p>
    <w:p w14:paraId="17513265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Motor turbo mínimo 140 cv; </w:t>
      </w:r>
    </w:p>
    <w:p w14:paraId="2106FD2C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Combustível flex; </w:t>
      </w:r>
    </w:p>
    <w:p w14:paraId="242B4878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Câmbio manual ou automático de 06 marchas; </w:t>
      </w:r>
    </w:p>
    <w:p w14:paraId="2B87E203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06 airbags; </w:t>
      </w:r>
    </w:p>
    <w:p w14:paraId="16F64C55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Freios ABS; </w:t>
      </w:r>
    </w:p>
    <w:p w14:paraId="01DB180C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Controle de estabilidade; </w:t>
      </w:r>
    </w:p>
    <w:p w14:paraId="4D363C8E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Controle de tração; </w:t>
      </w:r>
    </w:p>
    <w:p w14:paraId="34BDF645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Assistente de partida em rampa; </w:t>
      </w:r>
    </w:p>
    <w:p w14:paraId="769D8802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Direção hidráulica ou elétrica; </w:t>
      </w:r>
    </w:p>
    <w:p w14:paraId="1477B7DB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Ar-condicionado; </w:t>
      </w:r>
    </w:p>
    <w:p w14:paraId="4FD4FB3D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Banco do motorista com regulagem de altura; </w:t>
      </w:r>
    </w:p>
    <w:p w14:paraId="38B73338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Vidros e travas elétricas; </w:t>
      </w:r>
    </w:p>
    <w:p w14:paraId="6734BFF0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Rodas mínimas aro 16; </w:t>
      </w:r>
    </w:p>
    <w:p w14:paraId="6DB436CC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Tanque mínimo de 44 litros; </w:t>
      </w:r>
    </w:p>
    <w:p w14:paraId="35A71D6E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Computador de bordo; </w:t>
      </w:r>
    </w:p>
    <w:p w14:paraId="6720DF66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Sistema multimídia com Bluetooth e USB; </w:t>
      </w:r>
    </w:p>
    <w:p w14:paraId="73272F1B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Capacidade de carga mínima de 600 kg; </w:t>
      </w:r>
    </w:p>
    <w:p w14:paraId="414723F5" w14:textId="77777777" w:rsidR="00075371" w:rsidRPr="00075371" w:rsidRDefault="00075371" w:rsidP="00075371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Demais equipamentos obrigatórios exigidos pelo CTB. </w:t>
      </w:r>
    </w:p>
    <w:p w14:paraId="613B3F4D" w14:textId="77777777" w:rsidR="00075371" w:rsidRPr="00075371" w:rsidRDefault="00075371" w:rsidP="00075371">
      <w:pPr>
        <w:pStyle w:val="Ttulo3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Adaptações</w:t>
      </w:r>
    </w:p>
    <w:p w14:paraId="38F849E2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Adesivagem padrão Defesa Civil; </w:t>
      </w:r>
    </w:p>
    <w:p w14:paraId="283745EF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Engate de reboque; </w:t>
      </w:r>
    </w:p>
    <w:p w14:paraId="6B82ABB4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Sobre capa automotiva em courvin; </w:t>
      </w:r>
    </w:p>
    <w:p w14:paraId="0F01F5FB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lastRenderedPageBreak/>
        <w:t xml:space="preserve">Piso vinílico lavável; </w:t>
      </w:r>
    </w:p>
    <w:p w14:paraId="59464CB6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Barra sinalizadora visual em LED; </w:t>
      </w:r>
    </w:p>
    <w:p w14:paraId="78F9DA99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Sirene eletrônica mínima 100W; </w:t>
      </w:r>
    </w:p>
    <w:p w14:paraId="244422C9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Kit estroboscópico dianteiro e traseiro; </w:t>
      </w:r>
    </w:p>
    <w:p w14:paraId="64F72E97" w14:textId="77777777" w:rsidR="00075371" w:rsidRPr="00075371" w:rsidRDefault="00075371" w:rsidP="00075371">
      <w:pPr>
        <w:numPr>
          <w:ilvl w:val="0"/>
          <w:numId w:val="24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Central elétrica para acionamento dos sistemas. </w:t>
      </w:r>
    </w:p>
    <w:p w14:paraId="79C3522F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4. Garantia</w:t>
      </w:r>
    </w:p>
    <w:p w14:paraId="5534D487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Garantia mínima de:</w:t>
      </w:r>
    </w:p>
    <w:p w14:paraId="66CA17D5" w14:textId="77777777" w:rsidR="00075371" w:rsidRPr="00075371" w:rsidRDefault="00075371" w:rsidP="00075371">
      <w:pPr>
        <w:numPr>
          <w:ilvl w:val="0"/>
          <w:numId w:val="25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36 meses ou </w:t>
      </w:r>
    </w:p>
    <w:p w14:paraId="72012995" w14:textId="77777777" w:rsidR="00075371" w:rsidRPr="00075371" w:rsidRDefault="00075371" w:rsidP="00075371">
      <w:pPr>
        <w:numPr>
          <w:ilvl w:val="0"/>
          <w:numId w:val="25"/>
        </w:numPr>
        <w:suppressAutoHyphens w:val="0"/>
        <w:spacing w:before="100" w:beforeAutospacing="1" w:after="100" w:afterAutospacing="1" w:line="240" w:lineRule="auto"/>
        <w:textAlignment w:val="auto"/>
        <w:outlineLvl w:val="9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 xml:space="preserve">100.000 km, </w:t>
      </w:r>
    </w:p>
    <w:p w14:paraId="31A525DA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 xml:space="preserve">prevalecendo o que ocorrer primeiro. </w:t>
      </w:r>
    </w:p>
    <w:p w14:paraId="27A9E541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5. Assistência Técnica</w:t>
      </w:r>
    </w:p>
    <w:p w14:paraId="3BCCA5E9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 xml:space="preserve">A assistência técnica deverá ser prestada por concessionária autorizada localizada no Estado do Rio Grande do Sul, preferencialmente em distância compatível com a operacionalização das revisões e garantias. </w:t>
      </w:r>
    </w:p>
    <w:p w14:paraId="3505B76F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6. Prazo de Entrega</w:t>
      </w:r>
    </w:p>
    <w:p w14:paraId="375AE45B" w14:textId="33A649D9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 xml:space="preserve">O prazo máximo para entrega será de até </w:t>
      </w:r>
      <w:r w:rsidRPr="00075371">
        <w:rPr>
          <w:rFonts w:asciiTheme="majorHAnsi" w:hAnsiTheme="majorHAnsi" w:cstheme="majorHAnsi"/>
        </w:rPr>
        <w:t xml:space="preserve">60 </w:t>
      </w:r>
      <w:r w:rsidRPr="00075371">
        <w:rPr>
          <w:rFonts w:asciiTheme="majorHAnsi" w:hAnsiTheme="majorHAnsi" w:cstheme="majorHAnsi"/>
        </w:rPr>
        <w:t xml:space="preserve"> dias contados da emissão da nota de empenho.</w:t>
      </w:r>
    </w:p>
    <w:p w14:paraId="34F75864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7. Local de Entrega</w:t>
      </w:r>
    </w:p>
    <w:p w14:paraId="1006CC4C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Prefeitura Municipal de Lindolfo Collor/RS.</w:t>
      </w:r>
    </w:p>
    <w:p w14:paraId="6FD83C86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 xml:space="preserve">O veículo deverá ser entregue transportado em plataforma, não sendo aceito veículo entregue rodando. </w:t>
      </w:r>
    </w:p>
    <w:p w14:paraId="5596D45E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8. Critério de Julgamento</w:t>
      </w:r>
    </w:p>
    <w:p w14:paraId="165E0560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Menor preço por item.</w:t>
      </w:r>
    </w:p>
    <w:p w14:paraId="3000E494" w14:textId="77777777" w:rsidR="00075371" w:rsidRPr="00075371" w:rsidRDefault="00075371" w:rsidP="00075371">
      <w:pPr>
        <w:pStyle w:val="Ttulo2"/>
        <w:rPr>
          <w:rFonts w:asciiTheme="majorHAnsi" w:hAnsiTheme="majorHAnsi" w:cstheme="majorHAnsi"/>
          <w:sz w:val="24"/>
          <w:szCs w:val="24"/>
        </w:rPr>
      </w:pPr>
      <w:r w:rsidRPr="00075371">
        <w:rPr>
          <w:rFonts w:asciiTheme="majorHAnsi" w:hAnsiTheme="majorHAnsi" w:cstheme="majorHAnsi"/>
          <w:sz w:val="24"/>
          <w:szCs w:val="24"/>
        </w:rPr>
        <w:t>9. Fiscalização</w:t>
      </w:r>
    </w:p>
    <w:p w14:paraId="7ED2AD89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  <w:color w:val="333333"/>
          <w:shd w:val="clear" w:color="auto" w:fill="DBEDB2"/>
        </w:rPr>
      </w:pPr>
      <w:r w:rsidRPr="00075371">
        <w:rPr>
          <w:rFonts w:asciiTheme="majorHAnsi" w:hAnsiTheme="majorHAnsi" w:cstheme="majorHAnsi"/>
        </w:rPr>
        <w:t xml:space="preserve">O fiscal designado para o contrato é o servidor Mauricio Pfeifer Durigon </w:t>
      </w:r>
    </w:p>
    <w:p w14:paraId="1F505696" w14:textId="42BD9A3B" w:rsidR="00075371" w:rsidRPr="00075371" w:rsidRDefault="00075371" w:rsidP="00075371">
      <w:pPr>
        <w:pStyle w:val="NormalWeb"/>
        <w:rPr>
          <w:rFonts w:asciiTheme="majorHAnsi" w:hAnsiTheme="majorHAnsi" w:cstheme="majorHAnsi"/>
          <w:b/>
          <w:bCs/>
        </w:rPr>
      </w:pPr>
      <w:r w:rsidRPr="00075371">
        <w:rPr>
          <w:rFonts w:asciiTheme="majorHAnsi" w:hAnsiTheme="majorHAnsi" w:cstheme="majorHAnsi"/>
          <w:b/>
          <w:bCs/>
        </w:rPr>
        <w:t>10. Dotação Orçamentária</w:t>
      </w:r>
    </w:p>
    <w:p w14:paraId="681678DA" w14:textId="77777777" w:rsidR="00075371" w:rsidRPr="00075371" w:rsidRDefault="00075371" w:rsidP="00075371">
      <w:pPr>
        <w:pStyle w:val="NormalWeb"/>
        <w:rPr>
          <w:rFonts w:asciiTheme="majorHAnsi" w:hAnsiTheme="majorHAnsi" w:cstheme="majorHAnsi"/>
        </w:rPr>
      </w:pPr>
      <w:r w:rsidRPr="00075371">
        <w:rPr>
          <w:rFonts w:asciiTheme="majorHAnsi" w:hAnsiTheme="majorHAnsi" w:cstheme="majorHAnsi"/>
        </w:rPr>
        <w:t>As despesas correrão por conta da dotação orçamentária específica da Coordenadoria Municipal de Proteção e Defesa Civil.</w:t>
      </w:r>
    </w:p>
    <w:p w14:paraId="00D50BB7" w14:textId="77777777" w:rsidR="008144C3" w:rsidRPr="008144C3" w:rsidRDefault="008144C3" w:rsidP="008144C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shd w:val="clear" w:color="auto" w:fill="FFFFFF"/>
          <w:lang w:bidi="hi-IN"/>
        </w:rPr>
      </w:pPr>
    </w:p>
    <w:sectPr w:rsidR="008144C3" w:rsidRPr="008144C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915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FEAE2" w14:textId="77777777" w:rsidR="00700891" w:rsidRDefault="00700891">
      <w:pPr>
        <w:spacing w:line="240" w:lineRule="auto"/>
      </w:pPr>
      <w:r>
        <w:separator/>
      </w:r>
    </w:p>
  </w:endnote>
  <w:endnote w:type="continuationSeparator" w:id="0">
    <w:p w14:paraId="69FF01F7" w14:textId="77777777" w:rsidR="00700891" w:rsidRDefault="007008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Arial MT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BC58E" w14:textId="2365A1F7" w:rsidR="001A556D" w:rsidRPr="00C26581" w:rsidRDefault="00700891">
    <w:pPr>
      <w:pStyle w:val="TextosemFormatao"/>
      <w:numPr>
        <w:ilvl w:val="0"/>
        <w:numId w:val="1"/>
      </w:numPr>
      <w:jc w:val="center"/>
      <w:rPr>
        <w:rFonts w:ascii="Arial" w:hAnsi="Arial" w:cs="Arial"/>
        <w:b/>
        <w:sz w:val="22"/>
        <w:szCs w:val="2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0" allowOverlap="1" wp14:anchorId="3980BD5A" wp14:editId="1AECE90F">
          <wp:simplePos x="0" y="0"/>
          <wp:positionH relativeFrom="column">
            <wp:posOffset>5967730</wp:posOffset>
          </wp:positionH>
          <wp:positionV relativeFrom="paragraph">
            <wp:posOffset>12065</wp:posOffset>
          </wp:positionV>
          <wp:extent cx="676275" cy="676275"/>
          <wp:effectExtent l="0" t="0" r="0" b="0"/>
          <wp:wrapTight wrapText="bothSides">
            <wp:wrapPolygon edited="0">
              <wp:start x="-2744" y="0"/>
              <wp:lineTo x="-2744" y="18585"/>
              <wp:lineTo x="21311" y="18585"/>
              <wp:lineTo x="21311" y="0"/>
              <wp:lineTo x="-2744" y="0"/>
            </wp:wrapPolygon>
          </wp:wrapTight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26581" w:rsidRPr="00C26581">
      <w:rPr>
        <w:rFonts w:ascii="Arial" w:hAnsi="Arial" w:cs="Arial"/>
        <w:b/>
        <w:sz w:val="22"/>
        <w:szCs w:val="22"/>
        <w:lang w:val="en-US"/>
      </w:rPr>
      <w:t>Av. Ruby Kney</w:t>
    </w:r>
    <w:r w:rsidRPr="00C26581">
      <w:rPr>
        <w:rFonts w:ascii="Arial" w:hAnsi="Arial" w:cs="Arial"/>
        <w:b/>
        <w:sz w:val="22"/>
        <w:szCs w:val="22"/>
        <w:lang w:val="en-US"/>
      </w:rPr>
      <w:t>,</w:t>
    </w:r>
    <w:r w:rsidR="00C26581" w:rsidRPr="00C26581">
      <w:rPr>
        <w:rFonts w:ascii="Arial" w:hAnsi="Arial" w:cs="Arial"/>
        <w:b/>
        <w:sz w:val="22"/>
        <w:szCs w:val="22"/>
        <w:lang w:val="en-US"/>
      </w:rPr>
      <w:t xml:space="preserve"> Nº 350, Industrial </w:t>
    </w:r>
    <w:r w:rsidR="00C26581">
      <w:rPr>
        <w:rFonts w:ascii="Arial" w:hAnsi="Arial" w:cs="Arial"/>
        <w:b/>
        <w:sz w:val="22"/>
        <w:szCs w:val="22"/>
        <w:lang w:val="en-US"/>
      </w:rPr>
      <w:t xml:space="preserve">- </w:t>
    </w:r>
    <w:r w:rsidRPr="00C26581">
      <w:rPr>
        <w:rFonts w:ascii="Arial" w:hAnsi="Arial" w:cs="Arial"/>
        <w:b/>
        <w:sz w:val="22"/>
        <w:szCs w:val="22"/>
        <w:lang w:val="en-US"/>
      </w:rPr>
      <w:t xml:space="preserve"> Lindolfo Collor – RS – CEP 93940-000</w:t>
    </w:r>
  </w:p>
  <w:p w14:paraId="74969EF1" w14:textId="6800D94C" w:rsidR="001A556D" w:rsidRDefault="00700891">
    <w:pPr>
      <w:pStyle w:val="TextosemFormatao"/>
      <w:numPr>
        <w:ilvl w:val="0"/>
        <w:numId w:val="1"/>
      </w:numPr>
      <w:ind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Fone: (51) </w:t>
    </w:r>
    <w:r w:rsidR="00C26581">
      <w:rPr>
        <w:rFonts w:ascii="Arial" w:hAnsi="Arial" w:cs="Arial"/>
        <w:b/>
        <w:sz w:val="22"/>
        <w:szCs w:val="22"/>
      </w:rPr>
      <w:t>2500 4000</w:t>
    </w:r>
    <w:r>
      <w:rPr>
        <w:rFonts w:ascii="Arial" w:hAnsi="Arial" w:cs="Arial"/>
        <w:b/>
        <w:sz w:val="22"/>
        <w:szCs w:val="22"/>
      </w:rPr>
      <w:t xml:space="preserve"> - CNPJ: 94.707.486/0001-46</w:t>
    </w:r>
  </w:p>
  <w:p w14:paraId="515C72E5" w14:textId="77777777" w:rsidR="001A556D" w:rsidRDefault="00700891">
    <w:pPr>
      <w:pStyle w:val="TextosemFormatao"/>
      <w:numPr>
        <w:ilvl w:val="0"/>
        <w:numId w:val="1"/>
      </w:numPr>
      <w:ind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www.lindolfocollor.rs.gov.br</w:t>
    </w:r>
  </w:p>
  <w:p w14:paraId="62B09208" w14:textId="77777777" w:rsidR="001A556D" w:rsidRDefault="001A556D">
    <w:pPr>
      <w:pStyle w:val="Rodap"/>
      <w:numPr>
        <w:ilvl w:val="0"/>
        <w:numId w:val="1"/>
      </w:numPr>
      <w:ind w:hanging="2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D8215" w14:textId="77777777" w:rsidR="001A556D" w:rsidRDefault="00700891">
    <w:pPr>
      <w:pStyle w:val="TextosemFormatao"/>
      <w:numPr>
        <w:ilvl w:val="0"/>
        <w:numId w:val="1"/>
      </w:numPr>
      <w:jc w:val="center"/>
      <w:rPr>
        <w:rFonts w:ascii="Arial" w:hAnsi="Arial" w:cs="Arial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0" allowOverlap="1" wp14:anchorId="30EE4472" wp14:editId="3FC4A9D9">
          <wp:simplePos x="0" y="0"/>
          <wp:positionH relativeFrom="column">
            <wp:posOffset>5967730</wp:posOffset>
          </wp:positionH>
          <wp:positionV relativeFrom="paragraph">
            <wp:posOffset>12065</wp:posOffset>
          </wp:positionV>
          <wp:extent cx="676275" cy="676275"/>
          <wp:effectExtent l="0" t="0" r="0" b="0"/>
          <wp:wrapTight wrapText="bothSides">
            <wp:wrapPolygon edited="0">
              <wp:start x="-2744" y="0"/>
              <wp:lineTo x="-2744" y="18585"/>
              <wp:lineTo x="21311" y="18585"/>
              <wp:lineTo x="21311" y="0"/>
              <wp:lineTo x="-2744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2"/>
        <w:szCs w:val="22"/>
      </w:rPr>
      <w:t>Av. Capivara, 1314, Centro, Lindolfo Collor – RS – CEP 93940-000</w:t>
    </w:r>
  </w:p>
  <w:p w14:paraId="2BC4107C" w14:textId="77777777" w:rsidR="001A556D" w:rsidRDefault="00700891">
    <w:pPr>
      <w:pStyle w:val="TextosemFormatao"/>
      <w:numPr>
        <w:ilvl w:val="0"/>
        <w:numId w:val="1"/>
      </w:numPr>
      <w:ind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Fone: (51) 3552 1444 - CNPJ: 94.707.486/0001-46</w:t>
    </w:r>
  </w:p>
  <w:p w14:paraId="1BB93763" w14:textId="77777777" w:rsidR="001A556D" w:rsidRDefault="00700891">
    <w:pPr>
      <w:pStyle w:val="TextosemFormatao"/>
      <w:numPr>
        <w:ilvl w:val="0"/>
        <w:numId w:val="1"/>
      </w:numPr>
      <w:ind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www.lindolfocollor.rs.gov.br</w:t>
    </w:r>
  </w:p>
  <w:p w14:paraId="2B8E8D19" w14:textId="77777777" w:rsidR="001A556D" w:rsidRDefault="001A556D">
    <w:pPr>
      <w:pStyle w:val="Rodap"/>
      <w:numPr>
        <w:ilvl w:val="0"/>
        <w:numId w:val="1"/>
      </w:numPr>
      <w:ind w:hanging="2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9F95C" w14:textId="77777777" w:rsidR="00700891" w:rsidRDefault="00700891">
      <w:pPr>
        <w:spacing w:line="240" w:lineRule="auto"/>
      </w:pPr>
      <w:r>
        <w:separator/>
      </w:r>
    </w:p>
  </w:footnote>
  <w:footnote w:type="continuationSeparator" w:id="0">
    <w:p w14:paraId="45C2D54E" w14:textId="77777777" w:rsidR="00700891" w:rsidRDefault="007008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2B861" w14:textId="77777777" w:rsidR="001A556D" w:rsidRDefault="001A556D">
    <w:pPr>
      <w:pStyle w:val="Cabealho"/>
      <w:numPr>
        <w:ilvl w:val="0"/>
        <w:numId w:val="1"/>
      </w:numPr>
      <w:ind w:hanging="2"/>
      <w:jc w:val="center"/>
    </w:pPr>
  </w:p>
  <w:p w14:paraId="413807D2" w14:textId="3E9F6E6B" w:rsidR="001A556D" w:rsidRDefault="00700891" w:rsidP="00700891">
    <w:pPr>
      <w:ind w:left="0" w:firstLine="0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6192" behindDoc="1" locked="0" layoutInCell="0" allowOverlap="1" wp14:anchorId="397F493A" wp14:editId="63291112">
          <wp:simplePos x="0" y="0"/>
          <wp:positionH relativeFrom="column">
            <wp:posOffset>1932940</wp:posOffset>
          </wp:positionH>
          <wp:positionV relativeFrom="paragraph">
            <wp:posOffset>36830</wp:posOffset>
          </wp:positionV>
          <wp:extent cx="2505075" cy="582295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D90DA95" w14:textId="77777777" w:rsidR="001A556D" w:rsidRDefault="00700891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Estado do Rio Grande do Sul</w:t>
    </w:r>
  </w:p>
  <w:p w14:paraId="591E510E" w14:textId="77777777" w:rsidR="001A556D" w:rsidRDefault="001A556D">
    <w:pPr>
      <w:pStyle w:val="Cabealho"/>
      <w:numPr>
        <w:ilvl w:val="0"/>
        <w:numId w:val="1"/>
      </w:numPr>
      <w:ind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EC87" w14:textId="77777777" w:rsidR="001A556D" w:rsidRDefault="001A556D">
    <w:pPr>
      <w:pStyle w:val="Cabealho"/>
      <w:numPr>
        <w:ilvl w:val="0"/>
        <w:numId w:val="1"/>
      </w:numPr>
      <w:ind w:hanging="2"/>
      <w:jc w:val="center"/>
    </w:pPr>
  </w:p>
  <w:p w14:paraId="69B9DCA5" w14:textId="77777777" w:rsidR="001A556D" w:rsidRDefault="00700891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7216" behindDoc="1" locked="0" layoutInCell="0" allowOverlap="1" wp14:anchorId="0DB5A33E" wp14:editId="0C443D3F">
          <wp:simplePos x="0" y="0"/>
          <wp:positionH relativeFrom="column">
            <wp:posOffset>1932940</wp:posOffset>
          </wp:positionH>
          <wp:positionV relativeFrom="paragraph">
            <wp:posOffset>36830</wp:posOffset>
          </wp:positionV>
          <wp:extent cx="2505075" cy="582295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4"/>
        <w:szCs w:val="24"/>
      </w:rPr>
      <w:t>.</w:t>
    </w:r>
  </w:p>
  <w:p w14:paraId="1A528B79" w14:textId="77777777" w:rsidR="001A556D" w:rsidRDefault="001A556D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6BBD5927" w14:textId="77777777" w:rsidR="001A556D" w:rsidRDefault="001A556D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5A120FD9" w14:textId="77777777" w:rsidR="001A556D" w:rsidRDefault="001A556D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</w:p>
  <w:p w14:paraId="01F6DA38" w14:textId="77777777" w:rsidR="001A556D" w:rsidRDefault="00700891">
    <w:pPr>
      <w:numPr>
        <w:ilvl w:val="0"/>
        <w:numId w:val="1"/>
      </w:numPr>
      <w:ind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Estado do Rio Grande do Sul</w:t>
    </w:r>
  </w:p>
  <w:p w14:paraId="761E3669" w14:textId="77777777" w:rsidR="001A556D" w:rsidRDefault="001A556D">
    <w:pPr>
      <w:pStyle w:val="Cabealho"/>
      <w:numPr>
        <w:ilvl w:val="0"/>
        <w:numId w:val="1"/>
      </w:numPr>
      <w:ind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E5F"/>
    <w:multiLevelType w:val="multilevel"/>
    <w:tmpl w:val="EA3E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F719C"/>
    <w:multiLevelType w:val="multilevel"/>
    <w:tmpl w:val="700A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61CCF"/>
    <w:multiLevelType w:val="multilevel"/>
    <w:tmpl w:val="E3F6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74F16"/>
    <w:multiLevelType w:val="multilevel"/>
    <w:tmpl w:val="8E56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F5C24"/>
    <w:multiLevelType w:val="multilevel"/>
    <w:tmpl w:val="1AEC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EF01D4"/>
    <w:multiLevelType w:val="multilevel"/>
    <w:tmpl w:val="9AB46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DC6112"/>
    <w:multiLevelType w:val="multilevel"/>
    <w:tmpl w:val="8366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1E2251"/>
    <w:multiLevelType w:val="multilevel"/>
    <w:tmpl w:val="7468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6E2542"/>
    <w:multiLevelType w:val="multilevel"/>
    <w:tmpl w:val="FB46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72800"/>
    <w:multiLevelType w:val="multilevel"/>
    <w:tmpl w:val="76A8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67177E"/>
    <w:multiLevelType w:val="multilevel"/>
    <w:tmpl w:val="DD4A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697C20"/>
    <w:multiLevelType w:val="multilevel"/>
    <w:tmpl w:val="336C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92258A"/>
    <w:multiLevelType w:val="multilevel"/>
    <w:tmpl w:val="BD3057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482F094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427C12"/>
    <w:multiLevelType w:val="multilevel"/>
    <w:tmpl w:val="3EB0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BE3C98"/>
    <w:multiLevelType w:val="multilevel"/>
    <w:tmpl w:val="A2DA1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E47E5"/>
    <w:multiLevelType w:val="multilevel"/>
    <w:tmpl w:val="A5809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512EC1"/>
    <w:multiLevelType w:val="multilevel"/>
    <w:tmpl w:val="BA96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FE6D55"/>
    <w:multiLevelType w:val="multilevel"/>
    <w:tmpl w:val="BF6E74EC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5D50188F"/>
    <w:multiLevelType w:val="multilevel"/>
    <w:tmpl w:val="9F945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F95174"/>
    <w:multiLevelType w:val="multilevel"/>
    <w:tmpl w:val="138EA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FF3854"/>
    <w:multiLevelType w:val="multilevel"/>
    <w:tmpl w:val="6C323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2C0491"/>
    <w:multiLevelType w:val="multilevel"/>
    <w:tmpl w:val="DADE0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871F72"/>
    <w:multiLevelType w:val="multilevel"/>
    <w:tmpl w:val="0400B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F109E"/>
    <w:multiLevelType w:val="multilevel"/>
    <w:tmpl w:val="7148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7285258">
    <w:abstractNumId w:val="18"/>
  </w:num>
  <w:num w:numId="2" w16cid:durableId="438523177">
    <w:abstractNumId w:val="12"/>
  </w:num>
  <w:num w:numId="3" w16cid:durableId="870386928">
    <w:abstractNumId w:val="13"/>
  </w:num>
  <w:num w:numId="4" w16cid:durableId="1372538139">
    <w:abstractNumId w:val="23"/>
  </w:num>
  <w:num w:numId="5" w16cid:durableId="1636445132">
    <w:abstractNumId w:val="17"/>
  </w:num>
  <w:num w:numId="6" w16cid:durableId="1551574639">
    <w:abstractNumId w:val="3"/>
  </w:num>
  <w:num w:numId="7" w16cid:durableId="730349369">
    <w:abstractNumId w:val="9"/>
  </w:num>
  <w:num w:numId="8" w16cid:durableId="780958187">
    <w:abstractNumId w:val="1"/>
  </w:num>
  <w:num w:numId="9" w16cid:durableId="2092196191">
    <w:abstractNumId w:val="6"/>
  </w:num>
  <w:num w:numId="10" w16cid:durableId="982320218">
    <w:abstractNumId w:val="5"/>
  </w:num>
  <w:num w:numId="11" w16cid:durableId="438642752">
    <w:abstractNumId w:val="20"/>
  </w:num>
  <w:num w:numId="12" w16cid:durableId="1708598602">
    <w:abstractNumId w:val="14"/>
  </w:num>
  <w:num w:numId="13" w16cid:durableId="1344360286">
    <w:abstractNumId w:val="0"/>
  </w:num>
  <w:num w:numId="14" w16cid:durableId="391200375">
    <w:abstractNumId w:val="15"/>
  </w:num>
  <w:num w:numId="15" w16cid:durableId="528103180">
    <w:abstractNumId w:val="2"/>
  </w:num>
  <w:num w:numId="16" w16cid:durableId="2143888806">
    <w:abstractNumId w:val="10"/>
  </w:num>
  <w:num w:numId="17" w16cid:durableId="225576573">
    <w:abstractNumId w:val="19"/>
  </w:num>
  <w:num w:numId="18" w16cid:durableId="1881091981">
    <w:abstractNumId w:val="7"/>
  </w:num>
  <w:num w:numId="19" w16cid:durableId="2081513888">
    <w:abstractNumId w:val="8"/>
  </w:num>
  <w:num w:numId="20" w16cid:durableId="1885100002">
    <w:abstractNumId w:val="22"/>
  </w:num>
  <w:num w:numId="21" w16cid:durableId="862019172">
    <w:abstractNumId w:val="11"/>
  </w:num>
  <w:num w:numId="22" w16cid:durableId="1806580397">
    <w:abstractNumId w:val="4"/>
  </w:num>
  <w:num w:numId="23" w16cid:durableId="818768705">
    <w:abstractNumId w:val="24"/>
  </w:num>
  <w:num w:numId="24" w16cid:durableId="1779980073">
    <w:abstractNumId w:val="16"/>
  </w:num>
  <w:num w:numId="25" w16cid:durableId="19000010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56D"/>
    <w:rsid w:val="00075371"/>
    <w:rsid w:val="00093C77"/>
    <w:rsid w:val="001621FF"/>
    <w:rsid w:val="001A556D"/>
    <w:rsid w:val="00233522"/>
    <w:rsid w:val="002525B0"/>
    <w:rsid w:val="002B45F5"/>
    <w:rsid w:val="002C0B92"/>
    <w:rsid w:val="002C1385"/>
    <w:rsid w:val="002C39A1"/>
    <w:rsid w:val="003415B0"/>
    <w:rsid w:val="00433757"/>
    <w:rsid w:val="006468B4"/>
    <w:rsid w:val="00700891"/>
    <w:rsid w:val="007A3BC7"/>
    <w:rsid w:val="007B752E"/>
    <w:rsid w:val="008144C3"/>
    <w:rsid w:val="00822E06"/>
    <w:rsid w:val="00960083"/>
    <w:rsid w:val="00981C19"/>
    <w:rsid w:val="009F70A2"/>
    <w:rsid w:val="00A74900"/>
    <w:rsid w:val="00AC08DC"/>
    <w:rsid w:val="00B7065F"/>
    <w:rsid w:val="00BC40C2"/>
    <w:rsid w:val="00C26581"/>
    <w:rsid w:val="00C843DB"/>
    <w:rsid w:val="00E50917"/>
    <w:rsid w:val="00EC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1E4A"/>
  <w15:docId w15:val="{5545ECB3-35DC-452C-9661-12CB0E16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ind w:left="2880" w:firstLine="2268"/>
    </w:pPr>
    <w:rPr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</w:rPr>
  </w:style>
  <w:style w:type="character" w:customStyle="1" w:styleId="TextodenotaderodapChar">
    <w:name w:val="Texto de nota de rodapé Char"/>
    <w:qFormat/>
    <w:rPr>
      <w:w w:val="100"/>
      <w:position w:val="0"/>
      <w:sz w:val="24"/>
      <w:szCs w:val="24"/>
      <w:effect w:val="none"/>
      <w:vertAlign w:val="baseline"/>
      <w:em w:val="none"/>
    </w:rPr>
  </w:style>
  <w:style w:type="character" w:customStyle="1" w:styleId="Caracteresdenotaderodapuser">
    <w:name w:val="Caracteres de nota de rodapé (user)"/>
    <w:qFormat/>
    <w:rPr>
      <w:w w:val="100"/>
      <w:effect w:val="none"/>
      <w:vertAlign w:val="superscript"/>
      <w:em w:val="none"/>
    </w:rPr>
  </w:style>
  <w:style w:type="character" w:customStyle="1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Refdenotaderodap">
    <w:name w:val="footnote reference"/>
    <w:rPr>
      <w:w w:val="100"/>
      <w:effect w:val="none"/>
      <w:vertAlign w:val="superscript"/>
      <w:em w:val="none"/>
    </w:rPr>
  </w:style>
  <w:style w:type="character" w:customStyle="1" w:styleId="FootnoteTextChar1">
    <w:name w:val="Footnote Text Char1"/>
    <w:qFormat/>
    <w:rPr>
      <w:w w:val="100"/>
      <w:position w:val="0"/>
      <w:sz w:val="20"/>
      <w:effect w:val="none"/>
      <w:vertAlign w:val="baseline"/>
      <w:em w:val="none"/>
      <w:lang w:val="pt-BR" w:eastAsia="pt-BR"/>
    </w:rPr>
  </w:style>
  <w:style w:type="character" w:customStyle="1" w:styleId="CabealhoChar">
    <w:name w:val="Cabeçalho Char"/>
    <w:link w:val="Cabealho"/>
    <w:qFormat/>
    <w:rPr>
      <w:vertAlign w:val="subscript"/>
    </w:rPr>
  </w:style>
  <w:style w:type="character" w:customStyle="1" w:styleId="RodapChar">
    <w:name w:val="Rodapé Char"/>
    <w:link w:val="Rodap"/>
    <w:qFormat/>
    <w:rPr>
      <w:vertAlign w:val="subscript"/>
    </w:rPr>
  </w:style>
  <w:style w:type="character" w:customStyle="1" w:styleId="normaltextrun">
    <w:name w:val="normaltextrun"/>
    <w:qFormat/>
  </w:style>
  <w:style w:type="character" w:customStyle="1" w:styleId="eop">
    <w:name w:val="eop"/>
    <w:qFormat/>
  </w:style>
  <w:style w:type="character" w:customStyle="1" w:styleId="apple-converted-space">
    <w:name w:val="apple-converted-space"/>
    <w:qFormat/>
  </w:style>
  <w:style w:type="character" w:styleId="Hyperlink">
    <w:name w:val="Hyperlink"/>
    <w:basedOn w:val="Fontepargpadro"/>
    <w:rPr>
      <w:color w:val="0000FF" w:themeColor="hyperlink"/>
      <w:u w:val="single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A313172">
    <w:name w:val="_A313172"/>
    <w:qFormat/>
    <w:pPr>
      <w:spacing w:line="1" w:lineRule="atLeast"/>
      <w:ind w:leftChars="-1" w:left="-1" w:right="576" w:hangingChars="1" w:hanging="1"/>
      <w:jc w:val="both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Corpodetexto2">
    <w:name w:val="Body Text 2"/>
    <w:basedOn w:val="Normal"/>
    <w:qFormat/>
    <w:pPr>
      <w:ind w:firstLine="2268"/>
      <w:jc w:val="both"/>
    </w:pPr>
    <w:rPr>
      <w:sz w:val="28"/>
      <w:szCs w:val="28"/>
    </w:rPr>
  </w:style>
  <w:style w:type="paragraph" w:styleId="Recuodecorpodetexto2">
    <w:name w:val="Body Text Indent 2"/>
    <w:basedOn w:val="Normal"/>
    <w:qFormat/>
    <w:pPr>
      <w:ind w:firstLine="2268"/>
      <w:jc w:val="both"/>
    </w:pPr>
    <w:rPr>
      <w:rFonts w:ascii="Arial" w:hAnsi="Arial" w:cs="Arial"/>
      <w:sz w:val="24"/>
      <w:szCs w:val="24"/>
    </w:rPr>
  </w:style>
  <w:style w:type="paragraph" w:styleId="TextosemFormatao">
    <w:name w:val="Plain Text"/>
    <w:basedOn w:val="Normal"/>
    <w:qFormat/>
    <w:rPr>
      <w:rFonts w:ascii="Courier New" w:hAnsi="Courier New" w:cs="Courier New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rPr>
      <w:sz w:val="24"/>
      <w:szCs w:val="24"/>
      <w:lang w:val="en-U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  <w:spacing w:line="240" w:lineRule="auto"/>
    </w:pPr>
  </w:style>
  <w:style w:type="paragraph" w:customStyle="1" w:styleId="Standard">
    <w:name w:val="Standard"/>
    <w:qFormat/>
    <w:pPr>
      <w:textAlignment w:val="baseline"/>
    </w:pPr>
    <w:rPr>
      <w:rFonts w:ascii="Liberation Serif" w:eastAsia="Noto Sans SC Regular" w:hAnsi="Liberation Serif" w:cs="Droid Sans Devanagari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qFormat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customStyle="1" w:styleId="paragraph">
    <w:name w:val="paragraph"/>
    <w:basedOn w:val="Normal"/>
    <w:qFormat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TableParagraph">
    <w:name w:val="Table Paragraph"/>
    <w:basedOn w:val="Normal"/>
    <w:qFormat/>
    <w:pPr>
      <w:widowControl w:val="0"/>
      <w:suppressAutoHyphens w:val="0"/>
      <w:spacing w:line="240" w:lineRule="auto"/>
      <w:ind w:left="110" w:firstLine="0"/>
      <w:textAlignment w:val="auto"/>
      <w:outlineLvl w:val="9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normal1">
    <w:name w:val="normal1"/>
    <w:qFormat/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Semlistauser">
    <w:name w:val="Sem lista (user)"/>
    <w:qFormat/>
  </w:style>
  <w:style w:type="character" w:customStyle="1" w:styleId="whitespace-normal">
    <w:name w:val="whitespace-normal"/>
    <w:basedOn w:val="Fontepargpadro"/>
    <w:rsid w:val="00075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16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5</Pages>
  <Words>906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 de Almeida</dc:creator>
  <dc:description/>
  <cp:lastModifiedBy>Ana Paula Oliveira Fuchs</cp:lastModifiedBy>
  <cp:revision>7</cp:revision>
  <cp:lastPrinted>2026-01-13T15:14:00Z</cp:lastPrinted>
  <dcterms:created xsi:type="dcterms:W3CDTF">2026-05-05T14:46:00Z</dcterms:created>
  <dcterms:modified xsi:type="dcterms:W3CDTF">2026-06-12T11:41:00Z</dcterms:modified>
  <dc:language>pt-BR</dc:language>
</cp:coreProperties>
</file>