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829DB" w14:textId="77777777" w:rsidR="000B4376" w:rsidRDefault="002F4A4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851" w:right="-426"/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 xml:space="preserve">      </w:t>
      </w:r>
    </w:p>
    <w:p w14:paraId="5DDA9F02" w14:textId="77777777" w:rsidR="000B4376" w:rsidRDefault="002F4A4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851" w:right="-426"/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 xml:space="preserve">        ESTUDO TÉCNICO PRELIMINAR</w:t>
      </w:r>
    </w:p>
    <w:p w14:paraId="2712F183" w14:textId="77777777" w:rsidR="000B4376" w:rsidRDefault="000B4376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851" w:right="-426"/>
        <w:jc w:val="center"/>
        <w:rPr>
          <w:sz w:val="24"/>
          <w:szCs w:val="24"/>
          <w:shd w:val="clear" w:color="auto" w:fill="FFFFFF"/>
        </w:rPr>
      </w:pPr>
    </w:p>
    <w:p w14:paraId="1CC7E3A4" w14:textId="77777777" w:rsidR="000B4376" w:rsidRDefault="000B4376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851" w:right="-426"/>
        <w:jc w:val="center"/>
        <w:rPr>
          <w:sz w:val="24"/>
          <w:szCs w:val="24"/>
          <w:shd w:val="clear" w:color="auto" w:fill="FFFFFF"/>
        </w:rPr>
      </w:pPr>
    </w:p>
    <w:p w14:paraId="3B74D522" w14:textId="77777777" w:rsidR="000B4376" w:rsidRDefault="002F4A4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567"/>
        <w:rPr>
          <w:sz w:val="24"/>
          <w:szCs w:val="24"/>
        </w:rPr>
      </w:pPr>
      <w:r>
        <w:rPr>
          <w:b/>
          <w:sz w:val="24"/>
          <w:szCs w:val="24"/>
          <w:shd w:val="clear" w:color="auto" w:fill="FFFFFF"/>
        </w:rPr>
        <w:t>PROCESSO ADMI</w:t>
      </w:r>
      <w:r>
        <w:rPr>
          <w:b/>
          <w:color w:val="000000"/>
          <w:sz w:val="24"/>
          <w:szCs w:val="24"/>
          <w:shd w:val="clear" w:color="auto" w:fill="FFFFFF"/>
        </w:rPr>
        <w:t>NISTRATIVO</w:t>
      </w:r>
    </w:p>
    <w:p w14:paraId="0C2148EE" w14:textId="77777777" w:rsidR="000B4376" w:rsidRDefault="002F4A43">
      <w:pPr>
        <w:pStyle w:val="normal1"/>
        <w:spacing w:line="360" w:lineRule="auto"/>
        <w:ind w:left="-567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Município de Lindolfo Collor</w:t>
      </w:r>
    </w:p>
    <w:p w14:paraId="73F78230" w14:textId="77777777" w:rsidR="000B4376" w:rsidRDefault="002F4A43">
      <w:pPr>
        <w:pStyle w:val="normal1"/>
        <w:spacing w:line="360" w:lineRule="auto"/>
        <w:ind w:left="-567"/>
        <w:rPr>
          <w:sz w:val="24"/>
          <w:szCs w:val="24"/>
        </w:rPr>
      </w:pPr>
      <w:r>
        <w:rPr>
          <w:sz w:val="24"/>
          <w:szCs w:val="24"/>
        </w:rPr>
        <w:t>Secretaria Municipal de Esportes e Lazer</w:t>
      </w:r>
      <w:r>
        <w:rPr>
          <w:b/>
          <w:bCs/>
          <w:sz w:val="24"/>
          <w:szCs w:val="24"/>
        </w:rPr>
        <w:br/>
      </w:r>
    </w:p>
    <w:p w14:paraId="794A6053" w14:textId="77777777" w:rsidR="000B4376" w:rsidRDefault="000B4376">
      <w:pPr>
        <w:pStyle w:val="normal1"/>
        <w:spacing w:line="360" w:lineRule="auto"/>
        <w:ind w:left="-567"/>
        <w:rPr>
          <w:sz w:val="24"/>
          <w:szCs w:val="24"/>
        </w:rPr>
      </w:pPr>
    </w:p>
    <w:p w14:paraId="355E37C7" w14:textId="77777777" w:rsidR="000B4376" w:rsidRDefault="002F4A43">
      <w:pPr>
        <w:pStyle w:val="normal1"/>
        <w:spacing w:line="360" w:lineRule="auto"/>
        <w:ind w:left="-567" w:right="-426"/>
        <w:jc w:val="both"/>
      </w:pPr>
      <w:r>
        <w:rPr>
          <w:b/>
          <w:sz w:val="24"/>
          <w:szCs w:val="24"/>
          <w:shd w:val="clear" w:color="auto" w:fill="FFFFFF"/>
        </w:rPr>
        <w:t>Necessidade da Administração:</w:t>
      </w:r>
      <w:r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A Administração Municipal de Lindolfo Collor, por meio da Secretaria Municipal de Esportes e Lazer, identificou a necessidade de manutenção, melhoria e implantação de infraestrutura adequada nas praças e campinhos do município, com o objetivo de promover o lazer, o bem-estar da população e o desenvolvimento social das crianças, bem como incentivar a convivência comunitária e a utilização adequada dos espaços públicos.</w:t>
      </w:r>
    </w:p>
    <w:p w14:paraId="7A8EAF39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ab/>
        <w:t>As praças e campinhos municipais constituem locais permanentes de convivência social, prática esportiva e realização de atividades recreativas, sendo imprescindível a disponibilização de materiais e estruturas que atendam às necessidades da população, garantindo segurança, qualidade e valorização do ambiente urbano.</w:t>
      </w:r>
    </w:p>
    <w:p w14:paraId="4EE5070E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Diante disso, faz-se necessária a contratação de empresa especializada para o fornecimento e entrega de areia destinada à manutenção e nivelamento das áreas recreativas, assegurando a qualidade do material, a conformidade com as normas técnicas vigentes e a adequada utilização nos espaços públicos.</w:t>
      </w:r>
    </w:p>
    <w:p w14:paraId="434C8CE9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  <w:shd w:val="clear" w:color="auto" w:fill="FFFFFF"/>
        </w:rPr>
      </w:pPr>
    </w:p>
    <w:p w14:paraId="6AC6A4E7" w14:textId="77777777" w:rsidR="000B4376" w:rsidRDefault="000B4376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567" w:right="-426"/>
        <w:jc w:val="both"/>
        <w:rPr>
          <w:sz w:val="24"/>
          <w:szCs w:val="24"/>
        </w:rPr>
      </w:pPr>
    </w:p>
    <w:p w14:paraId="61B11F16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  <w:shd w:val="clear" w:color="auto" w:fill="FFFFFF"/>
        </w:rPr>
      </w:pPr>
    </w:p>
    <w:p w14:paraId="630281DB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  <w:shd w:val="clear" w:color="auto" w:fill="FFFFFF"/>
        </w:rPr>
        <w:t>1. DESCRIÇÃO DA NECESSIDADE</w:t>
      </w:r>
    </w:p>
    <w:p w14:paraId="723C99DA" w14:textId="77777777" w:rsidR="000B4376" w:rsidRDefault="002F4A43">
      <w:pPr>
        <w:pStyle w:val="normal1"/>
        <w:spacing w:line="360" w:lineRule="auto"/>
        <w:ind w:left="-567" w:right="-426"/>
        <w:jc w:val="both"/>
      </w:pPr>
      <w:r>
        <w:rPr>
          <w:sz w:val="24"/>
          <w:szCs w:val="24"/>
          <w:shd w:val="clear" w:color="auto" w:fill="FFFFFF"/>
        </w:rPr>
        <w:tab/>
        <w:t xml:space="preserve"> </w:t>
      </w:r>
      <w:r>
        <w:rPr>
          <w:sz w:val="24"/>
          <w:szCs w:val="24"/>
          <w:shd w:val="clear" w:color="auto" w:fill="FFFFFF"/>
        </w:rPr>
        <w:t xml:space="preserve"> A contratação tem por finalidade assegurar o fornecimento e a entrega de areia de qualidade adequada para a manutenção, nivelamento e melhoria das praças e campinhos do Município, proporcionando espaços de lazer estruturados e apropriados para uso da população, especialmente do público infantil.</w:t>
      </w:r>
    </w:p>
    <w:p w14:paraId="19E74499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A insuficiência de material adequado compromete a utilização dos espaços públicos, limita as atividades recreativas e reduz o potencial das praças e campinhos como ambientes de convivência social e desenvolvimento infantil.</w:t>
      </w:r>
    </w:p>
    <w:p w14:paraId="583F538F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>A solução pretendida permitirá:</w:t>
      </w:r>
      <w:r>
        <w:rPr>
          <w:sz w:val="24"/>
          <w:szCs w:val="24"/>
          <w:shd w:val="clear" w:color="auto" w:fill="FFFFFF"/>
        </w:rPr>
        <w:br/>
        <w:t>a) Garantir a manutenção e adequada utilização das áreas recreativas;</w:t>
      </w:r>
      <w:r>
        <w:rPr>
          <w:sz w:val="24"/>
          <w:szCs w:val="24"/>
          <w:shd w:val="clear" w:color="auto" w:fill="FFFFFF"/>
        </w:rPr>
        <w:br/>
        <w:t>b) Ampliar as opções de lazer e recreação para crianças;</w:t>
      </w:r>
      <w:r>
        <w:rPr>
          <w:sz w:val="24"/>
          <w:szCs w:val="24"/>
          <w:shd w:val="clear" w:color="auto" w:fill="FFFFFF"/>
        </w:rPr>
        <w:br/>
        <w:t>c) Estimular o desenvolvimento físico, social e cognitivo do público infantil;</w:t>
      </w:r>
      <w:r>
        <w:rPr>
          <w:sz w:val="24"/>
          <w:szCs w:val="24"/>
          <w:shd w:val="clear" w:color="auto" w:fill="FFFFFF"/>
        </w:rPr>
        <w:br/>
        <w:t>d) Incentivar a convivência comunitária e a ocupação qualificada dos espaços públicos;</w:t>
      </w:r>
      <w:r>
        <w:rPr>
          <w:sz w:val="24"/>
          <w:szCs w:val="24"/>
          <w:shd w:val="clear" w:color="auto" w:fill="FFFFFF"/>
        </w:rPr>
        <w:br/>
        <w:t>e) Valorizar as praças, os campinhos e o patrimônio público municipal;</w:t>
      </w:r>
      <w:r>
        <w:rPr>
          <w:sz w:val="24"/>
          <w:szCs w:val="24"/>
          <w:shd w:val="clear" w:color="auto" w:fill="FFFFFF"/>
        </w:rPr>
        <w:br/>
        <w:t>f) Melhorar a qualidade de vida e o bem-estar da população.</w:t>
      </w:r>
    </w:p>
    <w:p w14:paraId="107574B6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  <w:shd w:val="clear" w:color="auto" w:fill="FFFFFF"/>
        </w:rPr>
      </w:pPr>
    </w:p>
    <w:p w14:paraId="050B22D8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  <w:shd w:val="clear" w:color="auto" w:fill="FFFFFF"/>
        </w:rPr>
      </w:pPr>
    </w:p>
    <w:p w14:paraId="174458D7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ab/>
      </w:r>
      <w:r>
        <w:rPr>
          <w:sz w:val="24"/>
          <w:szCs w:val="24"/>
          <w:shd w:val="clear" w:color="auto" w:fill="FFFFFF"/>
        </w:rPr>
        <w:tab/>
        <w:t>Assim, justifica-se a contratação de empresa especializada, com fornecimento completo de equipamentos, infraestrutura e mão de obra qualificada.</w:t>
      </w:r>
    </w:p>
    <w:p w14:paraId="3410F591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  <w:shd w:val="clear" w:color="auto" w:fill="FFFFFF"/>
        </w:rPr>
      </w:pPr>
    </w:p>
    <w:p w14:paraId="09A97DC4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  <w:shd w:val="clear" w:color="auto" w:fill="FFFFFF"/>
        </w:rPr>
      </w:pPr>
    </w:p>
    <w:p w14:paraId="464A839F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  <w:shd w:val="clear" w:color="auto" w:fill="FFFFFF"/>
        </w:rPr>
      </w:pPr>
    </w:p>
    <w:p w14:paraId="33A8462D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  <w:shd w:val="clear" w:color="auto" w:fill="FFFFFF"/>
        </w:rPr>
        <w:t>2. DESCRIÇÃO DOS REQUISITOS DA CONTRATAÇÃO</w:t>
      </w:r>
    </w:p>
    <w:p w14:paraId="5998F6E6" w14:textId="77777777" w:rsidR="000B4376" w:rsidRDefault="002F4A43">
      <w:pPr>
        <w:pStyle w:val="normal1"/>
        <w:spacing w:line="360" w:lineRule="auto"/>
        <w:ind w:left="-567" w:right="-426" w:firstLine="567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      A contratação possui natureza de fornecimento com prestação de serviços comuns, cujos padrões de desempenho e qualidade podem ser objetivamente definidos por meio de especificações técnicas, nos termos do art. 6º, inciso XIII, da Lei Federal nº 14.133/2021.</w:t>
      </w:r>
    </w:p>
    <w:p w14:paraId="5C44CB7E" w14:textId="77777777" w:rsidR="000B4376" w:rsidRDefault="002F4A43">
      <w:pPr>
        <w:pStyle w:val="normal1"/>
        <w:spacing w:line="360" w:lineRule="auto"/>
        <w:ind w:left="-567" w:right="-426" w:firstLine="567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    A contratação será realizada por dispensa de licitação, considerando que o valor estimado </w:t>
      </w:r>
      <w:proofErr w:type="gramStart"/>
      <w:r>
        <w:rPr>
          <w:sz w:val="24"/>
          <w:szCs w:val="24"/>
          <w:shd w:val="clear" w:color="auto" w:fill="FFFFFF"/>
        </w:rPr>
        <w:t>encontra-se</w:t>
      </w:r>
      <w:proofErr w:type="gramEnd"/>
      <w:r>
        <w:rPr>
          <w:sz w:val="24"/>
          <w:szCs w:val="24"/>
          <w:shd w:val="clear" w:color="auto" w:fill="FFFFFF"/>
        </w:rPr>
        <w:t xml:space="preserve"> dentro dos limites previstos no art. 75 da Lei nº 14.133/2021.</w:t>
      </w:r>
    </w:p>
    <w:p w14:paraId="563F76DD" w14:textId="77777777" w:rsidR="000B4376" w:rsidRDefault="002F4A43">
      <w:pPr>
        <w:pStyle w:val="normal1"/>
        <w:spacing w:line="360" w:lineRule="auto"/>
        <w:ind w:left="-567" w:right="-426" w:firstLine="567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      O objeto compreende:</w:t>
      </w:r>
    </w:p>
    <w:p w14:paraId="5BBFF12C" w14:textId="77777777" w:rsidR="000B4376" w:rsidRDefault="000B4376">
      <w:pPr>
        <w:pStyle w:val="normal1"/>
        <w:spacing w:line="360" w:lineRule="auto"/>
        <w:ind w:left="-567" w:right="-426" w:firstLine="567"/>
        <w:jc w:val="both"/>
        <w:rPr>
          <w:sz w:val="24"/>
          <w:szCs w:val="24"/>
          <w:shd w:val="clear" w:color="auto" w:fill="FFFFFF"/>
        </w:rPr>
      </w:pPr>
    </w:p>
    <w:p w14:paraId="6D940C9C" w14:textId="77777777" w:rsidR="000B4376" w:rsidRDefault="002F4A43">
      <w:pPr>
        <w:spacing w:line="360" w:lineRule="auto"/>
        <w:ind w:left="-624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 xml:space="preserve"> 128m³ de areia divididos da seguinte forma:</w:t>
      </w:r>
    </w:p>
    <w:p w14:paraId="63B49E87" w14:textId="77777777" w:rsidR="000B4376" w:rsidRDefault="000B4376">
      <w:pPr>
        <w:spacing w:line="360" w:lineRule="auto"/>
        <w:ind w:left="-624" w:firstLine="0"/>
        <w:jc w:val="both"/>
        <w:rPr>
          <w:rFonts w:ascii="Arial" w:hAnsi="Arial" w:cs="Arial"/>
          <w:sz w:val="24"/>
          <w:szCs w:val="24"/>
        </w:rPr>
      </w:pPr>
    </w:p>
    <w:p w14:paraId="23328393" w14:textId="77777777" w:rsidR="000B4376" w:rsidRDefault="002F4A43">
      <w:pPr>
        <w:spacing w:line="360" w:lineRule="auto"/>
        <w:ind w:left="-624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 de areia do bairro Centro</w:t>
      </w:r>
    </w:p>
    <w:p w14:paraId="63EE72C5" w14:textId="77777777" w:rsidR="000B4376" w:rsidRDefault="002F4A43">
      <w:pPr>
        <w:spacing w:line="360" w:lineRule="auto"/>
        <w:ind w:left="-624" w:firstLine="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3 carga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16m³</w:t>
      </w:r>
      <w:r>
        <w:rPr>
          <w:rFonts w:ascii="Arial" w:hAnsi="Arial" w:cs="Arial"/>
          <w:sz w:val="24"/>
          <w:szCs w:val="24"/>
          <w:shd w:val="clear" w:color="auto" w:fill="FFFFFF"/>
        </w:rPr>
        <w:br/>
      </w:r>
      <w:r>
        <w:rPr>
          <w:rFonts w:ascii="Arial" w:hAnsi="Arial" w:cs="Arial"/>
          <w:sz w:val="24"/>
          <w:szCs w:val="24"/>
          <w:shd w:val="clear" w:color="auto" w:fill="FFFFFF"/>
        </w:rPr>
        <w:br/>
      </w:r>
      <w:r>
        <w:rPr>
          <w:rFonts w:ascii="Arial" w:hAnsi="Arial" w:cs="Arial"/>
          <w:sz w:val="24"/>
          <w:szCs w:val="24"/>
          <w:shd w:val="clear" w:color="auto" w:fill="FFFFFF"/>
        </w:rPr>
        <w:br/>
        <w:t xml:space="preserve">Praça do bairro boa vista </w:t>
      </w:r>
      <w:r>
        <w:rPr>
          <w:rFonts w:ascii="Arial" w:hAnsi="Arial" w:cs="Arial"/>
          <w:sz w:val="24"/>
          <w:szCs w:val="24"/>
          <w:shd w:val="clear" w:color="auto" w:fill="FFFFFF"/>
        </w:rPr>
        <w:br/>
        <w:t>1 carga de 12m³</w:t>
      </w:r>
    </w:p>
    <w:p w14:paraId="4DB5DDA3" w14:textId="77777777" w:rsidR="000B4376" w:rsidRDefault="000B4376">
      <w:pPr>
        <w:spacing w:line="360" w:lineRule="auto"/>
        <w:ind w:left="-624" w:firstLine="0"/>
        <w:rPr>
          <w:rFonts w:ascii="Arial" w:hAnsi="Arial" w:cs="Arial"/>
          <w:sz w:val="24"/>
          <w:szCs w:val="24"/>
        </w:rPr>
      </w:pPr>
    </w:p>
    <w:p w14:paraId="55048989" w14:textId="77777777" w:rsidR="000B4376" w:rsidRDefault="000B4376">
      <w:pPr>
        <w:spacing w:line="360" w:lineRule="auto"/>
        <w:ind w:left="-624" w:firstLine="0"/>
        <w:rPr>
          <w:rFonts w:ascii="Arial" w:hAnsi="Arial" w:cs="Arial"/>
          <w:sz w:val="24"/>
          <w:szCs w:val="24"/>
        </w:rPr>
      </w:pPr>
    </w:p>
    <w:p w14:paraId="2A1D2603" w14:textId="77777777" w:rsidR="000B4376" w:rsidRDefault="000B4376">
      <w:pPr>
        <w:spacing w:line="360" w:lineRule="auto"/>
        <w:ind w:left="-624" w:firstLine="0"/>
        <w:rPr>
          <w:rFonts w:ascii="Arial" w:hAnsi="Arial" w:cs="Arial"/>
          <w:sz w:val="24"/>
          <w:szCs w:val="24"/>
        </w:rPr>
      </w:pPr>
    </w:p>
    <w:p w14:paraId="3B480161" w14:textId="77777777" w:rsidR="000B4376" w:rsidRDefault="002F4A43">
      <w:pPr>
        <w:spacing w:line="360" w:lineRule="auto"/>
        <w:ind w:left="-624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Praça do bairro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capivarinha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5469BA3B" w14:textId="77777777" w:rsidR="000B4376" w:rsidRDefault="002F4A43">
      <w:pPr>
        <w:spacing w:line="360" w:lineRule="auto"/>
        <w:ind w:left="-624" w:firstLine="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2 carga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16m³</w:t>
      </w:r>
      <w:r>
        <w:rPr>
          <w:rFonts w:ascii="Arial" w:hAnsi="Arial" w:cs="Arial"/>
          <w:sz w:val="24"/>
          <w:szCs w:val="24"/>
          <w:shd w:val="clear" w:color="auto" w:fill="FFFFFF"/>
        </w:rPr>
        <w:br/>
      </w:r>
      <w:r>
        <w:rPr>
          <w:rFonts w:ascii="Arial" w:hAnsi="Arial" w:cs="Arial"/>
          <w:sz w:val="24"/>
          <w:szCs w:val="24"/>
          <w:shd w:val="clear" w:color="auto" w:fill="FFFFFF"/>
        </w:rPr>
        <w:br/>
      </w:r>
      <w:r>
        <w:rPr>
          <w:rFonts w:ascii="Arial" w:hAnsi="Arial" w:cs="Arial"/>
          <w:sz w:val="24"/>
          <w:szCs w:val="24"/>
          <w:shd w:val="clear" w:color="auto" w:fill="FFFFFF"/>
        </w:rPr>
        <w:br/>
        <w:t xml:space="preserve">Campinho do bairro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feldmann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br/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2 carga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12m³</w:t>
      </w:r>
      <w:r>
        <w:rPr>
          <w:rFonts w:ascii="Arial" w:hAnsi="Arial" w:cs="Arial"/>
          <w:sz w:val="24"/>
          <w:szCs w:val="24"/>
          <w:shd w:val="clear" w:color="auto" w:fill="FFFFFF"/>
        </w:rPr>
        <w:br/>
      </w:r>
      <w:r>
        <w:rPr>
          <w:rFonts w:ascii="Arial" w:hAnsi="Arial" w:cs="Arial"/>
          <w:sz w:val="24"/>
          <w:szCs w:val="24"/>
          <w:shd w:val="clear" w:color="auto" w:fill="FFFFFF"/>
        </w:rPr>
        <w:br/>
      </w:r>
      <w:r>
        <w:rPr>
          <w:rFonts w:ascii="Arial" w:hAnsi="Arial" w:cs="Arial"/>
          <w:sz w:val="24"/>
          <w:szCs w:val="24"/>
          <w:shd w:val="clear" w:color="auto" w:fill="FFFFFF"/>
        </w:rPr>
        <w:br/>
        <w:t xml:space="preserve">Praça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do  bairro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Portal </w:t>
      </w:r>
      <w:r>
        <w:rPr>
          <w:rFonts w:ascii="Arial" w:hAnsi="Arial" w:cs="Arial"/>
          <w:sz w:val="24"/>
          <w:szCs w:val="24"/>
          <w:shd w:val="clear" w:color="auto" w:fill="FFFFFF"/>
        </w:rPr>
        <w:br/>
        <w:t>1 carga de 12m³</w:t>
      </w:r>
      <w:r>
        <w:rPr>
          <w:rFonts w:ascii="Arial" w:hAnsi="Arial" w:cs="Arial"/>
          <w:sz w:val="24"/>
          <w:szCs w:val="24"/>
          <w:shd w:val="clear" w:color="auto" w:fill="FFFFFF"/>
        </w:rPr>
        <w:br/>
      </w:r>
    </w:p>
    <w:p w14:paraId="771A5B06" w14:textId="77777777" w:rsidR="000B4376" w:rsidRDefault="000B4376">
      <w:pPr>
        <w:pStyle w:val="normal1"/>
        <w:spacing w:line="360" w:lineRule="auto"/>
        <w:ind w:left="-567" w:right="-426" w:firstLine="567"/>
        <w:jc w:val="both"/>
        <w:rPr>
          <w:sz w:val="24"/>
          <w:szCs w:val="24"/>
          <w:shd w:val="clear" w:color="auto" w:fill="FFFFFF"/>
        </w:rPr>
      </w:pPr>
    </w:p>
    <w:p w14:paraId="4922DD1B" w14:textId="77777777" w:rsidR="000B4376" w:rsidRDefault="002F4A43">
      <w:pPr>
        <w:pStyle w:val="normal1"/>
        <w:spacing w:line="360" w:lineRule="auto"/>
        <w:ind w:left="-567" w:right="-426" w:firstLine="567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        Inclui ainda:</w:t>
      </w:r>
    </w:p>
    <w:p w14:paraId="59892C40" w14:textId="77777777" w:rsidR="000B4376" w:rsidRDefault="000B4376">
      <w:pPr>
        <w:pStyle w:val="normal1"/>
        <w:spacing w:line="360" w:lineRule="auto"/>
        <w:ind w:left="-567" w:right="-426" w:firstLine="567"/>
        <w:jc w:val="both"/>
        <w:rPr>
          <w:sz w:val="24"/>
          <w:szCs w:val="24"/>
          <w:shd w:val="clear" w:color="auto" w:fill="FFFFFF"/>
        </w:rPr>
      </w:pPr>
    </w:p>
    <w:p w14:paraId="7E736C1D" w14:textId="2729A849" w:rsidR="000B4376" w:rsidRDefault="002F4A43">
      <w:pPr>
        <w:pStyle w:val="normal1"/>
        <w:spacing w:line="360" w:lineRule="auto"/>
        <w:ind w:left="-567" w:right="-426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a) Entrega da areia nas praças e campinhos municipais, conforme especificações técnicas e quantidades definidas;</w:t>
      </w:r>
      <w:r>
        <w:rPr>
          <w:sz w:val="24"/>
          <w:szCs w:val="24"/>
          <w:shd w:val="clear" w:color="auto" w:fill="FFFFFF"/>
        </w:rPr>
        <w:br/>
      </w:r>
      <w:r w:rsidR="00FE5864">
        <w:rPr>
          <w:sz w:val="24"/>
          <w:szCs w:val="24"/>
          <w:shd w:val="clear" w:color="auto" w:fill="FFFFFF"/>
        </w:rPr>
        <w:t>b</w:t>
      </w:r>
      <w:r>
        <w:rPr>
          <w:sz w:val="24"/>
          <w:szCs w:val="24"/>
          <w:shd w:val="clear" w:color="auto" w:fill="FFFFFF"/>
        </w:rPr>
        <w:t>) Verificação da qualidade e conformidade do material entregue;</w:t>
      </w:r>
      <w:r>
        <w:rPr>
          <w:sz w:val="24"/>
          <w:szCs w:val="24"/>
          <w:shd w:val="clear" w:color="auto" w:fill="FFFFFF"/>
        </w:rPr>
        <w:br/>
      </w:r>
      <w:r w:rsidR="00FE5864">
        <w:rPr>
          <w:sz w:val="24"/>
          <w:szCs w:val="24"/>
          <w:shd w:val="clear" w:color="auto" w:fill="FFFFFF"/>
        </w:rPr>
        <w:t>c</w:t>
      </w:r>
      <w:r>
        <w:rPr>
          <w:sz w:val="24"/>
          <w:szCs w:val="24"/>
          <w:shd w:val="clear" w:color="auto" w:fill="FFFFFF"/>
        </w:rPr>
        <w:t>) Disponibilização da areia em condições prontas para uso imediato;</w:t>
      </w:r>
      <w:r>
        <w:rPr>
          <w:sz w:val="24"/>
          <w:szCs w:val="24"/>
          <w:shd w:val="clear" w:color="auto" w:fill="FFFFFF"/>
        </w:rPr>
        <w:br/>
      </w:r>
      <w:r w:rsidR="00FE5864">
        <w:rPr>
          <w:sz w:val="24"/>
          <w:szCs w:val="24"/>
          <w:shd w:val="clear" w:color="auto" w:fill="FFFFFF"/>
        </w:rPr>
        <w:t>d</w:t>
      </w:r>
      <w:r>
        <w:rPr>
          <w:sz w:val="24"/>
          <w:szCs w:val="24"/>
          <w:shd w:val="clear" w:color="auto" w:fill="FFFFFF"/>
        </w:rPr>
        <w:t xml:space="preserve">) Garantia mínima de 12 (doze) meses quanto à qualidade do material, assegurando sua durabilidade e adequada utilização nas áreas públicas. </w:t>
      </w:r>
    </w:p>
    <w:p w14:paraId="2D077EB6" w14:textId="77777777" w:rsidR="000B4376" w:rsidRDefault="000B4376">
      <w:pPr>
        <w:pStyle w:val="normal1"/>
        <w:spacing w:line="360" w:lineRule="auto"/>
        <w:ind w:left="-567" w:right="-426"/>
        <w:jc w:val="both"/>
        <w:rPr>
          <w:b/>
          <w:sz w:val="24"/>
          <w:szCs w:val="24"/>
          <w:shd w:val="clear" w:color="auto" w:fill="FFFFFF"/>
        </w:rPr>
      </w:pPr>
    </w:p>
    <w:p w14:paraId="1394CE6F" w14:textId="77777777" w:rsidR="000B4376" w:rsidRDefault="000B4376">
      <w:pPr>
        <w:pStyle w:val="normal1"/>
        <w:spacing w:line="360" w:lineRule="auto"/>
        <w:ind w:left="-567" w:right="-426"/>
        <w:jc w:val="both"/>
        <w:rPr>
          <w:b/>
          <w:sz w:val="24"/>
          <w:szCs w:val="24"/>
          <w:shd w:val="clear" w:color="auto" w:fill="FFFFFF"/>
        </w:rPr>
      </w:pPr>
    </w:p>
    <w:p w14:paraId="4EC02249" w14:textId="77777777" w:rsidR="000B4376" w:rsidRDefault="000B4376">
      <w:pPr>
        <w:pStyle w:val="normal1"/>
        <w:spacing w:line="360" w:lineRule="auto"/>
        <w:ind w:left="-567" w:right="-426"/>
        <w:jc w:val="both"/>
        <w:rPr>
          <w:b/>
          <w:sz w:val="24"/>
          <w:szCs w:val="24"/>
          <w:shd w:val="clear" w:color="auto" w:fill="FFFFFF"/>
        </w:rPr>
      </w:pPr>
    </w:p>
    <w:p w14:paraId="3BF01992" w14:textId="77777777" w:rsidR="000B4376" w:rsidRDefault="000B4376">
      <w:pPr>
        <w:pStyle w:val="normal1"/>
        <w:spacing w:line="360" w:lineRule="auto"/>
        <w:ind w:left="-567" w:right="-426"/>
        <w:jc w:val="both"/>
        <w:rPr>
          <w:b/>
          <w:sz w:val="24"/>
          <w:szCs w:val="24"/>
          <w:shd w:val="clear" w:color="auto" w:fill="FFFFFF"/>
        </w:rPr>
      </w:pPr>
    </w:p>
    <w:p w14:paraId="0511C1B8" w14:textId="77777777" w:rsidR="000B4376" w:rsidRDefault="000B4376">
      <w:pPr>
        <w:pStyle w:val="normal1"/>
        <w:spacing w:line="360" w:lineRule="auto"/>
        <w:ind w:left="-567" w:right="-426"/>
        <w:jc w:val="both"/>
        <w:rPr>
          <w:b/>
          <w:sz w:val="24"/>
          <w:szCs w:val="24"/>
          <w:shd w:val="clear" w:color="auto" w:fill="FFFFFF"/>
        </w:rPr>
      </w:pPr>
    </w:p>
    <w:p w14:paraId="154174DB" w14:textId="77777777" w:rsidR="000B4376" w:rsidRDefault="002F4A43">
      <w:pPr>
        <w:pStyle w:val="normal1"/>
        <w:spacing w:line="360" w:lineRule="auto"/>
        <w:ind w:left="-567" w:right="-426"/>
        <w:jc w:val="both"/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3. ESTIMATIVA DAS QUANTIDADES</w:t>
      </w:r>
    </w:p>
    <w:p w14:paraId="0B2CB434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ab/>
      </w:r>
      <w:r>
        <w:rPr>
          <w:sz w:val="24"/>
          <w:szCs w:val="24"/>
          <w:shd w:val="clear" w:color="auto" w:fill="FFFFFF"/>
        </w:rPr>
        <w:tab/>
      </w:r>
      <w:r>
        <w:rPr>
          <w:sz w:val="24"/>
          <w:szCs w:val="24"/>
        </w:rPr>
        <w:t>As quantidades de areia foram definidas com base em levantamento técnico realizado nas praças e campinhos municipais, considerando:</w:t>
      </w:r>
    </w:p>
    <w:p w14:paraId="4D09DCAC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  <w:t>a) Dimensão das áreas destinadas ao nivelamento e manutenção das superfícies de recreação;</w:t>
      </w:r>
      <w:r>
        <w:rPr>
          <w:sz w:val="24"/>
          <w:szCs w:val="24"/>
        </w:rPr>
        <w:br/>
        <w:t>b) Distribuição e organização dos espaços de lazer em cada praça e campinho;</w:t>
      </w:r>
      <w:r>
        <w:rPr>
          <w:sz w:val="24"/>
          <w:szCs w:val="24"/>
        </w:rPr>
        <w:br/>
        <w:t>c) Necessidades do público atendido, especialmente crianças, e a adequação do material para uso seguro e recreativo;</w:t>
      </w:r>
      <w:r>
        <w:rPr>
          <w:sz w:val="24"/>
          <w:szCs w:val="24"/>
        </w:rPr>
        <w:br/>
        <w:t>d) Condições de segurança, drenagem e acessibilidade dos locais;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>e) Infraestrutura existente e características do solo, garantindo a aplicação adequada da areia.</w:t>
      </w:r>
    </w:p>
    <w:p w14:paraId="0E638BA7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</w:p>
    <w:p w14:paraId="1BF13EFE" w14:textId="77777777" w:rsidR="000B4376" w:rsidRDefault="000B4376">
      <w:pPr>
        <w:pStyle w:val="normal1"/>
        <w:spacing w:line="360" w:lineRule="auto"/>
        <w:ind w:right="-426"/>
        <w:jc w:val="both"/>
      </w:pPr>
    </w:p>
    <w:p w14:paraId="110A4807" w14:textId="77777777" w:rsidR="000B4376" w:rsidRDefault="000B4376">
      <w:pPr>
        <w:pStyle w:val="normal1"/>
        <w:spacing w:line="360" w:lineRule="auto"/>
        <w:ind w:left="-567" w:right="-426"/>
        <w:jc w:val="both"/>
        <w:rPr>
          <w:shd w:val="clear" w:color="auto" w:fill="FFFFFF"/>
        </w:rPr>
      </w:pPr>
    </w:p>
    <w:p w14:paraId="5279FF65" w14:textId="77777777" w:rsidR="000B4376" w:rsidRDefault="000B4376">
      <w:pPr>
        <w:pStyle w:val="normal1"/>
        <w:spacing w:line="360" w:lineRule="auto"/>
        <w:ind w:left="-567" w:right="-426"/>
        <w:jc w:val="both"/>
        <w:rPr>
          <w:shd w:val="clear" w:color="auto" w:fill="FFFFFF"/>
        </w:rPr>
      </w:pPr>
    </w:p>
    <w:p w14:paraId="2D47B124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4. ALTERNATIVAS DISPONÍVEIS NO MERCADO</w:t>
      </w:r>
    </w:p>
    <w:p w14:paraId="326377B0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Conforme pesquisa de mercado realizada, para solução da necessidade administrativa, objeto do presente Estudo Técnico Preliminar, vislumbra-se possível, sob o aspecto técnico e econômico, a contratação de empresas especializadas, seguindo os seguintes critérios:</w:t>
      </w:r>
    </w:p>
    <w:p w14:paraId="2CF36AF6" w14:textId="77777777" w:rsidR="000B4376" w:rsidRDefault="002F4A43">
      <w:pPr>
        <w:pStyle w:val="Corpodetexto"/>
        <w:spacing w:line="360" w:lineRule="auto"/>
        <w:ind w:left="-567" w:right="-426"/>
      </w:pPr>
      <w:r>
        <w:rPr>
          <w:rFonts w:ascii="Arial" w:eastAsia="Arial" w:hAnsi="Arial" w:cs="Arial"/>
          <w:lang w:bidi="hi-IN"/>
        </w:rPr>
        <w:t>1. Capacidade Técnica e Adequação ao Objeto:</w:t>
      </w:r>
    </w:p>
    <w:p w14:paraId="115B38E9" w14:textId="77777777" w:rsidR="000B4376" w:rsidRDefault="002F4A43">
      <w:pPr>
        <w:pStyle w:val="Corpodetexto"/>
        <w:spacing w:line="360" w:lineRule="auto"/>
        <w:ind w:left="-567" w:right="-426"/>
      </w:pPr>
      <w:r>
        <w:rPr>
          <w:rFonts w:ascii="Arial" w:eastAsia="Arial" w:hAnsi="Arial" w:cs="Arial"/>
          <w:lang w:bidi="hi-IN"/>
        </w:rPr>
        <w:tab/>
        <w:t>As empresas foram selecionadas com base em sua comprovada competência técnica para fornecer os bens ou prestar os serviços compatíveis com o objeto da contratação. Foram analisados portfólios, referências e experiência anterior com produtos/serviços semelhantes aos que serão adquiridos.</w:t>
      </w:r>
    </w:p>
    <w:p w14:paraId="73A2F871" w14:textId="77777777" w:rsidR="000B4376" w:rsidRDefault="002F4A43">
      <w:pPr>
        <w:pStyle w:val="Corpodetexto"/>
        <w:spacing w:line="360" w:lineRule="auto"/>
        <w:ind w:left="-567" w:right="-426"/>
      </w:pPr>
      <w:r>
        <w:rPr>
          <w:rFonts w:ascii="Arial" w:eastAsia="Arial" w:hAnsi="Arial" w:cs="Arial"/>
          <w:lang w:bidi="hi-IN"/>
        </w:rPr>
        <w:t>2. Reputação e Regularidade Fiscal:</w:t>
      </w:r>
    </w:p>
    <w:p w14:paraId="4E21F0ED" w14:textId="77777777" w:rsidR="000B4376" w:rsidRDefault="002F4A43">
      <w:pPr>
        <w:pStyle w:val="Corpodetexto"/>
        <w:spacing w:line="360" w:lineRule="auto"/>
        <w:ind w:left="-567" w:right="-426"/>
      </w:pPr>
      <w:r>
        <w:rPr>
          <w:rFonts w:ascii="Arial" w:eastAsia="Arial" w:hAnsi="Arial" w:cs="Arial"/>
          <w:lang w:bidi="hi-IN"/>
        </w:rPr>
        <w:tab/>
      </w:r>
      <w:r>
        <w:rPr>
          <w:rFonts w:ascii="Arial" w:eastAsia="Arial" w:hAnsi="Arial" w:cs="Arial"/>
          <w:lang w:bidi="hi-IN"/>
        </w:rPr>
        <w:t>As empresas selecionadas possuem reputação sólida no mercado, com histórico de cumprimento de contratos semelhantes, além de estarem regulares quanto às obrigações fiscais e trabalhistas, conforme exigido pela legislação vigente, evitando riscos contratuais e garantindo maior confiabilidade.</w:t>
      </w:r>
    </w:p>
    <w:p w14:paraId="072480E7" w14:textId="77777777" w:rsidR="000B4376" w:rsidRDefault="002F4A43">
      <w:pPr>
        <w:pStyle w:val="Corpodetexto"/>
        <w:spacing w:line="360" w:lineRule="auto"/>
        <w:ind w:left="-567" w:right="-426"/>
      </w:pPr>
      <w:r>
        <w:rPr>
          <w:rFonts w:ascii="Arial" w:eastAsia="Arial" w:hAnsi="Arial" w:cs="Arial"/>
          <w:lang w:bidi="hi-IN"/>
        </w:rPr>
        <w:t>3. Preços Competitivos e Condições de Pagamento:</w:t>
      </w:r>
    </w:p>
    <w:p w14:paraId="1E71D85D" w14:textId="77777777" w:rsidR="000B4376" w:rsidRDefault="002F4A43">
      <w:pPr>
        <w:pStyle w:val="Corpodetexto"/>
        <w:spacing w:line="360" w:lineRule="auto"/>
        <w:ind w:left="-567" w:right="-426"/>
      </w:pPr>
      <w:r>
        <w:rPr>
          <w:rFonts w:ascii="Arial" w:eastAsia="Arial" w:hAnsi="Arial" w:cs="Arial"/>
          <w:lang w:bidi="hi-IN"/>
        </w:rPr>
        <w:tab/>
        <w:t>A escolha buscou garantir a obtenção da melhor proposta em termos de preço, prazo e qualidade, observando a economicidade e vantajosidade para a administração pública, conforme o artigo 71 da Lei nº 14.133/2021, que trata dos princípios da licitação e contratação pública.</w:t>
      </w:r>
    </w:p>
    <w:p w14:paraId="10863557" w14:textId="77777777" w:rsidR="000B4376" w:rsidRDefault="002F4A43">
      <w:pPr>
        <w:pStyle w:val="Corpodetexto"/>
        <w:spacing w:line="360" w:lineRule="auto"/>
        <w:ind w:left="-567" w:right="-426"/>
      </w:pPr>
      <w:r>
        <w:rPr>
          <w:rFonts w:ascii="Arial" w:eastAsia="Arial" w:hAnsi="Arial" w:cs="Arial"/>
          <w:lang w:bidi="hi-IN"/>
        </w:rPr>
        <w:t>4. Fomento à Competitividade:</w:t>
      </w:r>
    </w:p>
    <w:p w14:paraId="07B8FE03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Com o objetivo de assegurar um processo transparente e competitivo, selecionamos empresas de diferentes regiões e com perfis diversos, promovendo uma competição justa entre elas. Isso também garante que a contratação direta, mesmo por dispensa, atenda ao princípio da isonomia.</w:t>
      </w:r>
    </w:p>
    <w:p w14:paraId="64117B40" w14:textId="77777777" w:rsidR="00FE5864" w:rsidRDefault="00FE5864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</w:p>
    <w:p w14:paraId="0799AC1B" w14:textId="77777777" w:rsidR="00FE5864" w:rsidRDefault="00FE5864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</w:p>
    <w:p w14:paraId="2CD4C990" w14:textId="77777777" w:rsidR="00FE5864" w:rsidRDefault="00FE5864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</w:p>
    <w:p w14:paraId="7D5B1B78" w14:textId="77777777" w:rsidR="00FE5864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Neste sentido, segue indicação de potenciais fornecedores/prestadores de serviços: </w:t>
      </w:r>
    </w:p>
    <w:p w14:paraId="5EF55D6E" w14:textId="72107B6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  <w:br/>
      </w:r>
    </w:p>
    <w:p w14:paraId="060E227A" w14:textId="74084A15" w:rsidR="000B4376" w:rsidRPr="00FE5864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 w:rsidRPr="00FE5864">
        <w:rPr>
          <w:b/>
          <w:bCs/>
          <w:sz w:val="24"/>
          <w:szCs w:val="24"/>
        </w:rPr>
        <w:t xml:space="preserve">1) </w:t>
      </w:r>
      <w:r w:rsidR="00FE5864" w:rsidRPr="00FE5864">
        <w:rPr>
          <w:b/>
          <w:bCs/>
          <w:sz w:val="24"/>
          <w:szCs w:val="24"/>
        </w:rPr>
        <w:t>Rafael B. Apolo</w:t>
      </w:r>
      <w:r w:rsidRPr="00FE5864">
        <w:rPr>
          <w:sz w:val="24"/>
          <w:szCs w:val="24"/>
        </w:rPr>
        <w:t xml:space="preserve">, inscrita no </w:t>
      </w:r>
      <w:r w:rsidRPr="00FE5864">
        <w:rPr>
          <w:sz w:val="24"/>
          <w:szCs w:val="24"/>
        </w:rPr>
        <w:t xml:space="preserve">CNPJ nº </w:t>
      </w:r>
      <w:r w:rsidR="00FE5864" w:rsidRPr="00FE5864">
        <w:rPr>
          <w:b/>
          <w:bCs/>
          <w:sz w:val="24"/>
          <w:szCs w:val="24"/>
        </w:rPr>
        <w:t>03.273.426/0001-07</w:t>
      </w:r>
    </w:p>
    <w:p w14:paraId="1B15597A" w14:textId="04AB84C5" w:rsidR="000B4376" w:rsidRDefault="002F4A43">
      <w:pPr>
        <w:pStyle w:val="normal1"/>
        <w:spacing w:line="360" w:lineRule="auto"/>
        <w:ind w:left="-567" w:right="-426"/>
        <w:jc w:val="both"/>
        <w:rPr>
          <w:b/>
          <w:bCs/>
          <w:sz w:val="24"/>
          <w:szCs w:val="24"/>
        </w:rPr>
      </w:pPr>
      <w:r w:rsidRPr="00FE5864">
        <w:rPr>
          <w:sz w:val="24"/>
          <w:szCs w:val="24"/>
        </w:rPr>
        <w:t xml:space="preserve">Valor: </w:t>
      </w:r>
      <w:r w:rsidRPr="00FE5864">
        <w:rPr>
          <w:b/>
          <w:bCs/>
          <w:sz w:val="24"/>
          <w:szCs w:val="24"/>
        </w:rPr>
        <w:t xml:space="preserve">R$ </w:t>
      </w:r>
      <w:r w:rsidR="00FE5864" w:rsidRPr="00FE5864">
        <w:rPr>
          <w:b/>
          <w:bCs/>
          <w:sz w:val="24"/>
          <w:szCs w:val="24"/>
        </w:rPr>
        <w:t>14.080,00 (Quatorze mil e oitenta reais</w:t>
      </w:r>
      <w:r w:rsidR="00FE5864">
        <w:rPr>
          <w:b/>
          <w:bCs/>
          <w:sz w:val="24"/>
          <w:szCs w:val="24"/>
        </w:rPr>
        <w:t>)</w:t>
      </w:r>
    </w:p>
    <w:p w14:paraId="56032FFF" w14:textId="77777777" w:rsidR="002F4A43" w:rsidRPr="00FE5864" w:rsidRDefault="002F4A43">
      <w:pPr>
        <w:pStyle w:val="normal1"/>
        <w:spacing w:line="360" w:lineRule="auto"/>
        <w:ind w:left="-567" w:right="-426"/>
        <w:jc w:val="both"/>
        <w:rPr>
          <w:b/>
          <w:bCs/>
          <w:sz w:val="24"/>
          <w:szCs w:val="24"/>
        </w:rPr>
      </w:pPr>
    </w:p>
    <w:p w14:paraId="1D16578B" w14:textId="27495643" w:rsidR="000B4376" w:rsidRPr="00FE5864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 w:rsidRPr="00770E90">
        <w:rPr>
          <w:b/>
          <w:bCs/>
          <w:sz w:val="24"/>
          <w:szCs w:val="24"/>
        </w:rPr>
        <w:t>2)</w:t>
      </w:r>
      <w:r w:rsidRPr="00FE5864">
        <w:rPr>
          <w:sz w:val="24"/>
          <w:szCs w:val="24"/>
        </w:rPr>
        <w:t xml:space="preserve"> </w:t>
      </w:r>
      <w:r w:rsidR="00FE5864" w:rsidRPr="00FE5864">
        <w:rPr>
          <w:b/>
          <w:bCs/>
          <w:sz w:val="24"/>
          <w:szCs w:val="24"/>
        </w:rPr>
        <w:t>MADEIREIRA SPIECKER</w:t>
      </w:r>
      <w:r w:rsidRPr="00FE5864">
        <w:rPr>
          <w:sz w:val="24"/>
          <w:szCs w:val="24"/>
        </w:rPr>
        <w:t xml:space="preserve">, inscrita no </w:t>
      </w:r>
      <w:r w:rsidRPr="00FE5864">
        <w:rPr>
          <w:sz w:val="24"/>
          <w:szCs w:val="24"/>
        </w:rPr>
        <w:t xml:space="preserve">CNPJ nº </w:t>
      </w:r>
      <w:r w:rsidR="00FE5864">
        <w:rPr>
          <w:b/>
          <w:bCs/>
        </w:rPr>
        <w:t>00.763.429/0001-30</w:t>
      </w:r>
    </w:p>
    <w:p w14:paraId="7D292823" w14:textId="7D34EA61" w:rsidR="000B4376" w:rsidRPr="00FE5864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 w:rsidRPr="00FE5864">
        <w:rPr>
          <w:sz w:val="24"/>
          <w:szCs w:val="24"/>
        </w:rPr>
        <w:t xml:space="preserve">Valor: </w:t>
      </w:r>
      <w:r w:rsidRPr="00FE5864">
        <w:rPr>
          <w:b/>
          <w:bCs/>
        </w:rPr>
        <w:t xml:space="preserve">R$ </w:t>
      </w:r>
      <w:r w:rsidR="00FE5864">
        <w:rPr>
          <w:b/>
          <w:bCs/>
        </w:rPr>
        <w:t>17.920,00</w:t>
      </w:r>
      <w:r w:rsidRPr="00FE5864">
        <w:rPr>
          <w:b/>
          <w:bCs/>
        </w:rPr>
        <w:t xml:space="preserve"> (</w:t>
      </w:r>
      <w:r w:rsidR="00FE5864">
        <w:rPr>
          <w:b/>
          <w:bCs/>
        </w:rPr>
        <w:t>dezessete mil, novecentos e vinte reais</w:t>
      </w:r>
      <w:r w:rsidRPr="00FE5864">
        <w:rPr>
          <w:b/>
          <w:bCs/>
        </w:rPr>
        <w:t>)</w:t>
      </w:r>
    </w:p>
    <w:p w14:paraId="2EF5D335" w14:textId="77777777" w:rsidR="000B4376" w:rsidRPr="00FE5864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</w:p>
    <w:p w14:paraId="27B461E9" w14:textId="2FC725EC" w:rsidR="000B4376" w:rsidRPr="00FE5864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 w:rsidRPr="00770E90">
        <w:rPr>
          <w:b/>
          <w:bCs/>
          <w:sz w:val="24"/>
          <w:szCs w:val="24"/>
        </w:rPr>
        <w:t xml:space="preserve">3) </w:t>
      </w:r>
      <w:r w:rsidR="00770E90" w:rsidRPr="00770E90">
        <w:rPr>
          <w:b/>
          <w:bCs/>
          <w:sz w:val="24"/>
          <w:szCs w:val="24"/>
        </w:rPr>
        <w:t>GAÚCHO MAT. DE CONSTRUÇÃO</w:t>
      </w:r>
      <w:r w:rsidRPr="00FE5864">
        <w:rPr>
          <w:sz w:val="24"/>
          <w:szCs w:val="24"/>
        </w:rPr>
        <w:t xml:space="preserve">, </w:t>
      </w:r>
      <w:r w:rsidRPr="00FE5864">
        <w:rPr>
          <w:sz w:val="24"/>
          <w:szCs w:val="24"/>
        </w:rPr>
        <w:t xml:space="preserve">inscrita no </w:t>
      </w:r>
      <w:r w:rsidRPr="00FE5864">
        <w:rPr>
          <w:sz w:val="24"/>
          <w:szCs w:val="24"/>
        </w:rPr>
        <w:t xml:space="preserve">CNPJ nº </w:t>
      </w:r>
      <w:r w:rsidR="00770E90">
        <w:rPr>
          <w:b/>
          <w:bCs/>
          <w:color w:val="000000"/>
        </w:rPr>
        <w:t>04.973.518/0001-62</w:t>
      </w:r>
    </w:p>
    <w:p w14:paraId="4E1CF053" w14:textId="02698D3A" w:rsidR="000B4376" w:rsidRPr="00FE5864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 w:rsidRPr="00FE5864">
        <w:rPr>
          <w:sz w:val="24"/>
          <w:szCs w:val="24"/>
        </w:rPr>
        <w:t xml:space="preserve">Valor: </w:t>
      </w:r>
      <w:r w:rsidRPr="00770E90">
        <w:rPr>
          <w:b/>
          <w:bCs/>
          <w:sz w:val="24"/>
          <w:szCs w:val="24"/>
        </w:rPr>
        <w:t xml:space="preserve">R$ </w:t>
      </w:r>
      <w:r w:rsidR="00770E90" w:rsidRPr="00770E90">
        <w:rPr>
          <w:b/>
          <w:bCs/>
          <w:sz w:val="24"/>
          <w:szCs w:val="24"/>
        </w:rPr>
        <w:t>17.960,00</w:t>
      </w:r>
      <w:r w:rsidR="00770E90">
        <w:rPr>
          <w:b/>
          <w:bCs/>
          <w:sz w:val="24"/>
          <w:szCs w:val="24"/>
        </w:rPr>
        <w:t xml:space="preserve"> </w:t>
      </w:r>
      <w:r w:rsidRPr="00770E90">
        <w:rPr>
          <w:b/>
          <w:bCs/>
          <w:sz w:val="24"/>
          <w:szCs w:val="24"/>
        </w:rPr>
        <w:t>(</w:t>
      </w:r>
      <w:r w:rsidR="00770E90">
        <w:rPr>
          <w:b/>
          <w:bCs/>
          <w:sz w:val="24"/>
          <w:szCs w:val="24"/>
        </w:rPr>
        <w:t>dezessete mil, novecentos e sessenta reais</w:t>
      </w:r>
      <w:r w:rsidRPr="00770E90">
        <w:rPr>
          <w:b/>
          <w:bCs/>
          <w:sz w:val="24"/>
          <w:szCs w:val="24"/>
        </w:rPr>
        <w:t>)</w:t>
      </w:r>
    </w:p>
    <w:p w14:paraId="473C8156" w14:textId="77777777" w:rsidR="000B4376" w:rsidRPr="00FE5864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</w:p>
    <w:p w14:paraId="773A8A45" w14:textId="77777777" w:rsidR="000B4376" w:rsidRPr="00FE5864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 w:rsidRPr="00FE5864">
        <w:rPr>
          <w:sz w:val="24"/>
          <w:szCs w:val="24"/>
        </w:rPr>
        <w:t>5. ESTIMATIVA DO VALOR DA CONTRATAÇÃO</w:t>
      </w:r>
    </w:p>
    <w:p w14:paraId="1BD76497" w14:textId="55B36A9E" w:rsidR="000B4376" w:rsidRPr="00FE5864" w:rsidRDefault="002F4A43" w:rsidP="00FE5864">
      <w:pPr>
        <w:pStyle w:val="normal1"/>
        <w:spacing w:line="360" w:lineRule="auto"/>
        <w:ind w:left="-567" w:right="-426"/>
        <w:jc w:val="both"/>
        <w:rPr>
          <w:b/>
          <w:bCs/>
          <w:sz w:val="24"/>
          <w:szCs w:val="24"/>
        </w:rPr>
      </w:pPr>
      <w:r w:rsidRPr="00FE5864">
        <w:rPr>
          <w:sz w:val="24"/>
          <w:szCs w:val="24"/>
        </w:rPr>
        <w:tab/>
        <w:t xml:space="preserve">     Com base na análise comparativa das propostas recebidas, estima-se o valor total da contratação em </w:t>
      </w:r>
      <w:r w:rsidR="00FE5864" w:rsidRPr="00FE5864">
        <w:rPr>
          <w:b/>
          <w:bCs/>
          <w:sz w:val="24"/>
          <w:szCs w:val="24"/>
        </w:rPr>
        <w:t>R$ 14.080,00 (Quatorze mil e oitenta reais</w:t>
      </w:r>
      <w:r w:rsidRPr="00FE5864">
        <w:rPr>
          <w:b/>
          <w:bCs/>
        </w:rPr>
        <w:t>)</w:t>
      </w:r>
      <w:r w:rsidRPr="00FE5864">
        <w:rPr>
          <w:sz w:val="24"/>
          <w:szCs w:val="24"/>
        </w:rPr>
        <w:t>,</w:t>
      </w:r>
      <w:r w:rsidRPr="00FE5864">
        <w:rPr>
          <w:sz w:val="24"/>
          <w:szCs w:val="24"/>
        </w:rPr>
        <w:t xml:space="preserve"> correspondente à proposta apresentada pela empresa </w:t>
      </w:r>
      <w:r w:rsidR="00FE5864" w:rsidRPr="00FE5864">
        <w:rPr>
          <w:b/>
          <w:bCs/>
          <w:sz w:val="24"/>
          <w:szCs w:val="24"/>
        </w:rPr>
        <w:t>Rafael B. Apolo</w:t>
      </w:r>
      <w:r w:rsidRPr="00FE5864">
        <w:rPr>
          <w:sz w:val="24"/>
          <w:szCs w:val="24"/>
        </w:rPr>
        <w:t>,</w:t>
      </w:r>
      <w:r w:rsidRPr="00FE5864">
        <w:rPr>
          <w:sz w:val="24"/>
          <w:szCs w:val="24"/>
        </w:rPr>
        <w:t xml:space="preserve"> a qual se mostrou a mais vantajosa sob os aspectos econômico e técnico para a Administração Municipal.</w:t>
      </w:r>
      <w:r w:rsidRPr="00FE5864">
        <w:rPr>
          <w:sz w:val="24"/>
          <w:szCs w:val="24"/>
        </w:rPr>
        <w:tab/>
      </w:r>
    </w:p>
    <w:p w14:paraId="313AC182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</w:p>
    <w:p w14:paraId="361E6B19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>
        <w:rPr>
          <w:b/>
          <w:color w:val="000000"/>
          <w:sz w:val="24"/>
          <w:szCs w:val="24"/>
        </w:rPr>
        <w:t xml:space="preserve">. RESULTADOS PRETENDIDOS </w:t>
      </w:r>
    </w:p>
    <w:p w14:paraId="47FF73E0" w14:textId="77777777" w:rsidR="000B4376" w:rsidRDefault="002F4A43">
      <w:pPr>
        <w:pStyle w:val="normal1"/>
        <w:spacing w:line="360" w:lineRule="auto"/>
        <w:ind w:left="-567" w:right="-426"/>
      </w:pPr>
      <w:r>
        <w:t>a) Adequada manutenção e nivelamento das praças e campinhos, garantindo segurança e conforto para uso recreativo;</w:t>
      </w:r>
      <w:r>
        <w:br/>
        <w:t>b) Ampliação e melhoria das opções de lazer e recreação, especialmente para o público infantil;</w:t>
      </w:r>
      <w:r>
        <w:br/>
        <w:t>c) Promoção da convivência comunitária e do uso organizado dos espaços públicos;</w:t>
      </w:r>
      <w:r>
        <w:br/>
        <w:t>d) Valorização e preservação das praças e campinhos como patrimônio público municipal;</w:t>
      </w:r>
      <w:r>
        <w:br/>
        <w:t>e) Melhoria da qualidade de vida e do bem-estar da população;</w:t>
      </w:r>
      <w:r>
        <w:br/>
        <w:t xml:space="preserve">f) Observância dos princípios da legalidade, economicidade, eficiência e interesse público na execução da contratação. </w:t>
      </w:r>
    </w:p>
    <w:p w14:paraId="2E0D3164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7</w:t>
      </w:r>
      <w:r>
        <w:rPr>
          <w:b/>
          <w:color w:val="000000"/>
          <w:sz w:val="24"/>
          <w:szCs w:val="24"/>
        </w:rPr>
        <w:t>. CONTRATAÇÕES CORRELATAS E/OU INTERDEPENDENTES</w:t>
      </w:r>
    </w:p>
    <w:p w14:paraId="4B2C9B13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Este estudo não identificou a necessidade de realizar contratações acessórias para a perfeita execução do objeto, uma vez que todos os meios necessários para a aquisição/operacionalização dos itens podem ser supridos apenas com a </w:t>
      </w:r>
      <w:r>
        <w:rPr>
          <w:sz w:val="24"/>
          <w:szCs w:val="24"/>
        </w:rPr>
        <w:t xml:space="preserve">aquisição </w:t>
      </w:r>
      <w:r>
        <w:rPr>
          <w:color w:val="000000"/>
          <w:sz w:val="24"/>
          <w:szCs w:val="24"/>
        </w:rPr>
        <w:t>ora proposta.</w:t>
      </w:r>
    </w:p>
    <w:p w14:paraId="09460844" w14:textId="77777777" w:rsidR="000B4376" w:rsidRDefault="000B4376">
      <w:pPr>
        <w:pStyle w:val="normal1"/>
        <w:spacing w:line="360" w:lineRule="auto"/>
        <w:ind w:left="-567" w:right="-426"/>
        <w:jc w:val="both"/>
        <w:rPr>
          <w:color w:val="000000"/>
          <w:sz w:val="24"/>
          <w:szCs w:val="24"/>
        </w:rPr>
      </w:pPr>
    </w:p>
    <w:p w14:paraId="5EB7BC71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8</w:t>
      </w:r>
      <w:r>
        <w:rPr>
          <w:b/>
          <w:color w:val="000000"/>
          <w:sz w:val="24"/>
          <w:szCs w:val="24"/>
        </w:rPr>
        <w:t xml:space="preserve">. DECLARAÇÃO DE VIABILIDADE </w:t>
      </w:r>
    </w:p>
    <w:p w14:paraId="49C52D8A" w14:textId="77777777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C70F5F4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</w:p>
    <w:p w14:paraId="04985DEC" w14:textId="51DE58F3" w:rsidR="000B4376" w:rsidRDefault="002F4A43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Lindolfo Collor, </w:t>
      </w:r>
      <w:r w:rsidR="00212EED">
        <w:rPr>
          <w:sz w:val="24"/>
          <w:szCs w:val="24"/>
        </w:rPr>
        <w:t>27</w:t>
      </w:r>
      <w:r>
        <w:rPr>
          <w:sz w:val="24"/>
          <w:szCs w:val="24"/>
        </w:rPr>
        <w:t xml:space="preserve"> de </w:t>
      </w:r>
      <w:r w:rsidR="00212EED">
        <w:rPr>
          <w:sz w:val="24"/>
          <w:szCs w:val="24"/>
        </w:rPr>
        <w:t>janeiro</w:t>
      </w:r>
      <w:r>
        <w:rPr>
          <w:sz w:val="24"/>
          <w:szCs w:val="24"/>
        </w:rPr>
        <w:t xml:space="preserve"> de 2026.</w:t>
      </w:r>
    </w:p>
    <w:p w14:paraId="6457D6C3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</w:p>
    <w:p w14:paraId="18D6E13E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</w:p>
    <w:p w14:paraId="068BB84E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</w:p>
    <w:p w14:paraId="392A4554" w14:textId="77777777" w:rsidR="000B4376" w:rsidRDefault="000B4376">
      <w:pPr>
        <w:pStyle w:val="normal1"/>
        <w:spacing w:line="360" w:lineRule="auto"/>
        <w:ind w:left="-567" w:right="-426"/>
        <w:jc w:val="both"/>
        <w:rPr>
          <w:sz w:val="24"/>
          <w:szCs w:val="24"/>
        </w:rPr>
      </w:pPr>
    </w:p>
    <w:p w14:paraId="25B27BD0" w14:textId="77777777" w:rsidR="000B4376" w:rsidRDefault="000B4376">
      <w:pPr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</w:p>
    <w:p w14:paraId="4B449B4D" w14:textId="77777777" w:rsidR="000B4376" w:rsidRDefault="002F4A43">
      <w:pPr>
        <w:spacing w:line="276" w:lineRule="auto"/>
        <w:ind w:left="0" w:firstLine="0"/>
        <w:jc w:val="both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__________________________________________</w:t>
      </w:r>
    </w:p>
    <w:p w14:paraId="2206B06B" w14:textId="77777777" w:rsidR="000B4376" w:rsidRDefault="002F4A43">
      <w:pPr>
        <w:spacing w:line="360" w:lineRule="auto"/>
        <w:ind w:left="0" w:firstLine="0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Bruno da Costa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Baserga</w:t>
      </w:r>
      <w:proofErr w:type="spellEnd"/>
    </w:p>
    <w:p w14:paraId="75AAAB5F" w14:textId="77777777" w:rsidR="000B4376" w:rsidRDefault="002F4A43">
      <w:pPr>
        <w:spacing w:line="360" w:lineRule="auto"/>
        <w:ind w:left="0" w:firstLine="0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Secretário Mun. de Esportes e Lazer</w:t>
      </w:r>
    </w:p>
    <w:p w14:paraId="2F7D45B0" w14:textId="77777777" w:rsidR="000B4376" w:rsidRDefault="002F4A43">
      <w:pPr>
        <w:spacing w:line="360" w:lineRule="auto"/>
        <w:ind w:left="0" w:firstLine="0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Lindolfo Collor</w:t>
      </w:r>
      <w:r>
        <w:rPr>
          <w:rFonts w:ascii="Arial" w:hAnsi="Arial" w:cs="Arial"/>
          <w:color w:val="001D35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/RS</w:t>
      </w:r>
    </w:p>
    <w:p w14:paraId="73E7333F" w14:textId="77777777" w:rsidR="000B4376" w:rsidRDefault="000B4376">
      <w:pPr>
        <w:pStyle w:val="normal1"/>
        <w:spacing w:line="360" w:lineRule="auto"/>
        <w:ind w:left="-567"/>
        <w:jc w:val="center"/>
        <w:rPr>
          <w:sz w:val="24"/>
          <w:szCs w:val="24"/>
        </w:rPr>
      </w:pPr>
    </w:p>
    <w:p w14:paraId="07A5EE94" w14:textId="77777777" w:rsidR="000B4376" w:rsidRDefault="000B4376">
      <w:pPr>
        <w:spacing w:line="360" w:lineRule="auto"/>
        <w:ind w:left="0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0B43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701" w:header="0" w:footer="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29EE0" w14:textId="77777777" w:rsidR="002F4A43" w:rsidRDefault="002F4A43">
      <w:pPr>
        <w:spacing w:line="240" w:lineRule="auto"/>
      </w:pPr>
      <w:r>
        <w:separator/>
      </w:r>
    </w:p>
  </w:endnote>
  <w:endnote w:type="continuationSeparator" w:id="0">
    <w:p w14:paraId="39A832A4" w14:textId="77777777" w:rsidR="002F4A43" w:rsidRDefault="002F4A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SC Regular">
    <w:charset w:val="00"/>
    <w:family w:val="auto"/>
    <w:pitch w:val="variable"/>
  </w:font>
  <w:font w:name="Droid Sans Devanagari">
    <w:charset w:val="00"/>
    <w:family w:val="auto"/>
    <w:pitch w:val="variable"/>
  </w:font>
  <w:font w:name="Arial MT">
    <w:charset w:val="00"/>
    <w:family w:val="auto"/>
    <w:pitch w:val="variable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0C311" w14:textId="77777777" w:rsidR="000B4376" w:rsidRDefault="000B437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0D98F" w14:textId="77777777" w:rsidR="000B4376" w:rsidRDefault="002F4A43">
    <w:pPr>
      <w:pStyle w:val="TextosemFormatao"/>
      <w:ind w:left="0" w:firstLine="0"/>
      <w:jc w:val="center"/>
      <w:rPr>
        <w:rFonts w:ascii="Bahnschrift" w:hAnsi="Bahnschrift"/>
      </w:rPr>
    </w:pPr>
    <w:r>
      <w:rPr>
        <w:rFonts w:ascii="Bahnschrift" w:hAnsi="Bahnschrift" w:cs="Arial"/>
        <w:b/>
      </w:rPr>
      <w:t>Av. Capivara, 1314, Centro, Lindolfo Collor – RS – CEP 93940-000</w:t>
    </w:r>
  </w:p>
  <w:p w14:paraId="2F17099C" w14:textId="77777777" w:rsidR="000B4376" w:rsidRDefault="002F4A43">
    <w:pPr>
      <w:pStyle w:val="TextosemFormatao"/>
      <w:ind w:left="0" w:hanging="2"/>
      <w:jc w:val="center"/>
      <w:rPr>
        <w:rFonts w:ascii="Bahnschrift" w:hAnsi="Bahnschrift"/>
      </w:rPr>
    </w:pPr>
    <w:r>
      <w:rPr>
        <w:rFonts w:ascii="Bahnschrift" w:hAnsi="Bahnschrift" w:cs="Arial"/>
        <w:b/>
      </w:rPr>
      <w:t>Fone: (51) 3552 1444 - CNPJ: 94.707.486/0001-46</w:t>
    </w:r>
  </w:p>
  <w:p w14:paraId="21D8642A" w14:textId="77777777" w:rsidR="000B4376" w:rsidRDefault="002F4A43">
    <w:pPr>
      <w:pStyle w:val="TextosemFormatao"/>
      <w:ind w:left="0" w:hanging="2"/>
      <w:jc w:val="center"/>
      <w:rPr>
        <w:rFonts w:ascii="Bahnschrift" w:hAnsi="Bahnschrift"/>
      </w:rPr>
    </w:pPr>
    <w:r>
      <w:rPr>
        <w:rFonts w:ascii="Bahnschrift" w:hAnsi="Bahnschrift" w:cs="Arial"/>
        <w:b/>
      </w:rPr>
      <w:t>www.lindolfocollor.rs.gov.br</w:t>
    </w:r>
  </w:p>
  <w:p w14:paraId="05876578" w14:textId="77777777" w:rsidR="000B4376" w:rsidRDefault="000B4376">
    <w:pPr>
      <w:pStyle w:val="Rodap"/>
      <w:ind w:left="0" w:hanging="2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B0954" w14:textId="77777777" w:rsidR="000B4376" w:rsidRDefault="002F4A43">
    <w:pPr>
      <w:pStyle w:val="TextosemFormatao"/>
      <w:ind w:left="0" w:firstLine="0"/>
      <w:jc w:val="center"/>
      <w:rPr>
        <w:rFonts w:ascii="Bahnschrift" w:hAnsi="Bahnschrift"/>
      </w:rPr>
    </w:pPr>
    <w:r>
      <w:rPr>
        <w:rFonts w:ascii="Bahnschrift" w:hAnsi="Bahnschrift" w:cs="Arial"/>
        <w:b/>
      </w:rPr>
      <w:t>Av. Capivara, 1314, Centro, Lindolfo Collor – RS – CEP 93940-000</w:t>
    </w:r>
  </w:p>
  <w:p w14:paraId="6071997B" w14:textId="77777777" w:rsidR="000B4376" w:rsidRDefault="002F4A43">
    <w:pPr>
      <w:pStyle w:val="TextosemFormatao"/>
      <w:ind w:left="0" w:hanging="2"/>
      <w:jc w:val="center"/>
      <w:rPr>
        <w:rFonts w:ascii="Bahnschrift" w:hAnsi="Bahnschrift"/>
      </w:rPr>
    </w:pPr>
    <w:r>
      <w:rPr>
        <w:rFonts w:ascii="Bahnschrift" w:hAnsi="Bahnschrift" w:cs="Arial"/>
        <w:b/>
      </w:rPr>
      <w:t>Fone: (51) 3552 1444 - CNPJ: 94.707.486/0001-46</w:t>
    </w:r>
  </w:p>
  <w:p w14:paraId="0119E5D8" w14:textId="77777777" w:rsidR="000B4376" w:rsidRDefault="002F4A43">
    <w:pPr>
      <w:pStyle w:val="TextosemFormatao"/>
      <w:ind w:left="0" w:hanging="2"/>
      <w:jc w:val="center"/>
      <w:rPr>
        <w:rFonts w:ascii="Bahnschrift" w:hAnsi="Bahnschrift"/>
      </w:rPr>
    </w:pPr>
    <w:r>
      <w:rPr>
        <w:rFonts w:ascii="Bahnschrift" w:hAnsi="Bahnschrift" w:cs="Arial"/>
        <w:b/>
      </w:rPr>
      <w:t>www.lindolfocollor.rs.gov.br</w:t>
    </w:r>
  </w:p>
  <w:p w14:paraId="599340FF" w14:textId="77777777" w:rsidR="000B4376" w:rsidRDefault="000B4376">
    <w:pPr>
      <w:pStyle w:val="Rodap"/>
      <w:ind w:left="0" w:hanging="2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7C9D2" w14:textId="77777777" w:rsidR="002F4A43" w:rsidRDefault="002F4A43">
      <w:pPr>
        <w:spacing w:line="240" w:lineRule="auto"/>
      </w:pPr>
      <w:r>
        <w:separator/>
      </w:r>
    </w:p>
  </w:footnote>
  <w:footnote w:type="continuationSeparator" w:id="0">
    <w:p w14:paraId="123A429E" w14:textId="77777777" w:rsidR="002F4A43" w:rsidRDefault="002F4A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2361" w14:textId="77777777" w:rsidR="000B4376" w:rsidRDefault="000B43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E42FE" w14:textId="77777777" w:rsidR="000B4376" w:rsidRDefault="000B4376">
    <w:pPr>
      <w:pStyle w:val="Cabealho"/>
      <w:ind w:left="0" w:hanging="2"/>
      <w:jc w:val="center"/>
    </w:pPr>
  </w:p>
  <w:p w14:paraId="5FFCF592" w14:textId="77777777" w:rsidR="000B4376" w:rsidRDefault="002F4A43">
    <w:pPr>
      <w:numPr>
        <w:ilvl w:val="0"/>
        <w:numId w:val="1"/>
      </w:numPr>
      <w:ind w:hanging="2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56192" behindDoc="1" locked="0" layoutInCell="0" allowOverlap="1" wp14:anchorId="53C84145" wp14:editId="447CC969">
          <wp:simplePos x="0" y="0"/>
          <wp:positionH relativeFrom="column">
            <wp:posOffset>1605280</wp:posOffset>
          </wp:positionH>
          <wp:positionV relativeFrom="paragraph">
            <wp:posOffset>57150</wp:posOffset>
          </wp:positionV>
          <wp:extent cx="2505075" cy="582295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665C014" w14:textId="77777777" w:rsidR="000B4376" w:rsidRDefault="000B4376">
    <w:pPr>
      <w:numPr>
        <w:ilvl w:val="0"/>
        <w:numId w:val="1"/>
      </w:numPr>
      <w:ind w:hanging="2"/>
      <w:jc w:val="center"/>
      <w:rPr>
        <w:rFonts w:ascii="Arial" w:hAnsi="Arial" w:cs="Arial"/>
        <w:b/>
        <w:sz w:val="24"/>
        <w:szCs w:val="24"/>
      </w:rPr>
    </w:pPr>
  </w:p>
  <w:p w14:paraId="0886712C" w14:textId="77777777" w:rsidR="000B4376" w:rsidRDefault="000B4376">
    <w:pPr>
      <w:numPr>
        <w:ilvl w:val="0"/>
        <w:numId w:val="1"/>
      </w:numPr>
      <w:ind w:hanging="2"/>
      <w:jc w:val="center"/>
      <w:rPr>
        <w:rFonts w:ascii="Arial" w:hAnsi="Arial" w:cs="Arial"/>
        <w:b/>
        <w:sz w:val="24"/>
        <w:szCs w:val="24"/>
      </w:rPr>
    </w:pPr>
  </w:p>
  <w:p w14:paraId="28B0576A" w14:textId="77777777" w:rsidR="000B4376" w:rsidRDefault="000B4376">
    <w:pPr>
      <w:numPr>
        <w:ilvl w:val="0"/>
        <w:numId w:val="1"/>
      </w:numPr>
      <w:ind w:left="-2"/>
      <w:jc w:val="center"/>
      <w:rPr>
        <w:rFonts w:ascii="Arial" w:hAnsi="Arial" w:cs="Arial"/>
        <w:b/>
        <w:sz w:val="24"/>
        <w:szCs w:val="24"/>
      </w:rPr>
    </w:pPr>
  </w:p>
  <w:p w14:paraId="10163A5A" w14:textId="77777777" w:rsidR="000B4376" w:rsidRDefault="002F4A43">
    <w:pPr>
      <w:numPr>
        <w:ilvl w:val="0"/>
        <w:numId w:val="1"/>
      </w:numPr>
      <w:ind w:left="-2"/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0" allowOverlap="1" wp14:anchorId="024796B7" wp14:editId="0F6DAE98">
          <wp:simplePos x="0" y="0"/>
          <wp:positionH relativeFrom="column">
            <wp:posOffset>5520690</wp:posOffset>
          </wp:positionH>
          <wp:positionV relativeFrom="paragraph">
            <wp:posOffset>9264015</wp:posOffset>
          </wp:positionV>
          <wp:extent cx="676275" cy="676275"/>
          <wp:effectExtent l="0" t="0" r="0" b="0"/>
          <wp:wrapTight wrapText="bothSides">
            <wp:wrapPolygon edited="0">
              <wp:start x="-1083" y="0"/>
              <wp:lineTo x="-1083" y="20236"/>
              <wp:lineTo x="21311" y="20236"/>
              <wp:lineTo x="21311" y="0"/>
              <wp:lineTo x="-1083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24"/>
        <w:szCs w:val="24"/>
      </w:rPr>
      <w:t>Estado do Rio Grande do Sul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0B727" w14:textId="77777777" w:rsidR="000B4376" w:rsidRDefault="000B4376">
    <w:pPr>
      <w:pStyle w:val="Cabealho"/>
      <w:ind w:left="0" w:hanging="2"/>
      <w:jc w:val="center"/>
    </w:pPr>
  </w:p>
  <w:p w14:paraId="63EF0BF6" w14:textId="77777777" w:rsidR="000B4376" w:rsidRDefault="002F4A43">
    <w:pPr>
      <w:numPr>
        <w:ilvl w:val="0"/>
        <w:numId w:val="1"/>
      </w:numPr>
      <w:ind w:hanging="2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57216" behindDoc="1" locked="0" layoutInCell="0" allowOverlap="1" wp14:anchorId="7DCFB4F7" wp14:editId="245E5DF8">
          <wp:simplePos x="0" y="0"/>
          <wp:positionH relativeFrom="column">
            <wp:posOffset>1605280</wp:posOffset>
          </wp:positionH>
          <wp:positionV relativeFrom="paragraph">
            <wp:posOffset>57150</wp:posOffset>
          </wp:positionV>
          <wp:extent cx="2505075" cy="582295"/>
          <wp:effectExtent l="0" t="0" r="0" b="0"/>
          <wp:wrapTopAndBottom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4AAD06E" w14:textId="77777777" w:rsidR="000B4376" w:rsidRDefault="000B4376">
    <w:pPr>
      <w:numPr>
        <w:ilvl w:val="0"/>
        <w:numId w:val="1"/>
      </w:numPr>
      <w:ind w:hanging="2"/>
      <w:jc w:val="center"/>
      <w:rPr>
        <w:rFonts w:ascii="Arial" w:hAnsi="Arial" w:cs="Arial"/>
        <w:b/>
        <w:sz w:val="24"/>
        <w:szCs w:val="24"/>
      </w:rPr>
    </w:pPr>
  </w:p>
  <w:p w14:paraId="080AF3AA" w14:textId="77777777" w:rsidR="000B4376" w:rsidRDefault="000B4376">
    <w:pPr>
      <w:numPr>
        <w:ilvl w:val="0"/>
        <w:numId w:val="1"/>
      </w:numPr>
      <w:ind w:hanging="2"/>
      <w:jc w:val="center"/>
      <w:rPr>
        <w:rFonts w:ascii="Arial" w:hAnsi="Arial" w:cs="Arial"/>
        <w:b/>
        <w:sz w:val="24"/>
        <w:szCs w:val="24"/>
      </w:rPr>
    </w:pPr>
  </w:p>
  <w:p w14:paraId="27328339" w14:textId="77777777" w:rsidR="000B4376" w:rsidRDefault="000B4376">
    <w:pPr>
      <w:numPr>
        <w:ilvl w:val="0"/>
        <w:numId w:val="1"/>
      </w:numPr>
      <w:ind w:left="-2"/>
      <w:jc w:val="center"/>
      <w:rPr>
        <w:rFonts w:ascii="Arial" w:hAnsi="Arial" w:cs="Arial"/>
        <w:b/>
        <w:sz w:val="24"/>
        <w:szCs w:val="24"/>
      </w:rPr>
    </w:pPr>
  </w:p>
  <w:p w14:paraId="57E0D99A" w14:textId="77777777" w:rsidR="000B4376" w:rsidRDefault="002F4A43">
    <w:pPr>
      <w:numPr>
        <w:ilvl w:val="0"/>
        <w:numId w:val="1"/>
      </w:numPr>
      <w:ind w:left="-2"/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0" allowOverlap="1" wp14:anchorId="5347BED8" wp14:editId="027156D0">
          <wp:simplePos x="0" y="0"/>
          <wp:positionH relativeFrom="column">
            <wp:posOffset>5520690</wp:posOffset>
          </wp:positionH>
          <wp:positionV relativeFrom="paragraph">
            <wp:posOffset>9264015</wp:posOffset>
          </wp:positionV>
          <wp:extent cx="676275" cy="676275"/>
          <wp:effectExtent l="0" t="0" r="0" b="0"/>
          <wp:wrapTight wrapText="bothSides">
            <wp:wrapPolygon edited="0">
              <wp:start x="-1083" y="0"/>
              <wp:lineTo x="-1083" y="20236"/>
              <wp:lineTo x="21311" y="20236"/>
              <wp:lineTo x="21311" y="0"/>
              <wp:lineTo x="-1083" y="0"/>
            </wp:wrapPolygon>
          </wp:wrapTight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24"/>
        <w:szCs w:val="24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E695C"/>
    <w:multiLevelType w:val="multilevel"/>
    <w:tmpl w:val="18444F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E96710"/>
    <w:multiLevelType w:val="multilevel"/>
    <w:tmpl w:val="503EC6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99313507">
    <w:abstractNumId w:val="0"/>
  </w:num>
  <w:num w:numId="2" w16cid:durableId="1922644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376"/>
    <w:rsid w:val="000B4376"/>
    <w:rsid w:val="001C3E79"/>
    <w:rsid w:val="00212EED"/>
    <w:rsid w:val="002F4A43"/>
    <w:rsid w:val="00770E90"/>
    <w:rsid w:val="00B53E05"/>
    <w:rsid w:val="00FE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10E27"/>
  <w15:docId w15:val="{1BB3D9A7-FFAA-4CD8-9A6B-F255E3D7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20F"/>
    <w:pPr>
      <w:spacing w:line="1" w:lineRule="atLeast"/>
      <w:ind w:left="-1" w:hanging="1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qFormat/>
    <w:rsid w:val="00C47BAB"/>
    <w:pPr>
      <w:keepNext/>
      <w:ind w:left="2880" w:firstLine="2268"/>
    </w:pPr>
    <w:rPr>
      <w:sz w:val="24"/>
      <w:szCs w:val="24"/>
    </w:rPr>
  </w:style>
  <w:style w:type="paragraph" w:styleId="Ttulo2">
    <w:name w:val="heading 2"/>
    <w:basedOn w:val="Normal"/>
    <w:next w:val="Normal"/>
    <w:qFormat/>
    <w:rsid w:val="00C47BA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C47BA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rsid w:val="00C47BA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qFormat/>
    <w:rsid w:val="00C47BA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rsid w:val="00C47BAB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qFormat/>
    <w:rsid w:val="00C47BAB"/>
    <w:rPr>
      <w:rFonts w:ascii="Segoe UI" w:hAnsi="Segoe UI" w:cs="Segoe UI"/>
      <w:w w:val="100"/>
      <w:position w:val="0"/>
      <w:sz w:val="18"/>
      <w:szCs w:val="18"/>
      <w:effect w:val="none"/>
      <w:vertAlign w:val="baseline"/>
      <w:em w:val="none"/>
    </w:rPr>
  </w:style>
  <w:style w:type="character" w:customStyle="1" w:styleId="TextodenotaderodapChar">
    <w:name w:val="Texto de nota de rodapé Char"/>
    <w:qFormat/>
    <w:rsid w:val="00C47BAB"/>
    <w:rPr>
      <w:w w:val="100"/>
      <w:position w:val="0"/>
      <w:sz w:val="24"/>
      <w:szCs w:val="24"/>
      <w:effect w:val="none"/>
      <w:vertAlign w:val="baseline"/>
      <w:em w:val="none"/>
    </w:rPr>
  </w:style>
  <w:style w:type="character" w:customStyle="1" w:styleId="Caracteresdenotaderodap">
    <w:name w:val="Caracteres de nota de rodapé"/>
    <w:qFormat/>
    <w:rsid w:val="00C47BAB"/>
    <w:rPr>
      <w:w w:val="100"/>
      <w:effect w:val="none"/>
      <w:vertAlign w:val="superscript"/>
      <w:em w:val="none"/>
    </w:rPr>
  </w:style>
  <w:style w:type="character" w:customStyle="1" w:styleId="Caracteresdenotaderodapuser">
    <w:name w:val="Caracteres de nota de rodapé (user)"/>
    <w:qFormat/>
    <w:rPr>
      <w:w w:val="100"/>
      <w:effect w:val="none"/>
      <w:vertAlign w:val="superscript"/>
      <w:em w:val="none"/>
    </w:rPr>
  </w:style>
  <w:style w:type="character" w:styleId="Refdenotaderodap">
    <w:name w:val="footnote reference"/>
    <w:rPr>
      <w:w w:val="100"/>
      <w:effect w:val="none"/>
      <w:vertAlign w:val="superscript"/>
      <w:em w:val="none"/>
    </w:rPr>
  </w:style>
  <w:style w:type="character" w:customStyle="1" w:styleId="FootnoteTextChar1">
    <w:name w:val="Footnote Text Char1"/>
    <w:qFormat/>
    <w:rsid w:val="00C47BAB"/>
    <w:rPr>
      <w:w w:val="100"/>
      <w:position w:val="0"/>
      <w:sz w:val="20"/>
      <w:effect w:val="none"/>
      <w:vertAlign w:val="baseline"/>
      <w:em w:val="none"/>
      <w:lang w:val="pt-BR" w:eastAsia="pt-BR"/>
    </w:rPr>
  </w:style>
  <w:style w:type="character" w:customStyle="1" w:styleId="CabealhoChar">
    <w:name w:val="Cabeçalho Char"/>
    <w:link w:val="Cabealho"/>
    <w:uiPriority w:val="99"/>
    <w:qFormat/>
    <w:rsid w:val="008445E9"/>
    <w:rPr>
      <w:vertAlign w:val="subscript"/>
    </w:rPr>
  </w:style>
  <w:style w:type="character" w:customStyle="1" w:styleId="RodapChar">
    <w:name w:val="Rodapé Char"/>
    <w:link w:val="Rodap"/>
    <w:uiPriority w:val="99"/>
    <w:qFormat/>
    <w:rsid w:val="008445E9"/>
    <w:rPr>
      <w:vertAlign w:val="subscript"/>
    </w:rPr>
  </w:style>
  <w:style w:type="character" w:customStyle="1" w:styleId="normaltextrun">
    <w:name w:val="normaltextrun"/>
    <w:qFormat/>
    <w:rsid w:val="00843042"/>
  </w:style>
  <w:style w:type="character" w:customStyle="1" w:styleId="eop">
    <w:name w:val="eop"/>
    <w:qFormat/>
    <w:rsid w:val="00843042"/>
  </w:style>
  <w:style w:type="character" w:customStyle="1" w:styleId="apple-converted-space">
    <w:name w:val="apple-converted-space"/>
    <w:qFormat/>
    <w:rsid w:val="00843042"/>
  </w:style>
  <w:style w:type="character" w:styleId="Hyperlink">
    <w:name w:val="Hyperlink"/>
    <w:basedOn w:val="Fontepargpadro"/>
    <w:uiPriority w:val="99"/>
    <w:unhideWhenUsed/>
    <w:rsid w:val="00D55CE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D55CE8"/>
    <w:rPr>
      <w:color w:val="605E5C"/>
      <w:shd w:val="clear" w:color="auto" w:fill="E1DFDD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qFormat/>
    <w:rsid w:val="00C47BAB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rsid w:val="00C47BAB"/>
    <w:pPr>
      <w:jc w:val="both"/>
    </w:pPr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A313172">
    <w:name w:val="_A313172"/>
    <w:qFormat/>
    <w:rsid w:val="00C47BAB"/>
    <w:pPr>
      <w:spacing w:line="1" w:lineRule="atLeast"/>
      <w:ind w:right="576"/>
      <w:jc w:val="both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Corpodetexto2">
    <w:name w:val="Body Text 2"/>
    <w:basedOn w:val="Normal"/>
    <w:qFormat/>
    <w:rsid w:val="00C47BAB"/>
    <w:pPr>
      <w:ind w:firstLine="2268"/>
      <w:jc w:val="both"/>
    </w:pPr>
    <w:rPr>
      <w:sz w:val="28"/>
      <w:szCs w:val="28"/>
    </w:rPr>
  </w:style>
  <w:style w:type="paragraph" w:styleId="Recuodecorpodetexto2">
    <w:name w:val="Body Text Indent 2"/>
    <w:basedOn w:val="Normal"/>
    <w:qFormat/>
    <w:rsid w:val="00C47BAB"/>
    <w:pPr>
      <w:ind w:firstLine="2268"/>
      <w:jc w:val="both"/>
    </w:pPr>
    <w:rPr>
      <w:rFonts w:ascii="Arial" w:hAnsi="Arial" w:cs="Arial"/>
      <w:sz w:val="24"/>
      <w:szCs w:val="24"/>
    </w:rPr>
  </w:style>
  <w:style w:type="paragraph" w:styleId="TextosemFormatao">
    <w:name w:val="Plain Text"/>
    <w:basedOn w:val="Normal"/>
    <w:qFormat/>
    <w:rsid w:val="00C47BAB"/>
    <w:rPr>
      <w:rFonts w:ascii="Courier New" w:hAnsi="Courier New" w:cs="Courier New"/>
    </w:rPr>
  </w:style>
  <w:style w:type="paragraph" w:styleId="Textodebalo">
    <w:name w:val="Balloon Text"/>
    <w:basedOn w:val="Normal"/>
    <w:qFormat/>
    <w:rsid w:val="00C47BAB"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rsid w:val="00C47BAB"/>
    <w:rPr>
      <w:sz w:val="24"/>
      <w:szCs w:val="24"/>
      <w:lang w:val="en-US" w:eastAsia="en-US"/>
    </w:rPr>
  </w:style>
  <w:style w:type="paragraph" w:styleId="Subttulo">
    <w:name w:val="Subtitle"/>
    <w:basedOn w:val="Normal"/>
    <w:next w:val="Normal"/>
    <w:qFormat/>
    <w:rsid w:val="00C47BA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45E9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8445E9"/>
    <w:pPr>
      <w:tabs>
        <w:tab w:val="center" w:pos="4252"/>
        <w:tab w:val="right" w:pos="8504"/>
      </w:tabs>
      <w:spacing w:line="240" w:lineRule="auto"/>
    </w:pPr>
  </w:style>
  <w:style w:type="paragraph" w:customStyle="1" w:styleId="Standard">
    <w:name w:val="Standard"/>
    <w:qFormat/>
    <w:rsid w:val="008445E9"/>
    <w:pPr>
      <w:textAlignment w:val="baseline"/>
    </w:pPr>
    <w:rPr>
      <w:rFonts w:ascii="Liberation Serif" w:eastAsia="Noto Sans SC Regular" w:hAnsi="Liberation Serif" w:cs="Droid Sans Devanagari"/>
      <w:kern w:val="2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qFormat/>
    <w:rsid w:val="00E0520F"/>
    <w:pPr>
      <w:suppressAutoHyphens w:val="0"/>
      <w:spacing w:before="280" w:after="280" w:line="240" w:lineRule="auto"/>
      <w:ind w:left="0" w:firstLine="0"/>
      <w:textAlignment w:val="auto"/>
      <w:outlineLvl w:val="9"/>
    </w:pPr>
    <w:rPr>
      <w:sz w:val="24"/>
      <w:szCs w:val="24"/>
    </w:rPr>
  </w:style>
  <w:style w:type="paragraph" w:customStyle="1" w:styleId="paragraph">
    <w:name w:val="paragraph"/>
    <w:basedOn w:val="Normal"/>
    <w:qFormat/>
    <w:rsid w:val="00843042"/>
    <w:pPr>
      <w:suppressAutoHyphens w:val="0"/>
      <w:spacing w:before="280" w:after="280" w:line="240" w:lineRule="auto"/>
      <w:ind w:left="0" w:firstLine="0"/>
      <w:textAlignment w:val="auto"/>
      <w:outlineLvl w:val="9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2F1280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60AE9"/>
    <w:pPr>
      <w:widowControl w:val="0"/>
      <w:suppressAutoHyphens w:val="0"/>
      <w:spacing w:line="240" w:lineRule="auto"/>
      <w:ind w:left="110" w:firstLine="0"/>
      <w:textAlignment w:val="auto"/>
      <w:outlineLvl w:val="9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normal1">
    <w:name w:val="normal1"/>
    <w:qFormat/>
    <w:rsid w:val="009E2A14"/>
    <w:rPr>
      <w:rFonts w:ascii="Arial" w:eastAsia="Arial" w:hAnsi="Arial" w:cs="Arial"/>
      <w:sz w:val="22"/>
      <w:szCs w:val="22"/>
      <w:lang w:eastAsia="zh-CN" w:bidi="hi-IN"/>
    </w:rPr>
  </w:style>
  <w:style w:type="numbering" w:customStyle="1" w:styleId="Semlistauser">
    <w:name w:val="Sem lista (user)"/>
    <w:qFormat/>
  </w:style>
  <w:style w:type="table" w:customStyle="1" w:styleId="TableNormal">
    <w:name w:val="Table Normal"/>
    <w:rsid w:val="00C47BA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C47BA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D60AE9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OwbZrtNRKeEVqrwDioIp+q+HR3g==">AMUW2mWRaTeCS1lGItoXVQTqul6uj+88VQd5M3OkzYevxTmjiC8GnmOitVPmCq0hQAgJFIaSuUM97SEjacXop5igF9E2q6xevH6lvDH+6AQuymNaNDktqOg=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1146</Words>
  <Characters>6880</Characters>
  <Application>Microsoft Office Word</Application>
  <DocSecurity>0</DocSecurity>
  <Lines>172</Lines>
  <Paragraphs>74</Paragraphs>
  <ScaleCrop>false</ScaleCrop>
  <Company/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 de Almeida</dc:creator>
  <dc:description/>
  <cp:lastModifiedBy>Esportes Lindolfo Collor</cp:lastModifiedBy>
  <cp:revision>110</cp:revision>
  <cp:lastPrinted>2026-02-09T12:31:00Z</cp:lastPrinted>
  <dcterms:created xsi:type="dcterms:W3CDTF">2025-04-03T20:40:00Z</dcterms:created>
  <dcterms:modified xsi:type="dcterms:W3CDTF">2026-02-09T12:37:00Z</dcterms:modified>
  <dc:language>pt-BR</dc:language>
</cp:coreProperties>
</file>