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D2316" w14:textId="77777777" w:rsidR="00707F8E" w:rsidRPr="00DA2D59" w:rsidRDefault="00707F8E" w:rsidP="00DA2D59">
      <w:pPr>
        <w:spacing w:line="276" w:lineRule="auto"/>
        <w:jc w:val="center"/>
        <w:rPr>
          <w:b/>
          <w:bCs/>
        </w:rPr>
      </w:pPr>
      <w:r w:rsidRPr="00DA2D59">
        <w:rPr>
          <w:b/>
          <w:bCs/>
        </w:rPr>
        <w:t>ESTUDO TÉCNICO PRELIMINAR</w:t>
      </w:r>
    </w:p>
    <w:p w14:paraId="00C7F0CE" w14:textId="77777777" w:rsidR="00707F8E" w:rsidRPr="00DA2D59" w:rsidRDefault="00707F8E" w:rsidP="00DA2D59">
      <w:pPr>
        <w:spacing w:line="276" w:lineRule="auto"/>
        <w:jc w:val="center"/>
      </w:pPr>
      <w:r w:rsidRPr="00DA2D59">
        <w:t>Em conformidade ao art. 18, §1° da Lei Federal nº 14.133/2021</w:t>
      </w:r>
    </w:p>
    <w:p w14:paraId="116DB68D" w14:textId="0A91EC9D" w:rsidR="00707F8E" w:rsidRPr="00DA2D59" w:rsidRDefault="00707F8E" w:rsidP="00DA2D59">
      <w:pPr>
        <w:spacing w:line="276" w:lineRule="auto"/>
      </w:pPr>
    </w:p>
    <w:p w14:paraId="78E01DC8" w14:textId="77777777" w:rsidR="00DA2D59" w:rsidRPr="00DA2D59" w:rsidRDefault="00DA2D59" w:rsidP="00DA2D59">
      <w:pPr>
        <w:spacing w:line="276" w:lineRule="auto"/>
      </w:pPr>
    </w:p>
    <w:p w14:paraId="3900FD0A" w14:textId="77777777" w:rsidR="00707F8E" w:rsidRPr="00896E65" w:rsidRDefault="00707F8E" w:rsidP="00DA2D59">
      <w:pPr>
        <w:spacing w:line="276" w:lineRule="auto"/>
        <w:rPr>
          <w:sz w:val="22"/>
          <w:szCs w:val="22"/>
        </w:rPr>
      </w:pPr>
      <w:bookmarkStart w:id="0" w:name="_GoBack"/>
      <w:r w:rsidRPr="00896E65">
        <w:rPr>
          <w:sz w:val="22"/>
          <w:szCs w:val="22"/>
        </w:rPr>
        <w:t>Município de Presidente Lucena/RS</w:t>
      </w:r>
    </w:p>
    <w:p w14:paraId="75F8485A" w14:textId="25E4852B" w:rsidR="00707F8E" w:rsidRPr="00896E65" w:rsidRDefault="00707F8E" w:rsidP="00DA2D59">
      <w:pPr>
        <w:spacing w:line="276" w:lineRule="auto"/>
        <w:rPr>
          <w:sz w:val="22"/>
          <w:szCs w:val="22"/>
        </w:rPr>
      </w:pPr>
      <w:r w:rsidRPr="00896E65">
        <w:rPr>
          <w:sz w:val="22"/>
          <w:szCs w:val="22"/>
        </w:rPr>
        <w:t xml:space="preserve">Secretaria Municipal de </w:t>
      </w:r>
      <w:r w:rsidR="002C25C7" w:rsidRPr="00896E65">
        <w:rPr>
          <w:sz w:val="22"/>
          <w:szCs w:val="22"/>
        </w:rPr>
        <w:t xml:space="preserve">Saúde e Assistência Social. </w:t>
      </w:r>
    </w:p>
    <w:p w14:paraId="50FC9370" w14:textId="77777777" w:rsidR="00707F8E" w:rsidRPr="00896E65" w:rsidRDefault="00707F8E" w:rsidP="00DA2D59">
      <w:pPr>
        <w:spacing w:line="276" w:lineRule="auto"/>
        <w:rPr>
          <w:sz w:val="22"/>
          <w:szCs w:val="22"/>
        </w:rPr>
      </w:pPr>
    </w:p>
    <w:p w14:paraId="04B11B83" w14:textId="77777777" w:rsidR="00707F8E" w:rsidRPr="00896E65" w:rsidRDefault="00707F8E" w:rsidP="00DA2D59">
      <w:pPr>
        <w:spacing w:line="276" w:lineRule="auto"/>
        <w:jc w:val="both"/>
        <w:rPr>
          <w:b/>
          <w:bCs/>
          <w:sz w:val="22"/>
          <w:szCs w:val="22"/>
        </w:rPr>
      </w:pPr>
      <w:r w:rsidRPr="00896E65">
        <w:rPr>
          <w:b/>
          <w:bCs/>
          <w:sz w:val="22"/>
          <w:szCs w:val="22"/>
        </w:rPr>
        <w:t>Necessidade da Administração/Objeto:</w:t>
      </w:r>
    </w:p>
    <w:p w14:paraId="2A852540" w14:textId="641755D9" w:rsidR="002C25C7" w:rsidRPr="00896E65" w:rsidRDefault="002C25C7" w:rsidP="002C25C7">
      <w:pPr>
        <w:ind w:firstLine="708"/>
        <w:jc w:val="both"/>
        <w:rPr>
          <w:color w:val="000000" w:themeColor="text1"/>
          <w:sz w:val="22"/>
          <w:szCs w:val="22"/>
        </w:rPr>
      </w:pPr>
      <w:r w:rsidRPr="00896E65">
        <w:rPr>
          <w:color w:val="000000" w:themeColor="text1"/>
          <w:sz w:val="22"/>
          <w:szCs w:val="22"/>
        </w:rPr>
        <w:t xml:space="preserve">Aquisição de medicamentos/insumos farmacêuticos, os quais são disponibilizados para pacientes usuários da </w:t>
      </w:r>
      <w:r w:rsidRPr="00896E65">
        <w:rPr>
          <w:b/>
          <w:color w:val="000000" w:themeColor="text1"/>
          <w:sz w:val="22"/>
          <w:szCs w:val="22"/>
        </w:rPr>
        <w:t>UBS</w:t>
      </w:r>
      <w:r w:rsidRPr="00896E65">
        <w:rPr>
          <w:color w:val="000000" w:themeColor="text1"/>
          <w:sz w:val="22"/>
          <w:szCs w:val="22"/>
        </w:rPr>
        <w:t xml:space="preserve">, perante apresentação de receituário e prescrição médica, na farmácia básica da Unidade Básica de Saúde de Presidente Lucena. </w:t>
      </w:r>
    </w:p>
    <w:p w14:paraId="5999F8A1" w14:textId="77777777" w:rsidR="00707F8E" w:rsidRPr="00896E65" w:rsidRDefault="00707F8E" w:rsidP="00DA2D59">
      <w:pPr>
        <w:spacing w:line="276" w:lineRule="auto"/>
        <w:jc w:val="both"/>
        <w:rPr>
          <w:sz w:val="22"/>
          <w:szCs w:val="22"/>
        </w:rPr>
      </w:pPr>
    </w:p>
    <w:p w14:paraId="02E413E8" w14:textId="717688BB" w:rsidR="00707F8E" w:rsidRPr="00896E65" w:rsidRDefault="00707F8E" w:rsidP="00DA2D59">
      <w:pPr>
        <w:pStyle w:val="PargrafodaLista"/>
        <w:numPr>
          <w:ilvl w:val="0"/>
          <w:numId w:val="1"/>
        </w:numPr>
        <w:spacing w:before="240" w:after="0" w:line="276" w:lineRule="auto"/>
        <w:jc w:val="both"/>
        <w:rPr>
          <w:rFonts w:ascii="Times New Roman" w:hAnsi="Times New Roman"/>
          <w:b/>
          <w:bCs/>
        </w:rPr>
      </w:pPr>
      <w:r w:rsidRPr="00896E65">
        <w:rPr>
          <w:rFonts w:ascii="Times New Roman" w:hAnsi="Times New Roman"/>
          <w:b/>
          <w:bCs/>
        </w:rPr>
        <w:t>DESCRIÇÃO DA NECESSIDAD</w:t>
      </w:r>
      <w:r w:rsidR="003F4CAC" w:rsidRPr="00896E65">
        <w:rPr>
          <w:rFonts w:ascii="Times New Roman" w:hAnsi="Times New Roman"/>
          <w:b/>
          <w:bCs/>
        </w:rPr>
        <w:t>E</w:t>
      </w:r>
      <w:r w:rsidRPr="00896E65">
        <w:rPr>
          <w:rFonts w:ascii="Times New Roman" w:hAnsi="Times New Roman"/>
          <w:b/>
          <w:bCs/>
        </w:rPr>
        <w:t>:</w:t>
      </w:r>
    </w:p>
    <w:p w14:paraId="34CCBA54" w14:textId="752D58AE" w:rsidR="00263B96" w:rsidRPr="00896E65" w:rsidRDefault="00263B96" w:rsidP="00263B96">
      <w:pPr>
        <w:pStyle w:val="PargrafodaLista"/>
        <w:spacing w:before="240" w:line="276" w:lineRule="auto"/>
        <w:jc w:val="both"/>
        <w:rPr>
          <w:rFonts w:ascii="Times New Roman" w:hAnsi="Times New Roman"/>
        </w:rPr>
      </w:pPr>
      <w:r w:rsidRPr="00896E65">
        <w:rPr>
          <w:rFonts w:ascii="Times New Roman" w:hAnsi="Times New Roman"/>
        </w:rPr>
        <w:t>O objeto da presente licitação é a aquisição/contratação de empresa especializada para o fornecimento</w:t>
      </w:r>
      <w:r w:rsidR="003A78DE" w:rsidRPr="00896E65">
        <w:rPr>
          <w:rFonts w:ascii="Times New Roman" w:hAnsi="Times New Roman"/>
        </w:rPr>
        <w:t xml:space="preserve"> de medicamentos para a farmácia básica da Unidade Básica de Saúde Alfredo </w:t>
      </w:r>
      <w:proofErr w:type="spellStart"/>
      <w:r w:rsidR="003A78DE" w:rsidRPr="00896E65">
        <w:rPr>
          <w:rFonts w:ascii="Times New Roman" w:hAnsi="Times New Roman"/>
        </w:rPr>
        <w:t>Exner</w:t>
      </w:r>
      <w:proofErr w:type="spellEnd"/>
      <w:r w:rsidR="003A78DE" w:rsidRPr="00896E65">
        <w:rPr>
          <w:rFonts w:ascii="Times New Roman" w:hAnsi="Times New Roman"/>
        </w:rPr>
        <w:t xml:space="preserve">. </w:t>
      </w:r>
    </w:p>
    <w:p w14:paraId="16BB14C1" w14:textId="396A2701" w:rsidR="00263B96" w:rsidRPr="00896E65" w:rsidRDefault="00263B96" w:rsidP="003A78DE">
      <w:pPr>
        <w:pStyle w:val="PargrafodaLista"/>
        <w:spacing w:before="240" w:line="276" w:lineRule="auto"/>
        <w:jc w:val="both"/>
        <w:rPr>
          <w:rFonts w:ascii="Times New Roman" w:hAnsi="Times New Roman"/>
        </w:rPr>
      </w:pPr>
      <w:r w:rsidRPr="00896E65">
        <w:rPr>
          <w:rFonts w:ascii="Times New Roman" w:hAnsi="Times New Roman"/>
        </w:rPr>
        <w:t xml:space="preserve">A contratação é necessária para </w:t>
      </w:r>
      <w:r w:rsidR="003A78DE" w:rsidRPr="00896E65">
        <w:rPr>
          <w:rFonts w:ascii="Times New Roman" w:hAnsi="Times New Roman"/>
        </w:rPr>
        <w:t xml:space="preserve">suprir estoque e manter distribuição. </w:t>
      </w:r>
    </w:p>
    <w:p w14:paraId="64A646EA" w14:textId="77777777" w:rsidR="003A78DE" w:rsidRPr="00896E65" w:rsidRDefault="003A78DE" w:rsidP="003A78DE">
      <w:pPr>
        <w:ind w:left="708"/>
        <w:rPr>
          <w:color w:val="000000" w:themeColor="text1"/>
          <w:sz w:val="22"/>
          <w:szCs w:val="22"/>
        </w:rPr>
      </w:pPr>
      <w:r w:rsidRPr="00896E65">
        <w:rPr>
          <w:color w:val="000000" w:themeColor="text1"/>
          <w:sz w:val="22"/>
          <w:szCs w:val="22"/>
        </w:rPr>
        <w:t>O estoque foi analisado nas últimas semanas e pensado para abastecimento de no mínimo 08</w:t>
      </w:r>
      <w:r w:rsidRPr="00896E65">
        <w:rPr>
          <w:b/>
          <w:color w:val="000000" w:themeColor="text1"/>
          <w:sz w:val="22"/>
          <w:szCs w:val="22"/>
        </w:rPr>
        <w:t xml:space="preserve"> (oito) </w:t>
      </w:r>
      <w:r w:rsidRPr="00896E65">
        <w:rPr>
          <w:color w:val="000000" w:themeColor="text1"/>
          <w:sz w:val="22"/>
          <w:szCs w:val="22"/>
        </w:rPr>
        <w:t>meses, salvo emergências e alta demanda de dispensações que possam ocorrer sem previsões.</w:t>
      </w:r>
    </w:p>
    <w:p w14:paraId="59FB7E9C" w14:textId="77777777" w:rsidR="003A78DE" w:rsidRPr="00896E65" w:rsidRDefault="003A78DE" w:rsidP="003A78DE">
      <w:pPr>
        <w:ind w:left="360"/>
        <w:rPr>
          <w:color w:val="000000" w:themeColor="text1"/>
          <w:sz w:val="22"/>
          <w:szCs w:val="22"/>
        </w:rPr>
      </w:pPr>
      <w:r w:rsidRPr="00896E65">
        <w:rPr>
          <w:color w:val="000000" w:themeColor="text1"/>
          <w:sz w:val="22"/>
          <w:szCs w:val="22"/>
        </w:rPr>
        <w:tab/>
      </w:r>
      <w:r w:rsidRPr="00896E65">
        <w:rPr>
          <w:b/>
          <w:color w:val="000000" w:themeColor="text1"/>
          <w:sz w:val="22"/>
          <w:szCs w:val="22"/>
        </w:rPr>
        <w:t>Natureza:</w:t>
      </w:r>
      <w:r w:rsidRPr="00896E65">
        <w:rPr>
          <w:color w:val="000000" w:themeColor="text1"/>
          <w:sz w:val="22"/>
          <w:szCs w:val="22"/>
        </w:rPr>
        <w:t xml:space="preserve"> Material/medicamentos. </w:t>
      </w:r>
    </w:p>
    <w:p w14:paraId="4EB17E90" w14:textId="77777777" w:rsidR="00263B96" w:rsidRPr="00896E65" w:rsidRDefault="00263B96" w:rsidP="00263B96">
      <w:pPr>
        <w:pStyle w:val="PargrafodaLista"/>
        <w:spacing w:before="240" w:after="0" w:line="276" w:lineRule="auto"/>
        <w:jc w:val="both"/>
        <w:rPr>
          <w:rFonts w:ascii="Times New Roman" w:hAnsi="Times New Roman"/>
        </w:rPr>
      </w:pPr>
    </w:p>
    <w:p w14:paraId="6371E27F" w14:textId="77777777" w:rsidR="00707F8E" w:rsidRPr="00896E65" w:rsidRDefault="00707F8E" w:rsidP="00DA2D59">
      <w:pPr>
        <w:pStyle w:val="PargrafodaLista"/>
        <w:numPr>
          <w:ilvl w:val="0"/>
          <w:numId w:val="1"/>
        </w:numPr>
        <w:spacing w:before="240" w:after="0" w:line="276" w:lineRule="auto"/>
        <w:jc w:val="both"/>
        <w:rPr>
          <w:rFonts w:ascii="Times New Roman" w:hAnsi="Times New Roman"/>
          <w:b/>
          <w:bCs/>
        </w:rPr>
      </w:pPr>
      <w:r w:rsidRPr="00896E65">
        <w:rPr>
          <w:rFonts w:ascii="Times New Roman" w:hAnsi="Times New Roman"/>
          <w:b/>
          <w:bCs/>
        </w:rPr>
        <w:t>PREVISÃO NO PLANO DE CONTRATAÇÕES ANUAL:</w:t>
      </w:r>
    </w:p>
    <w:p w14:paraId="78FE25A4" w14:textId="74111579" w:rsidR="00707F8E" w:rsidRPr="00896E65" w:rsidRDefault="00263B96" w:rsidP="00DA2D59">
      <w:pPr>
        <w:spacing w:line="276" w:lineRule="auto"/>
        <w:ind w:left="708"/>
        <w:jc w:val="both"/>
        <w:rPr>
          <w:sz w:val="22"/>
          <w:szCs w:val="22"/>
        </w:rPr>
      </w:pPr>
      <w:r w:rsidRPr="00896E65">
        <w:rPr>
          <w:sz w:val="22"/>
          <w:szCs w:val="22"/>
        </w:rPr>
        <w:t xml:space="preserve">A contratação pretendida está prevista no Plano de Contratações Anual do Município de 2026, como se vê do item </w:t>
      </w:r>
      <w:r w:rsidR="003A78DE" w:rsidRPr="00896E65">
        <w:rPr>
          <w:b/>
          <w:i/>
          <w:sz w:val="22"/>
          <w:szCs w:val="22"/>
          <w:u w:val="single"/>
        </w:rPr>
        <w:t>81 a 176</w:t>
      </w:r>
      <w:r w:rsidRPr="00896E65">
        <w:rPr>
          <w:sz w:val="22"/>
          <w:szCs w:val="22"/>
        </w:rPr>
        <w:t xml:space="preserve"> daquele documento, estando assim alinhada com o planejamento desta Administração.</w:t>
      </w:r>
    </w:p>
    <w:p w14:paraId="45645B94" w14:textId="77777777" w:rsidR="00263B96" w:rsidRPr="00896E65" w:rsidRDefault="00263B96" w:rsidP="00DA2D59">
      <w:pPr>
        <w:spacing w:line="276" w:lineRule="auto"/>
        <w:ind w:left="708"/>
        <w:jc w:val="both"/>
        <w:rPr>
          <w:sz w:val="22"/>
          <w:szCs w:val="22"/>
        </w:rPr>
      </w:pPr>
    </w:p>
    <w:p w14:paraId="48F70B13" w14:textId="77777777" w:rsidR="00707F8E" w:rsidRPr="00896E65" w:rsidRDefault="00707F8E" w:rsidP="00DA2D59">
      <w:pPr>
        <w:pStyle w:val="PargrafodaLista"/>
        <w:numPr>
          <w:ilvl w:val="0"/>
          <w:numId w:val="1"/>
        </w:numPr>
        <w:spacing w:after="0" w:line="276" w:lineRule="auto"/>
        <w:jc w:val="both"/>
        <w:rPr>
          <w:rFonts w:ascii="Times New Roman" w:hAnsi="Times New Roman"/>
          <w:b/>
          <w:bCs/>
        </w:rPr>
      </w:pPr>
      <w:r w:rsidRPr="00896E65">
        <w:rPr>
          <w:rFonts w:ascii="Times New Roman" w:hAnsi="Times New Roman"/>
          <w:b/>
          <w:bCs/>
        </w:rPr>
        <w:t>DESCRIÇÃO DOS REQUISITOS DA CONTRATAÇÃO:</w:t>
      </w:r>
    </w:p>
    <w:p w14:paraId="65AD6DC3" w14:textId="77777777" w:rsidR="008F24AB" w:rsidRPr="00896E65" w:rsidRDefault="008F24AB" w:rsidP="008F24AB">
      <w:pPr>
        <w:pStyle w:val="NormalWeb"/>
        <w:ind w:left="720"/>
        <w:rPr>
          <w:sz w:val="22"/>
          <w:szCs w:val="22"/>
        </w:rPr>
      </w:pPr>
      <w:r w:rsidRPr="00896E65">
        <w:rPr>
          <w:sz w:val="22"/>
          <w:szCs w:val="22"/>
        </w:rPr>
        <w:t>O objeto da contratação tem natureza de bens comuns, tendo em vista que seus padrões de desempenho e qualidade podem ser objetivamente definidos pelo edital, por meio de especificações usuais de mercado, conforme art. 6º, XIII, da Lei nº 14.133/2021.</w:t>
      </w:r>
    </w:p>
    <w:p w14:paraId="4958D08B" w14:textId="77777777" w:rsidR="008F24AB" w:rsidRPr="00896E65" w:rsidRDefault="008F24AB" w:rsidP="008F24AB">
      <w:pPr>
        <w:pStyle w:val="NormalWeb"/>
        <w:ind w:left="720"/>
        <w:rPr>
          <w:sz w:val="22"/>
          <w:szCs w:val="22"/>
        </w:rPr>
      </w:pPr>
      <w:r w:rsidRPr="00896E65">
        <w:rPr>
          <w:sz w:val="22"/>
          <w:szCs w:val="22"/>
        </w:rPr>
        <w:t>Os medicamentos e insumos deverão atender rigorosamente às normas sanitárias vigentes, possuir registro válido na Agência Nacional de Vigilância Sanitária (ANVISA), quando aplicável, e apresentar prazo de validade compatível com as necessidades de consumo da Unidade de Saúde, observando-se critérios mínimos de validade no momento da entrega, conforme definido no Termo de Referência.</w:t>
      </w:r>
    </w:p>
    <w:p w14:paraId="6F454440" w14:textId="77777777" w:rsidR="008F24AB" w:rsidRPr="00896E65" w:rsidRDefault="008F24AB" w:rsidP="008F24AB">
      <w:pPr>
        <w:pStyle w:val="NormalWeb"/>
        <w:ind w:left="720"/>
        <w:rPr>
          <w:sz w:val="22"/>
          <w:szCs w:val="22"/>
        </w:rPr>
      </w:pPr>
      <w:r w:rsidRPr="00896E65">
        <w:rPr>
          <w:sz w:val="22"/>
          <w:szCs w:val="22"/>
        </w:rPr>
        <w:t>Poderão participar do Pregão os interessados que atenderem integralmente às exigências deste Edital e seus Anexos, inclusive no que se refere à documentação. Caso a empresa seja representada por sócio, proprietário, dirigente ou equivalente, deverá ser apresentada cópia do contrato social, estatuto ou instrumento específico que comprove os poderes para assumir obrigações em nome da empresa. O objeto social da empresa deve ser compatível com o objeto desta licitação.</w:t>
      </w:r>
    </w:p>
    <w:p w14:paraId="4F5850B2" w14:textId="77777777" w:rsidR="008F24AB" w:rsidRPr="00896E65" w:rsidRDefault="008F24AB" w:rsidP="008F24AB">
      <w:pPr>
        <w:pStyle w:val="NormalWeb"/>
        <w:ind w:left="720"/>
        <w:rPr>
          <w:b/>
          <w:i/>
          <w:sz w:val="22"/>
          <w:szCs w:val="22"/>
        </w:rPr>
      </w:pPr>
      <w:r w:rsidRPr="00896E65">
        <w:rPr>
          <w:b/>
          <w:i/>
          <w:sz w:val="22"/>
          <w:szCs w:val="22"/>
        </w:rPr>
        <w:t>Não será admitida a participação de empresas que:</w:t>
      </w:r>
    </w:p>
    <w:p w14:paraId="0A1CA9D7" w14:textId="77777777" w:rsidR="008F24AB" w:rsidRPr="00896E65" w:rsidRDefault="008F24AB" w:rsidP="008F24AB">
      <w:pPr>
        <w:pStyle w:val="NormalWeb"/>
        <w:ind w:left="360"/>
        <w:rPr>
          <w:sz w:val="22"/>
          <w:szCs w:val="22"/>
        </w:rPr>
      </w:pPr>
      <w:r w:rsidRPr="00896E65">
        <w:rPr>
          <w:b/>
          <w:sz w:val="22"/>
          <w:szCs w:val="22"/>
        </w:rPr>
        <w:lastRenderedPageBreak/>
        <w:t>I –</w:t>
      </w:r>
      <w:r w:rsidRPr="00896E65">
        <w:rPr>
          <w:sz w:val="22"/>
          <w:szCs w:val="22"/>
        </w:rPr>
        <w:t xml:space="preserve"> declaradas inidôneas por qualquer órgão da Administração Pública;</w:t>
      </w:r>
      <w:r w:rsidRPr="00896E65">
        <w:rPr>
          <w:sz w:val="22"/>
          <w:szCs w:val="22"/>
        </w:rPr>
        <w:br/>
      </w:r>
      <w:r w:rsidRPr="00896E65">
        <w:rPr>
          <w:b/>
          <w:sz w:val="22"/>
          <w:szCs w:val="22"/>
        </w:rPr>
        <w:t>II –</w:t>
      </w:r>
      <w:r w:rsidRPr="00896E65">
        <w:rPr>
          <w:sz w:val="22"/>
          <w:szCs w:val="22"/>
        </w:rPr>
        <w:t xml:space="preserve"> em processo de falência, recuperação judicial ou extrajudicial, dissolução ou liquidação;</w:t>
      </w:r>
      <w:r w:rsidRPr="00896E65">
        <w:rPr>
          <w:sz w:val="22"/>
          <w:szCs w:val="22"/>
        </w:rPr>
        <w:br/>
      </w:r>
      <w:r w:rsidRPr="00896E65">
        <w:rPr>
          <w:b/>
          <w:sz w:val="22"/>
          <w:szCs w:val="22"/>
        </w:rPr>
        <w:t>III –</w:t>
      </w:r>
      <w:r w:rsidRPr="00896E65">
        <w:rPr>
          <w:sz w:val="22"/>
          <w:szCs w:val="22"/>
        </w:rPr>
        <w:t xml:space="preserve"> que tenham sido punidas com suspensão de participar de licitações ou impedimento de contratar com a Administração;</w:t>
      </w:r>
      <w:r w:rsidRPr="00896E65">
        <w:rPr>
          <w:sz w:val="22"/>
          <w:szCs w:val="22"/>
        </w:rPr>
        <w:br/>
      </w:r>
      <w:r w:rsidRPr="00896E65">
        <w:rPr>
          <w:b/>
          <w:sz w:val="22"/>
          <w:szCs w:val="22"/>
        </w:rPr>
        <w:t>IV –</w:t>
      </w:r>
      <w:r w:rsidRPr="00896E65">
        <w:rPr>
          <w:sz w:val="22"/>
          <w:szCs w:val="22"/>
        </w:rPr>
        <w:t xml:space="preserve"> cujos dirigentes estejam relacionados com servidores públicos envolvidos diretamente na licitação;</w:t>
      </w:r>
      <w:r w:rsidRPr="00896E65">
        <w:rPr>
          <w:sz w:val="22"/>
          <w:szCs w:val="22"/>
        </w:rPr>
        <w:br/>
      </w:r>
      <w:r w:rsidRPr="00896E65">
        <w:rPr>
          <w:b/>
          <w:sz w:val="22"/>
          <w:szCs w:val="22"/>
        </w:rPr>
        <w:t>V –</w:t>
      </w:r>
      <w:r w:rsidRPr="00896E65">
        <w:rPr>
          <w:sz w:val="22"/>
          <w:szCs w:val="22"/>
        </w:rPr>
        <w:t xml:space="preserve"> que não atendam às condições de habilitação exigidas neste Edital.</w:t>
      </w:r>
    </w:p>
    <w:p w14:paraId="420468F3" w14:textId="54BAB4BE" w:rsidR="00263B96" w:rsidRPr="00896E65" w:rsidRDefault="008F24AB" w:rsidP="008F24AB">
      <w:pPr>
        <w:pStyle w:val="NormalWeb"/>
        <w:ind w:left="360"/>
        <w:rPr>
          <w:sz w:val="22"/>
          <w:szCs w:val="22"/>
        </w:rPr>
      </w:pPr>
      <w:r w:rsidRPr="00896E65">
        <w:rPr>
          <w:sz w:val="22"/>
          <w:szCs w:val="22"/>
        </w:rPr>
        <w:t>O objeto deverá ser licitado por processo licitatório na modalidade Pregão Eletrônico, considerando tratar-se de bens comuns, com ampla competitividade e possibilidade de julgamento pelo critério de menor preço por item (ou por lote, conforme justificativa técnica), conforme análise do setor responsável de Compras e Licitações.</w:t>
      </w:r>
    </w:p>
    <w:p w14:paraId="23307A5B" w14:textId="77777777" w:rsidR="003B6F23" w:rsidRPr="00896E65" w:rsidRDefault="003B6F23" w:rsidP="003B6F23">
      <w:pPr>
        <w:pStyle w:val="PargrafodaLista"/>
        <w:spacing w:after="0" w:line="276" w:lineRule="auto"/>
        <w:ind w:left="0"/>
        <w:jc w:val="both"/>
        <w:rPr>
          <w:rFonts w:ascii="Times New Roman" w:hAnsi="Times New Roman"/>
          <w:b/>
          <w:bCs/>
          <w:color w:val="000000" w:themeColor="text1"/>
        </w:rPr>
      </w:pPr>
    </w:p>
    <w:p w14:paraId="15D2CBFA" w14:textId="1FECF315" w:rsidR="003B6F23" w:rsidRPr="00896E65" w:rsidRDefault="003B6F23" w:rsidP="003B6F23">
      <w:pPr>
        <w:pStyle w:val="PargrafodaLista"/>
        <w:spacing w:after="0" w:line="276" w:lineRule="auto"/>
        <w:ind w:left="360"/>
        <w:jc w:val="both"/>
        <w:rPr>
          <w:rFonts w:ascii="Times New Roman" w:hAnsi="Times New Roman"/>
          <w:bCs/>
          <w:color w:val="000000" w:themeColor="text1"/>
        </w:rPr>
      </w:pPr>
      <w:r w:rsidRPr="00896E65">
        <w:rPr>
          <w:rFonts w:ascii="Times New Roman" w:hAnsi="Times New Roman"/>
          <w:bCs/>
          <w:color w:val="000000" w:themeColor="text1"/>
        </w:rPr>
        <w:t xml:space="preserve">A contratação dos medicamentos será realizada por meio de pregão eletrônico, em conformidade com a legislação vigente. Para garantir a idoneidade dos fornecedores e a qualidade dos produtos adquiridos, será realizada a verificação da documentação nos sistemas oficiais do governo federal. Os laboratórios fabricantes deverão comprovar o cumprimento das Boas Práticas de Fabricação (BPF), bem como apresentar o registro dos medicamentos junto à Agência Nacional de Vigilância Sanitária (ANVISA). No caso das distribuidoras, será exigido o cumprimento das Boas Práticas de Armazenamento e Transporte, além da regularidade fiscal e ausência de débitos com os órgãos públicos competentes. </w:t>
      </w:r>
    </w:p>
    <w:p w14:paraId="60363695" w14:textId="1AD8D6AF" w:rsidR="003B6F23" w:rsidRPr="00896E65" w:rsidRDefault="003B6F23" w:rsidP="003B6F23">
      <w:pPr>
        <w:pStyle w:val="PargrafodaLista"/>
        <w:spacing w:after="0" w:line="276" w:lineRule="auto"/>
        <w:ind w:left="360"/>
        <w:jc w:val="both"/>
        <w:rPr>
          <w:rFonts w:ascii="Times New Roman" w:hAnsi="Times New Roman"/>
          <w:bCs/>
          <w:color w:val="000000" w:themeColor="text1"/>
        </w:rPr>
      </w:pPr>
    </w:p>
    <w:p w14:paraId="19B4B31E" w14:textId="77550D0A" w:rsidR="003B6F23" w:rsidRPr="00896E65" w:rsidRDefault="003B6F23" w:rsidP="007806FB">
      <w:pPr>
        <w:pStyle w:val="PargrafodaLista"/>
        <w:spacing w:after="0" w:line="276" w:lineRule="auto"/>
        <w:ind w:left="360"/>
        <w:jc w:val="both"/>
        <w:rPr>
          <w:rFonts w:ascii="Times New Roman" w:hAnsi="Times New Roman"/>
          <w:bCs/>
          <w:color w:val="000000" w:themeColor="text1"/>
        </w:rPr>
      </w:pPr>
      <w:r w:rsidRPr="00896E65">
        <w:rPr>
          <w:rFonts w:ascii="Times New Roman" w:hAnsi="Times New Roman"/>
          <w:b/>
          <w:bCs/>
          <w:i/>
          <w:color w:val="000000" w:themeColor="text1"/>
        </w:rPr>
        <w:t>Validade mínima dos insumos</w:t>
      </w:r>
      <w:r w:rsidRPr="00896E65">
        <w:rPr>
          <w:rFonts w:ascii="Times New Roman" w:hAnsi="Times New Roman"/>
          <w:bCs/>
          <w:color w:val="000000" w:themeColor="text1"/>
        </w:rPr>
        <w:t>: 02 (dois) anos. Sujeito a carta de correção</w:t>
      </w:r>
      <w:r w:rsidR="007806FB" w:rsidRPr="00896E65">
        <w:rPr>
          <w:rFonts w:ascii="Times New Roman" w:hAnsi="Times New Roman"/>
          <w:bCs/>
          <w:color w:val="000000" w:themeColor="text1"/>
        </w:rPr>
        <w:t xml:space="preserve">/ troca, quando aplicável a necessidade. </w:t>
      </w:r>
    </w:p>
    <w:p w14:paraId="14E240EE" w14:textId="77777777" w:rsidR="007806FB" w:rsidRPr="00896E65" w:rsidRDefault="007806FB" w:rsidP="007806FB">
      <w:pPr>
        <w:pStyle w:val="PargrafodaLista"/>
        <w:spacing w:after="0" w:line="276" w:lineRule="auto"/>
        <w:ind w:left="360"/>
        <w:jc w:val="both"/>
        <w:rPr>
          <w:rFonts w:ascii="Times New Roman" w:hAnsi="Times New Roman"/>
          <w:bCs/>
          <w:color w:val="000000" w:themeColor="text1"/>
        </w:rPr>
      </w:pPr>
    </w:p>
    <w:p w14:paraId="26A49498" w14:textId="77777777" w:rsidR="00707F8E" w:rsidRPr="00896E65" w:rsidRDefault="00707F8E" w:rsidP="00DA2D59">
      <w:pPr>
        <w:pStyle w:val="PargrafodaLista"/>
        <w:numPr>
          <w:ilvl w:val="0"/>
          <w:numId w:val="1"/>
        </w:numPr>
        <w:spacing w:before="240" w:after="0" w:line="276" w:lineRule="auto"/>
        <w:jc w:val="both"/>
        <w:rPr>
          <w:rFonts w:ascii="Times New Roman" w:hAnsi="Times New Roman"/>
          <w:b/>
          <w:bCs/>
        </w:rPr>
      </w:pPr>
      <w:r w:rsidRPr="00896E65">
        <w:rPr>
          <w:rFonts w:ascii="Times New Roman" w:hAnsi="Times New Roman"/>
          <w:b/>
          <w:bCs/>
        </w:rPr>
        <w:t>ESTIMATIVAS DAS QUANTIDADES:</w:t>
      </w:r>
    </w:p>
    <w:p w14:paraId="5A73C0D3" w14:textId="3578243C" w:rsidR="00263B96" w:rsidRPr="00896E65" w:rsidRDefault="00263B96" w:rsidP="00263B96">
      <w:pPr>
        <w:pStyle w:val="PargrafodaLista"/>
        <w:spacing w:before="240" w:line="276" w:lineRule="auto"/>
        <w:jc w:val="both"/>
        <w:rPr>
          <w:rFonts w:ascii="Times New Roman" w:hAnsi="Times New Roman"/>
        </w:rPr>
      </w:pPr>
      <w:r w:rsidRPr="00896E65">
        <w:rPr>
          <w:rFonts w:ascii="Times New Roman" w:hAnsi="Times New Roman"/>
        </w:rPr>
        <w:t>Os quantitativos estimados para a contratação pretendida têm como parâmetro as últimas contratações do mesmo objeto, realizadas por esta Administração, vide (citar processos administrativos ou o relatório do sistema, por exemplo), conforme memória de cálculo:</w:t>
      </w:r>
    </w:p>
    <w:tbl>
      <w:tblPr>
        <w:tblStyle w:val="Tabelacomgrade"/>
        <w:tblW w:w="0" w:type="auto"/>
        <w:jc w:val="center"/>
        <w:tblInd w:w="0" w:type="dxa"/>
        <w:tblLook w:val="04A0" w:firstRow="1" w:lastRow="0" w:firstColumn="1" w:lastColumn="0" w:noHBand="0" w:noVBand="1"/>
      </w:tblPr>
      <w:tblGrid>
        <w:gridCol w:w="2122"/>
        <w:gridCol w:w="2232"/>
        <w:gridCol w:w="2126"/>
        <w:gridCol w:w="3112"/>
      </w:tblGrid>
      <w:tr w:rsidR="00263B96" w:rsidRPr="00896E65" w14:paraId="1F582DD7" w14:textId="77777777" w:rsidTr="00796E54">
        <w:trPr>
          <w:jc w:val="center"/>
        </w:trPr>
        <w:tc>
          <w:tcPr>
            <w:tcW w:w="2122" w:type="dxa"/>
            <w:tcBorders>
              <w:top w:val="single" w:sz="4" w:space="0" w:color="auto"/>
              <w:left w:val="single" w:sz="4" w:space="0" w:color="auto"/>
              <w:bottom w:val="single" w:sz="4" w:space="0" w:color="auto"/>
              <w:right w:val="single" w:sz="4" w:space="0" w:color="auto"/>
            </w:tcBorders>
            <w:hideMark/>
          </w:tcPr>
          <w:p w14:paraId="07194622" w14:textId="77777777" w:rsidR="00263B96" w:rsidRPr="00896E65" w:rsidRDefault="00263B96" w:rsidP="00263B96">
            <w:pPr>
              <w:spacing w:line="360" w:lineRule="auto"/>
              <w:jc w:val="center"/>
              <w:rPr>
                <w:b/>
                <w:bCs/>
                <w:sz w:val="22"/>
                <w:szCs w:val="22"/>
                <w:lang w:eastAsia="zh-CN"/>
              </w:rPr>
            </w:pPr>
            <w:r w:rsidRPr="00896E65">
              <w:rPr>
                <w:b/>
                <w:bCs/>
                <w:sz w:val="22"/>
                <w:szCs w:val="22"/>
                <w:lang w:eastAsia="zh-CN"/>
              </w:rPr>
              <w:t>PROCESSO Nº</w:t>
            </w:r>
          </w:p>
        </w:tc>
        <w:tc>
          <w:tcPr>
            <w:tcW w:w="2049" w:type="dxa"/>
            <w:tcBorders>
              <w:top w:val="single" w:sz="4" w:space="0" w:color="auto"/>
              <w:left w:val="single" w:sz="4" w:space="0" w:color="auto"/>
              <w:bottom w:val="single" w:sz="4" w:space="0" w:color="auto"/>
              <w:right w:val="single" w:sz="4" w:space="0" w:color="auto"/>
            </w:tcBorders>
            <w:hideMark/>
          </w:tcPr>
          <w:p w14:paraId="6FA43EC5" w14:textId="77777777" w:rsidR="00263B96" w:rsidRPr="00896E65" w:rsidRDefault="00263B96" w:rsidP="00263B96">
            <w:pPr>
              <w:spacing w:line="360" w:lineRule="auto"/>
              <w:jc w:val="center"/>
              <w:rPr>
                <w:b/>
                <w:bCs/>
                <w:sz w:val="22"/>
                <w:szCs w:val="22"/>
                <w:lang w:eastAsia="zh-CN"/>
              </w:rPr>
            </w:pPr>
            <w:r w:rsidRPr="00896E65">
              <w:rPr>
                <w:b/>
                <w:bCs/>
                <w:sz w:val="22"/>
                <w:szCs w:val="22"/>
                <w:lang w:eastAsia="zh-CN"/>
              </w:rPr>
              <w:t>OBJETO</w:t>
            </w:r>
          </w:p>
        </w:tc>
        <w:tc>
          <w:tcPr>
            <w:tcW w:w="2126" w:type="dxa"/>
            <w:tcBorders>
              <w:top w:val="single" w:sz="4" w:space="0" w:color="auto"/>
              <w:left w:val="single" w:sz="4" w:space="0" w:color="auto"/>
              <w:bottom w:val="single" w:sz="4" w:space="0" w:color="auto"/>
              <w:right w:val="single" w:sz="4" w:space="0" w:color="auto"/>
            </w:tcBorders>
            <w:hideMark/>
          </w:tcPr>
          <w:p w14:paraId="0B090328" w14:textId="77777777" w:rsidR="00263B96" w:rsidRPr="00896E65" w:rsidRDefault="00263B96" w:rsidP="00263B96">
            <w:pPr>
              <w:spacing w:line="360" w:lineRule="auto"/>
              <w:jc w:val="center"/>
              <w:rPr>
                <w:b/>
                <w:bCs/>
                <w:sz w:val="22"/>
                <w:szCs w:val="22"/>
                <w:lang w:eastAsia="zh-CN"/>
              </w:rPr>
            </w:pPr>
            <w:r w:rsidRPr="00896E65">
              <w:rPr>
                <w:b/>
                <w:bCs/>
                <w:sz w:val="22"/>
                <w:szCs w:val="22"/>
                <w:lang w:eastAsia="zh-CN"/>
              </w:rPr>
              <w:t>CONSUMO</w:t>
            </w:r>
          </w:p>
          <w:p w14:paraId="73CAC51C" w14:textId="77777777" w:rsidR="00263B96" w:rsidRPr="00896E65" w:rsidRDefault="00263B96" w:rsidP="00263B96">
            <w:pPr>
              <w:spacing w:line="360" w:lineRule="auto"/>
              <w:jc w:val="center"/>
              <w:rPr>
                <w:sz w:val="22"/>
                <w:szCs w:val="22"/>
                <w:lang w:eastAsia="zh-CN"/>
              </w:rPr>
            </w:pPr>
            <w:r w:rsidRPr="00896E65">
              <w:rPr>
                <w:sz w:val="22"/>
                <w:szCs w:val="22"/>
                <w:lang w:eastAsia="zh-CN"/>
              </w:rPr>
              <w:t>(quantidade)</w:t>
            </w:r>
          </w:p>
        </w:tc>
        <w:tc>
          <w:tcPr>
            <w:tcW w:w="3112" w:type="dxa"/>
            <w:tcBorders>
              <w:top w:val="single" w:sz="4" w:space="0" w:color="auto"/>
              <w:left w:val="single" w:sz="4" w:space="0" w:color="auto"/>
              <w:bottom w:val="single" w:sz="4" w:space="0" w:color="auto"/>
              <w:right w:val="single" w:sz="4" w:space="0" w:color="auto"/>
            </w:tcBorders>
            <w:hideMark/>
          </w:tcPr>
          <w:p w14:paraId="44F8AA20" w14:textId="77777777" w:rsidR="00263B96" w:rsidRPr="00896E65" w:rsidRDefault="00263B96" w:rsidP="00263B96">
            <w:pPr>
              <w:spacing w:line="360" w:lineRule="auto"/>
              <w:jc w:val="center"/>
              <w:rPr>
                <w:b/>
                <w:bCs/>
                <w:sz w:val="22"/>
                <w:szCs w:val="22"/>
                <w:lang w:eastAsia="zh-CN"/>
              </w:rPr>
            </w:pPr>
            <w:r w:rsidRPr="00896E65">
              <w:rPr>
                <w:b/>
                <w:bCs/>
                <w:sz w:val="22"/>
                <w:szCs w:val="22"/>
                <w:lang w:eastAsia="zh-CN"/>
              </w:rPr>
              <w:t>PERÍODO</w:t>
            </w:r>
          </w:p>
          <w:p w14:paraId="12A35748" w14:textId="557C5C67" w:rsidR="00263B96" w:rsidRPr="00896E65" w:rsidRDefault="00263B96" w:rsidP="00263B96">
            <w:pPr>
              <w:spacing w:line="360" w:lineRule="auto"/>
              <w:jc w:val="center"/>
              <w:rPr>
                <w:sz w:val="22"/>
                <w:szCs w:val="22"/>
                <w:lang w:eastAsia="zh-CN"/>
              </w:rPr>
            </w:pPr>
            <w:r w:rsidRPr="00896E65">
              <w:rPr>
                <w:sz w:val="22"/>
                <w:szCs w:val="22"/>
                <w:lang w:eastAsia="zh-CN"/>
              </w:rPr>
              <w:t xml:space="preserve">de </w:t>
            </w:r>
            <w:r w:rsidR="00796E54" w:rsidRPr="00896E65">
              <w:rPr>
                <w:b/>
                <w:sz w:val="22"/>
                <w:szCs w:val="22"/>
                <w:lang w:eastAsia="zh-CN"/>
              </w:rPr>
              <w:t>01</w:t>
            </w:r>
            <w:r w:rsidRPr="00896E65">
              <w:rPr>
                <w:b/>
                <w:sz w:val="22"/>
                <w:szCs w:val="22"/>
                <w:lang w:eastAsia="zh-CN"/>
              </w:rPr>
              <w:t>/</w:t>
            </w:r>
            <w:r w:rsidR="00796E54" w:rsidRPr="00896E65">
              <w:rPr>
                <w:b/>
                <w:sz w:val="22"/>
                <w:szCs w:val="22"/>
                <w:lang w:eastAsia="zh-CN"/>
              </w:rPr>
              <w:t>02</w:t>
            </w:r>
            <w:r w:rsidRPr="00896E65">
              <w:rPr>
                <w:b/>
                <w:sz w:val="22"/>
                <w:szCs w:val="22"/>
                <w:lang w:eastAsia="zh-CN"/>
              </w:rPr>
              <w:t>/</w:t>
            </w:r>
            <w:r w:rsidR="00796E54" w:rsidRPr="00896E65">
              <w:rPr>
                <w:b/>
                <w:sz w:val="22"/>
                <w:szCs w:val="22"/>
                <w:lang w:eastAsia="zh-CN"/>
              </w:rPr>
              <w:t>2025</w:t>
            </w:r>
            <w:r w:rsidRPr="00896E65">
              <w:rPr>
                <w:b/>
                <w:sz w:val="22"/>
                <w:szCs w:val="22"/>
                <w:lang w:eastAsia="zh-CN"/>
              </w:rPr>
              <w:t xml:space="preserve"> </w:t>
            </w:r>
            <w:proofErr w:type="gramStart"/>
            <w:r w:rsidRPr="00896E65">
              <w:rPr>
                <w:b/>
                <w:sz w:val="22"/>
                <w:szCs w:val="22"/>
                <w:lang w:eastAsia="zh-CN"/>
              </w:rPr>
              <w:t xml:space="preserve">a  </w:t>
            </w:r>
            <w:r w:rsidR="00796E54" w:rsidRPr="00896E65">
              <w:rPr>
                <w:b/>
                <w:sz w:val="22"/>
                <w:szCs w:val="22"/>
                <w:lang w:eastAsia="zh-CN"/>
              </w:rPr>
              <w:t>01</w:t>
            </w:r>
            <w:proofErr w:type="gramEnd"/>
            <w:r w:rsidRPr="00896E65">
              <w:rPr>
                <w:b/>
                <w:sz w:val="22"/>
                <w:szCs w:val="22"/>
                <w:lang w:eastAsia="zh-CN"/>
              </w:rPr>
              <w:t>/</w:t>
            </w:r>
            <w:r w:rsidR="00796E54" w:rsidRPr="00896E65">
              <w:rPr>
                <w:b/>
                <w:sz w:val="22"/>
                <w:szCs w:val="22"/>
                <w:lang w:eastAsia="zh-CN"/>
              </w:rPr>
              <w:t>12/2025</w:t>
            </w:r>
          </w:p>
        </w:tc>
      </w:tr>
      <w:tr w:rsidR="00263B96" w:rsidRPr="00896E65" w14:paraId="7D2C915F" w14:textId="77777777" w:rsidTr="00796E54">
        <w:trPr>
          <w:jc w:val="center"/>
        </w:trPr>
        <w:tc>
          <w:tcPr>
            <w:tcW w:w="2122" w:type="dxa"/>
            <w:tcBorders>
              <w:top w:val="single" w:sz="4" w:space="0" w:color="auto"/>
              <w:left w:val="single" w:sz="4" w:space="0" w:color="auto"/>
              <w:bottom w:val="single" w:sz="4" w:space="0" w:color="auto"/>
              <w:right w:val="single" w:sz="4" w:space="0" w:color="auto"/>
            </w:tcBorders>
          </w:tcPr>
          <w:p w14:paraId="14E34BED" w14:textId="5615C6B6" w:rsidR="00263B96" w:rsidRPr="00896E65" w:rsidRDefault="001021F3" w:rsidP="00263B96">
            <w:pPr>
              <w:spacing w:line="360" w:lineRule="auto"/>
              <w:jc w:val="both"/>
              <w:rPr>
                <w:sz w:val="22"/>
                <w:szCs w:val="22"/>
                <w:lang w:eastAsia="zh-CN"/>
              </w:rPr>
            </w:pPr>
            <w:r w:rsidRPr="00896E65">
              <w:rPr>
                <w:sz w:val="22"/>
                <w:szCs w:val="22"/>
                <w:lang w:eastAsia="zh-CN"/>
              </w:rPr>
              <w:t>009 e 042/2025 (PE)</w:t>
            </w:r>
          </w:p>
        </w:tc>
        <w:tc>
          <w:tcPr>
            <w:tcW w:w="2049" w:type="dxa"/>
            <w:tcBorders>
              <w:top w:val="single" w:sz="4" w:space="0" w:color="auto"/>
              <w:left w:val="single" w:sz="4" w:space="0" w:color="auto"/>
              <w:bottom w:val="single" w:sz="4" w:space="0" w:color="auto"/>
              <w:right w:val="single" w:sz="4" w:space="0" w:color="auto"/>
            </w:tcBorders>
          </w:tcPr>
          <w:p w14:paraId="6EE48D20" w14:textId="5828D03E" w:rsidR="00263B96" w:rsidRPr="00896E65" w:rsidRDefault="001021F3" w:rsidP="00263B96">
            <w:pPr>
              <w:spacing w:line="360" w:lineRule="auto"/>
              <w:jc w:val="both"/>
              <w:rPr>
                <w:sz w:val="22"/>
                <w:szCs w:val="22"/>
                <w:lang w:eastAsia="zh-CN"/>
              </w:rPr>
            </w:pPr>
            <w:r w:rsidRPr="00896E65">
              <w:rPr>
                <w:sz w:val="22"/>
                <w:szCs w:val="22"/>
                <w:lang w:eastAsia="zh-CN"/>
              </w:rPr>
              <w:t>Material/Medicamento</w:t>
            </w:r>
          </w:p>
        </w:tc>
        <w:tc>
          <w:tcPr>
            <w:tcW w:w="2126" w:type="dxa"/>
            <w:tcBorders>
              <w:top w:val="single" w:sz="4" w:space="0" w:color="auto"/>
              <w:left w:val="single" w:sz="4" w:space="0" w:color="auto"/>
              <w:bottom w:val="single" w:sz="4" w:space="0" w:color="auto"/>
              <w:right w:val="single" w:sz="4" w:space="0" w:color="auto"/>
            </w:tcBorders>
          </w:tcPr>
          <w:p w14:paraId="5106F025" w14:textId="48995B0D" w:rsidR="00263B96" w:rsidRPr="00896E65" w:rsidRDefault="00796E54" w:rsidP="00263B96">
            <w:pPr>
              <w:spacing w:line="360" w:lineRule="auto"/>
              <w:jc w:val="both"/>
              <w:rPr>
                <w:sz w:val="22"/>
                <w:szCs w:val="22"/>
                <w:lang w:eastAsia="zh-CN"/>
              </w:rPr>
            </w:pPr>
            <w:r w:rsidRPr="00896E65">
              <w:rPr>
                <w:sz w:val="22"/>
                <w:szCs w:val="22"/>
                <w:lang w:eastAsia="zh-CN"/>
              </w:rPr>
              <w:t xml:space="preserve">Vide relatórios emitidos pelo setor de compras e licitações </w:t>
            </w:r>
            <w:r w:rsidRPr="00896E65">
              <w:rPr>
                <w:b/>
                <w:i/>
                <w:sz w:val="22"/>
                <w:szCs w:val="22"/>
                <w:lang w:eastAsia="zh-CN"/>
              </w:rPr>
              <w:t xml:space="preserve">(ordens de </w:t>
            </w:r>
            <w:proofErr w:type="gramStart"/>
            <w:r w:rsidRPr="00896E65">
              <w:rPr>
                <w:b/>
                <w:i/>
                <w:sz w:val="22"/>
                <w:szCs w:val="22"/>
                <w:lang w:eastAsia="zh-CN"/>
              </w:rPr>
              <w:t>compras)-</w:t>
            </w:r>
            <w:proofErr w:type="gramEnd"/>
            <w:r w:rsidRPr="00896E65">
              <w:rPr>
                <w:b/>
                <w:i/>
                <w:sz w:val="22"/>
                <w:szCs w:val="22"/>
                <w:lang w:eastAsia="zh-CN"/>
              </w:rPr>
              <w:t xml:space="preserve"> dos dois processos. </w:t>
            </w:r>
            <w:r w:rsidR="00A73190" w:rsidRPr="00896E65">
              <w:rPr>
                <w:b/>
                <w:i/>
                <w:sz w:val="22"/>
                <w:szCs w:val="22"/>
                <w:lang w:eastAsia="zh-CN"/>
              </w:rPr>
              <w:t xml:space="preserve">– </w:t>
            </w:r>
            <w:proofErr w:type="gramStart"/>
            <w:r w:rsidR="00A73190" w:rsidRPr="00896E65">
              <w:rPr>
                <w:b/>
                <w:i/>
                <w:sz w:val="22"/>
                <w:szCs w:val="22"/>
                <w:lang w:eastAsia="zh-CN"/>
              </w:rPr>
              <w:t>estimado</w:t>
            </w:r>
            <w:proofErr w:type="gramEnd"/>
            <w:r w:rsidR="00A73190" w:rsidRPr="00896E65">
              <w:rPr>
                <w:b/>
                <w:i/>
                <w:sz w:val="22"/>
                <w:szCs w:val="22"/>
                <w:lang w:eastAsia="zh-CN"/>
              </w:rPr>
              <w:t xml:space="preserve"> em R$</w:t>
            </w:r>
            <w:r w:rsidR="005321F4" w:rsidRPr="00896E65">
              <w:rPr>
                <w:b/>
                <w:i/>
                <w:sz w:val="22"/>
                <w:szCs w:val="22"/>
                <w:lang w:eastAsia="zh-CN"/>
              </w:rPr>
              <w:t xml:space="preserve"> 50.000,00 (cinquenta mil reais)</w:t>
            </w:r>
          </w:p>
        </w:tc>
        <w:tc>
          <w:tcPr>
            <w:tcW w:w="3112" w:type="dxa"/>
            <w:tcBorders>
              <w:top w:val="single" w:sz="4" w:space="0" w:color="auto"/>
              <w:left w:val="single" w:sz="4" w:space="0" w:color="auto"/>
              <w:bottom w:val="single" w:sz="4" w:space="0" w:color="auto"/>
              <w:right w:val="single" w:sz="4" w:space="0" w:color="auto"/>
            </w:tcBorders>
          </w:tcPr>
          <w:p w14:paraId="1237AE76" w14:textId="41FA46B8" w:rsidR="00263B96" w:rsidRPr="00896E65" w:rsidRDefault="00796E54" w:rsidP="00263B96">
            <w:pPr>
              <w:spacing w:line="360" w:lineRule="auto"/>
              <w:jc w:val="both"/>
              <w:rPr>
                <w:sz w:val="22"/>
                <w:szCs w:val="22"/>
                <w:lang w:eastAsia="zh-CN"/>
              </w:rPr>
            </w:pPr>
            <w:r w:rsidRPr="00896E65">
              <w:rPr>
                <w:sz w:val="22"/>
                <w:szCs w:val="22"/>
                <w:lang w:eastAsia="zh-CN"/>
              </w:rPr>
              <w:t>Citado mais ou menos período de solicitação dos dois processos ano (2025).</w:t>
            </w:r>
          </w:p>
        </w:tc>
      </w:tr>
    </w:tbl>
    <w:p w14:paraId="4644503B" w14:textId="07900E61" w:rsidR="00263B96" w:rsidRPr="00896E65" w:rsidRDefault="00796E54" w:rsidP="00263B96">
      <w:pPr>
        <w:pStyle w:val="PargrafodaLista"/>
        <w:spacing w:before="240" w:after="0" w:line="276" w:lineRule="auto"/>
        <w:jc w:val="both"/>
        <w:rPr>
          <w:rFonts w:ascii="Times New Roman" w:hAnsi="Times New Roman"/>
        </w:rPr>
      </w:pPr>
      <w:r w:rsidRPr="00896E65">
        <w:rPr>
          <w:rFonts w:ascii="Times New Roman" w:hAnsi="Times New Roman"/>
        </w:rPr>
        <w:t xml:space="preserve">As quantidades desta solicitação de processo licitatório </w:t>
      </w:r>
      <w:r w:rsidR="003B2D7E" w:rsidRPr="00896E65">
        <w:rPr>
          <w:rFonts w:ascii="Times New Roman" w:hAnsi="Times New Roman"/>
        </w:rPr>
        <w:t xml:space="preserve">estão previstas </w:t>
      </w:r>
      <w:proofErr w:type="spellStart"/>
      <w:r w:rsidR="003B2D7E" w:rsidRPr="00896E65">
        <w:rPr>
          <w:rFonts w:ascii="Times New Roman" w:hAnsi="Times New Roman"/>
        </w:rPr>
        <w:t>estimadamente</w:t>
      </w:r>
      <w:proofErr w:type="spellEnd"/>
      <w:r w:rsidR="003B2D7E" w:rsidRPr="00896E65">
        <w:rPr>
          <w:rFonts w:ascii="Times New Roman" w:hAnsi="Times New Roman"/>
        </w:rPr>
        <w:t xml:space="preserve"> para suprir demanda e estoque pelo período de oito meses. </w:t>
      </w:r>
      <w:r w:rsidR="00CA79BC" w:rsidRPr="00896E65">
        <w:rPr>
          <w:rFonts w:ascii="Times New Roman" w:hAnsi="Times New Roman"/>
        </w:rPr>
        <w:t xml:space="preserve">Ao findar quantidade do estoque (futuro), previamente estaremos </w:t>
      </w:r>
      <w:r w:rsidR="00CA79BC" w:rsidRPr="00896E65">
        <w:rPr>
          <w:rFonts w:ascii="Times New Roman" w:hAnsi="Times New Roman"/>
        </w:rPr>
        <w:lastRenderedPageBreak/>
        <w:t xml:space="preserve">analisando relatórios de consumo </w:t>
      </w:r>
      <w:r w:rsidR="00CA79BC" w:rsidRPr="00896E65">
        <w:rPr>
          <w:rFonts w:ascii="Times New Roman" w:hAnsi="Times New Roman"/>
          <w:b/>
          <w:i/>
        </w:rPr>
        <w:t>(sistema multi24)</w:t>
      </w:r>
      <w:r w:rsidR="00CA79BC" w:rsidRPr="00896E65">
        <w:rPr>
          <w:rFonts w:ascii="Times New Roman" w:hAnsi="Times New Roman"/>
        </w:rPr>
        <w:t xml:space="preserve">, se necessitar abrir um novo processo ainda neste ano ou se poderá aguardar até a abertura do ano de 2027. A discussão será com o setor de compras e licitações futuramente, explicando situações. </w:t>
      </w:r>
    </w:p>
    <w:p w14:paraId="21AD0DAC" w14:textId="77777777" w:rsidR="00707F8E" w:rsidRPr="00896E65" w:rsidRDefault="00707F8E" w:rsidP="00DA2D59">
      <w:pPr>
        <w:pStyle w:val="PargrafodaLista"/>
        <w:numPr>
          <w:ilvl w:val="0"/>
          <w:numId w:val="1"/>
        </w:numPr>
        <w:spacing w:after="0" w:line="276" w:lineRule="auto"/>
        <w:jc w:val="both"/>
        <w:rPr>
          <w:rFonts w:ascii="Times New Roman" w:hAnsi="Times New Roman"/>
          <w:b/>
          <w:bCs/>
        </w:rPr>
      </w:pPr>
      <w:r w:rsidRPr="00896E65">
        <w:rPr>
          <w:rFonts w:ascii="Times New Roman" w:hAnsi="Times New Roman"/>
          <w:b/>
          <w:bCs/>
        </w:rPr>
        <w:t>ALTERNATIVAS DISPONÍVEIS NO MERCADO:</w:t>
      </w:r>
    </w:p>
    <w:p w14:paraId="4850338D" w14:textId="77777777" w:rsidR="007806FB" w:rsidRPr="00896E65" w:rsidRDefault="007806FB" w:rsidP="007806FB">
      <w:pPr>
        <w:pStyle w:val="NormalWeb"/>
        <w:ind w:left="720"/>
        <w:rPr>
          <w:sz w:val="22"/>
          <w:szCs w:val="22"/>
        </w:rPr>
      </w:pPr>
      <w:proofErr w:type="gramStart"/>
      <w:r w:rsidRPr="00896E65">
        <w:rPr>
          <w:sz w:val="22"/>
          <w:szCs w:val="22"/>
        </w:rPr>
        <w:t xml:space="preserve">  </w:t>
      </w:r>
      <w:r w:rsidRPr="00896E65">
        <w:rPr>
          <w:rStyle w:val="Forte"/>
          <w:sz w:val="22"/>
          <w:szCs w:val="22"/>
        </w:rPr>
        <w:t>Medicamento</w:t>
      </w:r>
      <w:proofErr w:type="gramEnd"/>
      <w:r w:rsidRPr="00896E65">
        <w:rPr>
          <w:rStyle w:val="Forte"/>
          <w:sz w:val="22"/>
          <w:szCs w:val="22"/>
        </w:rPr>
        <w:t xml:space="preserve"> de Referência:</w:t>
      </w:r>
      <w:r w:rsidRPr="00896E65">
        <w:rPr>
          <w:sz w:val="22"/>
          <w:szCs w:val="22"/>
        </w:rPr>
        <w:t xml:space="preserve"> Produto inovador registrado na Anvisa, com eficácia, segurança e qualidade comprovadas cientificamente.</w:t>
      </w:r>
    </w:p>
    <w:p w14:paraId="486DC8BB" w14:textId="0FF515C0" w:rsidR="007806FB" w:rsidRPr="00896E65" w:rsidRDefault="007806FB" w:rsidP="007806FB">
      <w:pPr>
        <w:pStyle w:val="NormalWeb"/>
        <w:ind w:left="720"/>
        <w:rPr>
          <w:sz w:val="22"/>
          <w:szCs w:val="22"/>
        </w:rPr>
      </w:pPr>
      <w:proofErr w:type="gramStart"/>
      <w:r w:rsidRPr="00896E65">
        <w:rPr>
          <w:sz w:val="22"/>
          <w:szCs w:val="22"/>
        </w:rPr>
        <w:t xml:space="preserve">  </w:t>
      </w:r>
      <w:r w:rsidRPr="00896E65">
        <w:rPr>
          <w:rStyle w:val="Forte"/>
          <w:sz w:val="22"/>
          <w:szCs w:val="22"/>
        </w:rPr>
        <w:t>Medicamento</w:t>
      </w:r>
      <w:proofErr w:type="gramEnd"/>
      <w:r w:rsidRPr="00896E65">
        <w:rPr>
          <w:rStyle w:val="Forte"/>
          <w:sz w:val="22"/>
          <w:szCs w:val="22"/>
        </w:rPr>
        <w:t xml:space="preserve"> Genérico:</w:t>
      </w:r>
      <w:r w:rsidRPr="00896E65">
        <w:rPr>
          <w:sz w:val="22"/>
          <w:szCs w:val="22"/>
        </w:rPr>
        <w:t xml:space="preserve"> Contém o mesmo princípio ativo, dose, forma farmacêutica, via de administração e indicação terapêutica do medicamento de referência, com eficácia e segurança equivalentes, sendo intercambiável.</w:t>
      </w:r>
    </w:p>
    <w:p w14:paraId="36BA94D0" w14:textId="77777777" w:rsidR="007806FB" w:rsidRPr="00896E65" w:rsidRDefault="007806FB" w:rsidP="007806FB">
      <w:pPr>
        <w:pStyle w:val="NormalWeb"/>
        <w:ind w:left="720"/>
        <w:rPr>
          <w:sz w:val="22"/>
          <w:szCs w:val="22"/>
        </w:rPr>
      </w:pPr>
      <w:proofErr w:type="gramStart"/>
      <w:r w:rsidRPr="00896E65">
        <w:rPr>
          <w:sz w:val="22"/>
          <w:szCs w:val="22"/>
        </w:rPr>
        <w:t xml:space="preserve">  </w:t>
      </w:r>
      <w:r w:rsidRPr="00896E65">
        <w:rPr>
          <w:rStyle w:val="Forte"/>
          <w:sz w:val="22"/>
          <w:szCs w:val="22"/>
        </w:rPr>
        <w:t>Medicamento</w:t>
      </w:r>
      <w:proofErr w:type="gramEnd"/>
      <w:r w:rsidRPr="00896E65">
        <w:rPr>
          <w:rStyle w:val="Forte"/>
          <w:sz w:val="22"/>
          <w:szCs w:val="22"/>
        </w:rPr>
        <w:t xml:space="preserve"> Similar (ou Equivalente):</w:t>
      </w:r>
      <w:r w:rsidRPr="00896E65">
        <w:rPr>
          <w:sz w:val="22"/>
          <w:szCs w:val="22"/>
        </w:rPr>
        <w:t xml:space="preserve"> Possui os mesmos princípios ativos e indicações terapêuticas do medicamento de referência, diferindo apenas em características como embalagem, cor, forma ou excipientes. Deve ter registro na Anvisa e ser identificado por nome comercial.</w:t>
      </w:r>
    </w:p>
    <w:p w14:paraId="2EEBB21A" w14:textId="47D68908" w:rsidR="007806FB" w:rsidRPr="00896E65" w:rsidRDefault="007806FB" w:rsidP="007806FB">
      <w:pPr>
        <w:pStyle w:val="PargrafodaLista"/>
        <w:spacing w:after="0" w:line="276" w:lineRule="auto"/>
        <w:jc w:val="both"/>
        <w:rPr>
          <w:rFonts w:ascii="Times New Roman" w:hAnsi="Times New Roman"/>
          <w:color w:val="000000" w:themeColor="text1"/>
        </w:rPr>
      </w:pPr>
      <w:r w:rsidRPr="00896E65">
        <w:rPr>
          <w:rFonts w:ascii="Times New Roman" w:hAnsi="Times New Roman"/>
          <w:color w:val="000000" w:themeColor="text1"/>
        </w:rPr>
        <w:t xml:space="preserve">A alternativa mais viável de aquisição para o município é </w:t>
      </w:r>
      <w:r w:rsidRPr="00896E65">
        <w:rPr>
          <w:rFonts w:ascii="Times New Roman" w:hAnsi="Times New Roman"/>
          <w:b/>
          <w:i/>
          <w:color w:val="000000" w:themeColor="text1"/>
        </w:rPr>
        <w:t>preferencialmente o genérico</w:t>
      </w:r>
      <w:r w:rsidRPr="00896E65">
        <w:rPr>
          <w:rFonts w:ascii="Times New Roman" w:hAnsi="Times New Roman"/>
          <w:color w:val="000000" w:themeColor="text1"/>
        </w:rPr>
        <w:t xml:space="preserve">, considerado o melhor custo-benefício ao município, por sua eficácia com qualidade confirmada e custo acessível. Outras alternativas podem ser consideradas, desde que sigam os rígidos padrões de qualidade solicitadas pela </w:t>
      </w:r>
      <w:r w:rsidRPr="00896E65">
        <w:rPr>
          <w:rFonts w:ascii="Times New Roman" w:hAnsi="Times New Roman"/>
          <w:b/>
          <w:color w:val="000000" w:themeColor="text1"/>
        </w:rPr>
        <w:t>ANVISA</w:t>
      </w:r>
      <w:r w:rsidRPr="00896E65">
        <w:rPr>
          <w:rFonts w:ascii="Times New Roman" w:hAnsi="Times New Roman"/>
          <w:color w:val="000000" w:themeColor="text1"/>
        </w:rPr>
        <w:t xml:space="preserve">, conforme elucidado acima, contendo, para isso, o nome comercial ou da substância na sua embalagem, além de sua composição de forma clara. Os laboratórios fabricantes devem ser de boa qualidade.  </w:t>
      </w:r>
    </w:p>
    <w:p w14:paraId="78E368C4" w14:textId="77777777" w:rsidR="007806FB" w:rsidRPr="00896E65" w:rsidRDefault="007806FB" w:rsidP="007806FB">
      <w:pPr>
        <w:pStyle w:val="PargrafodaLista"/>
        <w:spacing w:after="0" w:line="276" w:lineRule="auto"/>
        <w:jc w:val="both"/>
        <w:rPr>
          <w:rFonts w:ascii="Times New Roman" w:hAnsi="Times New Roman"/>
          <w:color w:val="000000" w:themeColor="text1"/>
        </w:rPr>
      </w:pPr>
    </w:p>
    <w:p w14:paraId="18E6DE83" w14:textId="77777777" w:rsidR="00707F8E" w:rsidRPr="00896E65" w:rsidRDefault="00707F8E" w:rsidP="00DA2D59">
      <w:pPr>
        <w:spacing w:line="276" w:lineRule="auto"/>
        <w:ind w:left="708"/>
        <w:jc w:val="both"/>
        <w:rPr>
          <w:sz w:val="22"/>
          <w:szCs w:val="22"/>
        </w:rPr>
      </w:pPr>
    </w:p>
    <w:p w14:paraId="6BF31271" w14:textId="77777777" w:rsidR="00707F8E" w:rsidRPr="00896E65" w:rsidRDefault="00707F8E" w:rsidP="00DA2D59">
      <w:pPr>
        <w:pStyle w:val="PargrafodaLista"/>
        <w:numPr>
          <w:ilvl w:val="0"/>
          <w:numId w:val="1"/>
        </w:numPr>
        <w:spacing w:after="0" w:line="276" w:lineRule="auto"/>
        <w:jc w:val="both"/>
        <w:rPr>
          <w:rFonts w:ascii="Times New Roman" w:hAnsi="Times New Roman"/>
          <w:b/>
          <w:bCs/>
        </w:rPr>
      </w:pPr>
      <w:r w:rsidRPr="00896E65">
        <w:rPr>
          <w:rFonts w:ascii="Times New Roman" w:hAnsi="Times New Roman"/>
          <w:b/>
          <w:bCs/>
        </w:rPr>
        <w:t>ESTIMATIVA DO VALOR DA CONTRATAÇÃO:</w:t>
      </w:r>
    </w:p>
    <w:p w14:paraId="20A60B21" w14:textId="55D37F7D" w:rsidR="005B3980" w:rsidRPr="00896E65" w:rsidRDefault="005B3980" w:rsidP="005B3980">
      <w:pPr>
        <w:pStyle w:val="PargrafodaLista"/>
        <w:spacing w:line="276" w:lineRule="auto"/>
        <w:jc w:val="both"/>
        <w:rPr>
          <w:rFonts w:ascii="Times New Roman" w:hAnsi="Times New Roman"/>
          <w:color w:val="000000" w:themeColor="text1"/>
        </w:rPr>
      </w:pPr>
      <w:r w:rsidRPr="00896E65">
        <w:rPr>
          <w:rFonts w:ascii="Times New Roman" w:hAnsi="Times New Roman"/>
          <w:color w:val="000000" w:themeColor="text1"/>
        </w:rPr>
        <w:t xml:space="preserve">O valor estimado para a aquisição de medicamento é de aproximadamente </w:t>
      </w:r>
      <w:r w:rsidRPr="00896E65">
        <w:rPr>
          <w:rFonts w:ascii="Times New Roman" w:hAnsi="Times New Roman"/>
          <w:b/>
          <w:i/>
          <w:color w:val="000000" w:themeColor="text1"/>
        </w:rPr>
        <w:t>R$ 50.000,00</w:t>
      </w:r>
      <w:r w:rsidRPr="00896E65">
        <w:rPr>
          <w:rFonts w:ascii="Times New Roman" w:hAnsi="Times New Roman"/>
          <w:color w:val="000000" w:themeColor="text1"/>
        </w:rPr>
        <w:t>, baseado nas movimentações de compra do semestre anterior (2025/02)</w:t>
      </w:r>
      <w:r w:rsidRPr="00896E65">
        <w:rPr>
          <w:rFonts w:ascii="Times New Roman" w:hAnsi="Times New Roman"/>
          <w:color w:val="000000" w:themeColor="text1"/>
        </w:rPr>
        <w:t>, c</w:t>
      </w:r>
      <w:r w:rsidRPr="00896E65">
        <w:rPr>
          <w:rFonts w:ascii="Times New Roman" w:hAnsi="Times New Roman"/>
          <w:color w:val="000000" w:themeColor="text1"/>
        </w:rPr>
        <w:t xml:space="preserve">onforme pesquisas em contratos do ano anterior e averiguação </w:t>
      </w:r>
      <w:r w:rsidRPr="00896E65">
        <w:rPr>
          <w:rFonts w:ascii="Times New Roman" w:hAnsi="Times New Roman"/>
          <w:b/>
          <w:color w:val="000000" w:themeColor="text1"/>
          <w:u w:val="single"/>
        </w:rPr>
        <w:t>SEMPRE,</w:t>
      </w:r>
      <w:r w:rsidRPr="00896E65">
        <w:rPr>
          <w:rFonts w:ascii="Times New Roman" w:hAnsi="Times New Roman"/>
          <w:b/>
          <w:color w:val="000000" w:themeColor="text1"/>
        </w:rPr>
        <w:t xml:space="preserve"> </w:t>
      </w:r>
      <w:r w:rsidRPr="00896E65">
        <w:rPr>
          <w:rFonts w:ascii="Times New Roman" w:hAnsi="Times New Roman"/>
          <w:color w:val="000000" w:themeColor="text1"/>
        </w:rPr>
        <w:t xml:space="preserve">pelo relatório de saídas e saldo de estoque (sistema Multi24). </w:t>
      </w:r>
    </w:p>
    <w:p w14:paraId="067198FD" w14:textId="77777777" w:rsidR="00854882" w:rsidRPr="00896E65" w:rsidRDefault="00854882" w:rsidP="00DA2D59">
      <w:pPr>
        <w:spacing w:line="276" w:lineRule="auto"/>
        <w:ind w:left="708"/>
        <w:jc w:val="both"/>
        <w:rPr>
          <w:sz w:val="22"/>
          <w:szCs w:val="22"/>
        </w:rPr>
      </w:pPr>
    </w:p>
    <w:p w14:paraId="061BE9F1" w14:textId="6DFDBC60" w:rsidR="00707F8E" w:rsidRPr="00896E65" w:rsidRDefault="00707F8E" w:rsidP="00DA2D59">
      <w:pPr>
        <w:pStyle w:val="PargrafodaLista"/>
        <w:numPr>
          <w:ilvl w:val="0"/>
          <w:numId w:val="1"/>
        </w:numPr>
        <w:spacing w:after="0" w:line="276" w:lineRule="auto"/>
        <w:jc w:val="both"/>
        <w:rPr>
          <w:rFonts w:ascii="Times New Roman" w:hAnsi="Times New Roman"/>
          <w:b/>
          <w:bCs/>
        </w:rPr>
      </w:pPr>
      <w:r w:rsidRPr="00896E65">
        <w:rPr>
          <w:rFonts w:ascii="Times New Roman" w:hAnsi="Times New Roman"/>
          <w:b/>
          <w:bCs/>
        </w:rPr>
        <w:t>DESCRIÇÃO DA SOLUÇÃO COM UM TODO:</w:t>
      </w:r>
    </w:p>
    <w:p w14:paraId="5E5CD30A" w14:textId="06A69222" w:rsidR="00266644" w:rsidRPr="00896E65" w:rsidRDefault="00266644" w:rsidP="00266644">
      <w:pPr>
        <w:pStyle w:val="PargrafodaLista"/>
        <w:spacing w:after="0" w:line="276" w:lineRule="auto"/>
        <w:jc w:val="both"/>
        <w:rPr>
          <w:rFonts w:ascii="Times New Roman" w:hAnsi="Times New Roman"/>
          <w:color w:val="000000" w:themeColor="text1"/>
        </w:rPr>
      </w:pPr>
      <w:r w:rsidRPr="00896E65">
        <w:rPr>
          <w:rFonts w:ascii="Times New Roman" w:hAnsi="Times New Roman"/>
          <w:color w:val="000000" w:themeColor="text1"/>
        </w:rPr>
        <w:t>Após o recebimento dos medicamentos na Unidade de Saúde de Presidente Lucena, os mesmos serão registrados em sistema com suas respectivas quantidades, lotes e armazenados em locais próprios. A dispensação é realizada pelo Farmacêutico aos pacientes residentes no município e que apresentem receita médica válida, podendo ser para pacientes atendidos na urgência, como os que fazem uso contínuo. Os medicamentos para uso exclusivo ambulatorial e/ou emergência são dispensados conforme o setor de enfermagem for solicitando, através de requisições ou receitas entregues na Farmácia, para que possamos seguir a correta legislação. Todos os medicamentos são armazenados por validade e contados periodicamente, sendo os vencidos substituídos ou descartados corretamente.</w:t>
      </w:r>
    </w:p>
    <w:p w14:paraId="3F40DAA0" w14:textId="360FEF69" w:rsidR="00266644" w:rsidRPr="00896E65" w:rsidRDefault="00266644" w:rsidP="00266644">
      <w:pPr>
        <w:pStyle w:val="PargrafodaLista"/>
        <w:spacing w:after="0" w:line="276" w:lineRule="auto"/>
        <w:jc w:val="both"/>
        <w:rPr>
          <w:rFonts w:ascii="Times New Roman" w:hAnsi="Times New Roman"/>
          <w:color w:val="000000" w:themeColor="text1"/>
        </w:rPr>
      </w:pPr>
    </w:p>
    <w:p w14:paraId="1C606D55" w14:textId="75A842B6" w:rsidR="00266644" w:rsidRPr="00896E65" w:rsidRDefault="00266644" w:rsidP="00266644">
      <w:pPr>
        <w:pStyle w:val="PargrafodaLista"/>
        <w:spacing w:after="0" w:line="276" w:lineRule="auto"/>
        <w:jc w:val="both"/>
        <w:rPr>
          <w:rFonts w:ascii="Times New Roman" w:hAnsi="Times New Roman"/>
          <w:color w:val="000000" w:themeColor="text1"/>
        </w:rPr>
      </w:pPr>
      <w:r w:rsidRPr="00896E65">
        <w:rPr>
          <w:rFonts w:ascii="Times New Roman" w:hAnsi="Times New Roman"/>
          <w:color w:val="000000" w:themeColor="text1"/>
        </w:rPr>
        <w:t xml:space="preserve">A (s) entrega (s) </w:t>
      </w:r>
      <w:r w:rsidRPr="00896E65">
        <w:rPr>
          <w:rFonts w:ascii="Times New Roman" w:hAnsi="Times New Roman"/>
          <w:b/>
          <w:i/>
          <w:color w:val="000000" w:themeColor="text1"/>
        </w:rPr>
        <w:t>DEVER</w:t>
      </w:r>
      <w:r w:rsidR="00ED42B6" w:rsidRPr="00896E65">
        <w:rPr>
          <w:rFonts w:ascii="Times New Roman" w:hAnsi="Times New Roman"/>
          <w:b/>
          <w:i/>
          <w:color w:val="000000" w:themeColor="text1"/>
        </w:rPr>
        <w:t>Á (</w:t>
      </w:r>
      <w:proofErr w:type="spellStart"/>
      <w:r w:rsidR="00ED42B6" w:rsidRPr="00896E65">
        <w:rPr>
          <w:rFonts w:ascii="Times New Roman" w:hAnsi="Times New Roman"/>
          <w:b/>
          <w:i/>
          <w:color w:val="000000" w:themeColor="text1"/>
        </w:rPr>
        <w:t>ão</w:t>
      </w:r>
      <w:proofErr w:type="spellEnd"/>
      <w:r w:rsidR="00ED42B6" w:rsidRPr="00896E65">
        <w:rPr>
          <w:rFonts w:ascii="Times New Roman" w:hAnsi="Times New Roman"/>
          <w:b/>
          <w:i/>
          <w:color w:val="000000" w:themeColor="text1"/>
        </w:rPr>
        <w:t>)</w:t>
      </w:r>
      <w:r w:rsidRPr="00896E65">
        <w:rPr>
          <w:rFonts w:ascii="Times New Roman" w:hAnsi="Times New Roman"/>
          <w:color w:val="000000" w:themeColor="text1"/>
        </w:rPr>
        <w:t xml:space="preserve"> ser integrais</w:t>
      </w:r>
      <w:r w:rsidR="00ED42B6" w:rsidRPr="00896E65">
        <w:rPr>
          <w:rFonts w:ascii="Times New Roman" w:hAnsi="Times New Roman"/>
          <w:color w:val="000000" w:themeColor="text1"/>
        </w:rPr>
        <w:t xml:space="preserve">, ou seja, após emissão das ordens de compras, após contratos, o despache deverá cumprir o prazo de entrega, que deverá ficar evidenciado no edital, em no máximo 45 (quarenta e cinco) dias a contar do recebimento da </w:t>
      </w:r>
      <w:r w:rsidR="00ED42B6" w:rsidRPr="00896E65">
        <w:rPr>
          <w:rFonts w:ascii="Times New Roman" w:hAnsi="Times New Roman"/>
          <w:b/>
          <w:i/>
          <w:color w:val="000000" w:themeColor="text1"/>
        </w:rPr>
        <w:t>O/C</w:t>
      </w:r>
      <w:r w:rsidR="00ED42B6" w:rsidRPr="00896E65">
        <w:rPr>
          <w:rFonts w:ascii="Times New Roman" w:hAnsi="Times New Roman"/>
          <w:color w:val="000000" w:themeColor="text1"/>
        </w:rPr>
        <w:t xml:space="preserve"> pela empresa. </w:t>
      </w:r>
    </w:p>
    <w:p w14:paraId="3A30953A" w14:textId="77777777" w:rsidR="00266644" w:rsidRPr="00896E65" w:rsidRDefault="00266644" w:rsidP="00266644">
      <w:pPr>
        <w:pStyle w:val="PargrafodaLista"/>
        <w:spacing w:after="0" w:line="276" w:lineRule="auto"/>
        <w:jc w:val="both"/>
        <w:rPr>
          <w:rFonts w:ascii="Times New Roman" w:hAnsi="Times New Roman"/>
          <w:b/>
          <w:bCs/>
        </w:rPr>
      </w:pPr>
    </w:p>
    <w:p w14:paraId="6EE57D93" w14:textId="3EC2050D" w:rsidR="005A5FBC" w:rsidRPr="00896E65" w:rsidRDefault="00707F8E" w:rsidP="005A5FBC">
      <w:pPr>
        <w:pStyle w:val="PargrafodaLista"/>
        <w:numPr>
          <w:ilvl w:val="0"/>
          <w:numId w:val="1"/>
        </w:numPr>
        <w:spacing w:before="240" w:after="0" w:line="276" w:lineRule="auto"/>
        <w:jc w:val="both"/>
        <w:rPr>
          <w:rFonts w:ascii="Times New Roman" w:hAnsi="Times New Roman"/>
          <w:b/>
          <w:bCs/>
        </w:rPr>
      </w:pPr>
      <w:r w:rsidRPr="00896E65">
        <w:rPr>
          <w:rFonts w:ascii="Times New Roman" w:hAnsi="Times New Roman"/>
          <w:b/>
          <w:bCs/>
        </w:rPr>
        <w:t>JUSTIFICATIVA PARA O PARCELAMENTO OU NÃO DA CONTRATAÇÃO:</w:t>
      </w:r>
    </w:p>
    <w:p w14:paraId="0AE0A9AB" w14:textId="77777777" w:rsidR="005A5FBC" w:rsidRPr="00896E65" w:rsidRDefault="005A5FBC" w:rsidP="005A5FBC">
      <w:pPr>
        <w:pStyle w:val="PargrafodaLista"/>
        <w:spacing w:before="240" w:after="0" w:line="276" w:lineRule="auto"/>
        <w:ind w:left="0"/>
        <w:jc w:val="both"/>
        <w:rPr>
          <w:rFonts w:ascii="Times New Roman" w:hAnsi="Times New Roman"/>
          <w:color w:val="000000" w:themeColor="text1"/>
        </w:rPr>
      </w:pPr>
    </w:p>
    <w:p w14:paraId="67D9B4C6" w14:textId="77777777" w:rsidR="005A5FBC" w:rsidRPr="00896E65" w:rsidRDefault="005A5FBC" w:rsidP="005A5FBC">
      <w:pPr>
        <w:pStyle w:val="PargrafodaLista"/>
        <w:spacing w:before="240" w:after="0" w:line="276" w:lineRule="auto"/>
        <w:ind w:left="360"/>
        <w:jc w:val="both"/>
        <w:rPr>
          <w:rFonts w:ascii="Times New Roman" w:hAnsi="Times New Roman"/>
          <w:b/>
          <w:color w:val="000000" w:themeColor="text1"/>
        </w:rPr>
      </w:pPr>
      <w:r w:rsidRPr="00896E65">
        <w:rPr>
          <w:rFonts w:ascii="Times New Roman" w:hAnsi="Times New Roman"/>
          <w:color w:val="000000" w:themeColor="text1"/>
        </w:rPr>
        <w:t xml:space="preserve">Deve-se verificar se o objeto é composto por itens divisíveis ou não, de acordo com suas características técnicas e de comercialização / dispensação. Os medicamentos deverão ser entregues em suas quantidades integrais solicitadas, visando-se a padronização de </w:t>
      </w:r>
      <w:r w:rsidRPr="00896E65">
        <w:rPr>
          <w:rFonts w:ascii="Times New Roman" w:hAnsi="Times New Roman"/>
          <w:b/>
          <w:color w:val="000000" w:themeColor="text1"/>
          <w:u w:val="single"/>
        </w:rPr>
        <w:t>marca / fabricante e lote</w:t>
      </w:r>
      <w:r w:rsidRPr="00896E65">
        <w:rPr>
          <w:rFonts w:ascii="Times New Roman" w:hAnsi="Times New Roman"/>
          <w:color w:val="000000" w:themeColor="text1"/>
        </w:rPr>
        <w:t xml:space="preserve">. A entrega deverá ser realizada preferencialmente na UBS de Presidente Lucena/RS, na Farmácia Básica, localizada na Rua Ipiranga, 211 – Centro, das 08h às 17h de segunda a quinta-feira e em </w:t>
      </w:r>
      <w:proofErr w:type="gramStart"/>
      <w:r w:rsidRPr="00896E65">
        <w:rPr>
          <w:rFonts w:ascii="Times New Roman" w:hAnsi="Times New Roman"/>
          <w:color w:val="000000" w:themeColor="text1"/>
        </w:rPr>
        <w:t>sextas- feiras</w:t>
      </w:r>
      <w:proofErr w:type="gramEnd"/>
      <w:r w:rsidRPr="00896E65">
        <w:rPr>
          <w:rFonts w:ascii="Times New Roman" w:hAnsi="Times New Roman"/>
          <w:color w:val="000000" w:themeColor="text1"/>
        </w:rPr>
        <w:t xml:space="preserve"> das 08h às 12h, e com um prazo de até 45 dias após o resultado e emissões de empenhos. </w:t>
      </w:r>
      <w:r w:rsidRPr="00896E65">
        <w:rPr>
          <w:rFonts w:ascii="Times New Roman" w:hAnsi="Times New Roman"/>
          <w:b/>
          <w:color w:val="000000" w:themeColor="text1"/>
        </w:rPr>
        <w:t xml:space="preserve">(Qualquer manifestação contrária, favor avisar-nos/ setor administrativo com Maria Eduarda). </w:t>
      </w:r>
    </w:p>
    <w:p w14:paraId="25F8FDDA" w14:textId="77777777" w:rsidR="005A5FBC" w:rsidRPr="00896E65" w:rsidRDefault="005A5FBC" w:rsidP="005A5FBC">
      <w:pPr>
        <w:pStyle w:val="PargrafodaLista"/>
        <w:spacing w:before="240" w:after="0" w:line="276" w:lineRule="auto"/>
        <w:ind w:left="0" w:firstLine="708"/>
        <w:jc w:val="both"/>
        <w:rPr>
          <w:rFonts w:ascii="Times New Roman" w:hAnsi="Times New Roman"/>
          <w:b/>
          <w:color w:val="000000" w:themeColor="text1"/>
        </w:rPr>
      </w:pPr>
    </w:p>
    <w:p w14:paraId="5C2F5994" w14:textId="446A6BBB" w:rsidR="005A5FBC" w:rsidRPr="00896E65" w:rsidRDefault="005A5FBC" w:rsidP="00A2682C">
      <w:pPr>
        <w:pStyle w:val="PargrafodaLista"/>
        <w:spacing w:before="240" w:after="0" w:line="276" w:lineRule="auto"/>
        <w:ind w:left="708"/>
        <w:jc w:val="both"/>
        <w:rPr>
          <w:rFonts w:ascii="Times New Roman" w:hAnsi="Times New Roman"/>
          <w:b/>
          <w:i/>
          <w:color w:val="000000" w:themeColor="text1"/>
        </w:rPr>
      </w:pPr>
      <w:r w:rsidRPr="00896E65">
        <w:rPr>
          <w:rFonts w:ascii="Times New Roman" w:hAnsi="Times New Roman"/>
          <w:b/>
          <w:color w:val="000000" w:themeColor="text1"/>
        </w:rPr>
        <w:t xml:space="preserve">OBS: </w:t>
      </w:r>
      <w:r w:rsidRPr="00896E65">
        <w:rPr>
          <w:rFonts w:ascii="Times New Roman" w:hAnsi="Times New Roman"/>
          <w:color w:val="000000" w:themeColor="text1"/>
        </w:rPr>
        <w:t xml:space="preserve">Os que se caracterizam como urgência, devido ao baixo estoque, deverão ser entregues com o limite de até 10 (dez) dias a contar da emissão e envio as empresas, referente as ordens de compras dos insumos. </w:t>
      </w:r>
      <w:r w:rsidRPr="00896E65">
        <w:rPr>
          <w:rFonts w:ascii="Times New Roman" w:hAnsi="Times New Roman"/>
          <w:b/>
          <w:i/>
          <w:color w:val="000000" w:themeColor="text1"/>
        </w:rPr>
        <w:t xml:space="preserve">(responsabilidade do setor de compras e licitações). </w:t>
      </w:r>
    </w:p>
    <w:p w14:paraId="20699858" w14:textId="6C09C8C8" w:rsidR="00A2682C" w:rsidRPr="00896E65" w:rsidRDefault="00C90D58" w:rsidP="00C90D58">
      <w:pPr>
        <w:pStyle w:val="PargrafodaLista"/>
        <w:spacing w:before="240" w:after="0" w:line="276" w:lineRule="auto"/>
        <w:ind w:left="708"/>
        <w:jc w:val="both"/>
        <w:rPr>
          <w:rFonts w:ascii="Times New Roman" w:hAnsi="Times New Roman"/>
          <w:color w:val="000000" w:themeColor="text1"/>
        </w:rPr>
      </w:pPr>
      <w:r w:rsidRPr="00896E65">
        <w:rPr>
          <w:rFonts w:ascii="Times New Roman" w:hAnsi="Times New Roman"/>
          <w:b/>
          <w:color w:val="000000" w:themeColor="text1"/>
        </w:rPr>
        <w:t>Itens enumerados no relatório em anexo:</w:t>
      </w:r>
      <w:r w:rsidRPr="00896E65">
        <w:rPr>
          <w:rFonts w:ascii="Times New Roman" w:hAnsi="Times New Roman"/>
          <w:b/>
          <w:i/>
          <w:color w:val="000000" w:themeColor="text1"/>
        </w:rPr>
        <w:t xml:space="preserve"> </w:t>
      </w:r>
      <w:r w:rsidRPr="00896E65">
        <w:rPr>
          <w:rFonts w:ascii="Times New Roman" w:hAnsi="Times New Roman"/>
          <w:color w:val="000000" w:themeColor="text1"/>
        </w:rPr>
        <w:t xml:space="preserve">nº 9, 14, 29, 50, 57 e 59. </w:t>
      </w:r>
    </w:p>
    <w:p w14:paraId="6912A213" w14:textId="793D8886" w:rsidR="005A5FBC" w:rsidRPr="00896E65" w:rsidRDefault="00A2682C" w:rsidP="00C90D58">
      <w:pPr>
        <w:pStyle w:val="PargrafodaLista"/>
        <w:spacing w:before="240" w:after="0" w:line="276" w:lineRule="auto"/>
        <w:ind w:left="708"/>
        <w:jc w:val="both"/>
        <w:rPr>
          <w:rFonts w:ascii="Times New Roman" w:hAnsi="Times New Roman"/>
          <w:color w:val="000000" w:themeColor="text1"/>
        </w:rPr>
      </w:pPr>
      <w:r w:rsidRPr="00896E65">
        <w:rPr>
          <w:rFonts w:ascii="Times New Roman" w:hAnsi="Times New Roman"/>
          <w:color w:val="000000" w:themeColor="text1"/>
        </w:rPr>
        <w:t xml:space="preserve">Exposto no tópico 07 (sete) deste documento-&gt; entrega integral, cumprindo prazos. </w:t>
      </w:r>
    </w:p>
    <w:p w14:paraId="7DC04AB1" w14:textId="77777777" w:rsidR="00707F8E" w:rsidRPr="00896E65" w:rsidRDefault="00707F8E" w:rsidP="00DA2D59">
      <w:pPr>
        <w:pStyle w:val="PargrafodaLista"/>
        <w:spacing w:before="240" w:after="0" w:line="276" w:lineRule="auto"/>
        <w:jc w:val="both"/>
        <w:rPr>
          <w:rFonts w:ascii="Times New Roman" w:hAnsi="Times New Roman"/>
        </w:rPr>
      </w:pPr>
    </w:p>
    <w:p w14:paraId="54FE7338" w14:textId="77777777" w:rsidR="00707F8E" w:rsidRPr="00896E65" w:rsidRDefault="00707F8E" w:rsidP="00DA2D59">
      <w:pPr>
        <w:pStyle w:val="PargrafodaLista"/>
        <w:numPr>
          <w:ilvl w:val="0"/>
          <w:numId w:val="1"/>
        </w:numPr>
        <w:spacing w:after="0" w:line="276" w:lineRule="auto"/>
        <w:jc w:val="both"/>
        <w:rPr>
          <w:rFonts w:ascii="Times New Roman" w:hAnsi="Times New Roman"/>
          <w:b/>
          <w:bCs/>
        </w:rPr>
      </w:pPr>
      <w:r w:rsidRPr="00896E65">
        <w:rPr>
          <w:rFonts w:ascii="Times New Roman" w:hAnsi="Times New Roman"/>
          <w:b/>
          <w:bCs/>
        </w:rPr>
        <w:t>RESULTADOS PRETENDIDOS:</w:t>
      </w:r>
    </w:p>
    <w:p w14:paraId="08ADD6A9" w14:textId="39791B1E" w:rsidR="00115C52" w:rsidRPr="00896E65" w:rsidRDefault="00115C52" w:rsidP="00115C52">
      <w:pPr>
        <w:pStyle w:val="PargrafodaLista"/>
        <w:spacing w:after="0" w:line="276" w:lineRule="auto"/>
        <w:jc w:val="both"/>
        <w:rPr>
          <w:rFonts w:ascii="Times New Roman" w:hAnsi="Times New Roman"/>
        </w:rPr>
      </w:pPr>
      <w:r w:rsidRPr="00896E65">
        <w:rPr>
          <w:rFonts w:ascii="Times New Roman" w:hAnsi="Times New Roman"/>
        </w:rPr>
        <w:t>A contratação visa gerar impacto positivo para a Administração Pública, promovendo economia na aquisição de medicamentos por meio de compras baseadas no consumo real em períodos anteriores, otimizando os recursos financeiros disponíveis para a Secretaria Municipal de Saúde (SMS) e o Fundo de Assistência Farmacêutica. Os medicamentos fornecidos são essenciais para o diagnóstico, tratamento e controle de doenças, especialmente crônicas. A farmácia municipal busca garantir a segurança, eficácia e qualidade dos produtos, promovendo o uso racional e o acesso da população aos medicamentos básicos. Essa estratégia contribui para a melhoria dos indicadores de saúde e qualifica a atenção primária, prevenindo o agravamento de casos clínicos.</w:t>
      </w:r>
    </w:p>
    <w:p w14:paraId="7B55BD43" w14:textId="77777777" w:rsidR="00707F8E" w:rsidRPr="00896E65" w:rsidRDefault="00707F8E" w:rsidP="00DA2D59">
      <w:pPr>
        <w:spacing w:line="276" w:lineRule="auto"/>
        <w:ind w:left="708"/>
        <w:jc w:val="both"/>
        <w:rPr>
          <w:sz w:val="22"/>
          <w:szCs w:val="22"/>
        </w:rPr>
      </w:pPr>
    </w:p>
    <w:p w14:paraId="234AAEE6" w14:textId="2B49337E" w:rsidR="00707F8E" w:rsidRPr="00896E65" w:rsidRDefault="00707F8E" w:rsidP="00DA2D59">
      <w:pPr>
        <w:pStyle w:val="PargrafodaLista"/>
        <w:numPr>
          <w:ilvl w:val="0"/>
          <w:numId w:val="1"/>
        </w:numPr>
        <w:spacing w:after="0" w:line="276" w:lineRule="auto"/>
        <w:jc w:val="both"/>
        <w:rPr>
          <w:rFonts w:ascii="Times New Roman" w:hAnsi="Times New Roman"/>
          <w:b/>
          <w:bCs/>
        </w:rPr>
      </w:pPr>
      <w:r w:rsidRPr="00896E65">
        <w:rPr>
          <w:rFonts w:ascii="Times New Roman" w:hAnsi="Times New Roman"/>
          <w:b/>
          <w:bCs/>
        </w:rPr>
        <w:t>PROVIDÊNCIAS PRÉVIAS AO CONTRATO</w:t>
      </w:r>
      <w:r w:rsidR="003F4CAC" w:rsidRPr="00896E65">
        <w:rPr>
          <w:rFonts w:ascii="Times New Roman" w:hAnsi="Times New Roman"/>
          <w:b/>
          <w:bCs/>
        </w:rPr>
        <w:t xml:space="preserve"> E FISCALIZAÇÃO</w:t>
      </w:r>
      <w:r w:rsidRPr="00896E65">
        <w:rPr>
          <w:rFonts w:ascii="Times New Roman" w:hAnsi="Times New Roman"/>
          <w:b/>
          <w:bCs/>
        </w:rPr>
        <w:t>:</w:t>
      </w:r>
    </w:p>
    <w:p w14:paraId="456447C4" w14:textId="77777777" w:rsidR="00C90D58" w:rsidRPr="00896E65" w:rsidRDefault="00C90D58" w:rsidP="00C90D58">
      <w:pPr>
        <w:pStyle w:val="PargrafodaLista"/>
        <w:spacing w:line="276" w:lineRule="auto"/>
        <w:jc w:val="both"/>
        <w:rPr>
          <w:rFonts w:ascii="Times New Roman" w:hAnsi="Times New Roman"/>
          <w:color w:val="000000" w:themeColor="text1"/>
        </w:rPr>
      </w:pPr>
      <w:r w:rsidRPr="00896E65">
        <w:rPr>
          <w:rFonts w:ascii="Times New Roman" w:hAnsi="Times New Roman"/>
          <w:color w:val="000000" w:themeColor="text1"/>
        </w:rPr>
        <w:t xml:space="preserve">- Elaborar cronograma de programação e compra dos medicamentos, com tempo hábil;  </w:t>
      </w:r>
    </w:p>
    <w:p w14:paraId="332214D4" w14:textId="77777777" w:rsidR="00C90D58" w:rsidRPr="00896E65" w:rsidRDefault="00C90D58" w:rsidP="00C90D58">
      <w:pPr>
        <w:pStyle w:val="PargrafodaLista"/>
        <w:spacing w:line="276" w:lineRule="auto"/>
        <w:jc w:val="both"/>
        <w:rPr>
          <w:rFonts w:ascii="Times New Roman" w:hAnsi="Times New Roman"/>
          <w:color w:val="000000" w:themeColor="text1"/>
        </w:rPr>
      </w:pPr>
      <w:r w:rsidRPr="00896E65">
        <w:rPr>
          <w:rFonts w:ascii="Times New Roman" w:hAnsi="Times New Roman"/>
          <w:color w:val="000000" w:themeColor="text1"/>
        </w:rPr>
        <w:t>- Indicar validades e requisitos a seguir pelos fornecedores;</w:t>
      </w:r>
    </w:p>
    <w:p w14:paraId="3D85CEB3" w14:textId="77777777" w:rsidR="00C90D58" w:rsidRPr="00896E65" w:rsidRDefault="00C90D58" w:rsidP="00C90D58">
      <w:pPr>
        <w:pStyle w:val="PargrafodaLista"/>
        <w:spacing w:line="276" w:lineRule="auto"/>
        <w:jc w:val="both"/>
        <w:rPr>
          <w:rFonts w:ascii="Times New Roman" w:hAnsi="Times New Roman"/>
          <w:color w:val="000000" w:themeColor="text1"/>
        </w:rPr>
      </w:pPr>
      <w:r w:rsidRPr="00896E65">
        <w:rPr>
          <w:rFonts w:ascii="Times New Roman" w:hAnsi="Times New Roman"/>
          <w:color w:val="000000" w:themeColor="text1"/>
        </w:rPr>
        <w:t xml:space="preserve">- Indicação de servidores para a fiscalização e gestão contratual; </w:t>
      </w:r>
      <w:r w:rsidRPr="00896E65">
        <w:rPr>
          <w:rFonts w:ascii="Times New Roman" w:hAnsi="Times New Roman"/>
          <w:b/>
          <w:i/>
          <w:color w:val="000000" w:themeColor="text1"/>
        </w:rPr>
        <w:t>Gestor do Contrato:</w:t>
      </w:r>
      <w:r w:rsidRPr="00896E65">
        <w:rPr>
          <w:rFonts w:ascii="Times New Roman" w:hAnsi="Times New Roman"/>
          <w:color w:val="000000" w:themeColor="text1"/>
        </w:rPr>
        <w:t xml:space="preserve"> Sec. Joice Silvinha </w:t>
      </w:r>
      <w:proofErr w:type="spellStart"/>
      <w:r w:rsidRPr="00896E65">
        <w:rPr>
          <w:rFonts w:ascii="Times New Roman" w:hAnsi="Times New Roman"/>
          <w:color w:val="000000" w:themeColor="text1"/>
        </w:rPr>
        <w:t>Froehlich</w:t>
      </w:r>
      <w:proofErr w:type="spellEnd"/>
      <w:r w:rsidRPr="00896E65">
        <w:rPr>
          <w:rFonts w:ascii="Times New Roman" w:hAnsi="Times New Roman"/>
          <w:color w:val="000000" w:themeColor="text1"/>
        </w:rPr>
        <w:t xml:space="preserve">, </w:t>
      </w:r>
      <w:r w:rsidRPr="00896E65">
        <w:rPr>
          <w:rFonts w:ascii="Times New Roman" w:hAnsi="Times New Roman"/>
          <w:b/>
          <w:i/>
          <w:color w:val="000000" w:themeColor="text1"/>
        </w:rPr>
        <w:t>Fiscal:</w:t>
      </w:r>
      <w:r w:rsidRPr="00896E65">
        <w:rPr>
          <w:rFonts w:ascii="Times New Roman" w:hAnsi="Times New Roman"/>
          <w:color w:val="000000" w:themeColor="text1"/>
        </w:rPr>
        <w:t xml:space="preserve">  Farmacêutica Marília Lerner e a </w:t>
      </w:r>
      <w:r w:rsidRPr="00896E65">
        <w:rPr>
          <w:rFonts w:ascii="Times New Roman" w:hAnsi="Times New Roman"/>
          <w:b/>
          <w:i/>
          <w:color w:val="000000" w:themeColor="text1"/>
        </w:rPr>
        <w:t>testemunha</w:t>
      </w:r>
      <w:r w:rsidRPr="00896E65">
        <w:rPr>
          <w:rFonts w:ascii="Times New Roman" w:hAnsi="Times New Roman"/>
          <w:color w:val="000000" w:themeColor="text1"/>
        </w:rPr>
        <w:t xml:space="preserve">, Farmacêutica Suelen </w:t>
      </w:r>
      <w:proofErr w:type="spellStart"/>
      <w:r w:rsidRPr="00896E65">
        <w:rPr>
          <w:rFonts w:ascii="Times New Roman" w:hAnsi="Times New Roman"/>
          <w:color w:val="000000" w:themeColor="text1"/>
        </w:rPr>
        <w:t>Feilstrecker</w:t>
      </w:r>
      <w:proofErr w:type="spellEnd"/>
      <w:r w:rsidRPr="00896E65">
        <w:rPr>
          <w:rFonts w:ascii="Times New Roman" w:hAnsi="Times New Roman"/>
          <w:color w:val="000000" w:themeColor="text1"/>
        </w:rPr>
        <w:t xml:space="preserve">, </w:t>
      </w:r>
      <w:r w:rsidRPr="00896E65">
        <w:rPr>
          <w:rFonts w:ascii="Times New Roman" w:hAnsi="Times New Roman"/>
          <w:b/>
          <w:i/>
          <w:color w:val="000000" w:themeColor="text1"/>
        </w:rPr>
        <w:t xml:space="preserve">apoio </w:t>
      </w:r>
      <w:r w:rsidRPr="00896E65">
        <w:rPr>
          <w:rFonts w:ascii="Times New Roman" w:hAnsi="Times New Roman"/>
          <w:color w:val="000000" w:themeColor="text1"/>
        </w:rPr>
        <w:t xml:space="preserve">Maria Eduarda C. </w:t>
      </w:r>
      <w:proofErr w:type="spellStart"/>
      <w:r w:rsidRPr="00896E65">
        <w:rPr>
          <w:rFonts w:ascii="Times New Roman" w:hAnsi="Times New Roman"/>
          <w:color w:val="000000" w:themeColor="text1"/>
        </w:rPr>
        <w:t>Dhein</w:t>
      </w:r>
      <w:proofErr w:type="spellEnd"/>
      <w:r w:rsidRPr="00896E65">
        <w:rPr>
          <w:rFonts w:ascii="Times New Roman" w:hAnsi="Times New Roman"/>
          <w:color w:val="000000" w:themeColor="text1"/>
        </w:rPr>
        <w:t xml:space="preserve">/Chefe de Setor Administrativo; </w:t>
      </w:r>
    </w:p>
    <w:p w14:paraId="3C5A2088" w14:textId="51578005" w:rsidR="00B77C7B" w:rsidRPr="00896E65" w:rsidRDefault="00C90D58" w:rsidP="00C90D58">
      <w:pPr>
        <w:pStyle w:val="PargrafodaLista"/>
        <w:spacing w:line="276" w:lineRule="auto"/>
        <w:jc w:val="both"/>
        <w:rPr>
          <w:rFonts w:ascii="Times New Roman" w:hAnsi="Times New Roman"/>
        </w:rPr>
      </w:pPr>
      <w:r w:rsidRPr="00896E65">
        <w:rPr>
          <w:rFonts w:ascii="Times New Roman" w:hAnsi="Times New Roman"/>
          <w:color w:val="000000" w:themeColor="text1"/>
        </w:rPr>
        <w:t xml:space="preserve">- </w:t>
      </w:r>
      <w:r w:rsidRPr="00896E65">
        <w:rPr>
          <w:rFonts w:ascii="Times New Roman" w:hAnsi="Times New Roman"/>
        </w:rPr>
        <w:t>Devem ser avaliados os riscos de fracasso na contratação e definidas as ações corretivas. Em caso de item fracassado, será solicitada ao fornecedor a entrega dentro da vigência da licitação, com previsão acordada por e-mail. Se a entrega não for possível, buscar-se-á outro fornecedor participante da licitação</w:t>
      </w:r>
    </w:p>
    <w:p w14:paraId="28B35EA9" w14:textId="77777777" w:rsidR="00707F8E" w:rsidRPr="00896E65" w:rsidRDefault="00707F8E" w:rsidP="00DA2D59">
      <w:pPr>
        <w:spacing w:line="276" w:lineRule="auto"/>
        <w:ind w:left="708"/>
        <w:jc w:val="both"/>
        <w:rPr>
          <w:sz w:val="22"/>
          <w:szCs w:val="22"/>
        </w:rPr>
      </w:pPr>
    </w:p>
    <w:p w14:paraId="044352A4" w14:textId="77777777" w:rsidR="00707F8E" w:rsidRPr="00896E65" w:rsidRDefault="00707F8E" w:rsidP="00DA2D59">
      <w:pPr>
        <w:pStyle w:val="PargrafodaLista"/>
        <w:numPr>
          <w:ilvl w:val="0"/>
          <w:numId w:val="1"/>
        </w:numPr>
        <w:spacing w:after="0" w:line="276" w:lineRule="auto"/>
        <w:jc w:val="both"/>
        <w:rPr>
          <w:rFonts w:ascii="Times New Roman" w:hAnsi="Times New Roman"/>
          <w:b/>
          <w:bCs/>
        </w:rPr>
      </w:pPr>
      <w:r w:rsidRPr="00896E65">
        <w:rPr>
          <w:rFonts w:ascii="Times New Roman" w:hAnsi="Times New Roman"/>
          <w:b/>
          <w:bCs/>
        </w:rPr>
        <w:t>CONTRATAÇÕES CORRELATAS E/OU INTERDEPENDENTES:</w:t>
      </w:r>
    </w:p>
    <w:p w14:paraId="042239C2" w14:textId="77777777" w:rsidR="00C90D58" w:rsidRPr="00896E65" w:rsidRDefault="00C90D58" w:rsidP="00C90D58">
      <w:pPr>
        <w:pStyle w:val="PargrafodaLista"/>
        <w:spacing w:line="276" w:lineRule="auto"/>
        <w:jc w:val="both"/>
        <w:rPr>
          <w:rFonts w:ascii="Times New Roman" w:hAnsi="Times New Roman"/>
          <w:color w:val="000000" w:themeColor="text1"/>
        </w:rPr>
      </w:pPr>
      <w:r w:rsidRPr="00896E65">
        <w:rPr>
          <w:rFonts w:ascii="Times New Roman" w:hAnsi="Times New Roman"/>
          <w:color w:val="000000" w:themeColor="text1"/>
        </w:rPr>
        <w:t>Não haverá necessidade de contratações correlatas.</w:t>
      </w:r>
    </w:p>
    <w:p w14:paraId="3A275C28" w14:textId="77777777" w:rsidR="00707F8E" w:rsidRPr="00896E65" w:rsidRDefault="00707F8E" w:rsidP="00DA2D59">
      <w:pPr>
        <w:spacing w:line="276" w:lineRule="auto"/>
        <w:ind w:left="708"/>
        <w:jc w:val="both"/>
        <w:rPr>
          <w:sz w:val="22"/>
          <w:szCs w:val="22"/>
        </w:rPr>
      </w:pPr>
    </w:p>
    <w:p w14:paraId="13073696" w14:textId="77777777" w:rsidR="00707F8E" w:rsidRPr="00896E65" w:rsidRDefault="00707F8E" w:rsidP="00DA2D59">
      <w:pPr>
        <w:pStyle w:val="PargrafodaLista"/>
        <w:numPr>
          <w:ilvl w:val="0"/>
          <w:numId w:val="1"/>
        </w:numPr>
        <w:spacing w:after="0" w:line="276" w:lineRule="auto"/>
        <w:jc w:val="both"/>
        <w:rPr>
          <w:rFonts w:ascii="Times New Roman" w:hAnsi="Times New Roman"/>
          <w:b/>
          <w:bCs/>
        </w:rPr>
      </w:pPr>
      <w:r w:rsidRPr="00896E65">
        <w:rPr>
          <w:rFonts w:ascii="Times New Roman" w:hAnsi="Times New Roman"/>
          <w:b/>
          <w:bCs/>
        </w:rPr>
        <w:t>POSSÍVEIS IMPACTOS AMBIENTAIS:</w:t>
      </w:r>
    </w:p>
    <w:p w14:paraId="00178076" w14:textId="77777777" w:rsidR="00CD7199" w:rsidRPr="00896E65" w:rsidRDefault="00CD7199" w:rsidP="00CD7199">
      <w:pPr>
        <w:pStyle w:val="PargrafodaLista"/>
        <w:spacing w:before="240" w:line="276" w:lineRule="auto"/>
        <w:jc w:val="both"/>
        <w:rPr>
          <w:rFonts w:ascii="Times New Roman" w:hAnsi="Times New Roman"/>
          <w:color w:val="000000" w:themeColor="text1"/>
        </w:rPr>
      </w:pPr>
      <w:r w:rsidRPr="00896E65">
        <w:rPr>
          <w:rFonts w:ascii="Times New Roman" w:hAnsi="Times New Roman"/>
          <w:color w:val="000000" w:themeColor="text1"/>
        </w:rPr>
        <w:t xml:space="preserve">A Unidade Básica de Saúde em conjunto com a Farmácia Municipal possui o Programa de Gerenciamento de Resíduos, através do descarte correto de medicamentos vencidos, frascos e ampolas usados, evitando assim, a contaminação do meio ambiente e poluição das nascentes, rios, lagos e lençóis freáticos. Uma </w:t>
      </w:r>
      <w:r w:rsidRPr="00896E65">
        <w:rPr>
          <w:rFonts w:ascii="Times New Roman" w:hAnsi="Times New Roman"/>
          <w:color w:val="000000" w:themeColor="text1"/>
        </w:rPr>
        <w:lastRenderedPageBreak/>
        <w:t xml:space="preserve">empresa especializada já previamente contratada faz a coleta, realizando o transporte e executando o destino correto dos resíduos. Não prevemos mais riscos ou impactos, além do já citado neste documento. </w:t>
      </w:r>
      <w:r w:rsidRPr="00896E65">
        <w:rPr>
          <w:rFonts w:ascii="Times New Roman" w:hAnsi="Times New Roman"/>
          <w:b/>
          <w:i/>
          <w:color w:val="000000" w:themeColor="text1"/>
        </w:rPr>
        <w:t>(uma vez ao mês, geralmente na 1º sexta-feira de cada mês)</w:t>
      </w:r>
    </w:p>
    <w:p w14:paraId="3F484295" w14:textId="77777777" w:rsidR="00707F8E" w:rsidRPr="00896E65" w:rsidRDefault="00707F8E" w:rsidP="00DA2D59">
      <w:pPr>
        <w:spacing w:line="276" w:lineRule="auto"/>
        <w:ind w:left="708"/>
        <w:jc w:val="both"/>
        <w:rPr>
          <w:sz w:val="22"/>
          <w:szCs w:val="22"/>
        </w:rPr>
      </w:pPr>
    </w:p>
    <w:p w14:paraId="1AE39017" w14:textId="77777777" w:rsidR="00707F8E" w:rsidRPr="00896E65" w:rsidRDefault="00707F8E" w:rsidP="00DA2D59">
      <w:pPr>
        <w:pStyle w:val="PargrafodaLista"/>
        <w:numPr>
          <w:ilvl w:val="0"/>
          <w:numId w:val="1"/>
        </w:numPr>
        <w:spacing w:after="0" w:line="276" w:lineRule="auto"/>
        <w:jc w:val="both"/>
        <w:rPr>
          <w:rFonts w:ascii="Times New Roman" w:hAnsi="Times New Roman"/>
          <w:b/>
          <w:bCs/>
        </w:rPr>
      </w:pPr>
      <w:r w:rsidRPr="00896E65">
        <w:rPr>
          <w:rFonts w:ascii="Times New Roman" w:hAnsi="Times New Roman"/>
          <w:b/>
          <w:bCs/>
        </w:rPr>
        <w:t>CONCLUSÃO:</w:t>
      </w:r>
    </w:p>
    <w:p w14:paraId="37B895F5" w14:textId="7BB7EBCD" w:rsidR="00526A9E" w:rsidRPr="00896E65" w:rsidRDefault="00526A9E" w:rsidP="00526A9E">
      <w:pPr>
        <w:spacing w:line="276" w:lineRule="auto"/>
        <w:ind w:left="708"/>
        <w:jc w:val="both"/>
        <w:rPr>
          <w:b/>
          <w:bCs/>
          <w:sz w:val="22"/>
          <w:szCs w:val="22"/>
        </w:rPr>
      </w:pPr>
      <w:r w:rsidRPr="00896E65">
        <w:rPr>
          <w:sz w:val="22"/>
          <w:szCs w:val="22"/>
        </w:rPr>
        <w:t>Com base na justificativa e nas especificações técnicas constantes neste Estudo Técnico Preliminar e seus anexos, e na existência de planejamento orçamentário conforme Lei Municipal nº 1.611, de 08 de dezembro de 2025 para subsidiar esta contratação, entendemos que a presente contratação é viável e a melhor solução para a necessidade desta Secretaria, atendendo aos padrões e preços de mercado.</w:t>
      </w:r>
    </w:p>
    <w:p w14:paraId="6835C7FE" w14:textId="77777777" w:rsidR="00707F8E" w:rsidRPr="00896E65" w:rsidRDefault="00707F8E" w:rsidP="00DA2D59">
      <w:pPr>
        <w:spacing w:line="276" w:lineRule="auto"/>
        <w:ind w:left="708"/>
        <w:jc w:val="both"/>
        <w:rPr>
          <w:sz w:val="22"/>
          <w:szCs w:val="22"/>
        </w:rPr>
      </w:pPr>
    </w:p>
    <w:p w14:paraId="72463868" w14:textId="391D1DCC" w:rsidR="00707F8E" w:rsidRPr="00896E65" w:rsidRDefault="00707F8E" w:rsidP="00DA2D59">
      <w:pPr>
        <w:spacing w:line="276" w:lineRule="auto"/>
        <w:ind w:left="708"/>
        <w:jc w:val="right"/>
        <w:rPr>
          <w:sz w:val="22"/>
          <w:szCs w:val="22"/>
        </w:rPr>
      </w:pPr>
      <w:r w:rsidRPr="00896E65">
        <w:rPr>
          <w:sz w:val="22"/>
          <w:szCs w:val="22"/>
        </w:rPr>
        <w:t xml:space="preserve">Presidente Lucena/RS, </w:t>
      </w:r>
      <w:r w:rsidR="00CD7199" w:rsidRPr="00896E65">
        <w:rPr>
          <w:sz w:val="22"/>
          <w:szCs w:val="22"/>
        </w:rPr>
        <w:t>24</w:t>
      </w:r>
      <w:r w:rsidRPr="00896E65">
        <w:rPr>
          <w:sz w:val="22"/>
          <w:szCs w:val="22"/>
        </w:rPr>
        <w:t xml:space="preserve"> de </w:t>
      </w:r>
      <w:r w:rsidR="00896E65" w:rsidRPr="00896E65">
        <w:rPr>
          <w:sz w:val="22"/>
          <w:szCs w:val="22"/>
        </w:rPr>
        <w:t>fevereiro</w:t>
      </w:r>
      <w:r w:rsidRPr="00896E65">
        <w:rPr>
          <w:sz w:val="22"/>
          <w:szCs w:val="22"/>
        </w:rPr>
        <w:t xml:space="preserve"> de 202</w:t>
      </w:r>
      <w:r w:rsidR="00526A9E" w:rsidRPr="00896E65">
        <w:rPr>
          <w:sz w:val="22"/>
          <w:szCs w:val="22"/>
        </w:rPr>
        <w:t>6</w:t>
      </w:r>
    </w:p>
    <w:p w14:paraId="0AEEE585" w14:textId="77777777" w:rsidR="00707F8E" w:rsidRPr="00896E65" w:rsidRDefault="00707F8E" w:rsidP="00DA2D59">
      <w:pPr>
        <w:spacing w:line="276" w:lineRule="auto"/>
        <w:ind w:left="708"/>
        <w:jc w:val="both"/>
        <w:rPr>
          <w:sz w:val="22"/>
          <w:szCs w:val="22"/>
        </w:rPr>
      </w:pPr>
    </w:p>
    <w:p w14:paraId="4225AF95" w14:textId="77777777" w:rsidR="00526A9E" w:rsidRPr="00896E65" w:rsidRDefault="00526A9E" w:rsidP="00DA2D59">
      <w:pPr>
        <w:spacing w:line="276" w:lineRule="auto"/>
        <w:ind w:left="708"/>
        <w:jc w:val="both"/>
        <w:rPr>
          <w:sz w:val="22"/>
          <w:szCs w:val="22"/>
        </w:rPr>
      </w:pPr>
    </w:p>
    <w:p w14:paraId="0328B37E" w14:textId="77777777" w:rsidR="00526A9E" w:rsidRPr="00896E65" w:rsidRDefault="00526A9E" w:rsidP="00DA2D59">
      <w:pPr>
        <w:spacing w:line="276" w:lineRule="auto"/>
        <w:ind w:left="708"/>
        <w:jc w:val="both"/>
        <w:rPr>
          <w:sz w:val="22"/>
          <w:szCs w:val="22"/>
        </w:rPr>
      </w:pPr>
    </w:p>
    <w:p w14:paraId="09E7DCFC" w14:textId="62586AA2" w:rsidR="00707F8E" w:rsidRPr="00896E65" w:rsidRDefault="00896E65" w:rsidP="00DA2D59">
      <w:pPr>
        <w:spacing w:line="276" w:lineRule="auto"/>
        <w:ind w:left="708"/>
        <w:jc w:val="center"/>
        <w:rPr>
          <w:b/>
          <w:sz w:val="22"/>
          <w:szCs w:val="22"/>
        </w:rPr>
      </w:pPr>
      <w:r w:rsidRPr="00896E65">
        <w:rPr>
          <w:b/>
          <w:sz w:val="22"/>
          <w:szCs w:val="22"/>
        </w:rPr>
        <w:t xml:space="preserve">Joice Silvinha </w:t>
      </w:r>
      <w:proofErr w:type="spellStart"/>
      <w:r w:rsidRPr="00896E65">
        <w:rPr>
          <w:b/>
          <w:sz w:val="22"/>
          <w:szCs w:val="22"/>
        </w:rPr>
        <w:t>Froehlich</w:t>
      </w:r>
      <w:proofErr w:type="spellEnd"/>
    </w:p>
    <w:p w14:paraId="75DC8C8E" w14:textId="2507E321" w:rsidR="00296352" w:rsidRPr="00896E65" w:rsidRDefault="00707F8E" w:rsidP="00DA2D59">
      <w:pPr>
        <w:spacing w:line="276" w:lineRule="auto"/>
        <w:ind w:left="708"/>
        <w:jc w:val="center"/>
        <w:rPr>
          <w:b/>
          <w:sz w:val="22"/>
          <w:szCs w:val="22"/>
        </w:rPr>
      </w:pPr>
      <w:r w:rsidRPr="00896E65">
        <w:rPr>
          <w:b/>
          <w:sz w:val="22"/>
          <w:szCs w:val="22"/>
        </w:rPr>
        <w:t xml:space="preserve">Secretaria Municipal </w:t>
      </w:r>
      <w:r w:rsidR="00896E65" w:rsidRPr="00896E65">
        <w:rPr>
          <w:b/>
          <w:sz w:val="22"/>
          <w:szCs w:val="22"/>
        </w:rPr>
        <w:t xml:space="preserve">de Saúde e Assistência Social </w:t>
      </w:r>
    </w:p>
    <w:p w14:paraId="37FCFC7F" w14:textId="77777777" w:rsidR="00526A9E" w:rsidRPr="00896E65" w:rsidRDefault="00526A9E" w:rsidP="00DA2D59">
      <w:pPr>
        <w:spacing w:line="276" w:lineRule="auto"/>
        <w:ind w:left="708"/>
        <w:jc w:val="center"/>
        <w:rPr>
          <w:sz w:val="22"/>
          <w:szCs w:val="22"/>
        </w:rPr>
      </w:pPr>
    </w:p>
    <w:p w14:paraId="6DBEA550" w14:textId="4801F999" w:rsidR="00526A9E" w:rsidRPr="00896E65" w:rsidRDefault="00896E65" w:rsidP="00DA2D59">
      <w:pPr>
        <w:spacing w:line="276" w:lineRule="auto"/>
        <w:ind w:left="708"/>
        <w:jc w:val="center"/>
        <w:rPr>
          <w:sz w:val="22"/>
          <w:szCs w:val="22"/>
        </w:rPr>
      </w:pPr>
      <w:proofErr w:type="spellStart"/>
      <w:r w:rsidRPr="00896E65">
        <w:rPr>
          <w:sz w:val="22"/>
          <w:szCs w:val="22"/>
        </w:rPr>
        <w:t>Obs</w:t>
      </w:r>
      <w:proofErr w:type="spellEnd"/>
      <w:r w:rsidRPr="00896E65">
        <w:rPr>
          <w:sz w:val="22"/>
          <w:szCs w:val="22"/>
        </w:rPr>
        <w:t xml:space="preserve">: A mesma encontra-se de férias, conforme designação em portaria de nº 057/2026. </w:t>
      </w:r>
    </w:p>
    <w:p w14:paraId="2CC3C944" w14:textId="77777777" w:rsidR="00526A9E" w:rsidRPr="00896E65" w:rsidRDefault="00526A9E" w:rsidP="00DA2D59">
      <w:pPr>
        <w:spacing w:line="276" w:lineRule="auto"/>
        <w:ind w:left="708"/>
        <w:jc w:val="center"/>
        <w:rPr>
          <w:b/>
          <w:sz w:val="22"/>
          <w:szCs w:val="22"/>
        </w:rPr>
      </w:pPr>
    </w:p>
    <w:p w14:paraId="0120B277" w14:textId="70429680" w:rsidR="00526A9E" w:rsidRPr="00896E65" w:rsidRDefault="00896E65" w:rsidP="00DA2D59">
      <w:pPr>
        <w:spacing w:line="276" w:lineRule="auto"/>
        <w:ind w:left="708"/>
        <w:jc w:val="center"/>
        <w:rPr>
          <w:b/>
          <w:sz w:val="22"/>
          <w:szCs w:val="22"/>
        </w:rPr>
      </w:pPr>
      <w:r w:rsidRPr="00896E65">
        <w:rPr>
          <w:b/>
          <w:sz w:val="22"/>
          <w:szCs w:val="22"/>
        </w:rPr>
        <w:t xml:space="preserve">Maria Eduarda C. </w:t>
      </w:r>
      <w:proofErr w:type="spellStart"/>
      <w:r w:rsidRPr="00896E65">
        <w:rPr>
          <w:b/>
          <w:sz w:val="22"/>
          <w:szCs w:val="22"/>
        </w:rPr>
        <w:t>Dhein</w:t>
      </w:r>
      <w:proofErr w:type="spellEnd"/>
    </w:p>
    <w:p w14:paraId="1C6EEBC7" w14:textId="12055170" w:rsidR="00526A9E" w:rsidRPr="00896E65" w:rsidRDefault="00526A9E" w:rsidP="00DA2D59">
      <w:pPr>
        <w:spacing w:line="276" w:lineRule="auto"/>
        <w:ind w:left="708"/>
        <w:jc w:val="center"/>
        <w:rPr>
          <w:b/>
          <w:sz w:val="22"/>
          <w:szCs w:val="22"/>
        </w:rPr>
      </w:pPr>
      <w:r w:rsidRPr="00896E65">
        <w:rPr>
          <w:b/>
          <w:sz w:val="22"/>
          <w:szCs w:val="22"/>
        </w:rPr>
        <w:t>Responsável pela elaboração do ETP</w:t>
      </w:r>
    </w:p>
    <w:p w14:paraId="5D548356" w14:textId="77777777" w:rsidR="00526A9E" w:rsidRPr="00896E65" w:rsidRDefault="00526A9E" w:rsidP="00DA2D59">
      <w:pPr>
        <w:spacing w:line="276" w:lineRule="auto"/>
        <w:ind w:left="708"/>
        <w:jc w:val="center"/>
        <w:rPr>
          <w:sz w:val="22"/>
          <w:szCs w:val="22"/>
        </w:rPr>
      </w:pPr>
    </w:p>
    <w:p w14:paraId="3066A5D5" w14:textId="77777777" w:rsidR="00526A9E" w:rsidRPr="00896E65" w:rsidRDefault="00526A9E" w:rsidP="00DA2D59">
      <w:pPr>
        <w:spacing w:line="276" w:lineRule="auto"/>
        <w:ind w:left="708"/>
        <w:jc w:val="center"/>
        <w:rPr>
          <w:sz w:val="22"/>
          <w:szCs w:val="22"/>
        </w:rPr>
      </w:pPr>
    </w:p>
    <w:p w14:paraId="2566A9A8" w14:textId="77777777" w:rsidR="00526A9E" w:rsidRPr="00896E65" w:rsidRDefault="00526A9E" w:rsidP="00526A9E">
      <w:pPr>
        <w:spacing w:line="276" w:lineRule="auto"/>
        <w:ind w:left="708"/>
        <w:jc w:val="both"/>
        <w:rPr>
          <w:b/>
          <w:bCs/>
          <w:sz w:val="22"/>
          <w:szCs w:val="22"/>
        </w:rPr>
      </w:pPr>
      <w:r w:rsidRPr="00896E65">
        <w:rPr>
          <w:b/>
          <w:bCs/>
          <w:sz w:val="22"/>
          <w:szCs w:val="22"/>
        </w:rPr>
        <w:t>VIABILIDADE DECLARADA PELA AUTORIDADE SUPERIOR:</w:t>
      </w:r>
    </w:p>
    <w:p w14:paraId="6E876280" w14:textId="77777777" w:rsidR="00526A9E" w:rsidRPr="00896E65" w:rsidRDefault="00526A9E" w:rsidP="00526A9E">
      <w:pPr>
        <w:spacing w:line="276" w:lineRule="auto"/>
        <w:ind w:left="708"/>
        <w:jc w:val="both"/>
        <w:rPr>
          <w:b/>
          <w:bCs/>
          <w:sz w:val="22"/>
          <w:szCs w:val="22"/>
        </w:rPr>
      </w:pPr>
    </w:p>
    <w:p w14:paraId="5ADACBD9" w14:textId="15E946F9" w:rsidR="00526A9E" w:rsidRPr="00896E65" w:rsidRDefault="00526A9E" w:rsidP="00526A9E">
      <w:pPr>
        <w:spacing w:line="276" w:lineRule="auto"/>
        <w:ind w:left="708"/>
        <w:jc w:val="both"/>
        <w:rPr>
          <w:b/>
          <w:bCs/>
          <w:sz w:val="22"/>
          <w:szCs w:val="22"/>
        </w:rPr>
      </w:pPr>
      <w:r w:rsidRPr="00896E65">
        <w:rPr>
          <w:b/>
          <w:bCs/>
          <w:sz w:val="22"/>
          <w:szCs w:val="22"/>
        </w:rPr>
        <w:t>DATA: ___/___/2026</w:t>
      </w:r>
    </w:p>
    <w:p w14:paraId="16CB2DB5" w14:textId="77777777" w:rsidR="00526A9E" w:rsidRPr="00896E65" w:rsidRDefault="00526A9E" w:rsidP="00526A9E">
      <w:pPr>
        <w:spacing w:line="276" w:lineRule="auto"/>
        <w:ind w:left="708"/>
        <w:jc w:val="both"/>
        <w:rPr>
          <w:b/>
          <w:bCs/>
          <w:sz w:val="22"/>
          <w:szCs w:val="22"/>
        </w:rPr>
      </w:pPr>
    </w:p>
    <w:p w14:paraId="0BA5457C" w14:textId="77777777" w:rsidR="00526A9E" w:rsidRPr="00896E65" w:rsidRDefault="00526A9E" w:rsidP="00526A9E">
      <w:pPr>
        <w:spacing w:line="276" w:lineRule="auto"/>
        <w:ind w:left="708"/>
        <w:jc w:val="both"/>
        <w:rPr>
          <w:b/>
          <w:bCs/>
          <w:sz w:val="22"/>
          <w:szCs w:val="22"/>
        </w:rPr>
      </w:pPr>
    </w:p>
    <w:p w14:paraId="5E675985" w14:textId="77777777" w:rsidR="00526A9E" w:rsidRPr="00896E65" w:rsidRDefault="00526A9E" w:rsidP="00526A9E">
      <w:pPr>
        <w:spacing w:line="276" w:lineRule="auto"/>
        <w:ind w:left="708"/>
        <w:jc w:val="both"/>
        <w:rPr>
          <w:b/>
          <w:bCs/>
          <w:sz w:val="22"/>
          <w:szCs w:val="22"/>
        </w:rPr>
      </w:pPr>
      <w:r w:rsidRPr="00896E65">
        <w:rPr>
          <w:b/>
          <w:bCs/>
          <w:sz w:val="22"/>
          <w:szCs w:val="22"/>
        </w:rPr>
        <w:t>____________________________</w:t>
      </w:r>
    </w:p>
    <w:p w14:paraId="3DE23B5A" w14:textId="7DE0E157" w:rsidR="00526A9E" w:rsidRPr="00896E65" w:rsidRDefault="00526A9E" w:rsidP="00526A9E">
      <w:pPr>
        <w:spacing w:line="276" w:lineRule="auto"/>
        <w:ind w:left="708"/>
        <w:rPr>
          <w:b/>
          <w:bCs/>
          <w:sz w:val="22"/>
          <w:szCs w:val="22"/>
        </w:rPr>
      </w:pPr>
      <w:r w:rsidRPr="00896E65">
        <w:rPr>
          <w:b/>
          <w:bCs/>
          <w:sz w:val="22"/>
          <w:szCs w:val="22"/>
        </w:rPr>
        <w:t>PREFEITO OU PREFEITO EM EXERCÍCIO</w:t>
      </w:r>
    </w:p>
    <w:p w14:paraId="03E549AC" w14:textId="77777777" w:rsidR="00526A9E" w:rsidRPr="00896E65" w:rsidRDefault="00526A9E" w:rsidP="00DA2D59">
      <w:pPr>
        <w:spacing w:line="276" w:lineRule="auto"/>
        <w:ind w:left="708"/>
        <w:jc w:val="center"/>
        <w:rPr>
          <w:sz w:val="22"/>
          <w:szCs w:val="22"/>
        </w:rPr>
      </w:pPr>
    </w:p>
    <w:bookmarkEnd w:id="0"/>
    <w:p w14:paraId="331510EE" w14:textId="4594B0AC" w:rsidR="00EE2FC7" w:rsidRPr="00896E65" w:rsidRDefault="00EE2FC7" w:rsidP="00DA2D59">
      <w:pPr>
        <w:spacing w:line="276" w:lineRule="auto"/>
        <w:ind w:left="708"/>
        <w:jc w:val="center"/>
        <w:rPr>
          <w:sz w:val="22"/>
          <w:szCs w:val="22"/>
        </w:rPr>
      </w:pPr>
    </w:p>
    <w:sectPr w:rsidR="00EE2FC7" w:rsidRPr="00896E65" w:rsidSect="00594E9D">
      <w:headerReference w:type="even" r:id="rId7"/>
      <w:headerReference w:type="default" r:id="rId8"/>
      <w:footerReference w:type="even" r:id="rId9"/>
      <w:footerReference w:type="default" r:id="rId10"/>
      <w:headerReference w:type="first" r:id="rId11"/>
      <w:footerReference w:type="first" r:id="rId12"/>
      <w:pgSz w:w="12240" w:h="15840" w:code="1"/>
      <w:pgMar w:top="1276" w:right="900" w:bottom="0" w:left="1276"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A34BA" w14:textId="77777777" w:rsidR="00F10D42" w:rsidRDefault="00F10D42">
      <w:r>
        <w:separator/>
      </w:r>
    </w:p>
  </w:endnote>
  <w:endnote w:type="continuationSeparator" w:id="0">
    <w:p w14:paraId="44AA4C28" w14:textId="77777777" w:rsidR="00F10D42" w:rsidRDefault="00F10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E0135" w14:textId="77777777" w:rsidR="00DA2D59" w:rsidRDefault="00DA2D5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1E4CC" w14:textId="5BE50A54" w:rsidR="007A286B" w:rsidRDefault="007A286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2AA1D" w14:textId="77777777" w:rsidR="00DA2D59" w:rsidRDefault="00DA2D5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85F82" w14:textId="77777777" w:rsidR="00F10D42" w:rsidRDefault="00F10D42">
      <w:r>
        <w:separator/>
      </w:r>
    </w:p>
  </w:footnote>
  <w:footnote w:type="continuationSeparator" w:id="0">
    <w:p w14:paraId="3219C76C" w14:textId="77777777" w:rsidR="00F10D42" w:rsidRDefault="00F10D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5A5B3" w14:textId="77777777" w:rsidR="00DA2D59" w:rsidRDefault="00DA2D5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E3739" w14:textId="4C7F3744" w:rsidR="007A286B" w:rsidRDefault="00707F8E" w:rsidP="00EC2901">
    <w:pPr>
      <w:pStyle w:val="Cabealho"/>
      <w:ind w:left="-851" w:hanging="283"/>
    </w:pPr>
    <w:r>
      <w:rPr>
        <w:noProof/>
      </w:rPr>
      <w:drawing>
        <wp:inline distT="0" distB="0" distL="0" distR="0" wp14:anchorId="3B72779F" wp14:editId="4CD618B8">
          <wp:extent cx="7515225" cy="1333500"/>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3335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FABCF" w14:textId="77777777" w:rsidR="00DA2D59" w:rsidRDefault="00DA2D5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902B3C"/>
    <w:multiLevelType w:val="hybridMultilevel"/>
    <w:tmpl w:val="B11AD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2A51F6E"/>
    <w:multiLevelType w:val="hybridMultilevel"/>
    <w:tmpl w:val="E1A05B7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8D"/>
    <w:rsid w:val="000404C4"/>
    <w:rsid w:val="000705AF"/>
    <w:rsid w:val="000A2375"/>
    <w:rsid w:val="000D3FEE"/>
    <w:rsid w:val="000F5406"/>
    <w:rsid w:val="001021F3"/>
    <w:rsid w:val="00115C52"/>
    <w:rsid w:val="0013108D"/>
    <w:rsid w:val="0021433C"/>
    <w:rsid w:val="00263B96"/>
    <w:rsid w:val="00266644"/>
    <w:rsid w:val="002832FD"/>
    <w:rsid w:val="00296352"/>
    <w:rsid w:val="002C25C7"/>
    <w:rsid w:val="002F47E2"/>
    <w:rsid w:val="003A78DE"/>
    <w:rsid w:val="003B2D7E"/>
    <w:rsid w:val="003B6F23"/>
    <w:rsid w:val="003F4CAC"/>
    <w:rsid w:val="0042097B"/>
    <w:rsid w:val="00432ABC"/>
    <w:rsid w:val="004777D7"/>
    <w:rsid w:val="00526A9E"/>
    <w:rsid w:val="005321F4"/>
    <w:rsid w:val="00594E9D"/>
    <w:rsid w:val="005A0D05"/>
    <w:rsid w:val="005A1F7B"/>
    <w:rsid w:val="005A33AD"/>
    <w:rsid w:val="005A5FBC"/>
    <w:rsid w:val="005B3980"/>
    <w:rsid w:val="00643956"/>
    <w:rsid w:val="00647701"/>
    <w:rsid w:val="0066690E"/>
    <w:rsid w:val="00671457"/>
    <w:rsid w:val="006B4DE1"/>
    <w:rsid w:val="006B7A46"/>
    <w:rsid w:val="006C2AF6"/>
    <w:rsid w:val="006D3754"/>
    <w:rsid w:val="00707F8E"/>
    <w:rsid w:val="007806FB"/>
    <w:rsid w:val="00796E54"/>
    <w:rsid w:val="007A286B"/>
    <w:rsid w:val="007C611A"/>
    <w:rsid w:val="007F725C"/>
    <w:rsid w:val="00854882"/>
    <w:rsid w:val="00881121"/>
    <w:rsid w:val="0088214A"/>
    <w:rsid w:val="00895C1B"/>
    <w:rsid w:val="00896E65"/>
    <w:rsid w:val="008C6B78"/>
    <w:rsid w:val="008F24AB"/>
    <w:rsid w:val="009E0F7E"/>
    <w:rsid w:val="009F5E66"/>
    <w:rsid w:val="00A2682C"/>
    <w:rsid w:val="00A73190"/>
    <w:rsid w:val="00AB1CC9"/>
    <w:rsid w:val="00B77C7B"/>
    <w:rsid w:val="00BB5306"/>
    <w:rsid w:val="00BE187A"/>
    <w:rsid w:val="00BE5CE9"/>
    <w:rsid w:val="00BF73D7"/>
    <w:rsid w:val="00C407E1"/>
    <w:rsid w:val="00C5507A"/>
    <w:rsid w:val="00C723C8"/>
    <w:rsid w:val="00C85F2C"/>
    <w:rsid w:val="00C90D58"/>
    <w:rsid w:val="00CA79BC"/>
    <w:rsid w:val="00CD7199"/>
    <w:rsid w:val="00D2211D"/>
    <w:rsid w:val="00D9750C"/>
    <w:rsid w:val="00DA2D59"/>
    <w:rsid w:val="00DB6E8D"/>
    <w:rsid w:val="00DF1E08"/>
    <w:rsid w:val="00DF4DEF"/>
    <w:rsid w:val="00E10626"/>
    <w:rsid w:val="00E36C28"/>
    <w:rsid w:val="00E43ECC"/>
    <w:rsid w:val="00E525E3"/>
    <w:rsid w:val="00EC2901"/>
    <w:rsid w:val="00ED42B6"/>
    <w:rsid w:val="00EE2FC7"/>
    <w:rsid w:val="00F01674"/>
    <w:rsid w:val="00F10D42"/>
    <w:rsid w:val="00F722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264882"/>
  <w15:chartTrackingRefBased/>
  <w15:docId w15:val="{09D7011B-F484-4FDC-842D-1F8452469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87A"/>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E5CE9"/>
    <w:pPr>
      <w:tabs>
        <w:tab w:val="center" w:pos="4252"/>
        <w:tab w:val="right" w:pos="8504"/>
      </w:tabs>
    </w:pPr>
  </w:style>
  <w:style w:type="paragraph" w:styleId="Rodap">
    <w:name w:val="footer"/>
    <w:basedOn w:val="Normal"/>
    <w:rsid w:val="00BE5CE9"/>
    <w:pPr>
      <w:tabs>
        <w:tab w:val="center" w:pos="4252"/>
        <w:tab w:val="right" w:pos="8504"/>
      </w:tabs>
    </w:pPr>
  </w:style>
  <w:style w:type="paragraph" w:styleId="PargrafodaLista">
    <w:name w:val="List Paragraph"/>
    <w:basedOn w:val="Normal"/>
    <w:uiPriority w:val="34"/>
    <w:qFormat/>
    <w:rsid w:val="00707F8E"/>
    <w:pPr>
      <w:spacing w:after="160" w:line="259" w:lineRule="auto"/>
      <w:ind w:left="720"/>
      <w:contextualSpacing/>
    </w:pPr>
    <w:rPr>
      <w:rFonts w:ascii="Calibri" w:eastAsia="Calibri" w:hAnsi="Calibri"/>
      <w:kern w:val="2"/>
      <w:sz w:val="22"/>
      <w:szCs w:val="22"/>
      <w:lang w:eastAsia="en-US"/>
    </w:rPr>
  </w:style>
  <w:style w:type="character" w:styleId="Hyperlink">
    <w:name w:val="Hyperlink"/>
    <w:uiPriority w:val="99"/>
    <w:unhideWhenUsed/>
    <w:rsid w:val="00707F8E"/>
    <w:rPr>
      <w:color w:val="0563C1"/>
      <w:u w:val="single"/>
    </w:rPr>
  </w:style>
  <w:style w:type="table" w:styleId="Tabelacomgrade">
    <w:name w:val="Table Grid"/>
    <w:basedOn w:val="Tabelanormal"/>
    <w:rsid w:val="00263B9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F24AB"/>
    <w:pPr>
      <w:spacing w:before="100" w:beforeAutospacing="1" w:after="100" w:afterAutospacing="1"/>
    </w:pPr>
  </w:style>
  <w:style w:type="character" w:styleId="Refdecomentrio">
    <w:name w:val="annotation reference"/>
    <w:basedOn w:val="Fontepargpadro"/>
    <w:rsid w:val="003B2D7E"/>
    <w:rPr>
      <w:sz w:val="16"/>
      <w:szCs w:val="16"/>
    </w:rPr>
  </w:style>
  <w:style w:type="paragraph" w:styleId="Textodecomentrio">
    <w:name w:val="annotation text"/>
    <w:basedOn w:val="Normal"/>
    <w:link w:val="TextodecomentrioChar"/>
    <w:rsid w:val="003B2D7E"/>
    <w:rPr>
      <w:sz w:val="20"/>
      <w:szCs w:val="20"/>
    </w:rPr>
  </w:style>
  <w:style w:type="character" w:customStyle="1" w:styleId="TextodecomentrioChar">
    <w:name w:val="Texto de comentário Char"/>
    <w:basedOn w:val="Fontepargpadro"/>
    <w:link w:val="Textodecomentrio"/>
    <w:rsid w:val="003B2D7E"/>
  </w:style>
  <w:style w:type="paragraph" w:styleId="Assuntodocomentrio">
    <w:name w:val="annotation subject"/>
    <w:basedOn w:val="Textodecomentrio"/>
    <w:next w:val="Textodecomentrio"/>
    <w:link w:val="AssuntodocomentrioChar"/>
    <w:rsid w:val="003B2D7E"/>
    <w:rPr>
      <w:b/>
      <w:bCs/>
    </w:rPr>
  </w:style>
  <w:style w:type="character" w:customStyle="1" w:styleId="AssuntodocomentrioChar">
    <w:name w:val="Assunto do comentário Char"/>
    <w:basedOn w:val="TextodecomentrioChar"/>
    <w:link w:val="Assuntodocomentrio"/>
    <w:rsid w:val="003B2D7E"/>
    <w:rPr>
      <w:b/>
      <w:bCs/>
    </w:rPr>
  </w:style>
  <w:style w:type="paragraph" w:styleId="Textodebalo">
    <w:name w:val="Balloon Text"/>
    <w:basedOn w:val="Normal"/>
    <w:link w:val="TextodebaloChar"/>
    <w:rsid w:val="003B2D7E"/>
    <w:rPr>
      <w:rFonts w:ascii="Segoe UI" w:hAnsi="Segoe UI" w:cs="Segoe UI"/>
      <w:sz w:val="18"/>
      <w:szCs w:val="18"/>
    </w:rPr>
  </w:style>
  <w:style w:type="character" w:customStyle="1" w:styleId="TextodebaloChar">
    <w:name w:val="Texto de balão Char"/>
    <w:basedOn w:val="Fontepargpadro"/>
    <w:link w:val="Textodebalo"/>
    <w:rsid w:val="003B2D7E"/>
    <w:rPr>
      <w:rFonts w:ascii="Segoe UI" w:hAnsi="Segoe UI" w:cs="Segoe UI"/>
      <w:sz w:val="18"/>
      <w:szCs w:val="18"/>
    </w:rPr>
  </w:style>
  <w:style w:type="character" w:styleId="Forte">
    <w:name w:val="Strong"/>
    <w:basedOn w:val="Fontepargpadro"/>
    <w:uiPriority w:val="22"/>
    <w:qFormat/>
    <w:rsid w:val="007806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3057267">
      <w:bodyDiv w:val="1"/>
      <w:marLeft w:val="0"/>
      <w:marRight w:val="0"/>
      <w:marTop w:val="0"/>
      <w:marBottom w:val="0"/>
      <w:divBdr>
        <w:top w:val="none" w:sz="0" w:space="0" w:color="auto"/>
        <w:left w:val="none" w:sz="0" w:space="0" w:color="auto"/>
        <w:bottom w:val="none" w:sz="0" w:space="0" w:color="auto"/>
        <w:right w:val="none" w:sz="0" w:space="0" w:color="auto"/>
      </w:divBdr>
    </w:div>
    <w:div w:id="1716540630">
      <w:bodyDiv w:val="1"/>
      <w:marLeft w:val="0"/>
      <w:marRight w:val="0"/>
      <w:marTop w:val="0"/>
      <w:marBottom w:val="0"/>
      <w:divBdr>
        <w:top w:val="none" w:sz="0" w:space="0" w:color="auto"/>
        <w:left w:val="none" w:sz="0" w:space="0" w:color="auto"/>
        <w:bottom w:val="none" w:sz="0" w:space="0" w:color="auto"/>
        <w:right w:val="none" w:sz="0" w:space="0" w:color="auto"/>
      </w:divBdr>
    </w:div>
    <w:div w:id="1837919905">
      <w:bodyDiv w:val="1"/>
      <w:marLeft w:val="0"/>
      <w:marRight w:val="0"/>
      <w:marTop w:val="0"/>
      <w:marBottom w:val="0"/>
      <w:divBdr>
        <w:top w:val="none" w:sz="0" w:space="0" w:color="auto"/>
        <w:left w:val="none" w:sz="0" w:space="0" w:color="auto"/>
        <w:bottom w:val="none" w:sz="0" w:space="0" w:color="auto"/>
        <w:right w:val="none" w:sz="0" w:space="0" w:color="auto"/>
      </w:divBdr>
    </w:div>
    <w:div w:id="203452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5</Pages>
  <Words>1707</Words>
  <Characters>10161</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11845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User</dc:creator>
  <cp:keywords/>
  <cp:lastModifiedBy>user</cp:lastModifiedBy>
  <cp:revision>13</cp:revision>
  <cp:lastPrinted>2023-08-21T14:41:00Z</cp:lastPrinted>
  <dcterms:created xsi:type="dcterms:W3CDTF">2026-02-20T16:49:00Z</dcterms:created>
  <dcterms:modified xsi:type="dcterms:W3CDTF">2026-02-23T14:48:00Z</dcterms:modified>
</cp:coreProperties>
</file>