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2316" w14:textId="5D0E4292" w:rsidR="00707F8E" w:rsidRPr="008B2DF6" w:rsidRDefault="00707F8E" w:rsidP="008B2DF6">
      <w:pPr>
        <w:spacing w:line="276" w:lineRule="auto"/>
        <w:jc w:val="center"/>
        <w:rPr>
          <w:b/>
          <w:bCs/>
        </w:rPr>
      </w:pPr>
      <w:r w:rsidRPr="008B2DF6">
        <w:rPr>
          <w:b/>
          <w:bCs/>
        </w:rPr>
        <w:t>ESTUDO TÉCNICO PRELIMINAR</w:t>
      </w:r>
      <w:r w:rsidR="002A0D09" w:rsidRPr="008B2DF6">
        <w:rPr>
          <w:b/>
          <w:bCs/>
        </w:rPr>
        <w:t xml:space="preserve"> N° </w:t>
      </w:r>
      <w:r w:rsidR="008B2DF6" w:rsidRPr="008B2DF6">
        <w:rPr>
          <w:b/>
          <w:bCs/>
        </w:rPr>
        <w:t>0</w:t>
      </w:r>
      <w:r w:rsidR="00A1231C">
        <w:rPr>
          <w:b/>
          <w:bCs/>
        </w:rPr>
        <w:t>10</w:t>
      </w:r>
      <w:r w:rsidR="008B2DF6" w:rsidRPr="008B2DF6">
        <w:rPr>
          <w:b/>
          <w:bCs/>
        </w:rPr>
        <w:t>/202</w:t>
      </w:r>
      <w:r w:rsidR="002F2680">
        <w:rPr>
          <w:b/>
          <w:bCs/>
        </w:rPr>
        <w:t>6</w:t>
      </w:r>
    </w:p>
    <w:p w14:paraId="00C7F0CE" w14:textId="77777777" w:rsidR="00707F8E" w:rsidRPr="008B2DF6" w:rsidRDefault="00707F8E" w:rsidP="008B2DF6">
      <w:pPr>
        <w:spacing w:line="276" w:lineRule="auto"/>
        <w:jc w:val="center"/>
      </w:pPr>
      <w:r w:rsidRPr="008B2DF6">
        <w:t>Em conformidade ao art. 18, §1° da Lei Federal nº 14.133/2021</w:t>
      </w:r>
    </w:p>
    <w:p w14:paraId="116DB68D" w14:textId="0A91EC9D" w:rsidR="00707F8E" w:rsidRPr="008B2DF6" w:rsidRDefault="00707F8E" w:rsidP="008B2DF6">
      <w:pPr>
        <w:spacing w:line="276" w:lineRule="auto"/>
      </w:pPr>
    </w:p>
    <w:p w14:paraId="3900FD0A" w14:textId="77777777" w:rsidR="00707F8E" w:rsidRPr="008B2DF6" w:rsidRDefault="00707F8E" w:rsidP="008B2DF6">
      <w:pPr>
        <w:spacing w:line="276" w:lineRule="auto"/>
      </w:pPr>
      <w:r w:rsidRPr="008B2DF6">
        <w:t>Município de Presidente Lucena/RS</w:t>
      </w:r>
    </w:p>
    <w:p w14:paraId="75F8485A" w14:textId="1A735226" w:rsidR="00707F8E" w:rsidRPr="008B2DF6" w:rsidRDefault="00707F8E" w:rsidP="008B2DF6">
      <w:pPr>
        <w:spacing w:line="276" w:lineRule="auto"/>
      </w:pPr>
      <w:r w:rsidRPr="008B2DF6">
        <w:t xml:space="preserve">Secretaria Municipal de </w:t>
      </w:r>
      <w:r w:rsidR="008B2DF6" w:rsidRPr="008B2DF6">
        <w:t>Obras e Serviços Públicos</w:t>
      </w:r>
    </w:p>
    <w:p w14:paraId="50FC9370" w14:textId="77777777" w:rsidR="00707F8E" w:rsidRPr="008B2DF6" w:rsidRDefault="00707F8E" w:rsidP="008B2DF6">
      <w:pPr>
        <w:spacing w:line="276" w:lineRule="auto"/>
      </w:pPr>
    </w:p>
    <w:p w14:paraId="04B11B83" w14:textId="77777777" w:rsidR="00707F8E" w:rsidRDefault="00707F8E" w:rsidP="008B2DF6">
      <w:pPr>
        <w:spacing w:line="276" w:lineRule="auto"/>
        <w:jc w:val="both"/>
        <w:rPr>
          <w:b/>
          <w:bCs/>
        </w:rPr>
      </w:pPr>
      <w:r w:rsidRPr="008B2DF6">
        <w:rPr>
          <w:b/>
          <w:bCs/>
        </w:rPr>
        <w:t>Necessidade da Administração/Objeto:</w:t>
      </w:r>
    </w:p>
    <w:p w14:paraId="7E149733" w14:textId="77777777" w:rsidR="00737546" w:rsidRDefault="00737546" w:rsidP="008B2DF6">
      <w:pPr>
        <w:spacing w:line="276" w:lineRule="auto"/>
        <w:jc w:val="both"/>
        <w:rPr>
          <w:b/>
          <w:bCs/>
        </w:rPr>
      </w:pPr>
    </w:p>
    <w:p w14:paraId="5EFF5730" w14:textId="1842CDF3" w:rsidR="009A5BFB" w:rsidRDefault="00A1231C" w:rsidP="009A5BFB">
      <w:pPr>
        <w:spacing w:line="276" w:lineRule="auto"/>
        <w:jc w:val="both"/>
      </w:pPr>
      <w:r>
        <w:t>Aquisição de um caminhão caçamba para a Secretaria de Obras e Serviços Públicos</w:t>
      </w:r>
    </w:p>
    <w:p w14:paraId="7021C7A8" w14:textId="77777777" w:rsidR="009A5BFB" w:rsidRDefault="009A5BFB" w:rsidP="009A5BFB">
      <w:pPr>
        <w:spacing w:line="276" w:lineRule="auto"/>
        <w:jc w:val="both"/>
      </w:pPr>
    </w:p>
    <w:p w14:paraId="02E413E8" w14:textId="04C0B664" w:rsidR="00707F8E" w:rsidRPr="008B2DF6" w:rsidRDefault="00707F8E" w:rsidP="009A5BFB">
      <w:pPr>
        <w:spacing w:line="276" w:lineRule="auto"/>
        <w:jc w:val="both"/>
        <w:rPr>
          <w:b/>
          <w:bCs/>
        </w:rPr>
      </w:pPr>
      <w:r w:rsidRPr="008B2DF6">
        <w:rPr>
          <w:b/>
          <w:bCs/>
        </w:rPr>
        <w:t>DESCRIÇÃO DA NECESSIDAD</w:t>
      </w:r>
      <w:r w:rsidR="003F4CAC" w:rsidRPr="008B2DF6">
        <w:rPr>
          <w:b/>
          <w:bCs/>
        </w:rPr>
        <w:t>E</w:t>
      </w:r>
      <w:r w:rsidRPr="008B2DF6">
        <w:rPr>
          <w:b/>
          <w:bCs/>
        </w:rPr>
        <w:t>:</w:t>
      </w:r>
    </w:p>
    <w:p w14:paraId="07C24CFB" w14:textId="3E212E2C" w:rsidR="008B2DF6" w:rsidRPr="008B2DF6" w:rsidRDefault="008B2DF6" w:rsidP="008B2DF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B2DF6">
        <w:rPr>
          <w:rFonts w:ascii="Times New Roman" w:hAnsi="Times New Roman"/>
          <w:sz w:val="24"/>
          <w:szCs w:val="24"/>
        </w:rPr>
        <w:t xml:space="preserve">O objeto do presente processo licitatório é a escolha da melhor proposta de preços para aquisição de </w:t>
      </w:r>
      <w:r w:rsidR="00A1231C">
        <w:rPr>
          <w:rFonts w:ascii="Times New Roman" w:hAnsi="Times New Roman"/>
          <w:sz w:val="24"/>
          <w:szCs w:val="24"/>
        </w:rPr>
        <w:t xml:space="preserve">um caminhão novo para a </w:t>
      </w:r>
      <w:r w:rsidRPr="008B2DF6">
        <w:rPr>
          <w:rFonts w:ascii="Times New Roman" w:hAnsi="Times New Roman"/>
          <w:sz w:val="24"/>
          <w:szCs w:val="24"/>
        </w:rPr>
        <w:t>Secretaria Municipal de Obras e Serviços Públicos</w:t>
      </w:r>
      <w:r w:rsidR="00F43C4D">
        <w:rPr>
          <w:rFonts w:ascii="Times New Roman" w:hAnsi="Times New Roman"/>
          <w:sz w:val="24"/>
          <w:szCs w:val="24"/>
        </w:rPr>
        <w:t>. P</w:t>
      </w:r>
      <w:r w:rsidR="000F09DB">
        <w:rPr>
          <w:rFonts w:ascii="Times New Roman" w:hAnsi="Times New Roman"/>
          <w:sz w:val="24"/>
          <w:szCs w:val="24"/>
        </w:rPr>
        <w:t>ara permitir</w:t>
      </w:r>
      <w:r w:rsidRPr="008B2DF6">
        <w:rPr>
          <w:rFonts w:ascii="Times New Roman" w:hAnsi="Times New Roman"/>
          <w:sz w:val="24"/>
          <w:szCs w:val="24"/>
        </w:rPr>
        <w:t xml:space="preserve"> o bom atendimento e qualidade de vida aos munícipes, a aquisição do ite</w:t>
      </w:r>
      <w:r w:rsidR="00A1231C">
        <w:rPr>
          <w:rFonts w:ascii="Times New Roman" w:hAnsi="Times New Roman"/>
          <w:sz w:val="24"/>
          <w:szCs w:val="24"/>
        </w:rPr>
        <w:t>m</w:t>
      </w:r>
      <w:r w:rsidRPr="008B2DF6">
        <w:rPr>
          <w:rFonts w:ascii="Times New Roman" w:hAnsi="Times New Roman"/>
          <w:sz w:val="24"/>
          <w:szCs w:val="24"/>
        </w:rPr>
        <w:t xml:space="preserve"> se faz necessária </w:t>
      </w:r>
      <w:proofErr w:type="gramStart"/>
      <w:r w:rsidR="002F2680">
        <w:rPr>
          <w:rFonts w:ascii="Times New Roman" w:hAnsi="Times New Roman"/>
          <w:sz w:val="24"/>
          <w:szCs w:val="24"/>
        </w:rPr>
        <w:t xml:space="preserve">para </w:t>
      </w:r>
      <w:r w:rsidR="00A93D13">
        <w:rPr>
          <w:rFonts w:ascii="Times New Roman" w:hAnsi="Times New Roman"/>
          <w:sz w:val="24"/>
          <w:szCs w:val="24"/>
        </w:rPr>
        <w:t xml:space="preserve"> </w:t>
      </w:r>
      <w:r w:rsidRPr="008B2DF6">
        <w:rPr>
          <w:rFonts w:ascii="Times New Roman" w:hAnsi="Times New Roman"/>
          <w:sz w:val="24"/>
          <w:szCs w:val="24"/>
        </w:rPr>
        <w:t>dar</w:t>
      </w:r>
      <w:proofErr w:type="gramEnd"/>
      <w:r w:rsidRPr="008B2DF6">
        <w:rPr>
          <w:rFonts w:ascii="Times New Roman" w:hAnsi="Times New Roman"/>
          <w:sz w:val="24"/>
          <w:szCs w:val="24"/>
        </w:rPr>
        <w:t xml:space="preserve"> seguimento</w:t>
      </w:r>
      <w:r w:rsidR="002F2680">
        <w:rPr>
          <w:rFonts w:ascii="Times New Roman" w:hAnsi="Times New Roman"/>
          <w:sz w:val="24"/>
          <w:szCs w:val="24"/>
        </w:rPr>
        <w:t xml:space="preserve"> </w:t>
      </w:r>
      <w:r w:rsidR="00A1231C">
        <w:rPr>
          <w:rFonts w:ascii="Times New Roman" w:hAnsi="Times New Roman"/>
          <w:sz w:val="24"/>
          <w:szCs w:val="24"/>
        </w:rPr>
        <w:t>aos serviços de movimentações de materiais diversos para atender à crescente demanda das obras e serviços prestados pela Administração Municipal</w:t>
      </w:r>
      <w:r w:rsidRPr="008B2DF6">
        <w:rPr>
          <w:rFonts w:ascii="Times New Roman" w:hAnsi="Times New Roman"/>
          <w:sz w:val="24"/>
          <w:szCs w:val="24"/>
        </w:rPr>
        <w:t xml:space="preserve">, garantindo assim o bom </w:t>
      </w:r>
      <w:r w:rsidR="00A1231C">
        <w:rPr>
          <w:rFonts w:ascii="Times New Roman" w:hAnsi="Times New Roman"/>
          <w:sz w:val="24"/>
          <w:szCs w:val="24"/>
        </w:rPr>
        <w:t>atendimento</w:t>
      </w:r>
      <w:r w:rsidR="00E9065A">
        <w:rPr>
          <w:rFonts w:ascii="Times New Roman" w:hAnsi="Times New Roman"/>
          <w:sz w:val="24"/>
          <w:szCs w:val="24"/>
        </w:rPr>
        <w:t xml:space="preserve"> às demandas de</w:t>
      </w:r>
      <w:r w:rsidR="00D2038F">
        <w:rPr>
          <w:rFonts w:ascii="Times New Roman" w:hAnsi="Times New Roman"/>
          <w:sz w:val="24"/>
          <w:szCs w:val="24"/>
        </w:rPr>
        <w:t xml:space="preserve"> construç</w:t>
      </w:r>
      <w:r w:rsidR="00A1231C">
        <w:rPr>
          <w:rFonts w:ascii="Times New Roman" w:hAnsi="Times New Roman"/>
          <w:sz w:val="24"/>
          <w:szCs w:val="24"/>
        </w:rPr>
        <w:t>ões</w:t>
      </w:r>
      <w:r w:rsidR="00D2038F">
        <w:rPr>
          <w:rFonts w:ascii="Times New Roman" w:hAnsi="Times New Roman"/>
          <w:sz w:val="24"/>
          <w:szCs w:val="24"/>
        </w:rPr>
        <w:t>,</w:t>
      </w:r>
      <w:r w:rsidR="00E9065A">
        <w:rPr>
          <w:rFonts w:ascii="Times New Roman" w:hAnsi="Times New Roman"/>
          <w:sz w:val="24"/>
          <w:szCs w:val="24"/>
        </w:rPr>
        <w:t xml:space="preserve"> ampliaç</w:t>
      </w:r>
      <w:r w:rsidR="00A1231C">
        <w:rPr>
          <w:rFonts w:ascii="Times New Roman" w:hAnsi="Times New Roman"/>
          <w:sz w:val="24"/>
          <w:szCs w:val="24"/>
        </w:rPr>
        <w:t>ões</w:t>
      </w:r>
      <w:r w:rsidR="00E9065A">
        <w:rPr>
          <w:rFonts w:ascii="Times New Roman" w:hAnsi="Times New Roman"/>
          <w:sz w:val="24"/>
          <w:szCs w:val="24"/>
        </w:rPr>
        <w:t xml:space="preserve"> e manutenç</w:t>
      </w:r>
      <w:r w:rsidR="00A1231C">
        <w:rPr>
          <w:rFonts w:ascii="Times New Roman" w:hAnsi="Times New Roman"/>
          <w:sz w:val="24"/>
          <w:szCs w:val="24"/>
        </w:rPr>
        <w:t>ões</w:t>
      </w:r>
      <w:r w:rsidR="00E9065A">
        <w:rPr>
          <w:rFonts w:ascii="Times New Roman" w:hAnsi="Times New Roman"/>
          <w:sz w:val="24"/>
          <w:szCs w:val="24"/>
        </w:rPr>
        <w:t xml:space="preserve"> </w:t>
      </w:r>
      <w:r w:rsidR="00A1231C">
        <w:rPr>
          <w:rFonts w:ascii="Times New Roman" w:hAnsi="Times New Roman"/>
          <w:sz w:val="24"/>
          <w:szCs w:val="24"/>
        </w:rPr>
        <w:t>das vias</w:t>
      </w:r>
      <w:r w:rsidR="00E9065A">
        <w:rPr>
          <w:rFonts w:ascii="Times New Roman" w:hAnsi="Times New Roman"/>
          <w:sz w:val="24"/>
          <w:szCs w:val="24"/>
        </w:rPr>
        <w:t xml:space="preserve"> públicas do município</w:t>
      </w:r>
      <w:r w:rsidR="00A1231C">
        <w:rPr>
          <w:rFonts w:ascii="Times New Roman" w:hAnsi="Times New Roman"/>
          <w:sz w:val="24"/>
          <w:szCs w:val="24"/>
        </w:rPr>
        <w:t xml:space="preserve"> e das obras e serviços prestados.</w:t>
      </w:r>
      <w:r w:rsidR="00860C6A">
        <w:rPr>
          <w:rFonts w:ascii="Times New Roman" w:hAnsi="Times New Roman"/>
          <w:sz w:val="24"/>
          <w:szCs w:val="24"/>
        </w:rPr>
        <w:t xml:space="preserve"> Consideramos de fundamental importância a renovação periódica da frota de veículos do Município de Presidente Lucena, sendo assim, seguimos o planejamento atual visando manter o maior número de veículos em operação com investimentos graduais em aquisições de veículos novos</w:t>
      </w:r>
      <w:r w:rsidR="00DD53FC">
        <w:rPr>
          <w:rFonts w:ascii="Times New Roman" w:hAnsi="Times New Roman"/>
          <w:sz w:val="24"/>
          <w:szCs w:val="24"/>
        </w:rPr>
        <w:t>. Desta forma, disponibilizamos veículos novos para operação antes de aposentar veículos que já não são mais economicamente interessantes para operar</w:t>
      </w:r>
      <w:r w:rsidR="00860C6A">
        <w:rPr>
          <w:rFonts w:ascii="Times New Roman" w:hAnsi="Times New Roman"/>
          <w:sz w:val="24"/>
          <w:szCs w:val="24"/>
        </w:rPr>
        <w:t>.</w:t>
      </w:r>
    </w:p>
    <w:p w14:paraId="58E1A488" w14:textId="77777777" w:rsidR="00707F8E" w:rsidRPr="008B2DF6" w:rsidRDefault="00707F8E" w:rsidP="008B2DF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371E27F" w14:textId="77777777" w:rsidR="00707F8E" w:rsidRPr="008B2DF6" w:rsidRDefault="00707F8E" w:rsidP="008B2DF6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t>PREVISÃO NO PLANO DE CONTRATAÇÕES ANUAL:</w:t>
      </w:r>
    </w:p>
    <w:p w14:paraId="4CB155F6" w14:textId="1C9AE95C" w:rsidR="008B2DF6" w:rsidRDefault="008B2DF6" w:rsidP="008B2DF6">
      <w:pPr>
        <w:spacing w:line="276" w:lineRule="auto"/>
        <w:ind w:left="708"/>
        <w:jc w:val="both"/>
      </w:pPr>
      <w:r w:rsidRPr="008B2DF6">
        <w:t>A aquisição dos itens está alinhada com o planejamento da Administração, estando prevista no Plano de Contratações 202</w:t>
      </w:r>
      <w:r w:rsidR="00150C58">
        <w:t>6</w:t>
      </w:r>
      <w:r w:rsidR="00A1231C">
        <w:t xml:space="preserve">, PAC 2026 </w:t>
      </w:r>
      <w:r w:rsidR="00860C6A">
        <w:t>Linha 1498.</w:t>
      </w:r>
    </w:p>
    <w:p w14:paraId="4485FB15" w14:textId="77777777" w:rsidR="00C57CC8" w:rsidRDefault="00C57CC8" w:rsidP="008B2DF6">
      <w:pPr>
        <w:spacing w:line="276" w:lineRule="auto"/>
        <w:ind w:left="708"/>
        <w:jc w:val="both"/>
      </w:pPr>
    </w:p>
    <w:p w14:paraId="78FE25A4" w14:textId="77777777" w:rsidR="00707F8E" w:rsidRPr="008B2DF6" w:rsidRDefault="00707F8E" w:rsidP="008B2DF6">
      <w:pPr>
        <w:spacing w:line="276" w:lineRule="auto"/>
        <w:ind w:left="708"/>
        <w:jc w:val="both"/>
      </w:pPr>
    </w:p>
    <w:p w14:paraId="48F70B13" w14:textId="77777777" w:rsidR="00707F8E" w:rsidRPr="008B2DF6" w:rsidRDefault="00707F8E" w:rsidP="008B2DF6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t>DESCRIÇÃO DOS REQUISITOS DA CONTRATAÇÃO:</w:t>
      </w:r>
    </w:p>
    <w:p w14:paraId="4267B9C6" w14:textId="73D5D78F" w:rsidR="008B2DF6" w:rsidRPr="008B2DF6" w:rsidRDefault="008B2DF6" w:rsidP="008B2DF6">
      <w:pPr>
        <w:spacing w:line="276" w:lineRule="auto"/>
        <w:ind w:left="708"/>
        <w:jc w:val="both"/>
        <w:rPr>
          <w:color w:val="ED0000"/>
        </w:rPr>
      </w:pPr>
      <w:r w:rsidRPr="008B2DF6">
        <w:t>Devido à natureza do objeto</w:t>
      </w:r>
      <w:r w:rsidR="00B370A8">
        <w:t>,</w:t>
      </w:r>
      <w:r w:rsidRPr="008B2DF6">
        <w:t xml:space="preserve"> </w:t>
      </w:r>
      <w:r w:rsidR="00255F54" w:rsidRPr="008B2DF6">
        <w:t>suas características enquadram-se</w:t>
      </w:r>
      <w:r w:rsidRPr="008B2DF6">
        <w:t xml:space="preserve"> em bens comuns nos termos da Lei nº 14.133/2021, cujos padrões de desempenho e qualidade podem ser objetivamente definidos por meio de especificações usuais de mercado, devendo, portanto, ser licitado por meio de </w:t>
      </w:r>
      <w:r w:rsidRPr="006F4D09">
        <w:t>pregão eletrônico</w:t>
      </w:r>
      <w:r w:rsidR="005404E5">
        <w:t xml:space="preserve"> com Ata de Registro de Preços.</w:t>
      </w:r>
    </w:p>
    <w:p w14:paraId="51CF4993" w14:textId="77777777" w:rsidR="008B2DF6" w:rsidRPr="008B2DF6" w:rsidRDefault="008B2DF6" w:rsidP="008B2DF6">
      <w:pPr>
        <w:spacing w:line="276" w:lineRule="auto"/>
        <w:ind w:left="708"/>
        <w:jc w:val="both"/>
      </w:pPr>
    </w:p>
    <w:p w14:paraId="26A49498" w14:textId="77777777" w:rsidR="00707F8E" w:rsidRDefault="00707F8E" w:rsidP="00255F54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lastRenderedPageBreak/>
        <w:t>ESTIMATIVAS DAS QUANTIDADES:</w:t>
      </w:r>
    </w:p>
    <w:p w14:paraId="5FE2D9AD" w14:textId="77777777" w:rsidR="00C17B60" w:rsidRDefault="00C17B60" w:rsidP="00255F54">
      <w:pPr>
        <w:spacing w:line="276" w:lineRule="auto"/>
        <w:ind w:left="360"/>
        <w:jc w:val="both"/>
      </w:pPr>
    </w:p>
    <w:p w14:paraId="44DD74EA" w14:textId="5BF10356" w:rsidR="006F4D09" w:rsidRDefault="002C70FC" w:rsidP="00C17B60">
      <w:pPr>
        <w:spacing w:line="276" w:lineRule="auto"/>
        <w:ind w:left="360" w:firstLine="348"/>
        <w:jc w:val="both"/>
      </w:pPr>
      <w:r>
        <w:t>Será adquirido 1 (um) Caminhão.</w:t>
      </w:r>
    </w:p>
    <w:p w14:paraId="4D374F2F" w14:textId="77777777" w:rsidR="007C316F" w:rsidRDefault="007C316F" w:rsidP="00255F54">
      <w:pPr>
        <w:spacing w:line="276" w:lineRule="auto"/>
        <w:ind w:left="360"/>
        <w:jc w:val="both"/>
      </w:pPr>
    </w:p>
    <w:p w14:paraId="01FEA92E" w14:textId="77777777" w:rsidR="00707F8E" w:rsidRPr="008B2DF6" w:rsidRDefault="00707F8E" w:rsidP="00200ED7">
      <w:pPr>
        <w:pStyle w:val="PargrafodaLista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1AD0DAC" w14:textId="77777777" w:rsidR="00707F8E" w:rsidRPr="008B2DF6" w:rsidRDefault="00707F8E" w:rsidP="008B2DF6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t>ALTERNATIVAS DISPONÍVEIS NO MERCADO:</w:t>
      </w:r>
    </w:p>
    <w:p w14:paraId="31D27A72" w14:textId="0B739218" w:rsidR="008B2DF6" w:rsidRPr="008B2DF6" w:rsidRDefault="008B2DF6" w:rsidP="008B2DF6">
      <w:pPr>
        <w:spacing w:line="276" w:lineRule="auto"/>
        <w:ind w:left="709"/>
        <w:jc w:val="both"/>
      </w:pPr>
      <w:r w:rsidRPr="008B2DF6">
        <w:t xml:space="preserve">Dentre as alternativas disponíveis no mercado, conclui-se que a aquisição por meio de </w:t>
      </w:r>
      <w:r w:rsidRPr="000769AF">
        <w:t>pregão eletrônico</w:t>
      </w:r>
      <w:r w:rsidRPr="008B2DF6">
        <w:rPr>
          <w:color w:val="ED0000"/>
        </w:rPr>
        <w:t xml:space="preserve"> </w:t>
      </w:r>
      <w:r w:rsidRPr="008B2DF6">
        <w:t>é a abordagem mais adequada e alinhada à legislação vigente, em especial à Lei Federal nº 14.133/2021, que exige procedimentos competitivos para compras públicas. Essa escolha assegura a observância dos princípios de transparência, igualdade de oportunidades para fornecedores e proteção dos recursos públicos. Além disso, a licitação permite estabelecer critérios objetivos para a qualidade e o preço dos itens, atendendo as necessidades e garantindo os melhores termos contratuais em benefício do interesse público. O critério de julgamento adotado será o de menor preço por item, promovendo eficiência e economicidade na contratação.</w:t>
      </w:r>
    </w:p>
    <w:p w14:paraId="18E6DE83" w14:textId="77777777" w:rsidR="00707F8E" w:rsidRPr="008B2DF6" w:rsidRDefault="00707F8E" w:rsidP="008B2DF6">
      <w:pPr>
        <w:spacing w:line="276" w:lineRule="auto"/>
        <w:ind w:left="708"/>
        <w:jc w:val="both"/>
      </w:pPr>
    </w:p>
    <w:p w14:paraId="6BF31271" w14:textId="77777777" w:rsidR="00707F8E" w:rsidRPr="0054251B" w:rsidRDefault="00707F8E" w:rsidP="008B2DF6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4251B">
        <w:rPr>
          <w:rFonts w:ascii="Times New Roman" w:hAnsi="Times New Roman"/>
          <w:b/>
          <w:bCs/>
          <w:sz w:val="24"/>
          <w:szCs w:val="24"/>
        </w:rPr>
        <w:t>ESTIMATIVA DO VALOR DA CONTRATAÇÃO:</w:t>
      </w:r>
    </w:p>
    <w:p w14:paraId="5CC89CE1" w14:textId="77777777" w:rsidR="007D2F6C" w:rsidRDefault="007D2F6C" w:rsidP="007D2F6C">
      <w:pPr>
        <w:spacing w:line="276" w:lineRule="auto"/>
        <w:jc w:val="both"/>
      </w:pPr>
    </w:p>
    <w:p w14:paraId="6717647F" w14:textId="5A9020D5" w:rsidR="00707F8E" w:rsidRDefault="00707F8E" w:rsidP="001A5092">
      <w:pPr>
        <w:spacing w:line="276" w:lineRule="auto"/>
        <w:ind w:left="708"/>
        <w:jc w:val="both"/>
      </w:pPr>
      <w:r w:rsidRPr="008B2DF6">
        <w:t>Estimativa do</w:t>
      </w:r>
      <w:r w:rsidR="008B2DF6" w:rsidRPr="008B2DF6">
        <w:t>s</w:t>
      </w:r>
      <w:r w:rsidRPr="008B2DF6">
        <w:t xml:space="preserve"> valor</w:t>
      </w:r>
      <w:r w:rsidR="008B2DF6" w:rsidRPr="008B2DF6">
        <w:t>es</w:t>
      </w:r>
      <w:r w:rsidRPr="008B2DF6">
        <w:t xml:space="preserve"> da contratação</w:t>
      </w:r>
      <w:r w:rsidR="008B2DF6" w:rsidRPr="008B2DF6">
        <w:t>,</w:t>
      </w:r>
      <w:r w:rsidRPr="008B2DF6">
        <w:t xml:space="preserve"> </w:t>
      </w:r>
      <w:r w:rsidR="003F4CAC" w:rsidRPr="008B2DF6">
        <w:t>com base em</w:t>
      </w:r>
      <w:r w:rsidR="008B2DF6" w:rsidRPr="008B2DF6">
        <w:t xml:space="preserve"> </w:t>
      </w:r>
      <w:r w:rsidR="000A3CF3">
        <w:t>consulta de valores de itens disponíveis no</w:t>
      </w:r>
      <w:r w:rsidR="00F43C4D">
        <w:t xml:space="preserve"> site Portal Governo e valores consultados no mercado</w:t>
      </w:r>
      <w:r w:rsidR="000A3CF3">
        <w:t>.</w:t>
      </w:r>
      <w:r w:rsidR="002C70FC">
        <w:t xml:space="preserve"> No caso, observamos </w:t>
      </w:r>
      <w:r w:rsidR="00F43C4D">
        <w:t xml:space="preserve">que as configurações variam muito, principalmente em detalhes referentes às caçambas. Encontramos valores entre R$420.000,00 e R$550.000,00, o que nos </w:t>
      </w:r>
      <w:r w:rsidR="00982835">
        <w:t>indica</w:t>
      </w:r>
      <w:r w:rsidR="00F43C4D">
        <w:t xml:space="preserve"> uma média de R$485.000,00.</w:t>
      </w:r>
    </w:p>
    <w:p w14:paraId="07774843" w14:textId="77777777" w:rsidR="00707F8E" w:rsidRPr="008B2DF6" w:rsidRDefault="00707F8E" w:rsidP="008B2DF6">
      <w:pPr>
        <w:spacing w:line="276" w:lineRule="auto"/>
        <w:ind w:left="708"/>
        <w:jc w:val="both"/>
      </w:pPr>
    </w:p>
    <w:p w14:paraId="061BE9F1" w14:textId="3E0D66FE" w:rsidR="00707F8E" w:rsidRPr="008B2DF6" w:rsidRDefault="00707F8E" w:rsidP="008B2DF6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t>DESCRIÇÃO DA SOLUÇÃO COM</w:t>
      </w:r>
      <w:r w:rsidR="00C545B4">
        <w:rPr>
          <w:rFonts w:ascii="Times New Roman" w:hAnsi="Times New Roman"/>
          <w:b/>
          <w:bCs/>
          <w:sz w:val="24"/>
          <w:szCs w:val="24"/>
        </w:rPr>
        <w:t>O</w:t>
      </w:r>
      <w:r w:rsidRPr="008B2DF6">
        <w:rPr>
          <w:rFonts w:ascii="Times New Roman" w:hAnsi="Times New Roman"/>
          <w:b/>
          <w:bCs/>
          <w:sz w:val="24"/>
          <w:szCs w:val="24"/>
        </w:rPr>
        <w:t xml:space="preserve"> UM TODO:</w:t>
      </w:r>
    </w:p>
    <w:p w14:paraId="69DA4482" w14:textId="40B825FA" w:rsidR="00455D5A" w:rsidRDefault="00455D5A" w:rsidP="00455D5A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Caminhão Toco com Caçamba Basculante de fabricação nacional, zero km, tração 4x2, ano/modelo 2026/2026, motor diesel de 06 (seis) cilindros, com potência mínima de </w:t>
      </w:r>
      <w:r w:rsidRPr="00455D5A">
        <w:rPr>
          <w:rFonts w:ascii="Times New Roman" w:hAnsi="Times New Roman" w:cs="Times New Roman"/>
          <w:highlight w:val="yellow"/>
        </w:rPr>
        <w:t>270</w:t>
      </w:r>
      <w:r w:rsidR="00962AEC">
        <w:rPr>
          <w:rFonts w:ascii="Times New Roman" w:hAnsi="Times New Roman" w:cs="Times New Roman"/>
        </w:rPr>
        <w:t>CV</w:t>
      </w:r>
      <w:r>
        <w:rPr>
          <w:rFonts w:ascii="Times New Roman" w:hAnsi="Times New Roman" w:cs="Times New Roman"/>
        </w:rPr>
        <w:t xml:space="preserve">, caixa de câmbio manual de no mínimo 06 (seis) marchas à frente e 01 (uma) marcha à ré, cabine curta metálica com assento para motorista e 02 (dois) passageiros, banco do motorista com suspensão a ar ou hidramático (hidráulico), bancos com ajustes e com espuma de qualidade, ar condicionado, tacógrafo digital, freio de serviço a ar, freio a tambor nas rodas dianteiras e traseiras com sistema ABS ou EBD/EBS, eixo motriz com dupla redução (reduzida), direção hidráulica ou elétrica, pneus 275/80 R22,5”, </w:t>
      </w:r>
      <w:r>
        <w:rPr>
          <w:rFonts w:ascii="Times New Roman" w:hAnsi="Times New Roman" w:cs="Times New Roman"/>
          <w:u w:val="single"/>
        </w:rPr>
        <w:t>molas reforçadas</w:t>
      </w:r>
      <w:r>
        <w:rPr>
          <w:rFonts w:ascii="Times New Roman" w:hAnsi="Times New Roman" w:cs="Times New Roman"/>
        </w:rPr>
        <w:t xml:space="preserve">, </w:t>
      </w:r>
      <w:r w:rsidRPr="00D1265D">
        <w:rPr>
          <w:rFonts w:ascii="Times New Roman" w:hAnsi="Times New Roman" w:cs="Times New Roman"/>
          <w:highlight w:val="yellow"/>
        </w:rPr>
        <w:t>PBT</w:t>
      </w:r>
      <w:r>
        <w:rPr>
          <w:rFonts w:ascii="Times New Roman" w:hAnsi="Times New Roman" w:cs="Times New Roman"/>
        </w:rPr>
        <w:t xml:space="preserve"> no mínimo  </w:t>
      </w:r>
      <w:r w:rsidRPr="00455D5A">
        <w:rPr>
          <w:rFonts w:ascii="Times New Roman" w:hAnsi="Times New Roman" w:cs="Times New Roman"/>
          <w:highlight w:val="yellow"/>
        </w:rPr>
        <w:t>16.000Kg</w:t>
      </w:r>
      <w:r>
        <w:rPr>
          <w:rFonts w:ascii="Times New Roman" w:hAnsi="Times New Roman" w:cs="Times New Roman"/>
        </w:rPr>
        <w:t xml:space="preserve">, no mínimo </w:t>
      </w:r>
      <w:r w:rsidRPr="00455D5A">
        <w:rPr>
          <w:rFonts w:ascii="Times New Roman" w:hAnsi="Times New Roman" w:cs="Times New Roman"/>
          <w:highlight w:val="yellow"/>
        </w:rPr>
        <w:t>CMT 33.000Kg</w:t>
      </w:r>
      <w:r>
        <w:rPr>
          <w:rFonts w:ascii="Times New Roman" w:hAnsi="Times New Roman" w:cs="Times New Roman"/>
        </w:rPr>
        <w:t xml:space="preserve">, capacidade de carga útil + carroceria de no mínimo </w:t>
      </w:r>
      <w:r w:rsidRPr="00455D5A">
        <w:rPr>
          <w:rFonts w:ascii="Times New Roman" w:hAnsi="Times New Roman" w:cs="Times New Roman"/>
          <w:highlight w:val="yellow"/>
        </w:rPr>
        <w:t>10.500Kg</w:t>
      </w:r>
      <w:r>
        <w:rPr>
          <w:rFonts w:ascii="Times New Roman" w:hAnsi="Times New Roman" w:cs="Times New Roman"/>
        </w:rPr>
        <w:t xml:space="preserve">. Alarme de ré; protetor de cárter, buzina a ar, </w:t>
      </w:r>
      <w:r>
        <w:rPr>
          <w:rFonts w:ascii="Times New Roman" w:hAnsi="Times New Roman" w:cs="Times New Roman"/>
          <w:shd w:val="clear" w:color="auto" w:fill="FFFFFF"/>
        </w:rPr>
        <w:t>kit </w:t>
      </w:r>
      <w:r>
        <w:rPr>
          <w:rStyle w:val="nfase"/>
          <w:rFonts w:ascii="Times New Roman" w:hAnsi="Times New Roman" w:cs="Times New Roman"/>
          <w:bCs/>
          <w:i w:val="0"/>
          <w:iCs w:val="0"/>
          <w:shd w:val="clear" w:color="auto" w:fill="FFFFFF"/>
        </w:rPr>
        <w:t>pistola de ar</w:t>
      </w:r>
      <w:r>
        <w:rPr>
          <w:rFonts w:ascii="Times New Roman" w:hAnsi="Times New Roman" w:cs="Times New Roman"/>
          <w:shd w:val="clear" w:color="auto" w:fill="FFFFFF"/>
        </w:rPr>
        <w:t> com mangueira limpeza na cabine </w:t>
      </w:r>
      <w:r>
        <w:rPr>
          <w:rStyle w:val="nfase"/>
          <w:rFonts w:ascii="Times New Roman" w:hAnsi="Times New Roman" w:cs="Times New Roman"/>
          <w:bCs/>
          <w:i w:val="0"/>
          <w:iCs w:val="0"/>
          <w:shd w:val="clear" w:color="auto" w:fill="FFFFFF"/>
        </w:rPr>
        <w:t xml:space="preserve">caminhão e rádio. </w:t>
      </w:r>
      <w:r>
        <w:rPr>
          <w:rFonts w:ascii="Times New Roman" w:hAnsi="Times New Roman" w:cs="Times New Roman"/>
        </w:rPr>
        <w:t xml:space="preserve">Caçamba basculante de no mínimo 7m³, construída em chapa de aço 4,75mm nas laterais, com costelas em perfil “u” envolvendo o fundo e as laterais (pequeno arredondamento, própria para carregar máquinas), fundo com reforço extra entre as costelas, chassi e travessas construídos por aço </w:t>
      </w:r>
      <w:r>
        <w:rPr>
          <w:rFonts w:ascii="Times New Roman" w:hAnsi="Times New Roman" w:cs="Times New Roman"/>
        </w:rPr>
        <w:lastRenderedPageBreak/>
        <w:t xml:space="preserve">estrutural em perfil “u” </w:t>
      </w:r>
      <w:proofErr w:type="spellStart"/>
      <w:r>
        <w:rPr>
          <w:rFonts w:ascii="Times New Roman" w:hAnsi="Times New Roman" w:cs="Times New Roman"/>
        </w:rPr>
        <w:t>duplado</w:t>
      </w:r>
      <w:proofErr w:type="spellEnd"/>
      <w:r>
        <w:rPr>
          <w:rFonts w:ascii="Times New Roman" w:hAnsi="Times New Roman" w:cs="Times New Roman"/>
        </w:rPr>
        <w:t xml:space="preserve">. Fundo em chapa 6,35mm. Com revestimento em madeira (fundo sanduiche). Painel frontal: construído em chapa de aço 4,75mm. Protetor de cabine em chapa de aço estrutural </w:t>
      </w:r>
      <w:r w:rsidR="00493FAE">
        <w:rPr>
          <w:rFonts w:ascii="Times New Roman" w:hAnsi="Times New Roman" w:cs="Times New Roman"/>
        </w:rPr>
        <w:t>SAE</w:t>
      </w:r>
      <w:r>
        <w:rPr>
          <w:rFonts w:ascii="Times New Roman" w:hAnsi="Times New Roman" w:cs="Times New Roman"/>
        </w:rPr>
        <w:t xml:space="preserve"> 1020. Painel traseiro: construído em chapa de aço 4,75mm, com sistema de abertura tipo basculante e abrir para o lado tipo portão. Mais alta que a lateral. Suporte para fominha na lateral (escada lateral), bem junto a parte frontal da caçamba, não deve estar acima da roda. Sistema hidráulico: equipamento com sistema de levante hidráulico, com dois cilindros hidráulicos inferiores, tomada de força pneumática acoplada, bomba hidráulica, reservatório de óleo, dentro da resolução 859/2021 ou equivalente mais recente. Fundo anticorrosivos. Sinalização lateral, faixas refletivas, para-choque e protetor lateral conforme normas do CONTRAN. Porta estepe com pneu estepe 275/80 R22,5”, tapete </w:t>
      </w:r>
      <w:r>
        <w:rPr>
          <w:rFonts w:ascii="Times New Roman" w:hAnsi="Times New Roman" w:cs="Times New Roman"/>
          <w:color w:val="auto"/>
        </w:rPr>
        <w:t xml:space="preserve">vinílico ou equivalente </w:t>
      </w:r>
      <w:r>
        <w:rPr>
          <w:rFonts w:ascii="Times New Roman" w:hAnsi="Times New Roman" w:cs="Times New Roman"/>
        </w:rPr>
        <w:t xml:space="preserve">revestindo toda a cabine a fim de facilitar a limpeza, caixa de ferramentas com jogo de ferramentas básico, corote d´água, suporte para pá, calhas de chuva, porta sapato/chinelo, testeira para proteção do sol/quebra sol no para brisa. Vidros e espelhos elétricos, vidros da cabine com insulfilme dentro das normas do </w:t>
      </w:r>
      <w:r>
        <w:rPr>
          <w:rFonts w:ascii="Times New Roman" w:hAnsi="Times New Roman" w:cs="Times New Roman"/>
          <w:color w:val="auto"/>
        </w:rPr>
        <w:t>CONTRAN</w:t>
      </w:r>
      <w:r>
        <w:rPr>
          <w:rFonts w:ascii="Times New Roman" w:hAnsi="Times New Roman" w:cs="Times New Roman"/>
        </w:rPr>
        <w:t>. Emplacado em nome da Prefeitura Municipal de Presidente Lucena/RS. Entregue com emblema.</w:t>
      </w:r>
    </w:p>
    <w:p w14:paraId="2BBED598" w14:textId="77777777" w:rsidR="00BA77AE" w:rsidRDefault="00BA77AE" w:rsidP="00BA77AE">
      <w:pPr>
        <w:spacing w:line="276" w:lineRule="auto"/>
        <w:ind w:left="708"/>
        <w:jc w:val="both"/>
      </w:pPr>
      <w:r>
        <w:t>Todos os equipamentos, acessórios e materiais devem ser fabricados em conformidade com as respectivas Normas do CONTRAN, da ABNT e do INMETRO, no que for cabível.</w:t>
      </w:r>
    </w:p>
    <w:p w14:paraId="06B13020" w14:textId="77777777" w:rsidR="00BA77AE" w:rsidRDefault="00BA77AE" w:rsidP="00455D5A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338DA427" w14:textId="77777777" w:rsidR="00200ED7" w:rsidRPr="008B2DF6" w:rsidRDefault="00200ED7" w:rsidP="00200ED7">
      <w:pPr>
        <w:spacing w:line="276" w:lineRule="auto"/>
        <w:ind w:left="709"/>
        <w:jc w:val="both"/>
      </w:pPr>
    </w:p>
    <w:p w14:paraId="77770AF4" w14:textId="77777777" w:rsidR="00707F8E" w:rsidRPr="008B2DF6" w:rsidRDefault="00707F8E" w:rsidP="00200ED7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t>JUSTIFICATIVA PARA O PARCELAMENTO OU NÃO DA CONTRATAÇÃO:</w:t>
      </w:r>
    </w:p>
    <w:p w14:paraId="480596DB" w14:textId="24AD15F4" w:rsidR="008B2DF6" w:rsidRPr="008B2DF6" w:rsidRDefault="007D2470" w:rsidP="008B2DF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Não há como parcelar a compra de um único item, portanto a aquisição não será parcelada. </w:t>
      </w:r>
      <w:r w:rsidR="008B2DF6" w:rsidRPr="008B2DF6">
        <w:rPr>
          <w:rFonts w:ascii="Times New Roman" w:hAnsi="Times New Roman"/>
          <w:sz w:val="24"/>
          <w:szCs w:val="24"/>
        </w:rPr>
        <w:t>A empresa entrega</w:t>
      </w:r>
      <w:r w:rsidR="00CB7AB5">
        <w:rPr>
          <w:rFonts w:ascii="Times New Roman" w:hAnsi="Times New Roman"/>
          <w:sz w:val="24"/>
          <w:szCs w:val="24"/>
        </w:rPr>
        <w:t>rá</w:t>
      </w:r>
      <w:r w:rsidR="008B2DF6" w:rsidRPr="008B2DF6">
        <w:rPr>
          <w:rFonts w:ascii="Times New Roman" w:hAnsi="Times New Roman"/>
          <w:sz w:val="24"/>
          <w:szCs w:val="24"/>
        </w:rPr>
        <w:t xml:space="preserve"> no endereço Rua Ipiranga, 375, Centro, Prefeitura Municipal de Presidente Lucena, no horário das 8h30min às 11h e das 13h30min às 16h, de segunda a quinta-feira, com exceção </w:t>
      </w:r>
      <w:r w:rsidR="00526616">
        <w:rPr>
          <w:rFonts w:ascii="Times New Roman" w:hAnsi="Times New Roman"/>
          <w:sz w:val="24"/>
          <w:szCs w:val="24"/>
        </w:rPr>
        <w:t>a</w:t>
      </w:r>
      <w:r w:rsidR="008B2DF6" w:rsidRPr="008B2DF6">
        <w:rPr>
          <w:rFonts w:ascii="Times New Roman" w:hAnsi="Times New Roman"/>
          <w:sz w:val="24"/>
          <w:szCs w:val="24"/>
        </w:rPr>
        <w:t xml:space="preserve"> feriados. O fornecimento deverá ocorrer no prazo máximo de 15 (quinze) dias a partir da ordem de compra ou nota de empenho, sendo de responsabilidade da empresa contratada o transporte e todos os custos que envolvem o fornecimento do </w:t>
      </w:r>
      <w:r w:rsidR="00455D5A">
        <w:rPr>
          <w:rFonts w:ascii="Times New Roman" w:hAnsi="Times New Roman"/>
          <w:sz w:val="24"/>
          <w:szCs w:val="24"/>
        </w:rPr>
        <w:t>item</w:t>
      </w:r>
      <w:r w:rsidR="008B2DF6" w:rsidRPr="008B2DF6">
        <w:rPr>
          <w:rFonts w:ascii="Times New Roman" w:hAnsi="Times New Roman"/>
          <w:sz w:val="24"/>
          <w:szCs w:val="24"/>
        </w:rPr>
        <w:t xml:space="preserve">. </w:t>
      </w:r>
      <w:r w:rsidR="00455D5A">
        <w:rPr>
          <w:rFonts w:ascii="Times New Roman" w:hAnsi="Times New Roman"/>
          <w:sz w:val="24"/>
          <w:szCs w:val="24"/>
        </w:rPr>
        <w:t>O Caminhão</w:t>
      </w:r>
      <w:r w:rsidR="008B2DF6" w:rsidRPr="008B2DF6">
        <w:rPr>
          <w:rFonts w:ascii="Times New Roman" w:hAnsi="Times New Roman"/>
          <w:sz w:val="24"/>
          <w:szCs w:val="24"/>
        </w:rPr>
        <w:t xml:space="preserve"> poder</w:t>
      </w:r>
      <w:r w:rsidR="00455D5A">
        <w:rPr>
          <w:rFonts w:ascii="Times New Roman" w:hAnsi="Times New Roman"/>
          <w:sz w:val="24"/>
          <w:szCs w:val="24"/>
        </w:rPr>
        <w:t>á</w:t>
      </w:r>
      <w:r w:rsidR="008B2DF6" w:rsidRPr="008B2DF6">
        <w:rPr>
          <w:rFonts w:ascii="Times New Roman" w:hAnsi="Times New Roman"/>
          <w:sz w:val="24"/>
          <w:szCs w:val="24"/>
        </w:rPr>
        <w:t xml:space="preserve"> ser rejeitado, no todo ou em parte, quando em desacordo com as especificações constantes neste Termo de Referência, devendo ser corrigidos/refeitos/substituídos no prazo fixado pelo fiscal do contrato, às custas da Contratada, sem prejuízo da aplicação de penalidades.</w:t>
      </w:r>
    </w:p>
    <w:p w14:paraId="7DC04AB1" w14:textId="77777777" w:rsidR="00707F8E" w:rsidRPr="008B2DF6" w:rsidRDefault="00707F8E" w:rsidP="008B2DF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4FE7338" w14:textId="77777777" w:rsidR="00707F8E" w:rsidRPr="008B2DF6" w:rsidRDefault="00707F8E" w:rsidP="008B2DF6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t>RESULTADOS PRETENDIDOS:</w:t>
      </w:r>
    </w:p>
    <w:p w14:paraId="56B1F12F" w14:textId="029A4E2D" w:rsidR="008B2DF6" w:rsidRPr="008B2DF6" w:rsidRDefault="00455D5A" w:rsidP="008B2DF6">
      <w:pPr>
        <w:spacing w:line="276" w:lineRule="auto"/>
        <w:ind w:left="708"/>
        <w:jc w:val="both"/>
      </w:pPr>
      <w:r>
        <w:t>Renovação e ampliação da frota de caminhões. Aumentar e melhorar a capacidade de movimentação de materiais. Aumentar a disponibilidade e agilidade dos atendimentos necessários aos diversos serviços que exigem movimentação de materiais.</w:t>
      </w:r>
    </w:p>
    <w:p w14:paraId="7B55BD43" w14:textId="77777777" w:rsidR="00707F8E" w:rsidRPr="008B2DF6" w:rsidRDefault="00707F8E" w:rsidP="008B2DF6">
      <w:pPr>
        <w:spacing w:line="276" w:lineRule="auto"/>
        <w:ind w:left="708"/>
        <w:jc w:val="both"/>
      </w:pPr>
    </w:p>
    <w:p w14:paraId="234AAEE6" w14:textId="2B49337E" w:rsidR="00707F8E" w:rsidRPr="008B2DF6" w:rsidRDefault="00707F8E" w:rsidP="008B2DF6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t>PROVIDÊNCIAS PRÉVIAS AO CONTRATO</w:t>
      </w:r>
      <w:r w:rsidR="003F4CAC" w:rsidRPr="008B2DF6">
        <w:rPr>
          <w:rFonts w:ascii="Times New Roman" w:hAnsi="Times New Roman"/>
          <w:b/>
          <w:bCs/>
          <w:sz w:val="24"/>
          <w:szCs w:val="24"/>
        </w:rPr>
        <w:t xml:space="preserve"> E FISCALIZAÇÃO</w:t>
      </w:r>
      <w:r w:rsidRPr="008B2DF6">
        <w:rPr>
          <w:rFonts w:ascii="Times New Roman" w:hAnsi="Times New Roman"/>
          <w:b/>
          <w:bCs/>
          <w:sz w:val="24"/>
          <w:szCs w:val="24"/>
        </w:rPr>
        <w:t>:</w:t>
      </w:r>
    </w:p>
    <w:p w14:paraId="4854E811" w14:textId="28A70687" w:rsidR="008B2DF6" w:rsidRPr="008B2DF6" w:rsidRDefault="008B2DF6" w:rsidP="008B2DF6">
      <w:pPr>
        <w:spacing w:line="276" w:lineRule="auto"/>
        <w:ind w:left="708"/>
        <w:jc w:val="both"/>
      </w:pPr>
      <w:r w:rsidRPr="008B2DF6">
        <w:lastRenderedPageBreak/>
        <w:t>Não há providências a serem adotadas pela administração previamente à celebração do contrato, visto que não há necessidade de capacitação de fiscais e/ou gestores de contrato ou de adequação do ambiente da organização.</w:t>
      </w:r>
    </w:p>
    <w:p w14:paraId="28B35EA9" w14:textId="77777777" w:rsidR="00707F8E" w:rsidRPr="008B2DF6" w:rsidRDefault="00707F8E" w:rsidP="008B2DF6">
      <w:pPr>
        <w:spacing w:line="276" w:lineRule="auto"/>
        <w:ind w:left="708"/>
        <w:jc w:val="both"/>
      </w:pPr>
    </w:p>
    <w:p w14:paraId="044352A4" w14:textId="77777777" w:rsidR="00707F8E" w:rsidRPr="008B2DF6" w:rsidRDefault="00707F8E" w:rsidP="008B2DF6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t>CONTRATAÇÕES CORRELATAS E/OU INTERDEPENDENTES:</w:t>
      </w:r>
    </w:p>
    <w:p w14:paraId="2FD8272C" w14:textId="4D379B18" w:rsidR="008B2DF6" w:rsidRPr="008B2DF6" w:rsidRDefault="008B2DF6" w:rsidP="008B2DF6">
      <w:pPr>
        <w:spacing w:line="276" w:lineRule="auto"/>
        <w:ind w:left="708"/>
        <w:jc w:val="both"/>
      </w:pPr>
      <w:r w:rsidRPr="008B2DF6">
        <w:t>Não há previsão de contratação correlata e nem interdependente para o objeto em questão.</w:t>
      </w:r>
    </w:p>
    <w:p w14:paraId="3A275C28" w14:textId="77777777" w:rsidR="00707F8E" w:rsidRPr="008B2DF6" w:rsidRDefault="00707F8E" w:rsidP="008B2DF6">
      <w:pPr>
        <w:spacing w:line="276" w:lineRule="auto"/>
        <w:ind w:left="708"/>
        <w:jc w:val="both"/>
      </w:pPr>
    </w:p>
    <w:p w14:paraId="13073696" w14:textId="77777777" w:rsidR="00707F8E" w:rsidRPr="008B2DF6" w:rsidRDefault="00707F8E" w:rsidP="008B2DF6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t>POSSÍVEIS IMPACTOS AMBIENTAIS:</w:t>
      </w:r>
    </w:p>
    <w:p w14:paraId="68F4673D" w14:textId="1E1C5FA4" w:rsidR="007F572F" w:rsidRDefault="007F572F" w:rsidP="008B2DF6">
      <w:pPr>
        <w:spacing w:line="276" w:lineRule="auto"/>
        <w:ind w:left="708"/>
        <w:jc w:val="both"/>
      </w:pPr>
      <w:r>
        <w:t>O Caminhão deverá atender a todas normas e regulamentos vigentes.</w:t>
      </w:r>
    </w:p>
    <w:p w14:paraId="426EC5B6" w14:textId="6DAB8AB0" w:rsidR="008B2DF6" w:rsidRPr="008B2DF6" w:rsidRDefault="008B2DF6" w:rsidP="008B2DF6">
      <w:pPr>
        <w:spacing w:line="276" w:lineRule="auto"/>
        <w:ind w:left="708"/>
        <w:jc w:val="both"/>
      </w:pPr>
      <w:r w:rsidRPr="008B2DF6">
        <w:t>A Contratada deve priorizar as boas práticas ambientais, que respeitem a legislação ambiental brasileira vigente. Os produtos ofertados devem respeitar as normas e os princípios ambientais, minimizando ou mitigando os efeitos dos danos ao meio ambiente, utilizando tecnologias e materiais ecologicamente corretos com objetivo de promover a racionalização de recursos naturais que utilizem matéria prima de forma sustentável.</w:t>
      </w:r>
    </w:p>
    <w:p w14:paraId="4827D374" w14:textId="77777777" w:rsidR="00D27D7B" w:rsidRPr="008B2DF6" w:rsidRDefault="00D27D7B" w:rsidP="008B2DF6">
      <w:pPr>
        <w:spacing w:line="276" w:lineRule="auto"/>
        <w:ind w:left="708"/>
        <w:jc w:val="both"/>
      </w:pPr>
    </w:p>
    <w:p w14:paraId="522F2425" w14:textId="77777777" w:rsidR="00707F8E" w:rsidRPr="008B2DF6" w:rsidRDefault="00707F8E" w:rsidP="008B2DF6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t>PREVISÃO ORÇAMENTÁRIA:</w:t>
      </w:r>
    </w:p>
    <w:p w14:paraId="4415EF18" w14:textId="77777777" w:rsidR="00DD5D55" w:rsidRDefault="003F4CAC" w:rsidP="00DD5D55">
      <w:pPr>
        <w:pStyle w:val="PargrafodaLista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B2DF6">
        <w:rPr>
          <w:rFonts w:ascii="Times New Roman" w:hAnsi="Times New Roman"/>
          <w:sz w:val="24"/>
          <w:szCs w:val="24"/>
        </w:rPr>
        <w:t xml:space="preserve">Declaro através </w:t>
      </w:r>
      <w:r w:rsidR="00647701" w:rsidRPr="008B2DF6">
        <w:rPr>
          <w:rFonts w:ascii="Times New Roman" w:hAnsi="Times New Roman"/>
          <w:sz w:val="24"/>
          <w:szCs w:val="24"/>
        </w:rPr>
        <w:t xml:space="preserve">do presente </w:t>
      </w:r>
      <w:r w:rsidRPr="008B2DF6">
        <w:rPr>
          <w:rFonts w:ascii="Times New Roman" w:hAnsi="Times New Roman"/>
          <w:sz w:val="24"/>
          <w:szCs w:val="24"/>
        </w:rPr>
        <w:t xml:space="preserve">instrumento que estou ciente de que o prosseguimento da contratação observará a Lei Municipal nº </w:t>
      </w:r>
      <w:r w:rsidR="00DD5D55" w:rsidRPr="00DA2D59">
        <w:rPr>
          <w:rFonts w:ascii="Times New Roman" w:hAnsi="Times New Roman"/>
          <w:sz w:val="24"/>
          <w:szCs w:val="24"/>
        </w:rPr>
        <w:t>1.</w:t>
      </w:r>
      <w:r w:rsidR="00DD5D55">
        <w:rPr>
          <w:rFonts w:ascii="Times New Roman" w:hAnsi="Times New Roman"/>
          <w:sz w:val="24"/>
          <w:szCs w:val="24"/>
        </w:rPr>
        <w:t>611</w:t>
      </w:r>
      <w:r w:rsidR="00DD5D55" w:rsidRPr="00DA2D59">
        <w:rPr>
          <w:rFonts w:ascii="Times New Roman" w:hAnsi="Times New Roman"/>
          <w:sz w:val="24"/>
          <w:szCs w:val="24"/>
        </w:rPr>
        <w:t xml:space="preserve">, de </w:t>
      </w:r>
      <w:r w:rsidR="00DD5D55">
        <w:rPr>
          <w:rFonts w:ascii="Times New Roman" w:hAnsi="Times New Roman"/>
          <w:sz w:val="24"/>
          <w:szCs w:val="24"/>
        </w:rPr>
        <w:t>8</w:t>
      </w:r>
      <w:r w:rsidR="00DD5D55" w:rsidRPr="00DA2D59">
        <w:rPr>
          <w:rFonts w:ascii="Times New Roman" w:hAnsi="Times New Roman"/>
          <w:sz w:val="24"/>
          <w:szCs w:val="24"/>
        </w:rPr>
        <w:t xml:space="preserve"> de </w:t>
      </w:r>
      <w:r w:rsidR="00DD5D55">
        <w:rPr>
          <w:rFonts w:ascii="Times New Roman" w:hAnsi="Times New Roman"/>
          <w:sz w:val="24"/>
          <w:szCs w:val="24"/>
        </w:rPr>
        <w:t>dezembro</w:t>
      </w:r>
      <w:r w:rsidR="00DD5D55" w:rsidRPr="00DA2D59">
        <w:rPr>
          <w:rFonts w:ascii="Times New Roman" w:hAnsi="Times New Roman"/>
          <w:sz w:val="24"/>
          <w:szCs w:val="24"/>
        </w:rPr>
        <w:t xml:space="preserve"> de 202</w:t>
      </w:r>
      <w:r w:rsidR="00DD5D55">
        <w:rPr>
          <w:rFonts w:ascii="Times New Roman" w:hAnsi="Times New Roman"/>
          <w:sz w:val="24"/>
          <w:szCs w:val="24"/>
        </w:rPr>
        <w:t>5</w:t>
      </w:r>
      <w:r w:rsidR="00DD5D55" w:rsidRPr="00DA2D59">
        <w:rPr>
          <w:rFonts w:ascii="Times New Roman" w:hAnsi="Times New Roman"/>
          <w:sz w:val="24"/>
          <w:szCs w:val="24"/>
        </w:rPr>
        <w:t>.</w:t>
      </w:r>
    </w:p>
    <w:p w14:paraId="348DA98D" w14:textId="77777777" w:rsidR="008B2DF6" w:rsidRPr="008B2DF6" w:rsidRDefault="008B2DF6" w:rsidP="008B2DF6">
      <w:pPr>
        <w:pStyle w:val="PargrafodaLista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AE39017" w14:textId="77777777" w:rsidR="00707F8E" w:rsidRPr="008B2DF6" w:rsidRDefault="00707F8E" w:rsidP="008B2DF6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b/>
          <w:bCs/>
          <w:sz w:val="24"/>
          <w:szCs w:val="24"/>
        </w:rPr>
        <w:t>CONCLUSÃO:</w:t>
      </w:r>
    </w:p>
    <w:p w14:paraId="7124B2D6" w14:textId="77777777" w:rsidR="008B2DF6" w:rsidRPr="008B2DF6" w:rsidRDefault="008B2DF6" w:rsidP="008B2DF6">
      <w:pPr>
        <w:pStyle w:val="PargrafodaLista"/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2DF6">
        <w:rPr>
          <w:rFonts w:ascii="Times New Roman" w:hAnsi="Times New Roman"/>
          <w:sz w:val="24"/>
          <w:szCs w:val="24"/>
        </w:rPr>
        <w:t>Com base na justificativa e nas especificações técnicas constantes neste Estudo Técnico Preliminar (ETP) e na existência de planejamento orçamentário para subsidiar esta contratação, declaramos que a contratação é viável, atendendo aos padrões e preços de mercado.</w:t>
      </w:r>
    </w:p>
    <w:p w14:paraId="6835C7FE" w14:textId="77777777" w:rsidR="00707F8E" w:rsidRPr="008B2DF6" w:rsidRDefault="00707F8E" w:rsidP="008B2DF6">
      <w:pPr>
        <w:spacing w:line="276" w:lineRule="auto"/>
        <w:ind w:left="708"/>
        <w:jc w:val="both"/>
      </w:pPr>
    </w:p>
    <w:p w14:paraId="72463868" w14:textId="5A3931ED" w:rsidR="00707F8E" w:rsidRPr="008B2DF6" w:rsidRDefault="00707F8E" w:rsidP="008B2DF6">
      <w:pPr>
        <w:spacing w:line="276" w:lineRule="auto"/>
        <w:ind w:left="708"/>
        <w:jc w:val="right"/>
      </w:pPr>
      <w:r w:rsidRPr="008B2DF6">
        <w:t xml:space="preserve">Presidente Lucena/RS, </w:t>
      </w:r>
      <w:r w:rsidR="001A1637">
        <w:t>05</w:t>
      </w:r>
      <w:r w:rsidRPr="008B2DF6">
        <w:t xml:space="preserve"> de </w:t>
      </w:r>
      <w:r w:rsidR="001A1637">
        <w:t>março</w:t>
      </w:r>
      <w:r w:rsidRPr="008B2DF6">
        <w:t xml:space="preserve"> de 202</w:t>
      </w:r>
      <w:r w:rsidR="00DD5D55">
        <w:t>6</w:t>
      </w:r>
    </w:p>
    <w:p w14:paraId="0AEEE585" w14:textId="77777777" w:rsidR="00707F8E" w:rsidRPr="008B2DF6" w:rsidRDefault="00707F8E" w:rsidP="008B2DF6">
      <w:pPr>
        <w:spacing w:line="276" w:lineRule="auto"/>
        <w:ind w:left="708"/>
        <w:jc w:val="both"/>
      </w:pPr>
    </w:p>
    <w:p w14:paraId="066F6A9D" w14:textId="77777777" w:rsidR="00714992" w:rsidRPr="008B2DF6" w:rsidRDefault="00714992" w:rsidP="008B2DF6">
      <w:pPr>
        <w:spacing w:line="276" w:lineRule="auto"/>
        <w:ind w:left="708"/>
        <w:jc w:val="both"/>
      </w:pPr>
    </w:p>
    <w:p w14:paraId="3BB04A20" w14:textId="77777777" w:rsidR="00714992" w:rsidRPr="008B2DF6" w:rsidRDefault="00714992" w:rsidP="008B2DF6">
      <w:pPr>
        <w:spacing w:line="276" w:lineRule="auto"/>
        <w:ind w:left="708"/>
        <w:jc w:val="both"/>
      </w:pPr>
    </w:p>
    <w:p w14:paraId="4928B0DE" w14:textId="77777777" w:rsidR="00714992" w:rsidRPr="008B2DF6" w:rsidRDefault="00714992" w:rsidP="008B2DF6">
      <w:pPr>
        <w:spacing w:line="276" w:lineRule="auto"/>
        <w:ind w:left="708"/>
        <w:jc w:val="both"/>
      </w:pPr>
    </w:p>
    <w:p w14:paraId="293EB980" w14:textId="77777777" w:rsidR="008B2DF6" w:rsidRPr="008B2DF6" w:rsidRDefault="008B2DF6" w:rsidP="008B2DF6">
      <w:pPr>
        <w:spacing w:line="276" w:lineRule="auto"/>
        <w:ind w:left="709"/>
        <w:jc w:val="center"/>
      </w:pPr>
      <w:r w:rsidRPr="008B2DF6">
        <w:t>Valmir Eckardt</w:t>
      </w:r>
    </w:p>
    <w:p w14:paraId="75DC8C8E" w14:textId="6B7EFB92" w:rsidR="00296352" w:rsidRDefault="008B2DF6" w:rsidP="008B2DF6">
      <w:pPr>
        <w:spacing w:line="276" w:lineRule="auto"/>
        <w:ind w:left="709"/>
        <w:jc w:val="center"/>
      </w:pPr>
      <w:r w:rsidRPr="008B2DF6">
        <w:t>Secretaria Municipal de Obras e Serviços P</w:t>
      </w:r>
      <w:r>
        <w:t>úblicos</w:t>
      </w:r>
    </w:p>
    <w:p w14:paraId="3DB9FA28" w14:textId="77777777" w:rsidR="00537E2A" w:rsidRDefault="00537E2A" w:rsidP="008B2DF6">
      <w:pPr>
        <w:spacing w:line="276" w:lineRule="auto"/>
        <w:ind w:left="709"/>
        <w:jc w:val="center"/>
      </w:pPr>
    </w:p>
    <w:p w14:paraId="239DDB17" w14:textId="56A041CF" w:rsidR="00537E2A" w:rsidRDefault="00537E2A"/>
    <w:sectPr w:rsidR="00537E2A" w:rsidSect="00200ED7">
      <w:headerReference w:type="default" r:id="rId7"/>
      <w:footerReference w:type="default" r:id="rId8"/>
      <w:pgSz w:w="12240" w:h="15840" w:code="1"/>
      <w:pgMar w:top="2694" w:right="900" w:bottom="1560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B0427" w14:textId="77777777" w:rsidR="00FD4DCA" w:rsidRDefault="00FD4DCA">
      <w:r>
        <w:separator/>
      </w:r>
    </w:p>
  </w:endnote>
  <w:endnote w:type="continuationSeparator" w:id="0">
    <w:p w14:paraId="5DCCAF13" w14:textId="77777777" w:rsidR="00FD4DCA" w:rsidRDefault="00FD4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99EDA" w14:textId="2B3312E2" w:rsidR="00714992" w:rsidRDefault="00714992">
    <w:pPr>
      <w:pStyle w:val="Rodap"/>
    </w:pPr>
  </w:p>
  <w:p w14:paraId="5BF26040" w14:textId="77777777" w:rsidR="00714992" w:rsidRDefault="007149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FBF9C" w14:textId="77777777" w:rsidR="00FD4DCA" w:rsidRDefault="00FD4DCA">
      <w:r>
        <w:separator/>
      </w:r>
    </w:p>
  </w:footnote>
  <w:footnote w:type="continuationSeparator" w:id="0">
    <w:p w14:paraId="2BF9DBBF" w14:textId="77777777" w:rsidR="00FD4DCA" w:rsidRDefault="00FD4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3739" w14:textId="4C7F3744" w:rsidR="007A286B" w:rsidRDefault="00707F8E" w:rsidP="00EC2901">
    <w:pPr>
      <w:pStyle w:val="Cabealho"/>
      <w:ind w:left="-851" w:hanging="2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72779F" wp14:editId="50051CD2">
          <wp:simplePos x="0" y="0"/>
          <wp:positionH relativeFrom="column">
            <wp:posOffset>-657860</wp:posOffset>
          </wp:positionH>
          <wp:positionV relativeFrom="paragraph">
            <wp:posOffset>-255270</wp:posOffset>
          </wp:positionV>
          <wp:extent cx="7515225" cy="1333500"/>
          <wp:effectExtent l="0" t="0" r="9525" b="0"/>
          <wp:wrapSquare wrapText="bothSides"/>
          <wp:docPr id="119106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78233">
    <w:abstractNumId w:val="1"/>
  </w:num>
  <w:num w:numId="2" w16cid:durableId="69804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400F8"/>
    <w:rsid w:val="000404C4"/>
    <w:rsid w:val="00041E4F"/>
    <w:rsid w:val="000705AF"/>
    <w:rsid w:val="000769AF"/>
    <w:rsid w:val="000A2375"/>
    <w:rsid w:val="000A3CF3"/>
    <w:rsid w:val="000D3FEE"/>
    <w:rsid w:val="000F09DB"/>
    <w:rsid w:val="000F3750"/>
    <w:rsid w:val="000F5406"/>
    <w:rsid w:val="0012595E"/>
    <w:rsid w:val="0013108D"/>
    <w:rsid w:val="00150C58"/>
    <w:rsid w:val="001A1637"/>
    <w:rsid w:val="001A5092"/>
    <w:rsid w:val="00200ED7"/>
    <w:rsid w:val="0021433C"/>
    <w:rsid w:val="002254AC"/>
    <w:rsid w:val="00225F6B"/>
    <w:rsid w:val="00255F54"/>
    <w:rsid w:val="00266DD8"/>
    <w:rsid w:val="002832FD"/>
    <w:rsid w:val="00293583"/>
    <w:rsid w:val="00296352"/>
    <w:rsid w:val="002A0D09"/>
    <w:rsid w:val="002C70FC"/>
    <w:rsid w:val="002F2680"/>
    <w:rsid w:val="00324C1A"/>
    <w:rsid w:val="0034343A"/>
    <w:rsid w:val="0037118F"/>
    <w:rsid w:val="003A550B"/>
    <w:rsid w:val="003C5E84"/>
    <w:rsid w:val="003F4CAC"/>
    <w:rsid w:val="003F659F"/>
    <w:rsid w:val="0041012E"/>
    <w:rsid w:val="0041560B"/>
    <w:rsid w:val="0042097B"/>
    <w:rsid w:val="00432ABC"/>
    <w:rsid w:val="00455D5A"/>
    <w:rsid w:val="004714F5"/>
    <w:rsid w:val="004777D7"/>
    <w:rsid w:val="00493FAE"/>
    <w:rsid w:val="004F359E"/>
    <w:rsid w:val="0050148D"/>
    <w:rsid w:val="00501A2B"/>
    <w:rsid w:val="005045DD"/>
    <w:rsid w:val="00526616"/>
    <w:rsid w:val="00537E2A"/>
    <w:rsid w:val="005404E5"/>
    <w:rsid w:val="005414BB"/>
    <w:rsid w:val="0054251B"/>
    <w:rsid w:val="00553E6B"/>
    <w:rsid w:val="005620E7"/>
    <w:rsid w:val="00566FE1"/>
    <w:rsid w:val="00580EF1"/>
    <w:rsid w:val="005914B6"/>
    <w:rsid w:val="00594E9D"/>
    <w:rsid w:val="005A0D05"/>
    <w:rsid w:val="005A1F7B"/>
    <w:rsid w:val="005A33AD"/>
    <w:rsid w:val="005D2EE7"/>
    <w:rsid w:val="00604AFC"/>
    <w:rsid w:val="00621319"/>
    <w:rsid w:val="00626025"/>
    <w:rsid w:val="00643956"/>
    <w:rsid w:val="00647701"/>
    <w:rsid w:val="00647DD7"/>
    <w:rsid w:val="00657E87"/>
    <w:rsid w:val="00661AC0"/>
    <w:rsid w:val="0066690E"/>
    <w:rsid w:val="00671457"/>
    <w:rsid w:val="006755E3"/>
    <w:rsid w:val="00683E65"/>
    <w:rsid w:val="00693D51"/>
    <w:rsid w:val="006B4DE1"/>
    <w:rsid w:val="006B7A46"/>
    <w:rsid w:val="006C2AF6"/>
    <w:rsid w:val="006F038D"/>
    <w:rsid w:val="006F4D09"/>
    <w:rsid w:val="00707F8E"/>
    <w:rsid w:val="00714992"/>
    <w:rsid w:val="00737546"/>
    <w:rsid w:val="007576A7"/>
    <w:rsid w:val="00781BA1"/>
    <w:rsid w:val="0079227C"/>
    <w:rsid w:val="007A286B"/>
    <w:rsid w:val="007A4536"/>
    <w:rsid w:val="007B340E"/>
    <w:rsid w:val="007B79FD"/>
    <w:rsid w:val="007C22DB"/>
    <w:rsid w:val="007C316F"/>
    <w:rsid w:val="007C611A"/>
    <w:rsid w:val="007D2470"/>
    <w:rsid w:val="007D2F6C"/>
    <w:rsid w:val="007E090E"/>
    <w:rsid w:val="007F430D"/>
    <w:rsid w:val="007F572F"/>
    <w:rsid w:val="007F725C"/>
    <w:rsid w:val="0082141E"/>
    <w:rsid w:val="00830CFF"/>
    <w:rsid w:val="00860C6A"/>
    <w:rsid w:val="00866772"/>
    <w:rsid w:val="00872649"/>
    <w:rsid w:val="00881121"/>
    <w:rsid w:val="0088214A"/>
    <w:rsid w:val="00895C1B"/>
    <w:rsid w:val="008B2DF6"/>
    <w:rsid w:val="008C0C82"/>
    <w:rsid w:val="008C35F5"/>
    <w:rsid w:val="008C670D"/>
    <w:rsid w:val="008C6B78"/>
    <w:rsid w:val="00905A07"/>
    <w:rsid w:val="00932BBE"/>
    <w:rsid w:val="009468F7"/>
    <w:rsid w:val="00962AEC"/>
    <w:rsid w:val="00982835"/>
    <w:rsid w:val="009A5BFB"/>
    <w:rsid w:val="009E0F7E"/>
    <w:rsid w:val="009E787A"/>
    <w:rsid w:val="009F5E66"/>
    <w:rsid w:val="00A1231C"/>
    <w:rsid w:val="00A41B47"/>
    <w:rsid w:val="00A93D13"/>
    <w:rsid w:val="00AB1CC9"/>
    <w:rsid w:val="00AC2AFD"/>
    <w:rsid w:val="00B03DCF"/>
    <w:rsid w:val="00B3421F"/>
    <w:rsid w:val="00B370A8"/>
    <w:rsid w:val="00B42099"/>
    <w:rsid w:val="00B73226"/>
    <w:rsid w:val="00B74CB0"/>
    <w:rsid w:val="00BA6FBB"/>
    <w:rsid w:val="00BA77AE"/>
    <w:rsid w:val="00BB5306"/>
    <w:rsid w:val="00BC56E4"/>
    <w:rsid w:val="00BC5BBF"/>
    <w:rsid w:val="00BD68A9"/>
    <w:rsid w:val="00BE5CE9"/>
    <w:rsid w:val="00BE76FA"/>
    <w:rsid w:val="00BF73D7"/>
    <w:rsid w:val="00C17B60"/>
    <w:rsid w:val="00C328A8"/>
    <w:rsid w:val="00C407E1"/>
    <w:rsid w:val="00C41C3F"/>
    <w:rsid w:val="00C43B1A"/>
    <w:rsid w:val="00C545B4"/>
    <w:rsid w:val="00C5507A"/>
    <w:rsid w:val="00C57CC8"/>
    <w:rsid w:val="00C723C8"/>
    <w:rsid w:val="00C87D03"/>
    <w:rsid w:val="00CB7AB5"/>
    <w:rsid w:val="00CD02FE"/>
    <w:rsid w:val="00CE08CE"/>
    <w:rsid w:val="00CF40BB"/>
    <w:rsid w:val="00D1265D"/>
    <w:rsid w:val="00D2038F"/>
    <w:rsid w:val="00D2211D"/>
    <w:rsid w:val="00D25943"/>
    <w:rsid w:val="00D27D7B"/>
    <w:rsid w:val="00D5315E"/>
    <w:rsid w:val="00D9750C"/>
    <w:rsid w:val="00DA2D59"/>
    <w:rsid w:val="00DB6E8D"/>
    <w:rsid w:val="00DD53FC"/>
    <w:rsid w:val="00DD5D55"/>
    <w:rsid w:val="00DE428A"/>
    <w:rsid w:val="00DF1E08"/>
    <w:rsid w:val="00DF4DEF"/>
    <w:rsid w:val="00E10626"/>
    <w:rsid w:val="00E360B1"/>
    <w:rsid w:val="00E43ECC"/>
    <w:rsid w:val="00E43FDE"/>
    <w:rsid w:val="00E51CE1"/>
    <w:rsid w:val="00E525E3"/>
    <w:rsid w:val="00E72F7D"/>
    <w:rsid w:val="00E73917"/>
    <w:rsid w:val="00E9065A"/>
    <w:rsid w:val="00EA7030"/>
    <w:rsid w:val="00EC2901"/>
    <w:rsid w:val="00EF3439"/>
    <w:rsid w:val="00F151DF"/>
    <w:rsid w:val="00F17CB3"/>
    <w:rsid w:val="00F43C4D"/>
    <w:rsid w:val="00F72273"/>
    <w:rsid w:val="00F73489"/>
    <w:rsid w:val="00F80B58"/>
    <w:rsid w:val="00FA3245"/>
    <w:rsid w:val="00FC240C"/>
    <w:rsid w:val="00FD4DCA"/>
    <w:rsid w:val="00FE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714992"/>
    <w:rPr>
      <w:sz w:val="24"/>
      <w:szCs w:val="24"/>
    </w:rPr>
  </w:style>
  <w:style w:type="table" w:styleId="Tabelacomgrade">
    <w:name w:val="Table Grid"/>
    <w:basedOn w:val="Tabelanormal"/>
    <w:rsid w:val="008B2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5D5A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455D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8498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Prefeitura Lucena</cp:lastModifiedBy>
  <cp:revision>26</cp:revision>
  <cp:lastPrinted>2025-02-14T13:31:00Z</cp:lastPrinted>
  <dcterms:created xsi:type="dcterms:W3CDTF">2026-03-05T11:06:00Z</dcterms:created>
  <dcterms:modified xsi:type="dcterms:W3CDTF">2026-03-05T18:35:00Z</dcterms:modified>
</cp:coreProperties>
</file>