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D2316" w14:textId="78980098" w:rsidR="00707F8E" w:rsidRPr="008B2DF6" w:rsidRDefault="00707F8E" w:rsidP="008B2DF6">
      <w:pPr>
        <w:spacing w:line="276" w:lineRule="auto"/>
        <w:jc w:val="center"/>
        <w:rPr>
          <w:b/>
          <w:bCs/>
        </w:rPr>
      </w:pPr>
      <w:r w:rsidRPr="008B2DF6">
        <w:rPr>
          <w:b/>
          <w:bCs/>
        </w:rPr>
        <w:t>ESTUDO TÉCNICO PRELIMINAR</w:t>
      </w:r>
      <w:r w:rsidR="002A0D09" w:rsidRPr="008B2DF6">
        <w:rPr>
          <w:b/>
          <w:bCs/>
        </w:rPr>
        <w:t xml:space="preserve"> N° </w:t>
      </w:r>
      <w:r w:rsidR="008B2DF6" w:rsidRPr="008B2DF6">
        <w:rPr>
          <w:b/>
          <w:bCs/>
        </w:rPr>
        <w:t>0</w:t>
      </w:r>
      <w:r w:rsidR="00E54420">
        <w:rPr>
          <w:b/>
          <w:bCs/>
        </w:rPr>
        <w:t>11</w:t>
      </w:r>
      <w:r w:rsidR="008B2DF6" w:rsidRPr="008B2DF6">
        <w:rPr>
          <w:b/>
          <w:bCs/>
        </w:rPr>
        <w:t>/202</w:t>
      </w:r>
      <w:r w:rsidR="002F2680">
        <w:rPr>
          <w:b/>
          <w:bCs/>
        </w:rPr>
        <w:t>6</w:t>
      </w:r>
    </w:p>
    <w:p w14:paraId="00C7F0CE" w14:textId="77777777" w:rsidR="00707F8E" w:rsidRPr="008B2DF6" w:rsidRDefault="00707F8E" w:rsidP="008B2DF6">
      <w:pPr>
        <w:spacing w:line="276" w:lineRule="auto"/>
        <w:jc w:val="center"/>
      </w:pPr>
      <w:r w:rsidRPr="008B2DF6">
        <w:t>Em conformidade ao art. 18, §1° da Lei Federal nº 14.133/2021</w:t>
      </w:r>
    </w:p>
    <w:p w14:paraId="116DB68D" w14:textId="0A91EC9D" w:rsidR="00707F8E" w:rsidRPr="008B2DF6" w:rsidRDefault="00707F8E" w:rsidP="008B2DF6">
      <w:pPr>
        <w:spacing w:line="276" w:lineRule="auto"/>
      </w:pPr>
    </w:p>
    <w:p w14:paraId="3900FD0A" w14:textId="77777777" w:rsidR="00707F8E" w:rsidRPr="008B2DF6" w:rsidRDefault="00707F8E" w:rsidP="008B2DF6">
      <w:pPr>
        <w:spacing w:line="276" w:lineRule="auto"/>
      </w:pPr>
      <w:r w:rsidRPr="008B2DF6">
        <w:t>Município de Presidente Lucena/RS</w:t>
      </w:r>
    </w:p>
    <w:p w14:paraId="75F8485A" w14:textId="1A735226" w:rsidR="00707F8E" w:rsidRPr="008B2DF6" w:rsidRDefault="00707F8E" w:rsidP="008B2DF6">
      <w:pPr>
        <w:spacing w:line="276" w:lineRule="auto"/>
      </w:pPr>
      <w:r w:rsidRPr="008B2DF6">
        <w:t xml:space="preserve">Secretaria Municipal de </w:t>
      </w:r>
      <w:r w:rsidR="008B2DF6" w:rsidRPr="008B2DF6">
        <w:t>Obras e Serviços Públicos</w:t>
      </w:r>
    </w:p>
    <w:p w14:paraId="50FC9370" w14:textId="77777777" w:rsidR="00707F8E" w:rsidRPr="008B2DF6" w:rsidRDefault="00707F8E" w:rsidP="008B2DF6">
      <w:pPr>
        <w:spacing w:line="276" w:lineRule="auto"/>
      </w:pPr>
    </w:p>
    <w:p w14:paraId="04B11B83" w14:textId="77777777" w:rsidR="00707F8E" w:rsidRDefault="00707F8E" w:rsidP="008B2DF6">
      <w:pPr>
        <w:spacing w:line="276" w:lineRule="auto"/>
        <w:jc w:val="both"/>
        <w:rPr>
          <w:b/>
          <w:bCs/>
        </w:rPr>
      </w:pPr>
      <w:r w:rsidRPr="008B2DF6">
        <w:rPr>
          <w:b/>
          <w:bCs/>
        </w:rPr>
        <w:t>Necessidade da Administração/Objeto:</w:t>
      </w:r>
    </w:p>
    <w:p w14:paraId="7E149733" w14:textId="77777777" w:rsidR="00737546" w:rsidRDefault="00737546" w:rsidP="008B2DF6">
      <w:pPr>
        <w:spacing w:line="276" w:lineRule="auto"/>
        <w:jc w:val="both"/>
        <w:rPr>
          <w:b/>
          <w:bCs/>
        </w:rPr>
      </w:pPr>
    </w:p>
    <w:p w14:paraId="58F298A3" w14:textId="450F1F51" w:rsidR="00737546" w:rsidRPr="00737546" w:rsidRDefault="00737546" w:rsidP="008B2DF6">
      <w:pPr>
        <w:spacing w:line="276" w:lineRule="auto"/>
        <w:jc w:val="both"/>
      </w:pPr>
      <w:r w:rsidRPr="008B2DF6">
        <w:t>Contratação de empresa</w:t>
      </w:r>
      <w:r w:rsidR="00E54420">
        <w:t>s</w:t>
      </w:r>
      <w:r w:rsidRPr="008B2DF6">
        <w:t xml:space="preserve"> para fornecimento de</w:t>
      </w:r>
      <w:r>
        <w:t xml:space="preserve"> </w:t>
      </w:r>
      <w:r w:rsidR="005620E7">
        <w:t xml:space="preserve">Materiais </w:t>
      </w:r>
      <w:r w:rsidR="00E54420">
        <w:t>de Construção, Lubrificantes, Ferramentas e Ferragens</w:t>
      </w:r>
      <w:r w:rsidR="005620E7">
        <w:t xml:space="preserve"> para atender as demandas </w:t>
      </w:r>
      <w:r w:rsidR="00E54420">
        <w:t xml:space="preserve">da Secretaria de Obras e </w:t>
      </w:r>
      <w:r w:rsidR="005620E7">
        <w:t xml:space="preserve">Serviços Públicos </w:t>
      </w:r>
      <w:r w:rsidR="00E54420">
        <w:t>para atendimento às</w:t>
      </w:r>
      <w:r w:rsidR="009E787A">
        <w:t xml:space="preserve"> </w:t>
      </w:r>
      <w:r w:rsidR="005620E7">
        <w:t>demandas de construções, reparações e ampliações</w:t>
      </w:r>
      <w:r w:rsidR="00E54420">
        <w:t xml:space="preserve"> das instalações de Serviços Públicos, assim como</w:t>
      </w:r>
      <w:r w:rsidR="005620E7">
        <w:t xml:space="preserve"> dos edifícios e instalações públicas do Município de Presidente Lucena</w:t>
      </w:r>
      <w:r w:rsidR="00E54420">
        <w:t>.</w:t>
      </w:r>
    </w:p>
    <w:p w14:paraId="5D46F370" w14:textId="77777777" w:rsidR="00737546" w:rsidRPr="008B2DF6" w:rsidRDefault="00737546" w:rsidP="008B2DF6">
      <w:pPr>
        <w:spacing w:line="276" w:lineRule="auto"/>
        <w:jc w:val="both"/>
        <w:rPr>
          <w:b/>
          <w:bCs/>
        </w:rPr>
      </w:pPr>
    </w:p>
    <w:p w14:paraId="5EFF5730" w14:textId="22BA4CEF" w:rsidR="009A5BFB" w:rsidRDefault="00E9065A" w:rsidP="009A5BFB">
      <w:pPr>
        <w:spacing w:line="276" w:lineRule="auto"/>
        <w:jc w:val="both"/>
      </w:pPr>
      <w:r>
        <w:t xml:space="preserve">Todos os materiais </w:t>
      </w:r>
      <w:r w:rsidR="009A5BFB">
        <w:t>devem ser fabricados em conformidade com a</w:t>
      </w:r>
      <w:r>
        <w:t xml:space="preserve">s respectivas </w:t>
      </w:r>
      <w:r w:rsidR="009A5BFB">
        <w:t>Norma</w:t>
      </w:r>
      <w:r>
        <w:t>s da</w:t>
      </w:r>
      <w:r w:rsidR="009A5BFB">
        <w:t xml:space="preserve"> ABNT</w:t>
      </w:r>
      <w:r>
        <w:t xml:space="preserve"> e INMETRO, no que for cabível</w:t>
      </w:r>
      <w:r w:rsidR="00501A2B">
        <w:t>.</w:t>
      </w:r>
    </w:p>
    <w:p w14:paraId="7021C7A8" w14:textId="77777777" w:rsidR="009A5BFB" w:rsidRDefault="009A5BFB" w:rsidP="009A5BFB">
      <w:pPr>
        <w:spacing w:line="276" w:lineRule="auto"/>
        <w:jc w:val="both"/>
      </w:pPr>
    </w:p>
    <w:p w14:paraId="3E43BE9D" w14:textId="2F496EB3" w:rsidR="006178B1" w:rsidRPr="006178B1" w:rsidRDefault="006178B1" w:rsidP="006178B1">
      <w:pPr>
        <w:spacing w:line="276" w:lineRule="auto"/>
        <w:jc w:val="both"/>
        <w:rPr>
          <w:b/>
          <w:bCs/>
        </w:rPr>
      </w:pPr>
      <w:r>
        <w:rPr>
          <w:b/>
          <w:bCs/>
        </w:rPr>
        <w:t xml:space="preserve">1- </w:t>
      </w:r>
      <w:r w:rsidR="00707F8E" w:rsidRPr="006178B1">
        <w:rPr>
          <w:b/>
          <w:bCs/>
        </w:rPr>
        <w:t>DESCRIÇÃO DA NECESSIDAD</w:t>
      </w:r>
      <w:r w:rsidR="003F4CAC" w:rsidRPr="006178B1">
        <w:rPr>
          <w:b/>
          <w:bCs/>
        </w:rPr>
        <w:t>E</w:t>
      </w:r>
      <w:r w:rsidR="00707F8E" w:rsidRPr="006178B1">
        <w:rPr>
          <w:b/>
          <w:bCs/>
        </w:rPr>
        <w:t>:</w:t>
      </w:r>
    </w:p>
    <w:p w14:paraId="07C24CFB" w14:textId="33FA43F0" w:rsidR="008B2DF6" w:rsidRDefault="008B2DF6" w:rsidP="006178B1">
      <w:pPr>
        <w:spacing w:before="240" w:line="276" w:lineRule="auto"/>
        <w:jc w:val="both"/>
      </w:pPr>
      <w:r w:rsidRPr="006178B1">
        <w:t xml:space="preserve">O objeto do presente processo licitatório é a escolha da melhor proposta de preços para aquisição de </w:t>
      </w:r>
      <w:r w:rsidR="00E54420">
        <w:t>Materiais de Construção, Lubrificantes, Ferramentas e Ferragens</w:t>
      </w:r>
      <w:r w:rsidR="00E54420" w:rsidRPr="006178B1">
        <w:t xml:space="preserve"> </w:t>
      </w:r>
      <w:r w:rsidR="000F09DB" w:rsidRPr="006178B1">
        <w:t>para</w:t>
      </w:r>
      <w:r w:rsidRPr="006178B1">
        <w:t xml:space="preserve"> atender </w:t>
      </w:r>
      <w:r w:rsidR="002F2680" w:rsidRPr="006178B1">
        <w:t>a</w:t>
      </w:r>
      <w:r w:rsidRPr="006178B1">
        <w:t xml:space="preserve"> demanda da Secretaria Municipal de Obras e Serviços Públicos e </w:t>
      </w:r>
      <w:r w:rsidR="000F09DB" w:rsidRPr="006178B1">
        <w:t>para permitir</w:t>
      </w:r>
      <w:r w:rsidRPr="006178B1">
        <w:t xml:space="preserve"> o bom atendimento e qualidade de vida aos munícipes, a aquisição dos itens se faz necessária </w:t>
      </w:r>
      <w:r w:rsidR="002F2680" w:rsidRPr="006178B1">
        <w:t xml:space="preserve">para </w:t>
      </w:r>
      <w:r w:rsidR="00A93D13" w:rsidRPr="006178B1">
        <w:t xml:space="preserve"> </w:t>
      </w:r>
      <w:r w:rsidRPr="006178B1">
        <w:t>dar seguimento</w:t>
      </w:r>
      <w:r w:rsidR="002F2680" w:rsidRPr="006178B1">
        <w:t xml:space="preserve"> à ampliação e</w:t>
      </w:r>
      <w:r w:rsidRPr="006178B1">
        <w:t xml:space="preserve"> à manutenção </w:t>
      </w:r>
      <w:r w:rsidR="002F2680" w:rsidRPr="006178B1">
        <w:t>do</w:t>
      </w:r>
      <w:r w:rsidR="00E9065A" w:rsidRPr="006178B1">
        <w:t>s</w:t>
      </w:r>
      <w:r w:rsidR="002F2680" w:rsidRPr="006178B1">
        <w:t xml:space="preserve"> </w:t>
      </w:r>
      <w:r w:rsidR="00E54420" w:rsidRPr="006178B1">
        <w:t>Serviços Públicos</w:t>
      </w:r>
      <w:r w:rsidRPr="006178B1">
        <w:t xml:space="preserve">, garantindo assim o bom funcionamento </w:t>
      </w:r>
      <w:r w:rsidR="00B370A8" w:rsidRPr="006178B1">
        <w:t xml:space="preserve">e contemplando áreas </w:t>
      </w:r>
      <w:r w:rsidR="00E9065A" w:rsidRPr="006178B1">
        <w:t xml:space="preserve">ainda </w:t>
      </w:r>
      <w:r w:rsidR="00B370A8" w:rsidRPr="006178B1">
        <w:t>não atendidas</w:t>
      </w:r>
      <w:r w:rsidR="00E9065A" w:rsidRPr="006178B1">
        <w:t>,</w:t>
      </w:r>
      <w:r w:rsidR="000F09DB" w:rsidRPr="006178B1">
        <w:t xml:space="preserve"> assim como </w:t>
      </w:r>
      <w:r w:rsidR="00E9065A" w:rsidRPr="006178B1">
        <w:t>atender às demandas de</w:t>
      </w:r>
      <w:r w:rsidR="00D2038F" w:rsidRPr="006178B1">
        <w:t xml:space="preserve"> construção,</w:t>
      </w:r>
      <w:r w:rsidR="00E9065A" w:rsidRPr="006178B1">
        <w:t xml:space="preserve"> ampliação e manutenção dos prédios e instalações públicas do município</w:t>
      </w:r>
      <w:r w:rsidR="00BE76FA" w:rsidRPr="006178B1">
        <w:t xml:space="preserve">. </w:t>
      </w:r>
    </w:p>
    <w:p w14:paraId="4FE2794D" w14:textId="47F84162" w:rsidR="0082217A" w:rsidRPr="006178B1" w:rsidRDefault="0082217A" w:rsidP="006178B1">
      <w:pPr>
        <w:spacing w:before="240" w:line="276" w:lineRule="auto"/>
        <w:jc w:val="both"/>
      </w:pPr>
      <w:r>
        <w:t>Para correta identificação de algumas ferramentas, apresentamos o Anexo II</w:t>
      </w:r>
      <w:r>
        <w:t>.</w:t>
      </w:r>
    </w:p>
    <w:p w14:paraId="6371E27F" w14:textId="484E46ED" w:rsidR="00707F8E" w:rsidRPr="006178B1" w:rsidRDefault="006178B1" w:rsidP="006178B1">
      <w:pPr>
        <w:spacing w:before="240" w:line="276" w:lineRule="auto"/>
        <w:jc w:val="both"/>
        <w:rPr>
          <w:b/>
          <w:bCs/>
        </w:rPr>
      </w:pPr>
      <w:r>
        <w:rPr>
          <w:b/>
          <w:bCs/>
        </w:rPr>
        <w:t xml:space="preserve">2- </w:t>
      </w:r>
      <w:r w:rsidR="00707F8E" w:rsidRPr="006178B1">
        <w:rPr>
          <w:b/>
          <w:bCs/>
        </w:rPr>
        <w:t>PREVISÃO NO PLANO DE CONTRATAÇÕES ANUAL:</w:t>
      </w:r>
    </w:p>
    <w:p w14:paraId="4CB155F6" w14:textId="6EEC9D07" w:rsidR="008B2DF6" w:rsidRDefault="008B2DF6" w:rsidP="006178B1">
      <w:pPr>
        <w:spacing w:line="276" w:lineRule="auto"/>
        <w:jc w:val="both"/>
      </w:pPr>
      <w:r w:rsidRPr="008B2DF6">
        <w:t>A aquisição dos itens está alinhada com o planejamento da Administração, estando prevista no Plano de Contratações 202</w:t>
      </w:r>
      <w:r w:rsidR="00150C58">
        <w:t>6</w:t>
      </w:r>
      <w:r w:rsidRPr="008B2DF6">
        <w:t xml:space="preserve"> conforme demonstrado </w:t>
      </w:r>
      <w:r w:rsidR="00647DD7">
        <w:t>n</w:t>
      </w:r>
      <w:r w:rsidR="0041012E">
        <w:t xml:space="preserve">a coluna PAC </w:t>
      </w:r>
      <w:r w:rsidR="00537E2A">
        <w:t>na tabela anexa</w:t>
      </w:r>
      <w:r w:rsidRPr="008B2DF6">
        <w:t>.</w:t>
      </w:r>
      <w:r w:rsidR="00CD02FE">
        <w:t xml:space="preserve"> A sigla ACR refere-se aos itens não cadastrados que necessitam ser acrescentados aos Plano Anual de Contratações, PAC 2026.</w:t>
      </w:r>
    </w:p>
    <w:p w14:paraId="4485FB15" w14:textId="77777777" w:rsidR="00C57CC8" w:rsidRDefault="00C57CC8" w:rsidP="008B2DF6">
      <w:pPr>
        <w:spacing w:line="276" w:lineRule="auto"/>
        <w:ind w:left="708"/>
        <w:jc w:val="both"/>
      </w:pPr>
    </w:p>
    <w:p w14:paraId="78FE25A4" w14:textId="77777777" w:rsidR="00707F8E" w:rsidRPr="008B2DF6" w:rsidRDefault="00707F8E" w:rsidP="008B2DF6">
      <w:pPr>
        <w:spacing w:line="276" w:lineRule="auto"/>
        <w:ind w:left="708"/>
        <w:jc w:val="both"/>
      </w:pPr>
    </w:p>
    <w:p w14:paraId="48F70B13" w14:textId="4A571C8B" w:rsidR="00707F8E" w:rsidRPr="006178B1" w:rsidRDefault="006178B1" w:rsidP="006178B1">
      <w:pPr>
        <w:spacing w:line="276" w:lineRule="auto"/>
        <w:jc w:val="both"/>
        <w:rPr>
          <w:b/>
          <w:bCs/>
        </w:rPr>
      </w:pPr>
      <w:r>
        <w:rPr>
          <w:b/>
          <w:bCs/>
        </w:rPr>
        <w:t xml:space="preserve">3- </w:t>
      </w:r>
      <w:r w:rsidR="00707F8E" w:rsidRPr="006178B1">
        <w:rPr>
          <w:b/>
          <w:bCs/>
        </w:rPr>
        <w:t>DESCRIÇÃO DOS REQUISITOS DA CONTRATAÇÃO:</w:t>
      </w:r>
    </w:p>
    <w:p w14:paraId="4267B9C6" w14:textId="73D5D78F" w:rsidR="008B2DF6" w:rsidRPr="006178B1" w:rsidRDefault="008B2DF6" w:rsidP="006178B1">
      <w:pPr>
        <w:spacing w:line="276" w:lineRule="auto"/>
        <w:jc w:val="both"/>
        <w:rPr>
          <w:color w:val="ED0000"/>
        </w:rPr>
      </w:pPr>
      <w:r w:rsidRPr="008B2DF6">
        <w:t>Devido à natureza do objeto</w:t>
      </w:r>
      <w:r w:rsidR="00B370A8">
        <w:t>,</w:t>
      </w:r>
      <w:r w:rsidRPr="008B2DF6">
        <w:t xml:space="preserve"> </w:t>
      </w:r>
      <w:r w:rsidR="00255F54" w:rsidRPr="008B2DF6">
        <w:t>suas características enquadram-se</w:t>
      </w:r>
      <w:r w:rsidRPr="008B2DF6">
        <w:t xml:space="preserve"> em bens comuns nos termos da Lei nº 14.133/2021, cujos padrões de desempenho e qualidade podem ser objetivamente definidos por meio de </w:t>
      </w:r>
      <w:r w:rsidRPr="008B2DF6">
        <w:lastRenderedPageBreak/>
        <w:t xml:space="preserve">especificações usuais de mercado, devendo, portanto, ser licitado por meio de </w:t>
      </w:r>
      <w:r w:rsidRPr="006F4D09">
        <w:t>pregão eletrônico</w:t>
      </w:r>
      <w:r w:rsidR="005404E5">
        <w:t xml:space="preserve"> com Ata de Registro de Preços.</w:t>
      </w:r>
    </w:p>
    <w:p w14:paraId="51CF4993" w14:textId="77777777" w:rsidR="008B2DF6" w:rsidRPr="008B2DF6" w:rsidRDefault="008B2DF6" w:rsidP="008B2DF6">
      <w:pPr>
        <w:spacing w:line="276" w:lineRule="auto"/>
        <w:ind w:left="708"/>
        <w:jc w:val="both"/>
      </w:pPr>
    </w:p>
    <w:p w14:paraId="26A49498" w14:textId="2274C35E" w:rsidR="00707F8E" w:rsidRPr="006178B1" w:rsidRDefault="006178B1" w:rsidP="006178B1">
      <w:pPr>
        <w:spacing w:line="276" w:lineRule="auto"/>
        <w:jc w:val="both"/>
        <w:rPr>
          <w:b/>
          <w:bCs/>
        </w:rPr>
      </w:pPr>
      <w:r>
        <w:rPr>
          <w:b/>
          <w:bCs/>
        </w:rPr>
        <w:t xml:space="preserve">4- </w:t>
      </w:r>
      <w:r w:rsidR="00707F8E" w:rsidRPr="006178B1">
        <w:rPr>
          <w:b/>
          <w:bCs/>
        </w:rPr>
        <w:t>ESTIMATIVAS DAS QUANTIDADES:</w:t>
      </w:r>
    </w:p>
    <w:p w14:paraId="44DD74EA" w14:textId="6A60E4FE" w:rsidR="006F4D09" w:rsidRDefault="006F4D09" w:rsidP="00EA558A">
      <w:pPr>
        <w:spacing w:line="276" w:lineRule="auto"/>
        <w:jc w:val="both"/>
      </w:pPr>
      <w:r w:rsidRPr="006F4D09">
        <w:t xml:space="preserve">A previsão da quantidade a ser contratada consta na tabela </w:t>
      </w:r>
      <w:r w:rsidR="0082217A">
        <w:t>do Anexo I</w:t>
      </w:r>
      <w:r w:rsidR="00537E2A">
        <w:t>.</w:t>
      </w:r>
    </w:p>
    <w:p w14:paraId="01FEA92E" w14:textId="77777777" w:rsidR="00707F8E" w:rsidRPr="008B2DF6" w:rsidRDefault="00707F8E" w:rsidP="00200ED7">
      <w:pPr>
        <w:pStyle w:val="PargrafodaLista"/>
        <w:spacing w:after="0" w:line="276" w:lineRule="auto"/>
        <w:jc w:val="both"/>
        <w:rPr>
          <w:rFonts w:ascii="Times New Roman" w:hAnsi="Times New Roman"/>
          <w:sz w:val="24"/>
          <w:szCs w:val="24"/>
        </w:rPr>
      </w:pPr>
    </w:p>
    <w:p w14:paraId="21AD0DAC" w14:textId="50BC0FC8" w:rsidR="00707F8E" w:rsidRPr="006178B1" w:rsidRDefault="006178B1" w:rsidP="006178B1">
      <w:pPr>
        <w:spacing w:line="276" w:lineRule="auto"/>
        <w:jc w:val="both"/>
        <w:rPr>
          <w:b/>
          <w:bCs/>
        </w:rPr>
      </w:pPr>
      <w:r>
        <w:rPr>
          <w:b/>
          <w:bCs/>
        </w:rPr>
        <w:t xml:space="preserve">5- </w:t>
      </w:r>
      <w:r w:rsidR="00707F8E" w:rsidRPr="006178B1">
        <w:rPr>
          <w:b/>
          <w:bCs/>
        </w:rPr>
        <w:t>ALTERNATIVAS DISPONÍVEIS NO MERCADO:</w:t>
      </w:r>
    </w:p>
    <w:p w14:paraId="31D27A72" w14:textId="0B739218" w:rsidR="008B2DF6" w:rsidRPr="008B2DF6" w:rsidRDefault="008B2DF6" w:rsidP="006178B1">
      <w:pPr>
        <w:spacing w:line="276" w:lineRule="auto"/>
        <w:jc w:val="both"/>
      </w:pPr>
      <w:r w:rsidRPr="008B2DF6">
        <w:t xml:space="preserve">Dentre as alternativas disponíveis no mercado, conclui-se que a aquisição por meio de </w:t>
      </w:r>
      <w:r w:rsidRPr="000769AF">
        <w:t>pregão eletrônico</w:t>
      </w:r>
      <w:r w:rsidRPr="006178B1">
        <w:rPr>
          <w:color w:val="ED0000"/>
        </w:rPr>
        <w:t xml:space="preserve"> </w:t>
      </w:r>
      <w:r w:rsidRPr="008B2DF6">
        <w:t>é a abordagem mais adequada e alinhada à legislação vigente, em especial à Lei Federal nº 14.133/2021, que exige procedimentos competitivos para compras públicas. Essa escolha assegura a observância dos princípios de transparência, igualdade de oportunidades para fornecedores e proteção dos recursos públicos. Além disso, a licitação permite estabelecer critérios objetivos para a qualidade e o preço dos itens, atendendo as necessidades e garantindo os melhores termos contratuais em benefício do interesse público. O critério de julgamento adotado será o de menor preço por item, promovendo eficiência e economicidade na contratação.</w:t>
      </w:r>
    </w:p>
    <w:p w14:paraId="18E6DE83" w14:textId="77777777" w:rsidR="00707F8E" w:rsidRPr="008B2DF6" w:rsidRDefault="00707F8E" w:rsidP="008B2DF6">
      <w:pPr>
        <w:spacing w:line="276" w:lineRule="auto"/>
        <w:ind w:left="708"/>
        <w:jc w:val="both"/>
      </w:pPr>
    </w:p>
    <w:p w14:paraId="6BF31271" w14:textId="378A0450" w:rsidR="00707F8E" w:rsidRPr="006178B1" w:rsidRDefault="006178B1" w:rsidP="006178B1">
      <w:pPr>
        <w:spacing w:line="276" w:lineRule="auto"/>
        <w:jc w:val="both"/>
        <w:rPr>
          <w:b/>
          <w:bCs/>
        </w:rPr>
      </w:pPr>
      <w:r>
        <w:rPr>
          <w:b/>
          <w:bCs/>
        </w:rPr>
        <w:t xml:space="preserve">6- </w:t>
      </w:r>
      <w:r w:rsidR="00707F8E" w:rsidRPr="006178B1">
        <w:rPr>
          <w:b/>
          <w:bCs/>
        </w:rPr>
        <w:t>ESTIMATIVA DO VALOR DA CONTRATAÇÃO:</w:t>
      </w:r>
    </w:p>
    <w:p w14:paraId="6717647F" w14:textId="7A328650" w:rsidR="00707F8E" w:rsidRDefault="00707F8E" w:rsidP="006178B1">
      <w:pPr>
        <w:spacing w:line="276" w:lineRule="auto"/>
        <w:jc w:val="both"/>
      </w:pPr>
      <w:r w:rsidRPr="008B2DF6">
        <w:t>Estimativa do</w:t>
      </w:r>
      <w:r w:rsidR="008B2DF6" w:rsidRPr="008B2DF6">
        <w:t>s</w:t>
      </w:r>
      <w:r w:rsidRPr="008B2DF6">
        <w:t xml:space="preserve"> valor</w:t>
      </w:r>
      <w:r w:rsidR="008B2DF6" w:rsidRPr="008B2DF6">
        <w:t>es</w:t>
      </w:r>
      <w:r w:rsidRPr="008B2DF6">
        <w:t xml:space="preserve"> da contratação</w:t>
      </w:r>
      <w:r w:rsidR="008B2DF6" w:rsidRPr="008B2DF6">
        <w:t>,</w:t>
      </w:r>
      <w:r w:rsidRPr="008B2DF6">
        <w:t xml:space="preserve"> </w:t>
      </w:r>
      <w:r w:rsidR="003F4CAC" w:rsidRPr="008B2DF6">
        <w:t>com base em</w:t>
      </w:r>
      <w:r w:rsidR="008B2DF6" w:rsidRPr="008B2DF6">
        <w:t xml:space="preserve"> valores de</w:t>
      </w:r>
      <w:r w:rsidR="003F4CAC" w:rsidRPr="008B2DF6">
        <w:t xml:space="preserve"> </w:t>
      </w:r>
      <w:r w:rsidR="008B2DF6" w:rsidRPr="008B2DF6">
        <w:t xml:space="preserve">contratações realizadas no período de </w:t>
      </w:r>
      <w:r w:rsidR="001A5092">
        <w:t>01</w:t>
      </w:r>
      <w:r w:rsidR="008B2DF6" w:rsidRPr="008B2DF6">
        <w:t>/0</w:t>
      </w:r>
      <w:r w:rsidR="001A5092">
        <w:t>1</w:t>
      </w:r>
      <w:r w:rsidR="008B2DF6" w:rsidRPr="008B2DF6">
        <w:t>/202</w:t>
      </w:r>
      <w:r w:rsidR="001A5092">
        <w:t>5</w:t>
      </w:r>
      <w:r w:rsidR="008B2DF6" w:rsidRPr="008B2DF6">
        <w:t xml:space="preserve"> a </w:t>
      </w:r>
      <w:r w:rsidR="001A5092">
        <w:t>31</w:t>
      </w:r>
      <w:r w:rsidR="008B2DF6" w:rsidRPr="008B2DF6">
        <w:t>/</w:t>
      </w:r>
      <w:r w:rsidR="001A5092">
        <w:t>12</w:t>
      </w:r>
      <w:r w:rsidR="008B2DF6" w:rsidRPr="008B2DF6">
        <w:t xml:space="preserve">/2025, </w:t>
      </w:r>
      <w:r w:rsidR="003F4CAC" w:rsidRPr="008B2DF6">
        <w:t xml:space="preserve">disponíveis no </w:t>
      </w:r>
      <w:proofErr w:type="spellStart"/>
      <w:r w:rsidR="003F4CAC" w:rsidRPr="008B2DF6">
        <w:t>Licitacon</w:t>
      </w:r>
      <w:proofErr w:type="spellEnd"/>
      <w:r w:rsidR="003F4CAC" w:rsidRPr="008B2DF6">
        <w:t xml:space="preserve"> Cidadão</w:t>
      </w:r>
      <w:r w:rsidR="000A3CF3">
        <w:t xml:space="preserve"> e por consulta de valores de itens disponíveis no mercado.</w:t>
      </w:r>
    </w:p>
    <w:p w14:paraId="2698F4DB" w14:textId="54FA99CA" w:rsidR="00537E2A" w:rsidRPr="008B2DF6" w:rsidRDefault="00537E2A" w:rsidP="006178B1">
      <w:pPr>
        <w:spacing w:line="276" w:lineRule="auto"/>
        <w:jc w:val="both"/>
      </w:pPr>
      <w:r>
        <w:t xml:space="preserve">Os valores de contratação encontram-se na tabela </w:t>
      </w:r>
      <w:r w:rsidR="0082217A">
        <w:t>do Anexo I</w:t>
      </w:r>
      <w:r>
        <w:t>.</w:t>
      </w:r>
    </w:p>
    <w:p w14:paraId="07774843" w14:textId="77777777" w:rsidR="00707F8E" w:rsidRPr="008B2DF6" w:rsidRDefault="00707F8E" w:rsidP="008B2DF6">
      <w:pPr>
        <w:spacing w:line="276" w:lineRule="auto"/>
        <w:ind w:left="708"/>
        <w:jc w:val="both"/>
      </w:pPr>
    </w:p>
    <w:p w14:paraId="061BE9F1" w14:textId="3A52A3E3" w:rsidR="00707F8E" w:rsidRPr="006178B1" w:rsidRDefault="006178B1" w:rsidP="006178B1">
      <w:pPr>
        <w:spacing w:line="276" w:lineRule="auto"/>
        <w:jc w:val="both"/>
        <w:rPr>
          <w:b/>
          <w:bCs/>
        </w:rPr>
      </w:pPr>
      <w:r>
        <w:rPr>
          <w:b/>
          <w:bCs/>
        </w:rPr>
        <w:t xml:space="preserve">7- </w:t>
      </w:r>
      <w:r w:rsidR="00707F8E" w:rsidRPr="006178B1">
        <w:rPr>
          <w:b/>
          <w:bCs/>
        </w:rPr>
        <w:t>DESCRIÇÃO DA SOLUÇÃO COM</w:t>
      </w:r>
      <w:r w:rsidR="00C545B4" w:rsidRPr="006178B1">
        <w:rPr>
          <w:b/>
          <w:bCs/>
        </w:rPr>
        <w:t>O</w:t>
      </w:r>
      <w:r w:rsidR="00707F8E" w:rsidRPr="006178B1">
        <w:rPr>
          <w:b/>
          <w:bCs/>
        </w:rPr>
        <w:t xml:space="preserve"> UM TODO:</w:t>
      </w:r>
    </w:p>
    <w:p w14:paraId="47199577" w14:textId="4523C827" w:rsidR="008B2DF6" w:rsidRDefault="008B2DF6" w:rsidP="006178B1">
      <w:pPr>
        <w:spacing w:line="276" w:lineRule="auto"/>
        <w:jc w:val="both"/>
      </w:pPr>
      <w:r w:rsidRPr="008B2DF6">
        <w:t>A contratação visa o atendimento das solicitações realizadas pela Secretaria Municipal de Obras e Serviços Públicos,</w:t>
      </w:r>
      <w:r w:rsidR="00C545B4">
        <w:t xml:space="preserve"> para ampliação e</w:t>
      </w:r>
      <w:r w:rsidRPr="008B2DF6">
        <w:t xml:space="preserve"> manutenção </w:t>
      </w:r>
      <w:r w:rsidR="00CE08CE">
        <w:t>d</w:t>
      </w:r>
      <w:r w:rsidR="00EB0608">
        <w:t>os Serviços Públicos</w:t>
      </w:r>
      <w:r w:rsidR="00CE08CE">
        <w:t>, bem como dos serviços de ampliação e manutenção dos prédios e instalações públicas municipais</w:t>
      </w:r>
      <w:r w:rsidR="00C545B4">
        <w:t xml:space="preserve">. O material </w:t>
      </w:r>
      <w:r w:rsidR="00830CFF">
        <w:t xml:space="preserve">a ser adquirido </w:t>
      </w:r>
      <w:r w:rsidR="00C545B4">
        <w:t>permite novas instalações e</w:t>
      </w:r>
      <w:r w:rsidRPr="008B2DF6">
        <w:t xml:space="preserve"> a substituição de itens danificados</w:t>
      </w:r>
      <w:r w:rsidR="00C545B4">
        <w:t xml:space="preserve">. Portanto a necessidade de aquisição é contínua e irregular durante o ano, por isso a compra </w:t>
      </w:r>
      <w:r w:rsidR="00830CFF">
        <w:t xml:space="preserve">deve </w:t>
      </w:r>
      <w:r w:rsidR="00C545B4">
        <w:t>ser realizada sob demanda</w:t>
      </w:r>
      <w:r w:rsidRPr="008B2DF6">
        <w:t>. As quantidades dos itens especificados para aquisição</w:t>
      </w:r>
      <w:r w:rsidR="00830CFF">
        <w:t xml:space="preserve"> </w:t>
      </w:r>
      <w:r w:rsidRPr="008B2DF6">
        <w:t>foram levantadas pela Secretaria Municipal de Obras e Serviços Públicos.</w:t>
      </w:r>
    </w:p>
    <w:p w14:paraId="338DA427" w14:textId="77777777" w:rsidR="00200ED7" w:rsidRPr="008B2DF6" w:rsidRDefault="00200ED7" w:rsidP="00200ED7">
      <w:pPr>
        <w:spacing w:line="276" w:lineRule="auto"/>
        <w:ind w:left="709"/>
        <w:jc w:val="both"/>
      </w:pPr>
    </w:p>
    <w:p w14:paraId="77770AF4" w14:textId="6CCD3C05" w:rsidR="00707F8E" w:rsidRPr="006178B1" w:rsidRDefault="006178B1" w:rsidP="006178B1">
      <w:pPr>
        <w:spacing w:line="276" w:lineRule="auto"/>
        <w:jc w:val="both"/>
        <w:rPr>
          <w:b/>
          <w:bCs/>
        </w:rPr>
      </w:pPr>
      <w:r>
        <w:rPr>
          <w:b/>
          <w:bCs/>
        </w:rPr>
        <w:t xml:space="preserve">8- </w:t>
      </w:r>
      <w:r w:rsidR="00707F8E" w:rsidRPr="006178B1">
        <w:rPr>
          <w:b/>
          <w:bCs/>
        </w:rPr>
        <w:t>JUSTIFICATIVA PARA O PARCELAMENTO OU NÃO DA CONTRATAÇÃO:</w:t>
      </w:r>
    </w:p>
    <w:p w14:paraId="04091143" w14:textId="2B42D9A1" w:rsidR="00604AFC" w:rsidRDefault="00604AFC" w:rsidP="006178B1">
      <w:pPr>
        <w:spacing w:before="240" w:line="276" w:lineRule="auto"/>
        <w:jc w:val="both"/>
      </w:pPr>
      <w:r w:rsidRPr="006178B1">
        <w:t xml:space="preserve">A realização de obras, ampliações, manutenções e reparos nem sempre é planejada com a devida antecedência, muitas vezes são realizadas conforme surgem oportunidades, disponibilidade de recursos, disponibilidade climática, ocorrências, emergências e imprevistos. Com demandas variadas e descontínuas ao longo do tempo, fica muito difícil prever todas as demandas e suas quantidades com </w:t>
      </w:r>
      <w:r w:rsidRPr="006178B1">
        <w:lastRenderedPageBreak/>
        <w:t>precisão, o que gera excesso ou escassez de materiais, mas essa solução indicada, podemos nos basear em históricos e estimar demandas, mas executar as aquisições de forma a cumprir apenas com o necessário.</w:t>
      </w:r>
    </w:p>
    <w:p w14:paraId="480596DB" w14:textId="2D35FC9D" w:rsidR="008B2DF6" w:rsidRPr="006178B1" w:rsidRDefault="008B2DF6" w:rsidP="006178B1">
      <w:pPr>
        <w:spacing w:before="240" w:line="276" w:lineRule="auto"/>
        <w:jc w:val="both"/>
      </w:pPr>
      <w:r w:rsidRPr="006178B1">
        <w:t xml:space="preserve">A empresa será acionada para o fornecimento e a entrega dos materiais, de acordo com a necessidade do município, no endereço Rua Ipiranga, 375, Centro, Prefeitura Municipal de Presidente Lucena, no horário das 8h30min às 11h e das 13h30min às 16h, de segunda a quinta-feira, com exceção </w:t>
      </w:r>
      <w:r w:rsidR="00526616" w:rsidRPr="006178B1">
        <w:t>a</w:t>
      </w:r>
      <w:r w:rsidRPr="006178B1">
        <w:t xml:space="preserve"> feriados. O fornecimento dos itens deverá ocorrer no prazo máximo de 15 (quinze) dias a partir da ordem de compra ou nota de empenho, sendo de responsabilidade da empresa contratada o transporte e todos os custos que envolvem o fornecimento do material. A quantidade dos itens que vierem a ser adquiridos serão definidas na respectiva Nota de Empenho. Os materiais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7DC04AB1" w14:textId="77777777" w:rsidR="00707F8E" w:rsidRPr="008B2DF6" w:rsidRDefault="00707F8E" w:rsidP="008B2DF6">
      <w:pPr>
        <w:pStyle w:val="PargrafodaLista"/>
        <w:spacing w:before="240" w:after="0" w:line="276" w:lineRule="auto"/>
        <w:jc w:val="both"/>
        <w:rPr>
          <w:rFonts w:ascii="Times New Roman" w:hAnsi="Times New Roman"/>
          <w:sz w:val="24"/>
          <w:szCs w:val="24"/>
        </w:rPr>
      </w:pPr>
    </w:p>
    <w:p w14:paraId="54FE7338" w14:textId="67982A47" w:rsidR="00707F8E" w:rsidRPr="006178B1" w:rsidRDefault="006178B1" w:rsidP="006178B1">
      <w:pPr>
        <w:spacing w:line="276" w:lineRule="auto"/>
        <w:jc w:val="both"/>
        <w:rPr>
          <w:b/>
          <w:bCs/>
        </w:rPr>
      </w:pPr>
      <w:r>
        <w:rPr>
          <w:b/>
          <w:bCs/>
        </w:rPr>
        <w:t xml:space="preserve">9- </w:t>
      </w:r>
      <w:r w:rsidR="00707F8E" w:rsidRPr="006178B1">
        <w:rPr>
          <w:b/>
          <w:bCs/>
        </w:rPr>
        <w:t>RESULTADOS PRETENDIDOS:</w:t>
      </w:r>
    </w:p>
    <w:p w14:paraId="56B1F12F" w14:textId="4F8BF738" w:rsidR="008B2DF6" w:rsidRPr="008B2DF6" w:rsidRDefault="00604AFC" w:rsidP="006178B1">
      <w:pPr>
        <w:spacing w:line="276" w:lineRule="auto"/>
        <w:jc w:val="both"/>
      </w:pPr>
      <w:r>
        <w:t xml:space="preserve">Racionalização dos estoques, economia nas aquisições e disponibilidade de material. </w:t>
      </w:r>
      <w:r w:rsidR="004F359E">
        <w:t>Nessa modalidade de contratação, pretende-se conquistar a disponibilidade dos materiais necessários ao cumprimento das demandas sem a necessidade de realizar grandes investimentos em estoques.</w:t>
      </w:r>
      <w:r>
        <w:t xml:space="preserve"> Atender a estimativas globais de consumo de material sem a necessidade de comprometer recursos com excesso de estoque, evitando perdas de materiais por vencimento ou deterioração por estar armazenado por longos períodos de tempo.</w:t>
      </w:r>
    </w:p>
    <w:p w14:paraId="7B55BD43" w14:textId="77777777" w:rsidR="00707F8E" w:rsidRPr="008B2DF6" w:rsidRDefault="00707F8E" w:rsidP="008B2DF6">
      <w:pPr>
        <w:spacing w:line="276" w:lineRule="auto"/>
        <w:ind w:left="708"/>
        <w:jc w:val="both"/>
      </w:pPr>
    </w:p>
    <w:p w14:paraId="234AAEE6" w14:textId="4487F180" w:rsidR="00707F8E" w:rsidRPr="006178B1" w:rsidRDefault="006178B1" w:rsidP="006178B1">
      <w:pPr>
        <w:spacing w:line="276" w:lineRule="auto"/>
        <w:jc w:val="both"/>
        <w:rPr>
          <w:b/>
          <w:bCs/>
        </w:rPr>
      </w:pPr>
      <w:r>
        <w:rPr>
          <w:b/>
          <w:bCs/>
        </w:rPr>
        <w:t xml:space="preserve">10- </w:t>
      </w:r>
      <w:r w:rsidR="00707F8E" w:rsidRPr="006178B1">
        <w:rPr>
          <w:b/>
          <w:bCs/>
        </w:rPr>
        <w:t>PROVIDÊNCIAS PRÉVIAS AO CONTRATO</w:t>
      </w:r>
      <w:r w:rsidR="003F4CAC" w:rsidRPr="006178B1">
        <w:rPr>
          <w:b/>
          <w:bCs/>
        </w:rPr>
        <w:t xml:space="preserve"> E FISCALIZAÇÃO</w:t>
      </w:r>
      <w:r w:rsidR="00707F8E" w:rsidRPr="006178B1">
        <w:rPr>
          <w:b/>
          <w:bCs/>
        </w:rPr>
        <w:t>:</w:t>
      </w:r>
    </w:p>
    <w:p w14:paraId="4854E811" w14:textId="28A70687" w:rsidR="008B2DF6" w:rsidRPr="008B2DF6" w:rsidRDefault="008B2DF6" w:rsidP="006178B1">
      <w:pPr>
        <w:spacing w:line="276" w:lineRule="auto"/>
        <w:jc w:val="both"/>
      </w:pPr>
      <w:r w:rsidRPr="008B2DF6">
        <w:t>Não há providências a serem adotadas pela administração previamente à celebração do contrato, visto que não há necessidade de capacitação de fiscais e/ou gestores de contrato ou de adequação do ambiente da organização.</w:t>
      </w:r>
    </w:p>
    <w:p w14:paraId="28B35EA9" w14:textId="77777777" w:rsidR="00707F8E" w:rsidRPr="008B2DF6" w:rsidRDefault="00707F8E" w:rsidP="008B2DF6">
      <w:pPr>
        <w:spacing w:line="276" w:lineRule="auto"/>
        <w:ind w:left="708"/>
        <w:jc w:val="both"/>
      </w:pPr>
    </w:p>
    <w:p w14:paraId="044352A4" w14:textId="62B0E21B" w:rsidR="00707F8E" w:rsidRPr="006178B1" w:rsidRDefault="006178B1" w:rsidP="006178B1">
      <w:pPr>
        <w:spacing w:line="276" w:lineRule="auto"/>
        <w:jc w:val="both"/>
        <w:rPr>
          <w:b/>
          <w:bCs/>
        </w:rPr>
      </w:pPr>
      <w:r>
        <w:rPr>
          <w:b/>
          <w:bCs/>
        </w:rPr>
        <w:t xml:space="preserve">11- </w:t>
      </w:r>
      <w:r w:rsidR="00707F8E" w:rsidRPr="006178B1">
        <w:rPr>
          <w:b/>
          <w:bCs/>
        </w:rPr>
        <w:t>CONTRATAÇÕES CORRELATAS E/OU INTERDEPENDENTES:</w:t>
      </w:r>
    </w:p>
    <w:p w14:paraId="2FD8272C" w14:textId="4D379B18" w:rsidR="008B2DF6" w:rsidRPr="008B2DF6" w:rsidRDefault="008B2DF6" w:rsidP="006178B1">
      <w:pPr>
        <w:spacing w:line="276" w:lineRule="auto"/>
        <w:jc w:val="both"/>
      </w:pPr>
      <w:r w:rsidRPr="008B2DF6">
        <w:t>Não há previsão de contratação correlata e nem interdependente para o objeto em questão.</w:t>
      </w:r>
    </w:p>
    <w:p w14:paraId="3A275C28" w14:textId="77777777" w:rsidR="00707F8E" w:rsidRPr="008B2DF6" w:rsidRDefault="00707F8E" w:rsidP="008B2DF6">
      <w:pPr>
        <w:spacing w:line="276" w:lineRule="auto"/>
        <w:ind w:left="708"/>
        <w:jc w:val="both"/>
      </w:pPr>
    </w:p>
    <w:p w14:paraId="13073696" w14:textId="56F3CB11" w:rsidR="00707F8E" w:rsidRPr="006178B1" w:rsidRDefault="006178B1" w:rsidP="006178B1">
      <w:pPr>
        <w:spacing w:line="276" w:lineRule="auto"/>
        <w:jc w:val="both"/>
        <w:rPr>
          <w:b/>
          <w:bCs/>
        </w:rPr>
      </w:pPr>
      <w:r>
        <w:rPr>
          <w:b/>
          <w:bCs/>
        </w:rPr>
        <w:t xml:space="preserve">12- </w:t>
      </w:r>
      <w:r w:rsidR="00707F8E" w:rsidRPr="006178B1">
        <w:rPr>
          <w:b/>
          <w:bCs/>
        </w:rPr>
        <w:t>POSSÍVEIS IMPACTOS AMBIENTAIS:</w:t>
      </w:r>
    </w:p>
    <w:p w14:paraId="426EC5B6" w14:textId="55384D4F" w:rsidR="008B2DF6" w:rsidRPr="008B2DF6" w:rsidRDefault="008B2DF6" w:rsidP="006178B1">
      <w:pPr>
        <w:spacing w:line="276" w:lineRule="auto"/>
        <w:jc w:val="both"/>
      </w:pPr>
      <w:r w:rsidRPr="008B2DF6">
        <w:t>A Contratada deve priorizar as boas práticas ambientais, que respeitem a legislação ambiental brasileira vigente. Os produtos ofertados devem respeitar as normas e os princípios ambientais, minimizando ou mitigando os efeitos dos danos ao meio ambiente, utilizando tecnologias e materiais ecologicamente corretos com objetivo de promover a racionalização de recursos naturais que utilizem matéria prima de forma sustentável.</w:t>
      </w:r>
    </w:p>
    <w:p w14:paraId="4827D374" w14:textId="77777777" w:rsidR="00D27D7B" w:rsidRPr="008B2DF6" w:rsidRDefault="00D27D7B" w:rsidP="008B2DF6">
      <w:pPr>
        <w:spacing w:line="276" w:lineRule="auto"/>
        <w:ind w:left="708"/>
        <w:jc w:val="both"/>
      </w:pPr>
    </w:p>
    <w:p w14:paraId="1AE39017" w14:textId="3B6E9584" w:rsidR="00707F8E" w:rsidRPr="00955922" w:rsidRDefault="00955922" w:rsidP="00955922">
      <w:pPr>
        <w:spacing w:line="276" w:lineRule="auto"/>
        <w:jc w:val="both"/>
        <w:rPr>
          <w:b/>
          <w:bCs/>
        </w:rPr>
      </w:pPr>
      <w:r w:rsidRPr="00955922">
        <w:rPr>
          <w:b/>
          <w:bCs/>
        </w:rPr>
        <w:lastRenderedPageBreak/>
        <w:t xml:space="preserve">13- </w:t>
      </w:r>
      <w:r w:rsidR="00707F8E" w:rsidRPr="00955922">
        <w:rPr>
          <w:b/>
          <w:bCs/>
        </w:rPr>
        <w:t>CONCLUSÃO:</w:t>
      </w:r>
    </w:p>
    <w:p w14:paraId="7124B2D6" w14:textId="3E814EFD" w:rsidR="008B2DF6" w:rsidRPr="00955922" w:rsidRDefault="008B2DF6" w:rsidP="00955922">
      <w:pPr>
        <w:spacing w:line="276" w:lineRule="auto"/>
        <w:jc w:val="both"/>
        <w:rPr>
          <w:b/>
          <w:bCs/>
        </w:rPr>
      </w:pPr>
      <w:r w:rsidRPr="00955922">
        <w:t>Com base na justificativa e nas especificações técnicas constantes neste Estudo Técnico Preliminar (ETP) e</w:t>
      </w:r>
      <w:r w:rsidR="00955922">
        <w:t xml:space="preserve"> seus anexos, e</w:t>
      </w:r>
      <w:r w:rsidRPr="00955922">
        <w:t xml:space="preserve"> na existência de planejamento orçamentário</w:t>
      </w:r>
      <w:r w:rsidR="00955922">
        <w:t xml:space="preserve"> conforme Lei Municipal número 1.611, de 08 de dezembro de 2025</w:t>
      </w:r>
      <w:r w:rsidRPr="00955922">
        <w:t xml:space="preserve"> para subsidiar esta contratação, </w:t>
      </w:r>
      <w:r w:rsidR="00955922">
        <w:t>atendendo aos padrões e preços de mercado.</w:t>
      </w:r>
    </w:p>
    <w:p w14:paraId="6835C7FE" w14:textId="77777777" w:rsidR="00707F8E" w:rsidRPr="008B2DF6" w:rsidRDefault="00707F8E" w:rsidP="008B2DF6">
      <w:pPr>
        <w:spacing w:line="276" w:lineRule="auto"/>
        <w:ind w:left="708"/>
        <w:jc w:val="both"/>
      </w:pPr>
    </w:p>
    <w:p w14:paraId="72463868" w14:textId="3A153310" w:rsidR="00707F8E" w:rsidRPr="008B2DF6" w:rsidRDefault="00707F8E" w:rsidP="008B2DF6">
      <w:pPr>
        <w:spacing w:line="276" w:lineRule="auto"/>
        <w:ind w:left="708"/>
        <w:jc w:val="right"/>
      </w:pPr>
      <w:r w:rsidRPr="008B2DF6">
        <w:t xml:space="preserve">Presidente Lucena/RS, </w:t>
      </w:r>
      <w:r w:rsidR="009F4BB7">
        <w:t>10</w:t>
      </w:r>
      <w:r w:rsidRPr="008B2DF6">
        <w:t xml:space="preserve"> de </w:t>
      </w:r>
      <w:r w:rsidR="009F4BB7">
        <w:t>março</w:t>
      </w:r>
      <w:r w:rsidRPr="008B2DF6">
        <w:t xml:space="preserve"> de 202</w:t>
      </w:r>
      <w:r w:rsidR="00DD5D55">
        <w:t>6</w:t>
      </w:r>
    </w:p>
    <w:p w14:paraId="0AEEE585" w14:textId="77777777" w:rsidR="00707F8E" w:rsidRPr="008B2DF6" w:rsidRDefault="00707F8E" w:rsidP="008B2DF6">
      <w:pPr>
        <w:spacing w:line="276" w:lineRule="auto"/>
        <w:ind w:left="708"/>
        <w:jc w:val="both"/>
      </w:pPr>
    </w:p>
    <w:p w14:paraId="066F6A9D" w14:textId="77777777" w:rsidR="00714992" w:rsidRPr="008B2DF6" w:rsidRDefault="00714992" w:rsidP="008B2DF6">
      <w:pPr>
        <w:spacing w:line="276" w:lineRule="auto"/>
        <w:ind w:left="708"/>
        <w:jc w:val="both"/>
      </w:pPr>
    </w:p>
    <w:p w14:paraId="3BB04A20" w14:textId="77777777" w:rsidR="00714992" w:rsidRPr="008B2DF6" w:rsidRDefault="00714992" w:rsidP="008B2DF6">
      <w:pPr>
        <w:spacing w:line="276" w:lineRule="auto"/>
        <w:ind w:left="708"/>
        <w:jc w:val="both"/>
      </w:pPr>
    </w:p>
    <w:p w14:paraId="4928B0DE" w14:textId="77777777" w:rsidR="00714992" w:rsidRPr="008B2DF6" w:rsidRDefault="00714992" w:rsidP="008B2DF6">
      <w:pPr>
        <w:spacing w:line="276" w:lineRule="auto"/>
        <w:ind w:left="708"/>
        <w:jc w:val="both"/>
      </w:pPr>
    </w:p>
    <w:p w14:paraId="293EB980" w14:textId="77777777" w:rsidR="008B2DF6" w:rsidRPr="008B2DF6" w:rsidRDefault="008B2DF6" w:rsidP="008B2DF6">
      <w:pPr>
        <w:spacing w:line="276" w:lineRule="auto"/>
        <w:ind w:left="709"/>
        <w:jc w:val="center"/>
      </w:pPr>
      <w:r w:rsidRPr="008B2DF6">
        <w:t>Valmir Eckardt</w:t>
      </w:r>
    </w:p>
    <w:p w14:paraId="1A016656" w14:textId="7ABD987D" w:rsidR="00537E2A" w:rsidRDefault="008B2DF6" w:rsidP="006352FC">
      <w:pPr>
        <w:spacing w:line="276" w:lineRule="auto"/>
        <w:ind w:left="709"/>
        <w:jc w:val="center"/>
      </w:pPr>
      <w:r w:rsidRPr="008B2DF6">
        <w:t>Secretaria Municipal de Obras e Serviços P</w:t>
      </w:r>
      <w:r>
        <w:t>úblicos</w:t>
      </w:r>
    </w:p>
    <w:p w14:paraId="0764FCDB" w14:textId="4845033F" w:rsidR="0068069C" w:rsidRDefault="0068069C">
      <w:r>
        <w:br w:type="page"/>
      </w:r>
    </w:p>
    <w:p w14:paraId="0EB17D04" w14:textId="77777777" w:rsidR="006319BC" w:rsidRPr="00AB0CDB" w:rsidRDefault="006319BC" w:rsidP="006319BC">
      <w:pPr>
        <w:jc w:val="center"/>
        <w:rPr>
          <w:b/>
          <w:bCs/>
        </w:rPr>
      </w:pPr>
      <w:r w:rsidRPr="00AB0CDB">
        <w:rPr>
          <w:b/>
          <w:bCs/>
        </w:rPr>
        <w:lastRenderedPageBreak/>
        <w:t>ETP 011 - Anexo II</w:t>
      </w:r>
    </w:p>
    <w:p w14:paraId="4A15AA8A" w14:textId="77777777" w:rsidR="006319BC" w:rsidRPr="00AB0CDB" w:rsidRDefault="006319BC" w:rsidP="006319BC">
      <w:pPr>
        <w:jc w:val="center"/>
        <w:rPr>
          <w:b/>
          <w:bCs/>
        </w:rPr>
      </w:pPr>
      <w:r w:rsidRPr="00AB0CDB">
        <w:rPr>
          <w:b/>
          <w:bCs/>
        </w:rPr>
        <w:t>Especificações de Ferramentas</w:t>
      </w:r>
    </w:p>
    <w:p w14:paraId="3C3C50CA" w14:textId="77777777" w:rsidR="006319BC" w:rsidRDefault="006319BC" w:rsidP="006319BC">
      <w:r>
        <w:t>Tendo em vista a grande variação de nomes e formas de identificar as ferramentas solicitadas, vimos por bem mostrar os modelos de ferramentas com suas características e imagem para correta identificação.</w:t>
      </w:r>
    </w:p>
    <w:p w14:paraId="15AFD27E" w14:textId="77777777" w:rsidR="0068069C" w:rsidRDefault="0068069C" w:rsidP="0068069C"/>
    <w:p w14:paraId="152AEC97" w14:textId="77777777" w:rsidR="0068069C" w:rsidRDefault="0068069C" w:rsidP="0068069C">
      <w:pPr>
        <w:jc w:val="center"/>
      </w:pPr>
      <w:r>
        <w:rPr>
          <w:noProof/>
        </w:rPr>
        <w:drawing>
          <wp:inline distT="0" distB="0" distL="0" distR="0" wp14:anchorId="63213BFF" wp14:editId="7EF20B54">
            <wp:extent cx="3562350" cy="3124356"/>
            <wp:effectExtent l="0" t="0" r="0" b="0"/>
            <wp:docPr id="577711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11996" name=""/>
                    <pic:cNvPicPr/>
                  </pic:nvPicPr>
                  <pic:blipFill rotWithShape="1">
                    <a:blip r:embed="rId7"/>
                    <a:srcRect l="28751" t="35431" r="49730" b="31020"/>
                    <a:stretch>
                      <a:fillRect/>
                    </a:stretch>
                  </pic:blipFill>
                  <pic:spPr bwMode="auto">
                    <a:xfrm>
                      <a:off x="0" y="0"/>
                      <a:ext cx="3579831" cy="3139688"/>
                    </a:xfrm>
                    <a:prstGeom prst="rect">
                      <a:avLst/>
                    </a:prstGeom>
                    <a:ln>
                      <a:noFill/>
                    </a:ln>
                    <a:extLst>
                      <a:ext uri="{53640926-AAD7-44D8-BBD7-CCE9431645EC}">
                        <a14:shadowObscured xmlns:a14="http://schemas.microsoft.com/office/drawing/2010/main"/>
                      </a:ext>
                    </a:extLst>
                  </pic:spPr>
                </pic:pic>
              </a:graphicData>
            </a:graphic>
          </wp:inline>
        </w:drawing>
      </w:r>
    </w:p>
    <w:p w14:paraId="2AC314E7" w14:textId="77777777" w:rsidR="0068069C" w:rsidRDefault="0068069C" w:rsidP="0068069C"/>
    <w:p w14:paraId="1905B6AA" w14:textId="77777777" w:rsidR="0068069C" w:rsidRDefault="0068069C" w:rsidP="0068069C">
      <w:pPr>
        <w:jc w:val="center"/>
      </w:pPr>
      <w:r w:rsidRPr="00932420">
        <w:t xml:space="preserve">Alicate para cano tipo Bico de Papagaio (ou Jacaré) 12 polegadas, com ajuste </w:t>
      </w:r>
      <w:proofErr w:type="spellStart"/>
      <w:r w:rsidRPr="00932420">
        <w:t>roscável</w:t>
      </w:r>
      <w:proofErr w:type="spellEnd"/>
      <w:r w:rsidRPr="00932420">
        <w:t xml:space="preserve"> por porca</w:t>
      </w:r>
      <w:r>
        <w:t>.</w:t>
      </w:r>
    </w:p>
    <w:p w14:paraId="3EC316A0" w14:textId="77777777" w:rsidR="006319BC" w:rsidRDefault="006319BC" w:rsidP="0068069C">
      <w:pPr>
        <w:jc w:val="center"/>
      </w:pPr>
    </w:p>
    <w:p w14:paraId="0B3D5BF2" w14:textId="77777777" w:rsidR="0068069C" w:rsidRDefault="0068069C" w:rsidP="0068069C">
      <w:pPr>
        <w:jc w:val="center"/>
      </w:pPr>
      <w:r>
        <w:rPr>
          <w:noProof/>
        </w:rPr>
        <w:drawing>
          <wp:inline distT="0" distB="0" distL="0" distR="0" wp14:anchorId="75924764" wp14:editId="51661236">
            <wp:extent cx="2314575" cy="2219826"/>
            <wp:effectExtent l="0" t="0" r="0" b="9525"/>
            <wp:docPr id="3004899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89958" name=""/>
                    <pic:cNvPicPr/>
                  </pic:nvPicPr>
                  <pic:blipFill rotWithShape="1">
                    <a:blip r:embed="rId8"/>
                    <a:srcRect l="22225" t="36686" r="47613" b="11892"/>
                    <a:stretch>
                      <a:fillRect/>
                    </a:stretch>
                  </pic:blipFill>
                  <pic:spPr bwMode="auto">
                    <a:xfrm>
                      <a:off x="0" y="0"/>
                      <a:ext cx="2337417" cy="2241733"/>
                    </a:xfrm>
                    <a:prstGeom prst="rect">
                      <a:avLst/>
                    </a:prstGeom>
                    <a:ln>
                      <a:noFill/>
                    </a:ln>
                    <a:extLst>
                      <a:ext uri="{53640926-AAD7-44D8-BBD7-CCE9431645EC}">
                        <a14:shadowObscured xmlns:a14="http://schemas.microsoft.com/office/drawing/2010/main"/>
                      </a:ext>
                    </a:extLst>
                  </pic:spPr>
                </pic:pic>
              </a:graphicData>
            </a:graphic>
          </wp:inline>
        </w:drawing>
      </w:r>
    </w:p>
    <w:p w14:paraId="4BFD11A1" w14:textId="77777777" w:rsidR="0068069C" w:rsidRDefault="0068069C" w:rsidP="0068069C"/>
    <w:p w14:paraId="469A289A" w14:textId="77777777" w:rsidR="0068069C" w:rsidRDefault="0068069C" w:rsidP="0068069C">
      <w:pPr>
        <w:jc w:val="center"/>
      </w:pPr>
      <w:r>
        <w:t>PÉ DE CABRA  60 cm</w:t>
      </w:r>
    </w:p>
    <w:p w14:paraId="231470FE" w14:textId="77777777" w:rsidR="0068069C" w:rsidRDefault="0068069C" w:rsidP="0068069C">
      <w:pPr>
        <w:jc w:val="center"/>
      </w:pPr>
    </w:p>
    <w:p w14:paraId="623F79F7" w14:textId="77777777" w:rsidR="0068069C" w:rsidRDefault="0068069C" w:rsidP="0068069C">
      <w:pPr>
        <w:jc w:val="center"/>
      </w:pPr>
      <w:r>
        <w:rPr>
          <w:noProof/>
        </w:rPr>
        <w:lastRenderedPageBreak/>
        <w:drawing>
          <wp:inline distT="0" distB="0" distL="0" distR="0" wp14:anchorId="63405AD8" wp14:editId="5B6C4C07">
            <wp:extent cx="2505075" cy="2730327"/>
            <wp:effectExtent l="0" t="0" r="0" b="0"/>
            <wp:docPr id="68360699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1419" cy="2748141"/>
                    </a:xfrm>
                    <a:prstGeom prst="rect">
                      <a:avLst/>
                    </a:prstGeom>
                    <a:noFill/>
                  </pic:spPr>
                </pic:pic>
              </a:graphicData>
            </a:graphic>
          </wp:inline>
        </w:drawing>
      </w:r>
    </w:p>
    <w:p w14:paraId="3836F3B0" w14:textId="77777777" w:rsidR="0068069C" w:rsidRDefault="0068069C" w:rsidP="0068069C">
      <w:pPr>
        <w:jc w:val="center"/>
      </w:pPr>
    </w:p>
    <w:p w14:paraId="2F2F838D" w14:textId="77777777" w:rsidR="0068069C" w:rsidRDefault="0068069C" w:rsidP="0068069C">
      <w:pPr>
        <w:jc w:val="center"/>
      </w:pPr>
      <w:r w:rsidRPr="009A2C74">
        <w:t>CHAVE DE GRIFO PARA LAVATÓRIO 11"</w:t>
      </w:r>
    </w:p>
    <w:p w14:paraId="2ECCA7D0" w14:textId="77777777" w:rsidR="0068069C" w:rsidRDefault="0068069C" w:rsidP="0068069C">
      <w:pPr>
        <w:jc w:val="center"/>
      </w:pPr>
    </w:p>
    <w:p w14:paraId="714B172A" w14:textId="77777777" w:rsidR="0068069C" w:rsidRDefault="0068069C" w:rsidP="0068069C">
      <w:pPr>
        <w:jc w:val="center"/>
      </w:pPr>
    </w:p>
    <w:p w14:paraId="4CD67F2E" w14:textId="77777777" w:rsidR="0068069C" w:rsidRDefault="0068069C" w:rsidP="0068069C">
      <w:pPr>
        <w:jc w:val="center"/>
      </w:pPr>
      <w:r>
        <w:rPr>
          <w:noProof/>
        </w:rPr>
        <w:drawing>
          <wp:inline distT="0" distB="0" distL="0" distR="0" wp14:anchorId="488C3653" wp14:editId="68C4A7F5">
            <wp:extent cx="2934991" cy="2886075"/>
            <wp:effectExtent l="0" t="0" r="0" b="0"/>
            <wp:docPr id="109222307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961954" cy="2912589"/>
                    </a:xfrm>
                    <a:prstGeom prst="rect">
                      <a:avLst/>
                    </a:prstGeom>
                    <a:noFill/>
                  </pic:spPr>
                </pic:pic>
              </a:graphicData>
            </a:graphic>
          </wp:inline>
        </w:drawing>
      </w:r>
    </w:p>
    <w:p w14:paraId="5BD9E213" w14:textId="77777777" w:rsidR="0068069C" w:rsidRDefault="0068069C" w:rsidP="0068069C">
      <w:pPr>
        <w:jc w:val="center"/>
      </w:pPr>
      <w:r w:rsidRPr="009A2C74">
        <w:t>ALICATE DE BOMBA D'ÀGUA 12"</w:t>
      </w:r>
    </w:p>
    <w:p w14:paraId="50C2CEFD" w14:textId="77777777" w:rsidR="0068069C" w:rsidRDefault="0068069C" w:rsidP="0068069C"/>
    <w:p w14:paraId="5C8BA2D0" w14:textId="77777777" w:rsidR="0068069C" w:rsidRDefault="0068069C" w:rsidP="0068069C">
      <w:r>
        <w:rPr>
          <w:noProof/>
        </w:rPr>
        <w:lastRenderedPageBreak/>
        <w:drawing>
          <wp:inline distT="0" distB="0" distL="0" distR="0" wp14:anchorId="7A1E1692" wp14:editId="6F54C863">
            <wp:extent cx="5400040" cy="2546985"/>
            <wp:effectExtent l="0" t="0" r="0" b="5715"/>
            <wp:docPr id="211661341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546985"/>
                    </a:xfrm>
                    <a:prstGeom prst="rect">
                      <a:avLst/>
                    </a:prstGeom>
                    <a:noFill/>
                    <a:ln>
                      <a:noFill/>
                    </a:ln>
                  </pic:spPr>
                </pic:pic>
              </a:graphicData>
            </a:graphic>
          </wp:inline>
        </w:drawing>
      </w:r>
    </w:p>
    <w:p w14:paraId="73F1FCC5" w14:textId="77777777" w:rsidR="0068069C" w:rsidRDefault="0068069C" w:rsidP="0068069C">
      <w:pPr>
        <w:jc w:val="center"/>
      </w:pPr>
      <w:r w:rsidRPr="00A32B65">
        <w:t>ARCO DE SERRA 12" COM ARCO METÁLICO RESISTENTE, CABO FIRME E ERGONÔMICO</w:t>
      </w:r>
    </w:p>
    <w:p w14:paraId="0DB3BB6F" w14:textId="77777777" w:rsidR="00824414" w:rsidRDefault="00824414" w:rsidP="0068069C">
      <w:pPr>
        <w:jc w:val="center"/>
      </w:pPr>
    </w:p>
    <w:p w14:paraId="48BDB136" w14:textId="77777777" w:rsidR="00824414" w:rsidRDefault="00824414" w:rsidP="0068069C">
      <w:pPr>
        <w:jc w:val="center"/>
      </w:pPr>
    </w:p>
    <w:p w14:paraId="257B1165" w14:textId="77777777" w:rsidR="0068069C" w:rsidRDefault="0068069C" w:rsidP="0068069C"/>
    <w:p w14:paraId="7D572508" w14:textId="77777777" w:rsidR="0068069C" w:rsidRDefault="0068069C" w:rsidP="0068069C">
      <w:pPr>
        <w:jc w:val="center"/>
      </w:pPr>
      <w:r>
        <w:rPr>
          <w:noProof/>
        </w:rPr>
        <w:drawing>
          <wp:inline distT="0" distB="0" distL="0" distR="0" wp14:anchorId="229866CB" wp14:editId="4BAC31B8">
            <wp:extent cx="2107344" cy="2809875"/>
            <wp:effectExtent l="0" t="0" r="7620" b="0"/>
            <wp:docPr id="317232884" name="Imagem 6" descr="parafuso de aco com porca castel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rafuso de aco com porca castelo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9828" cy="2813188"/>
                    </a:xfrm>
                    <a:prstGeom prst="rect">
                      <a:avLst/>
                    </a:prstGeom>
                    <a:noFill/>
                    <a:ln>
                      <a:noFill/>
                    </a:ln>
                  </pic:spPr>
                </pic:pic>
              </a:graphicData>
            </a:graphic>
          </wp:inline>
        </w:drawing>
      </w:r>
    </w:p>
    <w:p w14:paraId="13349FD7" w14:textId="77777777" w:rsidR="0068069C" w:rsidRDefault="0068069C" w:rsidP="0068069C">
      <w:pPr>
        <w:jc w:val="center"/>
      </w:pPr>
      <w:r w:rsidRPr="00C76EE3">
        <w:t>CONJUNTO ARTICULADOR PARA ROÇADEIRA AGRÍCOLA LAVRALE ARTICULADA (PARAFUSO, PORCA CASTELO E CUPILHA)</w:t>
      </w:r>
    </w:p>
    <w:p w14:paraId="64E4BF5D" w14:textId="77777777" w:rsidR="0068069C" w:rsidRDefault="0068069C" w:rsidP="0068069C"/>
    <w:p w14:paraId="368E3ED5" w14:textId="77777777" w:rsidR="0068069C" w:rsidRDefault="0068069C" w:rsidP="0068069C"/>
    <w:p w14:paraId="0A0D4860" w14:textId="77777777" w:rsidR="0068069C" w:rsidRDefault="0068069C" w:rsidP="0068069C"/>
    <w:p w14:paraId="3A9E39EE" w14:textId="77777777" w:rsidR="0068069C" w:rsidRDefault="0068069C" w:rsidP="0068069C"/>
    <w:p w14:paraId="1A9A6FBD" w14:textId="77777777" w:rsidR="0068069C" w:rsidRPr="00DA2D59" w:rsidRDefault="0068069C" w:rsidP="006352FC">
      <w:pPr>
        <w:spacing w:line="276" w:lineRule="auto"/>
        <w:ind w:left="709"/>
        <w:jc w:val="center"/>
      </w:pPr>
    </w:p>
    <w:sectPr w:rsidR="0068069C" w:rsidRPr="00DA2D59" w:rsidSect="00200ED7">
      <w:headerReference w:type="default" r:id="rId13"/>
      <w:footerReference w:type="default" r:id="rId14"/>
      <w:pgSz w:w="12240" w:h="15840" w:code="1"/>
      <w:pgMar w:top="2694" w:right="900" w:bottom="1560"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0427" w14:textId="77777777" w:rsidR="00FD4DCA" w:rsidRDefault="00FD4DCA">
      <w:r>
        <w:separator/>
      </w:r>
    </w:p>
  </w:endnote>
  <w:endnote w:type="continuationSeparator" w:id="0">
    <w:p w14:paraId="5DCCAF13" w14:textId="77777777" w:rsidR="00FD4DCA" w:rsidRDefault="00FD4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99EDA" w14:textId="2B3312E2" w:rsidR="00714992" w:rsidRDefault="00714992">
    <w:pPr>
      <w:pStyle w:val="Rodap"/>
    </w:pPr>
  </w:p>
  <w:p w14:paraId="5BF26040" w14:textId="77777777" w:rsidR="00714992" w:rsidRDefault="0071499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FBF9C" w14:textId="77777777" w:rsidR="00FD4DCA" w:rsidRDefault="00FD4DCA">
      <w:r>
        <w:separator/>
      </w:r>
    </w:p>
  </w:footnote>
  <w:footnote w:type="continuationSeparator" w:id="0">
    <w:p w14:paraId="2BF9DBBF" w14:textId="77777777" w:rsidR="00FD4DCA" w:rsidRDefault="00FD4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3739" w14:textId="4C7F3744" w:rsidR="007A286B" w:rsidRDefault="00707F8E" w:rsidP="00EC2901">
    <w:pPr>
      <w:pStyle w:val="Cabealho"/>
      <w:ind w:left="-851" w:hanging="283"/>
    </w:pPr>
    <w:r>
      <w:rPr>
        <w:noProof/>
      </w:rPr>
      <w:drawing>
        <wp:anchor distT="0" distB="0" distL="114300" distR="114300" simplePos="0" relativeHeight="251658240" behindDoc="0" locked="0" layoutInCell="1" allowOverlap="1" wp14:anchorId="3B72779F" wp14:editId="50051CD2">
          <wp:simplePos x="0" y="0"/>
          <wp:positionH relativeFrom="column">
            <wp:posOffset>-657860</wp:posOffset>
          </wp:positionH>
          <wp:positionV relativeFrom="paragraph">
            <wp:posOffset>-255270</wp:posOffset>
          </wp:positionV>
          <wp:extent cx="7515225" cy="1333500"/>
          <wp:effectExtent l="0" t="0" r="9525" b="0"/>
          <wp:wrapSquare wrapText="bothSides"/>
          <wp:docPr id="119106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32CB3"/>
    <w:multiLevelType w:val="hybridMultilevel"/>
    <w:tmpl w:val="5CE09B00"/>
    <w:lvl w:ilvl="0" w:tplc="A5BA7FCC">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0A2273C"/>
    <w:multiLevelType w:val="hybridMultilevel"/>
    <w:tmpl w:val="A62A22FE"/>
    <w:lvl w:ilvl="0" w:tplc="A5BA7FCC">
      <w:start w:val="2"/>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F583609"/>
    <w:multiLevelType w:val="hybridMultilevel"/>
    <w:tmpl w:val="9FCCCF50"/>
    <w:lvl w:ilvl="0" w:tplc="B842627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BF7055A"/>
    <w:multiLevelType w:val="hybridMultilevel"/>
    <w:tmpl w:val="6136A92E"/>
    <w:lvl w:ilvl="0" w:tplc="A5BA7FCC">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1278233">
    <w:abstractNumId w:val="4"/>
  </w:num>
  <w:num w:numId="2" w16cid:durableId="698046437">
    <w:abstractNumId w:val="2"/>
  </w:num>
  <w:num w:numId="3" w16cid:durableId="1056054018">
    <w:abstractNumId w:val="0"/>
  </w:num>
  <w:num w:numId="4" w16cid:durableId="1351646510">
    <w:abstractNumId w:val="1"/>
  </w:num>
  <w:num w:numId="5" w16cid:durableId="252051994">
    <w:abstractNumId w:val="3"/>
  </w:num>
  <w:num w:numId="6" w16cid:durableId="13180739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400F8"/>
    <w:rsid w:val="000404C4"/>
    <w:rsid w:val="00041E4F"/>
    <w:rsid w:val="000705AF"/>
    <w:rsid w:val="000769AF"/>
    <w:rsid w:val="000A2375"/>
    <w:rsid w:val="000A3CF3"/>
    <w:rsid w:val="000D3FEE"/>
    <w:rsid w:val="000F09DB"/>
    <w:rsid w:val="000F3750"/>
    <w:rsid w:val="000F5406"/>
    <w:rsid w:val="0012595E"/>
    <w:rsid w:val="0013108D"/>
    <w:rsid w:val="00150C58"/>
    <w:rsid w:val="001A5092"/>
    <w:rsid w:val="00200ED7"/>
    <w:rsid w:val="0021433C"/>
    <w:rsid w:val="002254AC"/>
    <w:rsid w:val="00225F6B"/>
    <w:rsid w:val="00255F54"/>
    <w:rsid w:val="00266DD8"/>
    <w:rsid w:val="002832FD"/>
    <w:rsid w:val="00293583"/>
    <w:rsid w:val="00296352"/>
    <w:rsid w:val="002A0D09"/>
    <w:rsid w:val="002F2680"/>
    <w:rsid w:val="0034343A"/>
    <w:rsid w:val="003601F9"/>
    <w:rsid w:val="0037118F"/>
    <w:rsid w:val="003A550B"/>
    <w:rsid w:val="003F4CAC"/>
    <w:rsid w:val="003F659F"/>
    <w:rsid w:val="0041012E"/>
    <w:rsid w:val="0041560B"/>
    <w:rsid w:val="0042097B"/>
    <w:rsid w:val="00432ABC"/>
    <w:rsid w:val="004714F5"/>
    <w:rsid w:val="004777D7"/>
    <w:rsid w:val="004F359E"/>
    <w:rsid w:val="0050148D"/>
    <w:rsid w:val="00501A2B"/>
    <w:rsid w:val="005045DD"/>
    <w:rsid w:val="00526616"/>
    <w:rsid w:val="00537E2A"/>
    <w:rsid w:val="005404E5"/>
    <w:rsid w:val="005414BB"/>
    <w:rsid w:val="0054251B"/>
    <w:rsid w:val="00553E6B"/>
    <w:rsid w:val="005620E7"/>
    <w:rsid w:val="00580EF1"/>
    <w:rsid w:val="005914B6"/>
    <w:rsid w:val="00594E9D"/>
    <w:rsid w:val="005A0D05"/>
    <w:rsid w:val="005A1F7B"/>
    <w:rsid w:val="005A33AD"/>
    <w:rsid w:val="005D2EE7"/>
    <w:rsid w:val="00604AFC"/>
    <w:rsid w:val="006178B1"/>
    <w:rsid w:val="00621319"/>
    <w:rsid w:val="006319BC"/>
    <w:rsid w:val="006352FC"/>
    <w:rsid w:val="00643956"/>
    <w:rsid w:val="00647701"/>
    <w:rsid w:val="00647DD7"/>
    <w:rsid w:val="00657E87"/>
    <w:rsid w:val="00661AC0"/>
    <w:rsid w:val="0066690E"/>
    <w:rsid w:val="00671457"/>
    <w:rsid w:val="006755E3"/>
    <w:rsid w:val="0068069C"/>
    <w:rsid w:val="00683E65"/>
    <w:rsid w:val="00693D51"/>
    <w:rsid w:val="006B4DE1"/>
    <w:rsid w:val="006B7A46"/>
    <w:rsid w:val="006C2AF6"/>
    <w:rsid w:val="006E4191"/>
    <w:rsid w:val="006F038D"/>
    <w:rsid w:val="006F4D09"/>
    <w:rsid w:val="00707F8E"/>
    <w:rsid w:val="00714992"/>
    <w:rsid w:val="00737546"/>
    <w:rsid w:val="007576A7"/>
    <w:rsid w:val="0079227C"/>
    <w:rsid w:val="007A286B"/>
    <w:rsid w:val="007A4536"/>
    <w:rsid w:val="007B340E"/>
    <w:rsid w:val="007B79FD"/>
    <w:rsid w:val="007C22DB"/>
    <w:rsid w:val="007C316F"/>
    <w:rsid w:val="007C611A"/>
    <w:rsid w:val="007D2F6C"/>
    <w:rsid w:val="007E090E"/>
    <w:rsid w:val="007F430D"/>
    <w:rsid w:val="007F725C"/>
    <w:rsid w:val="0082141E"/>
    <w:rsid w:val="0082217A"/>
    <w:rsid w:val="00824414"/>
    <w:rsid w:val="00830CFF"/>
    <w:rsid w:val="008323B7"/>
    <w:rsid w:val="00866772"/>
    <w:rsid w:val="00872649"/>
    <w:rsid w:val="00881121"/>
    <w:rsid w:val="0088214A"/>
    <w:rsid w:val="00895C1B"/>
    <w:rsid w:val="008B2DF6"/>
    <w:rsid w:val="008C0C82"/>
    <w:rsid w:val="008C35F5"/>
    <w:rsid w:val="008C670D"/>
    <w:rsid w:val="008C6B78"/>
    <w:rsid w:val="00905A07"/>
    <w:rsid w:val="00914E44"/>
    <w:rsid w:val="00932BBE"/>
    <w:rsid w:val="009468F7"/>
    <w:rsid w:val="00955922"/>
    <w:rsid w:val="009A5BFB"/>
    <w:rsid w:val="009A5D26"/>
    <w:rsid w:val="009E0F7E"/>
    <w:rsid w:val="009E787A"/>
    <w:rsid w:val="009F4BB7"/>
    <w:rsid w:val="009F5E66"/>
    <w:rsid w:val="00A41B47"/>
    <w:rsid w:val="00A93D13"/>
    <w:rsid w:val="00AB1CC9"/>
    <w:rsid w:val="00AB5724"/>
    <w:rsid w:val="00AC2AFD"/>
    <w:rsid w:val="00B03DCF"/>
    <w:rsid w:val="00B370A8"/>
    <w:rsid w:val="00B42099"/>
    <w:rsid w:val="00B73226"/>
    <w:rsid w:val="00B74CB0"/>
    <w:rsid w:val="00BA6FBB"/>
    <w:rsid w:val="00BB5306"/>
    <w:rsid w:val="00BC56E4"/>
    <w:rsid w:val="00BC5BBF"/>
    <w:rsid w:val="00BD68A9"/>
    <w:rsid w:val="00BE5CE9"/>
    <w:rsid w:val="00BE76FA"/>
    <w:rsid w:val="00BF73D7"/>
    <w:rsid w:val="00C17B60"/>
    <w:rsid w:val="00C328A8"/>
    <w:rsid w:val="00C407E1"/>
    <w:rsid w:val="00C41C3F"/>
    <w:rsid w:val="00C43B1A"/>
    <w:rsid w:val="00C545B4"/>
    <w:rsid w:val="00C5507A"/>
    <w:rsid w:val="00C57CC8"/>
    <w:rsid w:val="00C723C8"/>
    <w:rsid w:val="00C87D03"/>
    <w:rsid w:val="00CD02FE"/>
    <w:rsid w:val="00CE08CE"/>
    <w:rsid w:val="00CF40BB"/>
    <w:rsid w:val="00D033EB"/>
    <w:rsid w:val="00D2038F"/>
    <w:rsid w:val="00D2211D"/>
    <w:rsid w:val="00D25943"/>
    <w:rsid w:val="00D27D7B"/>
    <w:rsid w:val="00D5315E"/>
    <w:rsid w:val="00D9750C"/>
    <w:rsid w:val="00DA2D59"/>
    <w:rsid w:val="00DB6E8D"/>
    <w:rsid w:val="00DD5D55"/>
    <w:rsid w:val="00DE428A"/>
    <w:rsid w:val="00DF1E08"/>
    <w:rsid w:val="00DF4DEF"/>
    <w:rsid w:val="00E10626"/>
    <w:rsid w:val="00E360B1"/>
    <w:rsid w:val="00E43ECC"/>
    <w:rsid w:val="00E43FDE"/>
    <w:rsid w:val="00E525E3"/>
    <w:rsid w:val="00E54420"/>
    <w:rsid w:val="00E72F7D"/>
    <w:rsid w:val="00E73917"/>
    <w:rsid w:val="00E834F6"/>
    <w:rsid w:val="00E9065A"/>
    <w:rsid w:val="00EA558A"/>
    <w:rsid w:val="00EA7030"/>
    <w:rsid w:val="00EB0608"/>
    <w:rsid w:val="00EC2901"/>
    <w:rsid w:val="00EF3439"/>
    <w:rsid w:val="00F151DF"/>
    <w:rsid w:val="00F17CB3"/>
    <w:rsid w:val="00F72273"/>
    <w:rsid w:val="00F73489"/>
    <w:rsid w:val="00F80B58"/>
    <w:rsid w:val="00FA3245"/>
    <w:rsid w:val="00FC240C"/>
    <w:rsid w:val="00FD4DCA"/>
    <w:rsid w:val="00FE00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link w:val="RodapChar"/>
    <w:uiPriority w:val="99"/>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character" w:customStyle="1" w:styleId="RodapChar">
    <w:name w:val="Rodapé Char"/>
    <w:basedOn w:val="Fontepargpadro"/>
    <w:link w:val="Rodap"/>
    <w:uiPriority w:val="99"/>
    <w:rsid w:val="00714992"/>
    <w:rPr>
      <w:sz w:val="24"/>
      <w:szCs w:val="24"/>
    </w:rPr>
  </w:style>
  <w:style w:type="table" w:styleId="Tabelacomgrade">
    <w:name w:val="Table Grid"/>
    <w:basedOn w:val="Tabelanormal"/>
    <w:rsid w:val="008B2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7</Pages>
  <Words>1178</Words>
  <Characters>6880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Prefeitura Lucena</cp:lastModifiedBy>
  <cp:revision>32</cp:revision>
  <cp:lastPrinted>2025-02-14T13:31:00Z</cp:lastPrinted>
  <dcterms:created xsi:type="dcterms:W3CDTF">2026-03-09T11:25:00Z</dcterms:created>
  <dcterms:modified xsi:type="dcterms:W3CDTF">2026-03-10T18:50:00Z</dcterms:modified>
</cp:coreProperties>
</file>