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62E19" w14:textId="10006798" w:rsidR="00441356" w:rsidRPr="005C1FD7" w:rsidRDefault="00CB32CD" w:rsidP="00B86533">
      <w:pPr>
        <w:spacing w:after="0" w:line="240" w:lineRule="auto"/>
        <w:jc w:val="center"/>
        <w:rPr>
          <w:rFonts w:asciiTheme="majorHAnsi" w:hAnsiTheme="majorHAnsi" w:cstheme="majorHAnsi"/>
          <w:sz w:val="24"/>
          <w:szCs w:val="24"/>
        </w:rPr>
      </w:pPr>
      <w:r w:rsidRPr="005C1FD7">
        <w:rPr>
          <w:rFonts w:asciiTheme="majorHAnsi" w:hAnsiTheme="majorHAnsi" w:cstheme="majorHAnsi"/>
          <w:sz w:val="24"/>
          <w:szCs w:val="24"/>
        </w:rPr>
        <w:t>TERMO DE REFERÊNCIA</w:t>
      </w:r>
    </w:p>
    <w:p w14:paraId="1F0A04BA" w14:textId="36CF6686" w:rsidR="00E94E78" w:rsidRPr="005C1FD7" w:rsidRDefault="006C1270" w:rsidP="00E94E78">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CHAMADA PÚBLICA</w:t>
      </w:r>
      <w:r w:rsidR="00E94E78" w:rsidRPr="005C1FD7">
        <w:rPr>
          <w:rFonts w:asciiTheme="majorHAnsi" w:hAnsiTheme="majorHAnsi" w:cstheme="majorHAnsi"/>
          <w:sz w:val="24"/>
          <w:szCs w:val="24"/>
        </w:rPr>
        <w:t xml:space="preserve"> PARA AQUISIÇÃO DE GÊNEROS ALIMENTÍCIOS DA ALIMENTAÇÃO ESCOLAR DO MUNICÍPIO DE CORONEL BARROS/RS</w:t>
      </w:r>
    </w:p>
    <w:p w14:paraId="607EEAFF" w14:textId="7181E3B8" w:rsidR="00441356" w:rsidRPr="005C1FD7" w:rsidRDefault="00441356" w:rsidP="00B86533">
      <w:pPr>
        <w:spacing w:after="0" w:line="240" w:lineRule="auto"/>
        <w:jc w:val="center"/>
        <w:rPr>
          <w:rFonts w:asciiTheme="majorHAnsi" w:hAnsiTheme="majorHAnsi" w:cstheme="majorHAnsi"/>
          <w:sz w:val="24"/>
          <w:szCs w:val="24"/>
        </w:rPr>
      </w:pPr>
    </w:p>
    <w:p w14:paraId="3CC8B3E0" w14:textId="77777777" w:rsidR="00B86533" w:rsidRPr="005C1FD7" w:rsidRDefault="00B86533" w:rsidP="00441356">
      <w:pPr>
        <w:rPr>
          <w:rFonts w:asciiTheme="majorHAnsi" w:hAnsiTheme="majorHAnsi" w:cstheme="majorHAnsi"/>
          <w:sz w:val="24"/>
          <w:szCs w:val="24"/>
        </w:rPr>
      </w:pPr>
    </w:p>
    <w:p w14:paraId="14455ACF" w14:textId="77777777" w:rsidR="00E94E78" w:rsidRPr="005C1FD7" w:rsidRDefault="00E94E78" w:rsidP="00E94E78">
      <w:pPr>
        <w:spacing w:after="0" w:line="240" w:lineRule="auto"/>
        <w:rPr>
          <w:rFonts w:asciiTheme="majorHAnsi" w:hAnsiTheme="majorHAnsi" w:cstheme="majorHAnsi"/>
          <w:color w:val="FF0000"/>
          <w:sz w:val="24"/>
          <w:szCs w:val="24"/>
        </w:rPr>
      </w:pPr>
      <w:r w:rsidRPr="005C1FD7">
        <w:rPr>
          <w:rFonts w:asciiTheme="majorHAnsi" w:hAnsiTheme="majorHAnsi" w:cstheme="majorHAnsi"/>
          <w:sz w:val="24"/>
          <w:szCs w:val="24"/>
        </w:rPr>
        <w:t>Órgão emitente: Secretaria Municipal de Educação, Cultura, Desporto e Lazer</w:t>
      </w:r>
    </w:p>
    <w:p w14:paraId="43B974B7" w14:textId="72AC21B9" w:rsidR="00E94E78" w:rsidRPr="006C1270" w:rsidRDefault="00E94E78" w:rsidP="00E94E78">
      <w:pPr>
        <w:spacing w:after="0" w:line="240" w:lineRule="auto"/>
        <w:rPr>
          <w:rFonts w:asciiTheme="majorHAnsi" w:hAnsiTheme="majorHAnsi" w:cstheme="majorHAnsi"/>
          <w:sz w:val="24"/>
          <w:szCs w:val="24"/>
        </w:rPr>
      </w:pPr>
      <w:r w:rsidRPr="006C1270">
        <w:rPr>
          <w:rFonts w:asciiTheme="majorHAnsi" w:hAnsiTheme="majorHAnsi" w:cstheme="majorHAnsi"/>
          <w:sz w:val="24"/>
          <w:szCs w:val="24"/>
        </w:rPr>
        <w:t>Data:</w:t>
      </w:r>
      <w:r w:rsidR="00B76BC5">
        <w:rPr>
          <w:rFonts w:asciiTheme="majorHAnsi" w:hAnsiTheme="majorHAnsi" w:cstheme="majorHAnsi"/>
          <w:sz w:val="24"/>
          <w:szCs w:val="24"/>
        </w:rPr>
        <w:t xml:space="preserve"> 11</w:t>
      </w:r>
      <w:r w:rsidR="006C1270" w:rsidRPr="006C1270">
        <w:rPr>
          <w:rFonts w:asciiTheme="majorHAnsi" w:hAnsiTheme="majorHAnsi" w:cstheme="majorHAnsi"/>
          <w:sz w:val="24"/>
          <w:szCs w:val="24"/>
        </w:rPr>
        <w:t>.01.2024</w:t>
      </w:r>
    </w:p>
    <w:p w14:paraId="3CBF6F31" w14:textId="77777777" w:rsidR="00E94E78" w:rsidRPr="005C1FD7" w:rsidRDefault="00E94E78" w:rsidP="00E94E78">
      <w:pPr>
        <w:spacing w:after="0" w:line="240" w:lineRule="auto"/>
        <w:rPr>
          <w:rFonts w:asciiTheme="majorHAnsi" w:hAnsiTheme="majorHAnsi" w:cstheme="majorHAnsi"/>
          <w:sz w:val="24"/>
          <w:szCs w:val="24"/>
        </w:rPr>
      </w:pPr>
      <w:r w:rsidRPr="006C1270">
        <w:rPr>
          <w:rFonts w:asciiTheme="majorHAnsi" w:hAnsiTheme="majorHAnsi" w:cstheme="majorHAnsi"/>
          <w:sz w:val="24"/>
          <w:szCs w:val="24"/>
        </w:rPr>
        <w:t>Responsável técnico</w:t>
      </w:r>
      <w:r w:rsidRPr="005C1FD7">
        <w:rPr>
          <w:rFonts w:asciiTheme="majorHAnsi" w:hAnsiTheme="majorHAnsi" w:cstheme="majorHAnsi"/>
          <w:sz w:val="24"/>
          <w:szCs w:val="24"/>
        </w:rPr>
        <w:t>: Isabel Thereza Steffenon Weber Sauthier</w:t>
      </w:r>
    </w:p>
    <w:p w14:paraId="112E0E4D" w14:textId="77777777" w:rsidR="00CB32CD" w:rsidRPr="005C1FD7" w:rsidRDefault="00CB32CD" w:rsidP="00651C00">
      <w:pPr>
        <w:spacing w:after="0" w:line="240" w:lineRule="auto"/>
        <w:rPr>
          <w:rFonts w:asciiTheme="majorHAnsi" w:hAnsiTheme="majorHAnsi" w:cstheme="majorHAnsi"/>
          <w:sz w:val="24"/>
          <w:szCs w:val="24"/>
        </w:rPr>
      </w:pPr>
    </w:p>
    <w:p w14:paraId="506A68AF" w14:textId="372BE437" w:rsidR="000A39FC" w:rsidRPr="005C1FD7" w:rsidRDefault="00A3781C" w:rsidP="006C1270">
      <w:p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Objeto: </w:t>
      </w:r>
      <w:r w:rsidR="006C1270" w:rsidRPr="006C1270">
        <w:rPr>
          <w:rFonts w:asciiTheme="majorHAnsi" w:hAnsiTheme="majorHAnsi" w:cstheme="majorHAnsi"/>
          <w:sz w:val="24"/>
          <w:szCs w:val="24"/>
        </w:rPr>
        <w:t>aquisição de gêneros alimentícios da Agricultura Familiar e do Empreendedor Familiar Rural, para o atendimento ao Programa Nacional de Alimentação Escolar – PNAE</w:t>
      </w:r>
      <w:r w:rsidR="006C1270">
        <w:rPr>
          <w:rFonts w:asciiTheme="majorHAnsi" w:hAnsiTheme="majorHAnsi" w:cstheme="majorHAnsi"/>
          <w:sz w:val="24"/>
          <w:szCs w:val="24"/>
        </w:rPr>
        <w:t xml:space="preserve">, </w:t>
      </w:r>
      <w:r w:rsidR="00835A65" w:rsidRPr="005C1FD7">
        <w:rPr>
          <w:rFonts w:asciiTheme="majorHAnsi" w:hAnsiTheme="majorHAnsi" w:cstheme="majorHAnsi"/>
          <w:sz w:val="24"/>
          <w:szCs w:val="24"/>
        </w:rPr>
        <w:t xml:space="preserve">disciplinada pela Lei n.º </w:t>
      </w:r>
      <w:r w:rsidR="00F776B7" w:rsidRPr="005C1FD7">
        <w:rPr>
          <w:rFonts w:asciiTheme="majorHAnsi" w:hAnsiTheme="majorHAnsi" w:cstheme="majorHAnsi"/>
          <w:sz w:val="24"/>
          <w:szCs w:val="24"/>
        </w:rPr>
        <w:t xml:space="preserve">11.947/2009, art. 14 e </w:t>
      </w:r>
      <w:r w:rsidR="008A5164" w:rsidRPr="005C1FD7">
        <w:rPr>
          <w:rFonts w:asciiTheme="majorHAnsi" w:hAnsiTheme="majorHAnsi" w:cstheme="majorHAnsi"/>
          <w:sz w:val="24"/>
          <w:szCs w:val="24"/>
        </w:rPr>
        <w:t xml:space="preserve">pela Resolução FNDE n.º 6, de </w:t>
      </w:r>
      <w:r w:rsidR="00BB075F" w:rsidRPr="005C1FD7">
        <w:rPr>
          <w:rFonts w:asciiTheme="majorHAnsi" w:hAnsiTheme="majorHAnsi" w:cstheme="majorHAnsi"/>
          <w:sz w:val="24"/>
          <w:szCs w:val="24"/>
        </w:rPr>
        <w:t>8.5.20</w:t>
      </w:r>
      <w:r w:rsidR="00D65C1F" w:rsidRPr="005C1FD7">
        <w:rPr>
          <w:rFonts w:asciiTheme="majorHAnsi" w:hAnsiTheme="majorHAnsi" w:cstheme="majorHAnsi"/>
          <w:sz w:val="24"/>
          <w:szCs w:val="24"/>
        </w:rPr>
        <w:t xml:space="preserve"> (a</w:t>
      </w:r>
      <w:r w:rsidR="00F776B7" w:rsidRPr="005C1FD7">
        <w:rPr>
          <w:rFonts w:asciiTheme="majorHAnsi" w:hAnsiTheme="majorHAnsi" w:cstheme="majorHAnsi"/>
          <w:sz w:val="24"/>
          <w:szCs w:val="24"/>
        </w:rPr>
        <w:t>rts. 29 a 49</w:t>
      </w:r>
      <w:r w:rsidR="00D65C1F" w:rsidRPr="005C1FD7">
        <w:rPr>
          <w:rFonts w:asciiTheme="majorHAnsi" w:hAnsiTheme="majorHAnsi" w:cstheme="majorHAnsi"/>
          <w:sz w:val="24"/>
          <w:szCs w:val="24"/>
        </w:rPr>
        <w:t>)</w:t>
      </w:r>
      <w:r w:rsidR="006C1270">
        <w:rPr>
          <w:rFonts w:asciiTheme="majorHAnsi" w:hAnsiTheme="majorHAnsi" w:cstheme="majorHAnsi"/>
          <w:sz w:val="24"/>
          <w:szCs w:val="24"/>
        </w:rPr>
        <w:t>.</w:t>
      </w:r>
    </w:p>
    <w:p w14:paraId="3C53BD36" w14:textId="738E9B21" w:rsidR="00B86533" w:rsidRPr="005C1FD7" w:rsidRDefault="00B86533" w:rsidP="00441356">
      <w:pPr>
        <w:rPr>
          <w:rFonts w:asciiTheme="majorHAnsi" w:hAnsiTheme="majorHAnsi" w:cstheme="majorHAnsi"/>
          <w:sz w:val="24"/>
          <w:szCs w:val="24"/>
        </w:rPr>
      </w:pPr>
    </w:p>
    <w:p w14:paraId="68A51B9C" w14:textId="5753544B" w:rsidR="00AD255B" w:rsidRPr="005C1FD7" w:rsidRDefault="00AD255B" w:rsidP="00AD255B">
      <w:pPr>
        <w:spacing w:after="0" w:line="240" w:lineRule="auto"/>
        <w:rPr>
          <w:rFonts w:asciiTheme="majorHAnsi" w:hAnsiTheme="majorHAnsi" w:cstheme="majorHAnsi"/>
          <w:sz w:val="24"/>
          <w:szCs w:val="24"/>
        </w:rPr>
      </w:pPr>
    </w:p>
    <w:p w14:paraId="33990AD4" w14:textId="77777777" w:rsidR="00901CF6" w:rsidRPr="005C1FD7" w:rsidRDefault="00901CF6" w:rsidP="00AD255B">
      <w:pPr>
        <w:spacing w:after="0" w:line="240" w:lineRule="auto"/>
        <w:rPr>
          <w:rFonts w:asciiTheme="majorHAnsi" w:hAnsiTheme="majorHAnsi" w:cstheme="majorHAnsi"/>
          <w:sz w:val="24"/>
          <w:szCs w:val="24"/>
        </w:rPr>
      </w:pPr>
    </w:p>
    <w:p w14:paraId="56A2CA33" w14:textId="28EB782B" w:rsidR="00011329" w:rsidRDefault="00AD255B" w:rsidP="00946A23">
      <w:pPr>
        <w:pStyle w:val="PargrafodaLista"/>
        <w:numPr>
          <w:ilvl w:val="0"/>
          <w:numId w:val="13"/>
        </w:numPr>
        <w:spacing w:after="0" w:line="240" w:lineRule="auto"/>
        <w:rPr>
          <w:rFonts w:asciiTheme="majorHAnsi" w:hAnsiTheme="majorHAnsi" w:cstheme="majorHAnsi"/>
          <w:sz w:val="24"/>
          <w:szCs w:val="24"/>
        </w:rPr>
      </w:pPr>
      <w:r w:rsidRPr="006C1270">
        <w:rPr>
          <w:rFonts w:asciiTheme="majorHAnsi" w:hAnsiTheme="majorHAnsi" w:cstheme="majorHAnsi"/>
          <w:sz w:val="24"/>
          <w:szCs w:val="24"/>
          <w:u w:val="single"/>
        </w:rPr>
        <w:t>Modalidade da licitação</w:t>
      </w:r>
      <w:r w:rsidRPr="006C1270">
        <w:rPr>
          <w:rFonts w:asciiTheme="majorHAnsi" w:hAnsiTheme="majorHAnsi" w:cstheme="majorHAnsi"/>
          <w:sz w:val="24"/>
          <w:szCs w:val="24"/>
        </w:rPr>
        <w:t xml:space="preserve">: </w:t>
      </w:r>
      <w:r w:rsidR="006C1270" w:rsidRPr="006C1270">
        <w:rPr>
          <w:rFonts w:asciiTheme="majorHAnsi" w:hAnsiTheme="majorHAnsi" w:cstheme="majorHAnsi"/>
          <w:sz w:val="24"/>
          <w:szCs w:val="24"/>
        </w:rPr>
        <w:t>Inexigibilidade</w:t>
      </w:r>
      <w:r w:rsidR="006C1270">
        <w:rPr>
          <w:rFonts w:asciiTheme="majorHAnsi" w:hAnsiTheme="majorHAnsi" w:cstheme="majorHAnsi"/>
          <w:sz w:val="24"/>
          <w:szCs w:val="24"/>
        </w:rPr>
        <w:t>.</w:t>
      </w:r>
    </w:p>
    <w:p w14:paraId="4A3E2B45" w14:textId="77777777" w:rsidR="006C1270" w:rsidRPr="006C1270" w:rsidRDefault="006C1270" w:rsidP="006C1270">
      <w:pPr>
        <w:pStyle w:val="PargrafodaLista"/>
        <w:spacing w:after="0" w:line="240" w:lineRule="auto"/>
        <w:rPr>
          <w:rFonts w:asciiTheme="majorHAnsi" w:hAnsiTheme="majorHAnsi" w:cstheme="majorHAnsi"/>
          <w:sz w:val="24"/>
          <w:szCs w:val="24"/>
        </w:rPr>
      </w:pPr>
    </w:p>
    <w:p w14:paraId="4F56CB3B" w14:textId="11935838" w:rsidR="00AA66CB" w:rsidRPr="005C1FD7" w:rsidRDefault="00011329" w:rsidP="00AD255B">
      <w:pPr>
        <w:pStyle w:val="PargrafodaLista"/>
        <w:numPr>
          <w:ilvl w:val="0"/>
          <w:numId w:val="13"/>
        </w:numPr>
        <w:spacing w:after="0" w:line="240" w:lineRule="auto"/>
        <w:rPr>
          <w:rFonts w:asciiTheme="majorHAnsi" w:hAnsiTheme="majorHAnsi" w:cstheme="majorHAnsi"/>
          <w:color w:val="FF0000"/>
          <w:sz w:val="24"/>
          <w:szCs w:val="24"/>
        </w:rPr>
      </w:pPr>
      <w:r w:rsidRPr="005C1FD7">
        <w:rPr>
          <w:rFonts w:asciiTheme="majorHAnsi" w:hAnsiTheme="majorHAnsi" w:cstheme="majorHAnsi"/>
          <w:sz w:val="24"/>
          <w:szCs w:val="24"/>
          <w:u w:val="single"/>
        </w:rPr>
        <w:t>Marco legal</w:t>
      </w:r>
      <w:r w:rsidRPr="005C1FD7">
        <w:rPr>
          <w:rFonts w:asciiTheme="majorHAnsi" w:hAnsiTheme="majorHAnsi" w:cstheme="majorHAnsi"/>
          <w:sz w:val="24"/>
          <w:szCs w:val="24"/>
        </w:rPr>
        <w:t xml:space="preserve">: </w:t>
      </w:r>
      <w:r w:rsidR="006C1270" w:rsidRPr="006C1270">
        <w:rPr>
          <w:rFonts w:asciiTheme="majorHAnsi" w:hAnsiTheme="majorHAnsi" w:cstheme="majorHAnsi"/>
          <w:sz w:val="24"/>
          <w:szCs w:val="24"/>
        </w:rPr>
        <w:t>Lei n.º 11.947/2009, art. 14 e pela Resolução FNDE n.º 6, de 8.5.20 (arts. 29 a 49).</w:t>
      </w:r>
    </w:p>
    <w:p w14:paraId="51D007A9" w14:textId="77777777" w:rsidR="00815683" w:rsidRPr="005C1FD7" w:rsidRDefault="00815683" w:rsidP="00815683">
      <w:pPr>
        <w:pStyle w:val="PargrafodaLista"/>
        <w:rPr>
          <w:rFonts w:asciiTheme="majorHAnsi" w:hAnsiTheme="majorHAnsi" w:cstheme="majorHAnsi"/>
          <w:sz w:val="24"/>
          <w:szCs w:val="24"/>
        </w:rPr>
      </w:pPr>
    </w:p>
    <w:p w14:paraId="4132B82A" w14:textId="57B527DC" w:rsidR="00815683" w:rsidRPr="005C1FD7" w:rsidRDefault="00102573" w:rsidP="00AD255B">
      <w:pPr>
        <w:pStyle w:val="PargrafodaLista"/>
        <w:numPr>
          <w:ilvl w:val="0"/>
          <w:numId w:val="13"/>
        </w:numPr>
        <w:spacing w:after="0" w:line="240" w:lineRule="auto"/>
        <w:rPr>
          <w:rFonts w:asciiTheme="majorHAnsi" w:hAnsiTheme="majorHAnsi" w:cstheme="majorHAnsi"/>
          <w:sz w:val="24"/>
          <w:szCs w:val="24"/>
          <w:u w:val="single"/>
        </w:rPr>
      </w:pPr>
      <w:r w:rsidRPr="005C1FD7">
        <w:rPr>
          <w:rFonts w:asciiTheme="majorHAnsi" w:hAnsiTheme="majorHAnsi" w:cstheme="majorHAnsi"/>
          <w:sz w:val="24"/>
          <w:szCs w:val="24"/>
          <w:u w:val="single"/>
        </w:rPr>
        <w:t>Objeto da licitação</w:t>
      </w:r>
      <w:r w:rsidR="00D33B06" w:rsidRPr="005C1FD7">
        <w:rPr>
          <w:rFonts w:asciiTheme="majorHAnsi" w:hAnsiTheme="majorHAnsi" w:cstheme="majorHAnsi"/>
          <w:sz w:val="24"/>
          <w:szCs w:val="24"/>
          <w:u w:val="single"/>
        </w:rPr>
        <w:t xml:space="preserve"> e critérios de julgamento</w:t>
      </w:r>
    </w:p>
    <w:p w14:paraId="7A7BAB82" w14:textId="77777777" w:rsidR="00102573" w:rsidRPr="005C1FD7" w:rsidRDefault="00102573" w:rsidP="00102573">
      <w:pPr>
        <w:pStyle w:val="PargrafodaLista"/>
        <w:rPr>
          <w:rFonts w:asciiTheme="majorHAnsi" w:hAnsiTheme="majorHAnsi" w:cstheme="majorHAnsi"/>
          <w:sz w:val="24"/>
          <w:szCs w:val="24"/>
        </w:rPr>
      </w:pPr>
    </w:p>
    <w:p w14:paraId="3CFF191C" w14:textId="3D323524" w:rsidR="00533A7A" w:rsidRPr="005C1FD7" w:rsidRDefault="00533A7A" w:rsidP="002E0A29">
      <w:pPr>
        <w:pStyle w:val="PargrafodaLista"/>
        <w:spacing w:after="0" w:line="240" w:lineRule="auto"/>
        <w:ind w:left="0" w:firstLine="720"/>
        <w:jc w:val="both"/>
        <w:rPr>
          <w:rFonts w:asciiTheme="majorHAnsi" w:hAnsiTheme="majorHAnsi" w:cstheme="majorHAnsi"/>
          <w:sz w:val="24"/>
          <w:szCs w:val="24"/>
        </w:rPr>
      </w:pPr>
      <w:bookmarkStart w:id="0" w:name="_Hlk155604432"/>
      <w:r w:rsidRPr="005C1FD7">
        <w:rPr>
          <w:rFonts w:asciiTheme="majorHAnsi" w:hAnsiTheme="majorHAnsi" w:cstheme="majorHAnsi"/>
          <w:sz w:val="24"/>
          <w:szCs w:val="24"/>
        </w:rPr>
        <w:t xml:space="preserve">A aquisição de </w:t>
      </w:r>
      <w:r w:rsidR="002F6E02" w:rsidRPr="005C1FD7">
        <w:rPr>
          <w:rFonts w:asciiTheme="majorHAnsi" w:hAnsiTheme="majorHAnsi" w:cstheme="majorHAnsi"/>
          <w:sz w:val="24"/>
          <w:szCs w:val="24"/>
        </w:rPr>
        <w:t>alimentos</w:t>
      </w:r>
      <w:r w:rsidRPr="005C1FD7">
        <w:rPr>
          <w:rFonts w:asciiTheme="majorHAnsi" w:hAnsiTheme="majorHAnsi" w:cstheme="majorHAnsi"/>
          <w:sz w:val="24"/>
          <w:szCs w:val="24"/>
        </w:rPr>
        <w:t xml:space="preserve"> destina-se ao atendimento das obrigações legais do Município, </w:t>
      </w:r>
      <w:r w:rsidR="00C3764F" w:rsidRPr="005C1FD7">
        <w:rPr>
          <w:rFonts w:asciiTheme="majorHAnsi" w:hAnsiTheme="majorHAnsi" w:cstheme="majorHAnsi"/>
          <w:sz w:val="24"/>
          <w:szCs w:val="24"/>
        </w:rPr>
        <w:t>no âmbito d</w:t>
      </w:r>
      <w:r w:rsidR="004D0671" w:rsidRPr="005C1FD7">
        <w:rPr>
          <w:rFonts w:asciiTheme="majorHAnsi" w:hAnsiTheme="majorHAnsi" w:cstheme="majorHAnsi"/>
          <w:sz w:val="24"/>
          <w:szCs w:val="24"/>
        </w:rPr>
        <w:t>a educação municipal</w:t>
      </w:r>
      <w:r w:rsidR="0067603B" w:rsidRPr="005C1FD7">
        <w:rPr>
          <w:rFonts w:asciiTheme="majorHAnsi" w:hAnsiTheme="majorHAnsi" w:cstheme="majorHAnsi"/>
          <w:sz w:val="24"/>
          <w:szCs w:val="24"/>
        </w:rPr>
        <w:t>.</w:t>
      </w:r>
    </w:p>
    <w:bookmarkEnd w:id="0"/>
    <w:p w14:paraId="41E21494" w14:textId="2331F249" w:rsidR="00FB14E5" w:rsidRPr="005C1FD7" w:rsidRDefault="0067603B" w:rsidP="002E0A29">
      <w:pPr>
        <w:pStyle w:val="PargrafodaLista"/>
        <w:spacing w:after="0" w:line="240" w:lineRule="auto"/>
        <w:ind w:left="0" w:firstLine="720"/>
        <w:jc w:val="both"/>
        <w:rPr>
          <w:rFonts w:asciiTheme="majorHAnsi" w:hAnsiTheme="majorHAnsi" w:cstheme="majorHAnsi"/>
          <w:sz w:val="24"/>
          <w:szCs w:val="24"/>
        </w:rPr>
      </w:pPr>
      <w:r w:rsidRPr="005C1FD7">
        <w:rPr>
          <w:rFonts w:asciiTheme="majorHAnsi" w:hAnsiTheme="majorHAnsi" w:cstheme="majorHAnsi"/>
          <w:sz w:val="24"/>
          <w:szCs w:val="24"/>
        </w:rPr>
        <w:t xml:space="preserve">Os </w:t>
      </w:r>
      <w:r w:rsidR="002F6E02" w:rsidRPr="005C1FD7">
        <w:rPr>
          <w:rFonts w:asciiTheme="majorHAnsi" w:hAnsiTheme="majorHAnsi" w:cstheme="majorHAnsi"/>
          <w:sz w:val="24"/>
          <w:szCs w:val="24"/>
        </w:rPr>
        <w:t>alimentos</w:t>
      </w:r>
      <w:r w:rsidRPr="005C1FD7">
        <w:rPr>
          <w:rFonts w:asciiTheme="majorHAnsi" w:hAnsiTheme="majorHAnsi" w:cstheme="majorHAnsi"/>
          <w:sz w:val="24"/>
          <w:szCs w:val="24"/>
        </w:rPr>
        <w:t xml:space="preserve"> constam da </w:t>
      </w:r>
      <w:r w:rsidR="004D0671" w:rsidRPr="005C1FD7">
        <w:rPr>
          <w:rFonts w:asciiTheme="majorHAnsi" w:hAnsiTheme="majorHAnsi" w:cstheme="majorHAnsi"/>
          <w:sz w:val="24"/>
          <w:szCs w:val="24"/>
        </w:rPr>
        <w:t>Relação de Alimentos da Alimentação Escolar</w:t>
      </w:r>
      <w:r w:rsidR="00FB14E5" w:rsidRPr="005C1FD7">
        <w:rPr>
          <w:rFonts w:asciiTheme="majorHAnsi" w:hAnsiTheme="majorHAnsi" w:cstheme="majorHAnsi"/>
          <w:sz w:val="24"/>
          <w:szCs w:val="24"/>
        </w:rPr>
        <w:t xml:space="preserve"> – Anexo </w:t>
      </w:r>
      <w:r w:rsidR="00E94E78" w:rsidRPr="005C1FD7">
        <w:rPr>
          <w:rFonts w:asciiTheme="majorHAnsi" w:hAnsiTheme="majorHAnsi" w:cstheme="majorHAnsi"/>
          <w:color w:val="FF0000"/>
          <w:sz w:val="24"/>
          <w:szCs w:val="24"/>
        </w:rPr>
        <w:t>I</w:t>
      </w:r>
      <w:r w:rsidR="00FB14E5" w:rsidRPr="005C1FD7">
        <w:rPr>
          <w:rFonts w:asciiTheme="majorHAnsi" w:hAnsiTheme="majorHAnsi" w:cstheme="majorHAnsi"/>
          <w:color w:val="FF0000"/>
          <w:sz w:val="24"/>
          <w:szCs w:val="24"/>
        </w:rPr>
        <w:t xml:space="preserve"> </w:t>
      </w:r>
      <w:r w:rsidR="00FB14E5" w:rsidRPr="005C1FD7">
        <w:rPr>
          <w:rFonts w:asciiTheme="majorHAnsi" w:hAnsiTheme="majorHAnsi" w:cstheme="majorHAnsi"/>
          <w:sz w:val="24"/>
          <w:szCs w:val="24"/>
        </w:rPr>
        <w:t>deste Termo de Referência.</w:t>
      </w:r>
    </w:p>
    <w:p w14:paraId="05467178" w14:textId="4E2F8BE7" w:rsidR="00102573" w:rsidRPr="005C1FD7" w:rsidRDefault="000D6D4D" w:rsidP="002E0A29">
      <w:pPr>
        <w:pStyle w:val="PargrafodaLista"/>
        <w:spacing w:after="0" w:line="240" w:lineRule="auto"/>
        <w:ind w:left="0" w:firstLine="720"/>
        <w:jc w:val="both"/>
        <w:rPr>
          <w:rFonts w:asciiTheme="majorHAnsi" w:hAnsiTheme="majorHAnsi" w:cstheme="majorHAnsi"/>
          <w:sz w:val="24"/>
          <w:szCs w:val="24"/>
        </w:rPr>
      </w:pPr>
      <w:r w:rsidRPr="005C1FD7">
        <w:rPr>
          <w:rFonts w:asciiTheme="majorHAnsi" w:hAnsiTheme="majorHAnsi" w:cstheme="majorHAnsi"/>
          <w:sz w:val="24"/>
          <w:szCs w:val="24"/>
        </w:rPr>
        <w:t>Os</w:t>
      </w:r>
      <w:r w:rsidR="00102573" w:rsidRPr="005C1FD7">
        <w:rPr>
          <w:rFonts w:asciiTheme="majorHAnsi" w:hAnsiTheme="majorHAnsi" w:cstheme="majorHAnsi"/>
          <w:sz w:val="24"/>
          <w:szCs w:val="24"/>
        </w:rPr>
        <w:t xml:space="preserve"> </w:t>
      </w:r>
      <w:r w:rsidR="002F6E02" w:rsidRPr="005C1FD7">
        <w:rPr>
          <w:rFonts w:asciiTheme="majorHAnsi" w:hAnsiTheme="majorHAnsi" w:cstheme="majorHAnsi"/>
          <w:sz w:val="24"/>
          <w:szCs w:val="24"/>
        </w:rPr>
        <w:t>alimentos</w:t>
      </w:r>
      <w:r w:rsidRPr="005C1FD7">
        <w:rPr>
          <w:rFonts w:asciiTheme="majorHAnsi" w:hAnsiTheme="majorHAnsi" w:cstheme="majorHAnsi"/>
          <w:sz w:val="24"/>
          <w:szCs w:val="24"/>
        </w:rPr>
        <w:t xml:space="preserve">, </w:t>
      </w:r>
      <w:r w:rsidR="006370D3" w:rsidRPr="005C1FD7">
        <w:rPr>
          <w:rFonts w:asciiTheme="majorHAnsi" w:hAnsiTheme="majorHAnsi" w:cstheme="majorHAnsi"/>
          <w:sz w:val="24"/>
          <w:szCs w:val="24"/>
        </w:rPr>
        <w:t xml:space="preserve">condições, quantidades e demais </w:t>
      </w:r>
      <w:r w:rsidR="002E0E3A" w:rsidRPr="005C1FD7">
        <w:rPr>
          <w:rFonts w:asciiTheme="majorHAnsi" w:hAnsiTheme="majorHAnsi" w:cstheme="majorHAnsi"/>
          <w:sz w:val="24"/>
          <w:szCs w:val="24"/>
        </w:rPr>
        <w:t xml:space="preserve">disposições </w:t>
      </w:r>
      <w:r w:rsidRPr="005C1FD7">
        <w:rPr>
          <w:rFonts w:asciiTheme="majorHAnsi" w:hAnsiTheme="majorHAnsi" w:cstheme="majorHAnsi"/>
          <w:sz w:val="24"/>
          <w:szCs w:val="24"/>
        </w:rPr>
        <w:t xml:space="preserve">constam </w:t>
      </w:r>
      <w:r w:rsidR="002E0E3A" w:rsidRPr="005C1FD7">
        <w:rPr>
          <w:rFonts w:asciiTheme="majorHAnsi" w:hAnsiTheme="majorHAnsi" w:cstheme="majorHAnsi"/>
          <w:sz w:val="24"/>
          <w:szCs w:val="24"/>
        </w:rPr>
        <w:t xml:space="preserve">das </w:t>
      </w:r>
      <w:r w:rsidR="00963A4C" w:rsidRPr="005C1FD7">
        <w:rPr>
          <w:rFonts w:asciiTheme="majorHAnsi" w:hAnsiTheme="majorHAnsi" w:cstheme="majorHAnsi"/>
          <w:sz w:val="24"/>
          <w:szCs w:val="24"/>
        </w:rPr>
        <w:t>tabelas a seguir expostas</w:t>
      </w:r>
      <w:r w:rsidR="00602D99" w:rsidRPr="005C1FD7">
        <w:rPr>
          <w:rFonts w:asciiTheme="majorHAnsi" w:hAnsiTheme="majorHAnsi" w:cstheme="majorHAnsi"/>
          <w:sz w:val="24"/>
          <w:szCs w:val="24"/>
        </w:rPr>
        <w:t xml:space="preserve"> e dos demais itens deste TR</w:t>
      </w:r>
      <w:r w:rsidR="00963A4C" w:rsidRPr="005C1FD7">
        <w:rPr>
          <w:rFonts w:asciiTheme="majorHAnsi" w:hAnsiTheme="majorHAnsi" w:cstheme="majorHAnsi"/>
          <w:sz w:val="24"/>
          <w:szCs w:val="24"/>
        </w:rPr>
        <w:t>:</w:t>
      </w:r>
    </w:p>
    <w:p w14:paraId="25B51825" w14:textId="77777777" w:rsidR="00963A4C" w:rsidRPr="005C1FD7" w:rsidRDefault="00963A4C" w:rsidP="00963A4C">
      <w:pPr>
        <w:pStyle w:val="PargrafodaLista"/>
        <w:spacing w:after="0" w:line="240" w:lineRule="auto"/>
        <w:ind w:left="0" w:firstLine="720"/>
        <w:rPr>
          <w:rFonts w:asciiTheme="majorHAnsi" w:hAnsiTheme="majorHAnsi" w:cstheme="majorHAnsi"/>
          <w:sz w:val="24"/>
          <w:szCs w:val="24"/>
        </w:rPr>
      </w:pPr>
    </w:p>
    <w:p w14:paraId="2C0D747B" w14:textId="3A24B537" w:rsidR="00EF3D8A" w:rsidRPr="005C1FD7" w:rsidRDefault="00EF3D8A" w:rsidP="00EF3D8A">
      <w:pPr>
        <w:pStyle w:val="PargrafodaLista"/>
        <w:numPr>
          <w:ilvl w:val="1"/>
          <w:numId w:val="13"/>
        </w:numPr>
        <w:spacing w:after="0" w:line="240" w:lineRule="auto"/>
        <w:rPr>
          <w:rFonts w:asciiTheme="majorHAnsi" w:hAnsiTheme="majorHAnsi" w:cstheme="majorHAnsi"/>
          <w:sz w:val="24"/>
          <w:szCs w:val="24"/>
        </w:rPr>
      </w:pPr>
      <w:r w:rsidRPr="005C1FD7">
        <w:rPr>
          <w:rFonts w:asciiTheme="majorHAnsi" w:hAnsiTheme="majorHAnsi" w:cstheme="majorHAnsi"/>
          <w:sz w:val="24"/>
          <w:szCs w:val="24"/>
        </w:rPr>
        <w:t>Tabela 1</w:t>
      </w:r>
      <w:r w:rsidR="00C4542B" w:rsidRPr="005C1FD7">
        <w:rPr>
          <w:rFonts w:asciiTheme="majorHAnsi" w:hAnsiTheme="majorHAnsi" w:cstheme="majorHAnsi"/>
          <w:sz w:val="24"/>
          <w:szCs w:val="24"/>
        </w:rPr>
        <w:t xml:space="preserve"> – </w:t>
      </w:r>
      <w:r w:rsidR="002F6E02" w:rsidRPr="005C1FD7">
        <w:rPr>
          <w:rFonts w:asciiTheme="majorHAnsi" w:hAnsiTheme="majorHAnsi" w:cstheme="majorHAnsi"/>
          <w:sz w:val="24"/>
          <w:szCs w:val="24"/>
        </w:rPr>
        <w:t>ALIMENTOS</w:t>
      </w:r>
      <w:r w:rsidR="00C4542B" w:rsidRPr="005C1FD7">
        <w:rPr>
          <w:rFonts w:asciiTheme="majorHAnsi" w:hAnsiTheme="majorHAnsi" w:cstheme="majorHAnsi"/>
          <w:sz w:val="24"/>
          <w:szCs w:val="24"/>
        </w:rPr>
        <w:t xml:space="preserve"> A SEREM ADQUIRIDOS</w:t>
      </w:r>
    </w:p>
    <w:p w14:paraId="387D082B" w14:textId="77777777" w:rsidR="00EF3D8A" w:rsidRPr="005C1FD7" w:rsidRDefault="00EF3D8A" w:rsidP="00EF3D8A">
      <w:pPr>
        <w:pStyle w:val="PargrafodaLista"/>
        <w:spacing w:after="0" w:line="240" w:lineRule="auto"/>
        <w:ind w:left="1080"/>
        <w:rPr>
          <w:rFonts w:asciiTheme="majorHAnsi" w:hAnsiTheme="majorHAnsi" w:cstheme="majorHAnsi"/>
          <w:sz w:val="24"/>
          <w:szCs w:val="24"/>
        </w:rPr>
      </w:pPr>
    </w:p>
    <w:p w14:paraId="1FF8E75E" w14:textId="30B3650C" w:rsidR="002C7824" w:rsidRPr="005C1FD7" w:rsidRDefault="00775053" w:rsidP="002C7824">
      <w:pPr>
        <w:pStyle w:val="PargrafodaLista"/>
        <w:spacing w:after="0" w:line="240" w:lineRule="auto"/>
        <w:ind w:left="1069"/>
        <w:rPr>
          <w:rFonts w:asciiTheme="majorHAnsi" w:hAnsiTheme="majorHAnsi" w:cstheme="majorHAnsi"/>
          <w:sz w:val="24"/>
          <w:szCs w:val="24"/>
        </w:rPr>
      </w:pPr>
      <w:r w:rsidRPr="005C1FD7">
        <w:rPr>
          <w:rFonts w:asciiTheme="majorHAnsi" w:hAnsiTheme="majorHAnsi" w:cstheme="majorHAnsi"/>
          <w:sz w:val="24"/>
          <w:szCs w:val="24"/>
        </w:rPr>
        <w:t>Tabela 1 – Julgamento pelo menor preço por item</w:t>
      </w:r>
    </w:p>
    <w:tbl>
      <w:tblPr>
        <w:tblStyle w:val="Tabelacomgrade"/>
        <w:tblW w:w="10282" w:type="dxa"/>
        <w:tblInd w:w="-856" w:type="dxa"/>
        <w:tblLook w:val="04A0" w:firstRow="1" w:lastRow="0" w:firstColumn="1" w:lastColumn="0" w:noHBand="0" w:noVBand="1"/>
      </w:tblPr>
      <w:tblGrid>
        <w:gridCol w:w="666"/>
        <w:gridCol w:w="1883"/>
        <w:gridCol w:w="1098"/>
        <w:gridCol w:w="3583"/>
        <w:gridCol w:w="1701"/>
        <w:gridCol w:w="1351"/>
      </w:tblGrid>
      <w:tr w:rsidR="00775053" w:rsidRPr="005C1FD7" w14:paraId="3574FC30" w14:textId="77777777" w:rsidTr="00946A23">
        <w:tc>
          <w:tcPr>
            <w:tcW w:w="666" w:type="dxa"/>
          </w:tcPr>
          <w:p w14:paraId="221C8F05" w14:textId="1E0F26DD" w:rsidR="00775053" w:rsidRPr="005C1FD7" w:rsidRDefault="00775053" w:rsidP="00F50439">
            <w:pPr>
              <w:pStyle w:val="PargrafodaLista"/>
              <w:ind w:left="0"/>
              <w:rPr>
                <w:rFonts w:asciiTheme="majorHAnsi" w:hAnsiTheme="majorHAnsi" w:cstheme="majorHAnsi"/>
                <w:sz w:val="24"/>
                <w:szCs w:val="24"/>
              </w:rPr>
            </w:pPr>
            <w:r w:rsidRPr="005C1FD7">
              <w:rPr>
                <w:rFonts w:asciiTheme="majorHAnsi" w:hAnsiTheme="majorHAnsi" w:cstheme="majorHAnsi"/>
                <w:sz w:val="24"/>
                <w:szCs w:val="24"/>
              </w:rPr>
              <w:t>Item</w:t>
            </w:r>
          </w:p>
        </w:tc>
        <w:tc>
          <w:tcPr>
            <w:tcW w:w="1883" w:type="dxa"/>
          </w:tcPr>
          <w:p w14:paraId="67C489B1" w14:textId="0BC5BABA" w:rsidR="00775053" w:rsidRPr="005C1FD7" w:rsidRDefault="00775053" w:rsidP="00F50439">
            <w:pPr>
              <w:pStyle w:val="PargrafodaLista"/>
              <w:ind w:left="0"/>
              <w:rPr>
                <w:rFonts w:asciiTheme="majorHAnsi" w:hAnsiTheme="majorHAnsi" w:cstheme="majorHAnsi"/>
                <w:sz w:val="24"/>
                <w:szCs w:val="24"/>
              </w:rPr>
            </w:pPr>
            <w:r w:rsidRPr="005C1FD7">
              <w:rPr>
                <w:rFonts w:asciiTheme="majorHAnsi" w:hAnsiTheme="majorHAnsi" w:cstheme="majorHAnsi"/>
                <w:sz w:val="24"/>
                <w:szCs w:val="24"/>
              </w:rPr>
              <w:t>Produto</w:t>
            </w:r>
          </w:p>
        </w:tc>
        <w:tc>
          <w:tcPr>
            <w:tcW w:w="1098" w:type="dxa"/>
            <w:vAlign w:val="center"/>
          </w:tcPr>
          <w:p w14:paraId="4B91667D" w14:textId="5BB57E4A" w:rsidR="00775053" w:rsidRPr="007D6624" w:rsidRDefault="00775053" w:rsidP="00946A23">
            <w:pPr>
              <w:pStyle w:val="PargrafodaLista"/>
              <w:ind w:left="0"/>
              <w:jc w:val="center"/>
              <w:rPr>
                <w:rFonts w:asciiTheme="majorHAnsi" w:hAnsiTheme="majorHAnsi" w:cstheme="majorHAnsi"/>
                <w:sz w:val="24"/>
                <w:szCs w:val="24"/>
              </w:rPr>
            </w:pPr>
            <w:r w:rsidRPr="007D6624">
              <w:rPr>
                <w:rFonts w:asciiTheme="majorHAnsi" w:hAnsiTheme="majorHAnsi" w:cstheme="majorHAnsi"/>
                <w:sz w:val="24"/>
                <w:szCs w:val="24"/>
              </w:rPr>
              <w:t>Código de cadastro</w:t>
            </w:r>
          </w:p>
        </w:tc>
        <w:tc>
          <w:tcPr>
            <w:tcW w:w="3583" w:type="dxa"/>
            <w:vAlign w:val="center"/>
          </w:tcPr>
          <w:p w14:paraId="2C96B30D" w14:textId="1394B932" w:rsidR="00775053" w:rsidRPr="005C1FD7" w:rsidRDefault="00775053" w:rsidP="00946A23">
            <w:pPr>
              <w:pStyle w:val="PargrafodaLista"/>
              <w:ind w:left="0"/>
              <w:jc w:val="both"/>
              <w:rPr>
                <w:rFonts w:asciiTheme="majorHAnsi" w:hAnsiTheme="majorHAnsi" w:cstheme="majorHAnsi"/>
                <w:sz w:val="24"/>
                <w:szCs w:val="24"/>
              </w:rPr>
            </w:pPr>
            <w:r w:rsidRPr="005C1FD7">
              <w:rPr>
                <w:rFonts w:asciiTheme="majorHAnsi" w:hAnsiTheme="majorHAnsi" w:cstheme="majorHAnsi"/>
                <w:sz w:val="24"/>
                <w:szCs w:val="24"/>
              </w:rPr>
              <w:t>Descrição</w:t>
            </w:r>
          </w:p>
          <w:p w14:paraId="01E5E50E" w14:textId="3BB6B5ED" w:rsidR="00775053" w:rsidRPr="005C1FD7" w:rsidRDefault="00775053" w:rsidP="00946A23">
            <w:pPr>
              <w:pStyle w:val="PargrafodaLista"/>
              <w:ind w:left="0" w:right="-854"/>
              <w:jc w:val="both"/>
              <w:rPr>
                <w:rFonts w:asciiTheme="majorHAnsi" w:hAnsiTheme="majorHAnsi" w:cstheme="majorHAnsi"/>
                <w:sz w:val="24"/>
                <w:szCs w:val="24"/>
              </w:rPr>
            </w:pPr>
          </w:p>
        </w:tc>
        <w:tc>
          <w:tcPr>
            <w:tcW w:w="1701" w:type="dxa"/>
            <w:vAlign w:val="center"/>
          </w:tcPr>
          <w:p w14:paraId="6B90ED86" w14:textId="3794CF47" w:rsidR="00775053" w:rsidRPr="005C1FD7" w:rsidRDefault="00775053" w:rsidP="00946A23">
            <w:pPr>
              <w:pStyle w:val="PargrafodaLista"/>
              <w:ind w:left="0"/>
              <w:jc w:val="center"/>
              <w:rPr>
                <w:rFonts w:asciiTheme="majorHAnsi" w:hAnsiTheme="majorHAnsi" w:cstheme="majorHAnsi"/>
                <w:sz w:val="24"/>
                <w:szCs w:val="24"/>
              </w:rPr>
            </w:pPr>
            <w:r w:rsidRPr="005C1FD7">
              <w:rPr>
                <w:rFonts w:asciiTheme="majorHAnsi" w:hAnsiTheme="majorHAnsi" w:cstheme="majorHAnsi"/>
                <w:sz w:val="24"/>
                <w:szCs w:val="24"/>
              </w:rPr>
              <w:t>Unidade de medida</w:t>
            </w:r>
          </w:p>
        </w:tc>
        <w:tc>
          <w:tcPr>
            <w:tcW w:w="1351" w:type="dxa"/>
            <w:vAlign w:val="center"/>
          </w:tcPr>
          <w:p w14:paraId="31F52AAA" w14:textId="62E0ADDC" w:rsidR="00775053" w:rsidRPr="005C1FD7" w:rsidRDefault="00775053" w:rsidP="00946A23">
            <w:pPr>
              <w:pStyle w:val="PargrafodaLista"/>
              <w:ind w:left="0"/>
              <w:jc w:val="center"/>
              <w:rPr>
                <w:rFonts w:asciiTheme="majorHAnsi" w:hAnsiTheme="majorHAnsi" w:cstheme="majorHAnsi"/>
                <w:sz w:val="24"/>
                <w:szCs w:val="24"/>
              </w:rPr>
            </w:pPr>
            <w:r w:rsidRPr="005C1FD7">
              <w:rPr>
                <w:rFonts w:asciiTheme="majorHAnsi" w:hAnsiTheme="majorHAnsi" w:cstheme="majorHAnsi"/>
                <w:sz w:val="24"/>
                <w:szCs w:val="24"/>
              </w:rPr>
              <w:t>Quantidade</w:t>
            </w:r>
          </w:p>
        </w:tc>
      </w:tr>
      <w:tr w:rsidR="006C1270" w:rsidRPr="005C1FD7" w14:paraId="0277CC48" w14:textId="77777777" w:rsidTr="00946A23">
        <w:tc>
          <w:tcPr>
            <w:tcW w:w="666" w:type="dxa"/>
            <w:vAlign w:val="center"/>
          </w:tcPr>
          <w:p w14:paraId="2824B4C4" w14:textId="44D79FF5"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w:t>
            </w:r>
          </w:p>
        </w:tc>
        <w:tc>
          <w:tcPr>
            <w:tcW w:w="1883" w:type="dxa"/>
          </w:tcPr>
          <w:p w14:paraId="23379A92" w14:textId="733C6348" w:rsidR="006C1270" w:rsidRPr="005C1FD7" w:rsidRDefault="006C1270" w:rsidP="006C1270">
            <w:pPr>
              <w:pStyle w:val="PargrafodaLista"/>
              <w:ind w:left="0"/>
              <w:rPr>
                <w:rFonts w:asciiTheme="majorHAnsi" w:hAnsiTheme="majorHAnsi" w:cstheme="majorHAnsi"/>
                <w:sz w:val="20"/>
                <w:szCs w:val="20"/>
              </w:rPr>
            </w:pPr>
            <w:r w:rsidRPr="000C71CA">
              <w:t xml:space="preserve">Alho </w:t>
            </w:r>
          </w:p>
        </w:tc>
        <w:tc>
          <w:tcPr>
            <w:tcW w:w="1098" w:type="dxa"/>
            <w:vAlign w:val="center"/>
          </w:tcPr>
          <w:p w14:paraId="6F9463DB" w14:textId="45E7DD90" w:rsidR="006C1270" w:rsidRPr="001826A6" w:rsidRDefault="006C1270" w:rsidP="00946A23">
            <w:pPr>
              <w:autoSpaceDE w:val="0"/>
              <w:autoSpaceDN w:val="0"/>
              <w:adjustRightInd w:val="0"/>
              <w:jc w:val="center"/>
              <w:rPr>
                <w:rFonts w:asciiTheme="majorHAnsi" w:hAnsiTheme="majorHAnsi" w:cstheme="majorHAnsi"/>
                <w:sz w:val="20"/>
                <w:szCs w:val="20"/>
              </w:rPr>
            </w:pPr>
            <w:r w:rsidRPr="001826A6">
              <w:rPr>
                <w:rFonts w:ascii="Arial" w:hAnsi="Arial" w:cs="Arial"/>
                <w:sz w:val="16"/>
                <w:szCs w:val="16"/>
              </w:rPr>
              <w:t>132</w:t>
            </w:r>
          </w:p>
        </w:tc>
        <w:tc>
          <w:tcPr>
            <w:tcW w:w="3583" w:type="dxa"/>
            <w:vAlign w:val="center"/>
          </w:tcPr>
          <w:p w14:paraId="2731A4F0" w14:textId="70C44867" w:rsidR="006C1270" w:rsidRPr="005C1FD7" w:rsidRDefault="001826A6" w:rsidP="00946A23">
            <w:pPr>
              <w:autoSpaceDE w:val="0"/>
              <w:autoSpaceDN w:val="0"/>
              <w:adjustRightInd w:val="0"/>
              <w:jc w:val="both"/>
              <w:rPr>
                <w:rFonts w:asciiTheme="majorHAnsi" w:hAnsiTheme="majorHAnsi" w:cstheme="majorHAnsi"/>
                <w:sz w:val="20"/>
                <w:szCs w:val="20"/>
              </w:rPr>
            </w:pPr>
            <w:r w:rsidRPr="001826A6">
              <w:rPr>
                <w:rFonts w:asciiTheme="majorHAnsi" w:hAnsiTheme="majorHAnsi" w:cstheme="majorHAnsi"/>
                <w:sz w:val="20"/>
                <w:szCs w:val="20"/>
              </w:rPr>
              <w:t>em cabeças, dentes grandes e novos, de 1°qualidade</w:t>
            </w:r>
          </w:p>
        </w:tc>
        <w:tc>
          <w:tcPr>
            <w:tcW w:w="1701" w:type="dxa"/>
            <w:vAlign w:val="center"/>
          </w:tcPr>
          <w:p w14:paraId="3691531F" w14:textId="39D45C34"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002E8E21" w14:textId="3895EA54" w:rsidR="006C1270" w:rsidRPr="005C1FD7" w:rsidRDefault="006C1270" w:rsidP="00946A23">
            <w:pPr>
              <w:pStyle w:val="PargrafodaLista"/>
              <w:ind w:left="0"/>
              <w:jc w:val="center"/>
              <w:rPr>
                <w:rFonts w:asciiTheme="majorHAnsi" w:hAnsiTheme="majorHAnsi" w:cstheme="majorHAnsi"/>
                <w:sz w:val="20"/>
                <w:szCs w:val="20"/>
              </w:rPr>
            </w:pPr>
            <w:r w:rsidRPr="001B3412">
              <w:t>10,00</w:t>
            </w:r>
          </w:p>
        </w:tc>
      </w:tr>
      <w:tr w:rsidR="006C1270" w:rsidRPr="005C1FD7" w14:paraId="100A8FB2" w14:textId="77777777" w:rsidTr="00946A23">
        <w:tc>
          <w:tcPr>
            <w:tcW w:w="666" w:type="dxa"/>
            <w:vAlign w:val="center"/>
          </w:tcPr>
          <w:p w14:paraId="42ECF7AE" w14:textId="36379766"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w:t>
            </w:r>
          </w:p>
        </w:tc>
        <w:tc>
          <w:tcPr>
            <w:tcW w:w="1883" w:type="dxa"/>
          </w:tcPr>
          <w:p w14:paraId="17E69AB7" w14:textId="07616195" w:rsidR="006C1270" w:rsidRPr="005C1FD7" w:rsidRDefault="006C1270" w:rsidP="006C1270">
            <w:pPr>
              <w:pStyle w:val="PargrafodaLista"/>
              <w:ind w:left="0"/>
              <w:rPr>
                <w:rFonts w:asciiTheme="majorHAnsi" w:hAnsiTheme="majorHAnsi" w:cstheme="majorHAnsi"/>
                <w:sz w:val="20"/>
                <w:szCs w:val="20"/>
              </w:rPr>
            </w:pPr>
            <w:r w:rsidRPr="000C71CA">
              <w:t xml:space="preserve">Beterraba </w:t>
            </w:r>
          </w:p>
        </w:tc>
        <w:tc>
          <w:tcPr>
            <w:tcW w:w="1098" w:type="dxa"/>
            <w:vAlign w:val="center"/>
          </w:tcPr>
          <w:p w14:paraId="4B936800" w14:textId="08D5F10F" w:rsidR="006C1270" w:rsidRPr="001826A6"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6470</w:t>
            </w:r>
          </w:p>
        </w:tc>
        <w:tc>
          <w:tcPr>
            <w:tcW w:w="3583" w:type="dxa"/>
            <w:vAlign w:val="center"/>
          </w:tcPr>
          <w:p w14:paraId="04CA236B" w14:textId="25285255" w:rsidR="006C1270" w:rsidRPr="005C1FD7" w:rsidRDefault="001826A6" w:rsidP="00946A23">
            <w:pPr>
              <w:pStyle w:val="PargrafodaLista"/>
              <w:ind w:left="0"/>
              <w:jc w:val="both"/>
              <w:rPr>
                <w:rFonts w:asciiTheme="majorHAnsi" w:hAnsiTheme="majorHAnsi" w:cstheme="majorHAnsi"/>
                <w:sz w:val="20"/>
                <w:szCs w:val="20"/>
              </w:rPr>
            </w:pPr>
            <w:r w:rsidRPr="001826A6">
              <w:rPr>
                <w:rFonts w:asciiTheme="majorHAnsi" w:hAnsiTheme="majorHAnsi" w:cstheme="majorHAnsi"/>
                <w:sz w:val="20"/>
                <w:szCs w:val="20"/>
              </w:rPr>
              <w:t>sem talos, de 1ª qualidade, com casca limpa sem ruptura, tamanho médio, acondicionada em embalagem limpa</w:t>
            </w:r>
          </w:p>
        </w:tc>
        <w:tc>
          <w:tcPr>
            <w:tcW w:w="1701" w:type="dxa"/>
            <w:vAlign w:val="center"/>
          </w:tcPr>
          <w:p w14:paraId="59BD778B" w14:textId="49681608"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549FE7C3" w14:textId="6B7D3E15" w:rsidR="006C1270" w:rsidRPr="005C1FD7" w:rsidRDefault="006C1270" w:rsidP="00946A23">
            <w:pPr>
              <w:pStyle w:val="PargrafodaLista"/>
              <w:ind w:left="0"/>
              <w:jc w:val="center"/>
              <w:rPr>
                <w:rFonts w:asciiTheme="majorHAnsi" w:hAnsiTheme="majorHAnsi" w:cstheme="majorHAnsi"/>
                <w:sz w:val="20"/>
                <w:szCs w:val="20"/>
              </w:rPr>
            </w:pPr>
            <w:r w:rsidRPr="001B3412">
              <w:t>80,00</w:t>
            </w:r>
          </w:p>
        </w:tc>
      </w:tr>
      <w:tr w:rsidR="006C1270" w:rsidRPr="005C1FD7" w14:paraId="51123336" w14:textId="77777777" w:rsidTr="00946A23">
        <w:tc>
          <w:tcPr>
            <w:tcW w:w="666" w:type="dxa"/>
            <w:vAlign w:val="center"/>
          </w:tcPr>
          <w:p w14:paraId="41FDB635" w14:textId="67BEFE69"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3</w:t>
            </w:r>
          </w:p>
        </w:tc>
        <w:tc>
          <w:tcPr>
            <w:tcW w:w="1883" w:type="dxa"/>
          </w:tcPr>
          <w:p w14:paraId="3D43DE9A" w14:textId="0D1EB269" w:rsidR="006C1270" w:rsidRPr="005C1FD7" w:rsidRDefault="006C1270" w:rsidP="006C1270">
            <w:pPr>
              <w:pStyle w:val="PargrafodaLista"/>
              <w:ind w:left="0"/>
              <w:rPr>
                <w:rFonts w:asciiTheme="majorHAnsi" w:hAnsiTheme="majorHAnsi" w:cstheme="majorHAnsi"/>
                <w:sz w:val="20"/>
                <w:szCs w:val="20"/>
              </w:rPr>
            </w:pPr>
            <w:r w:rsidRPr="000C71CA">
              <w:t xml:space="preserve">Cenoura </w:t>
            </w:r>
          </w:p>
        </w:tc>
        <w:tc>
          <w:tcPr>
            <w:tcW w:w="1098" w:type="dxa"/>
            <w:vAlign w:val="center"/>
          </w:tcPr>
          <w:p w14:paraId="1A02A1BC" w14:textId="56E21641" w:rsidR="006C1270" w:rsidRPr="001826A6" w:rsidRDefault="006C1270" w:rsidP="00946A23">
            <w:pPr>
              <w:pStyle w:val="PargrafodaLista"/>
              <w:ind w:left="30"/>
              <w:jc w:val="center"/>
              <w:rPr>
                <w:rFonts w:asciiTheme="majorHAnsi" w:hAnsiTheme="majorHAnsi" w:cstheme="majorHAnsi"/>
                <w:sz w:val="20"/>
                <w:szCs w:val="20"/>
              </w:rPr>
            </w:pPr>
            <w:r w:rsidRPr="001826A6">
              <w:rPr>
                <w:rFonts w:ascii="Arial" w:hAnsi="Arial" w:cs="Arial"/>
                <w:sz w:val="16"/>
                <w:szCs w:val="16"/>
              </w:rPr>
              <w:t>125</w:t>
            </w:r>
          </w:p>
        </w:tc>
        <w:tc>
          <w:tcPr>
            <w:tcW w:w="3583" w:type="dxa"/>
            <w:vAlign w:val="center"/>
          </w:tcPr>
          <w:p w14:paraId="6FBFA17E" w14:textId="035EAC98" w:rsidR="006C1270" w:rsidRPr="005C1FD7" w:rsidRDefault="001826A6" w:rsidP="00946A23">
            <w:pPr>
              <w:pStyle w:val="PargrafodaLista"/>
              <w:ind w:left="30"/>
              <w:jc w:val="both"/>
              <w:rPr>
                <w:rFonts w:asciiTheme="majorHAnsi" w:hAnsiTheme="majorHAnsi" w:cstheme="majorHAnsi"/>
                <w:sz w:val="20"/>
                <w:szCs w:val="20"/>
              </w:rPr>
            </w:pPr>
            <w:r w:rsidRPr="001826A6">
              <w:rPr>
                <w:rFonts w:asciiTheme="majorHAnsi" w:hAnsiTheme="majorHAnsi" w:cstheme="majorHAnsi"/>
                <w:sz w:val="20"/>
                <w:szCs w:val="20"/>
              </w:rPr>
              <w:t>sem talos, de 1ª qualidade, com casca limpa sem ruptura, tamanho médio homogeneo, acondicionada em embalagem limpa, não podendo apresentar esverdeamento</w:t>
            </w:r>
          </w:p>
        </w:tc>
        <w:tc>
          <w:tcPr>
            <w:tcW w:w="1701" w:type="dxa"/>
            <w:vAlign w:val="center"/>
          </w:tcPr>
          <w:p w14:paraId="25A36007" w14:textId="39220AF9"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07A7ACC3" w14:textId="707C208A" w:rsidR="006C1270" w:rsidRPr="005C1FD7" w:rsidRDefault="006C1270" w:rsidP="00946A23">
            <w:pPr>
              <w:pStyle w:val="PargrafodaLista"/>
              <w:ind w:left="0"/>
              <w:jc w:val="center"/>
              <w:rPr>
                <w:rFonts w:asciiTheme="majorHAnsi" w:hAnsiTheme="majorHAnsi" w:cstheme="majorHAnsi"/>
                <w:sz w:val="20"/>
                <w:szCs w:val="20"/>
              </w:rPr>
            </w:pPr>
            <w:r w:rsidRPr="001B3412">
              <w:t>102,00</w:t>
            </w:r>
          </w:p>
        </w:tc>
      </w:tr>
      <w:tr w:rsidR="006C1270" w:rsidRPr="005C1FD7" w14:paraId="4297967F" w14:textId="77777777" w:rsidTr="00946A23">
        <w:tc>
          <w:tcPr>
            <w:tcW w:w="666" w:type="dxa"/>
            <w:vAlign w:val="center"/>
          </w:tcPr>
          <w:p w14:paraId="587E4C64" w14:textId="2FDFAE29"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4</w:t>
            </w:r>
          </w:p>
        </w:tc>
        <w:tc>
          <w:tcPr>
            <w:tcW w:w="1883" w:type="dxa"/>
          </w:tcPr>
          <w:p w14:paraId="00457B50" w14:textId="343A28C2" w:rsidR="006C1270" w:rsidRPr="005C1FD7" w:rsidRDefault="006C1270" w:rsidP="006C1270">
            <w:pPr>
              <w:pStyle w:val="PargrafodaLista"/>
              <w:ind w:left="0"/>
              <w:rPr>
                <w:rFonts w:asciiTheme="majorHAnsi" w:hAnsiTheme="majorHAnsi" w:cstheme="majorHAnsi"/>
                <w:sz w:val="20"/>
                <w:szCs w:val="20"/>
              </w:rPr>
            </w:pPr>
            <w:r w:rsidRPr="000C71CA">
              <w:t xml:space="preserve">Mandioca descascada </w:t>
            </w:r>
          </w:p>
        </w:tc>
        <w:tc>
          <w:tcPr>
            <w:tcW w:w="1098" w:type="dxa"/>
            <w:vAlign w:val="center"/>
          </w:tcPr>
          <w:p w14:paraId="0AA57495" w14:textId="5B4174FF" w:rsidR="006C1270" w:rsidRPr="001826A6"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6812</w:t>
            </w:r>
          </w:p>
        </w:tc>
        <w:tc>
          <w:tcPr>
            <w:tcW w:w="3583" w:type="dxa"/>
            <w:vAlign w:val="center"/>
          </w:tcPr>
          <w:p w14:paraId="04985D85" w14:textId="76F8E222" w:rsidR="006C1270" w:rsidRPr="005C1FD7" w:rsidRDefault="001826A6" w:rsidP="00946A23">
            <w:pPr>
              <w:pStyle w:val="PargrafodaLista"/>
              <w:ind w:left="0"/>
              <w:jc w:val="both"/>
              <w:rPr>
                <w:rFonts w:asciiTheme="majorHAnsi" w:hAnsiTheme="majorHAnsi" w:cstheme="majorHAnsi"/>
                <w:sz w:val="20"/>
                <w:szCs w:val="20"/>
              </w:rPr>
            </w:pPr>
            <w:r w:rsidRPr="001826A6">
              <w:rPr>
                <w:rFonts w:asciiTheme="majorHAnsi" w:hAnsiTheme="majorHAnsi" w:cstheme="majorHAnsi"/>
                <w:sz w:val="20"/>
                <w:szCs w:val="20"/>
              </w:rPr>
              <w:t xml:space="preserve">sem casca, nova, limpa, acondicionadas em embalagens de 1kg ,  transparentes e </w:t>
            </w:r>
            <w:r w:rsidRPr="001826A6">
              <w:rPr>
                <w:rFonts w:asciiTheme="majorHAnsi" w:hAnsiTheme="majorHAnsi" w:cstheme="majorHAnsi"/>
                <w:sz w:val="20"/>
                <w:szCs w:val="20"/>
              </w:rPr>
              <w:lastRenderedPageBreak/>
              <w:t>limpa.</w:t>
            </w:r>
          </w:p>
        </w:tc>
        <w:tc>
          <w:tcPr>
            <w:tcW w:w="1701" w:type="dxa"/>
            <w:vAlign w:val="center"/>
          </w:tcPr>
          <w:p w14:paraId="6448664C" w14:textId="6A0BB2AB"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lastRenderedPageBreak/>
              <w:t>kg</w:t>
            </w:r>
          </w:p>
        </w:tc>
        <w:tc>
          <w:tcPr>
            <w:tcW w:w="1351" w:type="dxa"/>
            <w:vAlign w:val="center"/>
          </w:tcPr>
          <w:p w14:paraId="4889558D" w14:textId="4895C9B7" w:rsidR="006C1270" w:rsidRPr="005C1FD7" w:rsidRDefault="006C1270" w:rsidP="00946A23">
            <w:pPr>
              <w:pStyle w:val="PargrafodaLista"/>
              <w:ind w:left="0"/>
              <w:jc w:val="center"/>
              <w:rPr>
                <w:rFonts w:asciiTheme="majorHAnsi" w:hAnsiTheme="majorHAnsi" w:cstheme="majorHAnsi"/>
                <w:sz w:val="20"/>
                <w:szCs w:val="20"/>
              </w:rPr>
            </w:pPr>
            <w:r w:rsidRPr="001B3412">
              <w:t>87,00</w:t>
            </w:r>
          </w:p>
        </w:tc>
      </w:tr>
      <w:tr w:rsidR="006C1270" w:rsidRPr="005C1FD7" w14:paraId="36ABB511" w14:textId="77777777" w:rsidTr="00946A23">
        <w:tc>
          <w:tcPr>
            <w:tcW w:w="666" w:type="dxa"/>
            <w:vAlign w:val="center"/>
          </w:tcPr>
          <w:p w14:paraId="66988600" w14:textId="4F575C47"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5</w:t>
            </w:r>
          </w:p>
        </w:tc>
        <w:tc>
          <w:tcPr>
            <w:tcW w:w="1883" w:type="dxa"/>
          </w:tcPr>
          <w:p w14:paraId="045990C2" w14:textId="1FF10FCE" w:rsidR="006C1270" w:rsidRPr="005C1FD7" w:rsidRDefault="006C1270" w:rsidP="006C1270">
            <w:pPr>
              <w:pStyle w:val="PargrafodaLista"/>
              <w:ind w:left="0"/>
              <w:rPr>
                <w:rFonts w:asciiTheme="majorHAnsi" w:hAnsiTheme="majorHAnsi" w:cstheme="majorHAnsi"/>
                <w:sz w:val="20"/>
                <w:szCs w:val="20"/>
              </w:rPr>
            </w:pPr>
            <w:r w:rsidRPr="000C71CA">
              <w:t xml:space="preserve">Morango </w:t>
            </w:r>
          </w:p>
        </w:tc>
        <w:tc>
          <w:tcPr>
            <w:tcW w:w="1098" w:type="dxa"/>
            <w:vAlign w:val="center"/>
          </w:tcPr>
          <w:p w14:paraId="38232E9A" w14:textId="194FD8C0" w:rsidR="006C1270" w:rsidRPr="001826A6"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35840</w:t>
            </w:r>
          </w:p>
        </w:tc>
        <w:tc>
          <w:tcPr>
            <w:tcW w:w="3583" w:type="dxa"/>
            <w:vAlign w:val="center"/>
          </w:tcPr>
          <w:p w14:paraId="7B132562" w14:textId="05E19550" w:rsidR="006C1270" w:rsidRPr="005C1FD7" w:rsidRDefault="001826A6" w:rsidP="00946A23">
            <w:pPr>
              <w:pStyle w:val="PargrafodaLista"/>
              <w:ind w:left="0"/>
              <w:jc w:val="both"/>
              <w:rPr>
                <w:rFonts w:asciiTheme="majorHAnsi" w:hAnsiTheme="majorHAnsi" w:cstheme="majorHAnsi"/>
                <w:sz w:val="20"/>
                <w:szCs w:val="20"/>
              </w:rPr>
            </w:pPr>
            <w:r w:rsidRPr="001826A6">
              <w:rPr>
                <w:rFonts w:asciiTheme="majorHAnsi" w:hAnsiTheme="majorHAnsi" w:cstheme="majorHAnsi"/>
                <w:sz w:val="20"/>
                <w:szCs w:val="20"/>
              </w:rPr>
              <w:t>Em embalagens de 1 kg, podendo ser bandeja plástica ou isopor, envolta em plástico atóxico. De boa qualidade, sem defeitos sérios, apresentando tamanho, cor e conformação uniformes, devendo ser bem desenvolvidas e maduras. A polpa deve estar intacta e firme Características Gerais Fresco. Atingir o grau máximo ao tamanho, aroma, cor e sabores próprios da espécie e variedades. Apresentar grau de maturação tal que lhes permita suportar a manipulação, o transporte e a conservação em condições adequadas para o consumo mediato e imediato. Não conterem substâncias terrosas, sujidades ou corpos estranhos aderentes à superfície da casca. Estarem isentos de umidade externa anormal, cfe. edita</w:t>
            </w:r>
          </w:p>
        </w:tc>
        <w:tc>
          <w:tcPr>
            <w:tcW w:w="1701" w:type="dxa"/>
            <w:vAlign w:val="center"/>
          </w:tcPr>
          <w:p w14:paraId="288E28AC" w14:textId="5DD23D82"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70BB22ED" w14:textId="7C078701" w:rsidR="006C1270" w:rsidRPr="005C1FD7" w:rsidRDefault="006C1270" w:rsidP="00946A23">
            <w:pPr>
              <w:pStyle w:val="PargrafodaLista"/>
              <w:ind w:left="0"/>
              <w:jc w:val="center"/>
              <w:rPr>
                <w:rFonts w:asciiTheme="majorHAnsi" w:hAnsiTheme="majorHAnsi" w:cstheme="majorHAnsi"/>
                <w:sz w:val="20"/>
                <w:szCs w:val="20"/>
              </w:rPr>
            </w:pPr>
            <w:r w:rsidRPr="001B3412">
              <w:t>80,00</w:t>
            </w:r>
          </w:p>
        </w:tc>
      </w:tr>
      <w:tr w:rsidR="006C1270" w:rsidRPr="005C1FD7" w14:paraId="048FB840" w14:textId="77777777" w:rsidTr="00946A23">
        <w:tc>
          <w:tcPr>
            <w:tcW w:w="666" w:type="dxa"/>
            <w:vAlign w:val="center"/>
          </w:tcPr>
          <w:p w14:paraId="68E8D3E1" w14:textId="5F3FEC31"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6</w:t>
            </w:r>
          </w:p>
        </w:tc>
        <w:tc>
          <w:tcPr>
            <w:tcW w:w="1883" w:type="dxa"/>
          </w:tcPr>
          <w:p w14:paraId="47154CBC" w14:textId="3D848646" w:rsidR="006C1270" w:rsidRPr="005C1FD7" w:rsidRDefault="006C1270" w:rsidP="006C1270">
            <w:pPr>
              <w:pStyle w:val="PargrafodaLista"/>
              <w:ind w:left="0"/>
              <w:rPr>
                <w:rFonts w:asciiTheme="majorHAnsi" w:hAnsiTheme="majorHAnsi" w:cstheme="majorHAnsi"/>
                <w:sz w:val="20"/>
                <w:szCs w:val="20"/>
              </w:rPr>
            </w:pPr>
            <w:r w:rsidRPr="000C71CA">
              <w:t xml:space="preserve">Pimentão colorido </w:t>
            </w:r>
          </w:p>
        </w:tc>
        <w:tc>
          <w:tcPr>
            <w:tcW w:w="1098" w:type="dxa"/>
            <w:vAlign w:val="center"/>
          </w:tcPr>
          <w:p w14:paraId="172D94A7" w14:textId="1B958C20" w:rsidR="006C1270" w:rsidRPr="001826A6"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35841</w:t>
            </w:r>
          </w:p>
        </w:tc>
        <w:tc>
          <w:tcPr>
            <w:tcW w:w="3583" w:type="dxa"/>
            <w:vAlign w:val="center"/>
          </w:tcPr>
          <w:p w14:paraId="4AAC81AA" w14:textId="1A740701" w:rsidR="006C1270" w:rsidRPr="005C1FD7" w:rsidRDefault="001826A6" w:rsidP="00946A23">
            <w:pPr>
              <w:pStyle w:val="PargrafodaLista"/>
              <w:ind w:left="0"/>
              <w:jc w:val="both"/>
              <w:rPr>
                <w:rFonts w:asciiTheme="majorHAnsi" w:hAnsiTheme="majorHAnsi" w:cstheme="majorHAnsi"/>
                <w:sz w:val="20"/>
                <w:szCs w:val="20"/>
              </w:rPr>
            </w:pPr>
            <w:r w:rsidRPr="001826A6">
              <w:rPr>
                <w:rFonts w:asciiTheme="majorHAnsi" w:hAnsiTheme="majorHAnsi" w:cstheme="majorHAnsi"/>
                <w:sz w:val="20"/>
                <w:szCs w:val="20"/>
              </w:rPr>
              <w:t>vermelho ou amarelo.  Formato cônico ou retangular. Deve estar firme, de cor vermelho brilhante ou amarelo (conforme solicitação). Não deverá apresentar sujidades ou substâncias terrosas aderidas à parte externa, não deverá apresentar sinais de podridão, danos por pragas, ferimentos, deformações graves, ou estar murcho.</w:t>
            </w:r>
          </w:p>
        </w:tc>
        <w:tc>
          <w:tcPr>
            <w:tcW w:w="1701" w:type="dxa"/>
            <w:vAlign w:val="center"/>
          </w:tcPr>
          <w:p w14:paraId="56F73D09" w14:textId="658E99F0"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65ED59C9" w14:textId="08BA6089" w:rsidR="006C1270" w:rsidRPr="005C1FD7" w:rsidRDefault="006C1270" w:rsidP="00946A23">
            <w:pPr>
              <w:pStyle w:val="PargrafodaLista"/>
              <w:ind w:left="0"/>
              <w:jc w:val="center"/>
              <w:rPr>
                <w:rFonts w:asciiTheme="majorHAnsi" w:hAnsiTheme="majorHAnsi" w:cstheme="majorHAnsi"/>
                <w:sz w:val="20"/>
                <w:szCs w:val="20"/>
              </w:rPr>
            </w:pPr>
            <w:r w:rsidRPr="001B3412">
              <w:t>7,00</w:t>
            </w:r>
          </w:p>
        </w:tc>
      </w:tr>
      <w:tr w:rsidR="006C1270" w:rsidRPr="005C1FD7" w14:paraId="756D7F88" w14:textId="77777777" w:rsidTr="00946A23">
        <w:tc>
          <w:tcPr>
            <w:tcW w:w="666" w:type="dxa"/>
            <w:vAlign w:val="center"/>
          </w:tcPr>
          <w:p w14:paraId="189C31DD" w14:textId="029756F0"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7</w:t>
            </w:r>
          </w:p>
        </w:tc>
        <w:tc>
          <w:tcPr>
            <w:tcW w:w="1883" w:type="dxa"/>
          </w:tcPr>
          <w:p w14:paraId="3B31B11E" w14:textId="180EF6A7" w:rsidR="006C1270" w:rsidRPr="005C1FD7" w:rsidRDefault="006C1270" w:rsidP="006C1270">
            <w:pPr>
              <w:pStyle w:val="PargrafodaLista"/>
              <w:ind w:left="0"/>
              <w:rPr>
                <w:rFonts w:asciiTheme="majorHAnsi" w:hAnsiTheme="majorHAnsi" w:cstheme="majorHAnsi"/>
                <w:sz w:val="20"/>
                <w:szCs w:val="20"/>
              </w:rPr>
            </w:pPr>
            <w:r w:rsidRPr="000C71CA">
              <w:t xml:space="preserve">Pimentão verde </w:t>
            </w:r>
          </w:p>
        </w:tc>
        <w:tc>
          <w:tcPr>
            <w:tcW w:w="1098" w:type="dxa"/>
            <w:vAlign w:val="center"/>
          </w:tcPr>
          <w:p w14:paraId="7C64B0D3" w14:textId="0DF0076A" w:rsidR="006C1270" w:rsidRPr="001826A6"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16410</w:t>
            </w:r>
          </w:p>
        </w:tc>
        <w:tc>
          <w:tcPr>
            <w:tcW w:w="3583" w:type="dxa"/>
            <w:vAlign w:val="center"/>
          </w:tcPr>
          <w:p w14:paraId="3DE08231" w14:textId="62A9949F" w:rsidR="006C1270" w:rsidRPr="005C1FD7" w:rsidRDefault="001826A6" w:rsidP="00946A23">
            <w:pPr>
              <w:pStyle w:val="PargrafodaLista"/>
              <w:ind w:left="0"/>
              <w:jc w:val="both"/>
              <w:rPr>
                <w:rFonts w:asciiTheme="majorHAnsi" w:hAnsiTheme="majorHAnsi" w:cstheme="majorHAnsi"/>
                <w:sz w:val="20"/>
                <w:szCs w:val="20"/>
              </w:rPr>
            </w:pPr>
            <w:r>
              <w:rPr>
                <w:rFonts w:asciiTheme="majorHAnsi" w:hAnsiTheme="majorHAnsi" w:cstheme="majorHAnsi"/>
                <w:sz w:val="20"/>
                <w:szCs w:val="20"/>
              </w:rPr>
              <w:t>d</w:t>
            </w:r>
            <w:r w:rsidRPr="001826A6">
              <w:rPr>
                <w:rFonts w:asciiTheme="majorHAnsi" w:hAnsiTheme="majorHAnsi" w:cstheme="majorHAnsi"/>
                <w:sz w:val="20"/>
                <w:szCs w:val="20"/>
              </w:rPr>
              <w:t>e boa qualidade,  firme, integro, sem manchas e cor característica uniforme.</w:t>
            </w:r>
          </w:p>
        </w:tc>
        <w:tc>
          <w:tcPr>
            <w:tcW w:w="1701" w:type="dxa"/>
            <w:vAlign w:val="center"/>
          </w:tcPr>
          <w:p w14:paraId="68EF6F3C" w14:textId="2AB473BD"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448B3E0B" w14:textId="7B368DFE" w:rsidR="006C1270" w:rsidRPr="005C1FD7" w:rsidRDefault="006C1270" w:rsidP="00946A23">
            <w:pPr>
              <w:pStyle w:val="PargrafodaLista"/>
              <w:ind w:left="0"/>
              <w:jc w:val="center"/>
              <w:rPr>
                <w:rFonts w:asciiTheme="majorHAnsi" w:hAnsiTheme="majorHAnsi" w:cstheme="majorHAnsi"/>
                <w:sz w:val="20"/>
                <w:szCs w:val="20"/>
              </w:rPr>
            </w:pPr>
            <w:r w:rsidRPr="001B3412">
              <w:t>9,00</w:t>
            </w:r>
          </w:p>
        </w:tc>
      </w:tr>
      <w:tr w:rsidR="006C1270" w:rsidRPr="005C1FD7" w14:paraId="0D004D71" w14:textId="77777777" w:rsidTr="00946A23">
        <w:tc>
          <w:tcPr>
            <w:tcW w:w="666" w:type="dxa"/>
            <w:vAlign w:val="center"/>
          </w:tcPr>
          <w:p w14:paraId="04C28D4E" w14:textId="24493D73"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8</w:t>
            </w:r>
          </w:p>
        </w:tc>
        <w:tc>
          <w:tcPr>
            <w:tcW w:w="1883" w:type="dxa"/>
          </w:tcPr>
          <w:p w14:paraId="36B3976B" w14:textId="7F7C95D5" w:rsidR="006C1270" w:rsidRPr="005C1FD7" w:rsidRDefault="006C1270" w:rsidP="006C1270">
            <w:pPr>
              <w:pStyle w:val="PargrafodaLista"/>
              <w:ind w:left="0"/>
              <w:rPr>
                <w:rFonts w:asciiTheme="majorHAnsi" w:hAnsiTheme="majorHAnsi" w:cstheme="majorHAnsi"/>
                <w:sz w:val="20"/>
                <w:szCs w:val="20"/>
              </w:rPr>
            </w:pPr>
            <w:r w:rsidRPr="000C71CA">
              <w:t xml:space="preserve">Tomate </w:t>
            </w:r>
          </w:p>
        </w:tc>
        <w:tc>
          <w:tcPr>
            <w:tcW w:w="1098" w:type="dxa"/>
            <w:vAlign w:val="center"/>
          </w:tcPr>
          <w:p w14:paraId="22C4B28C" w14:textId="12AF3115" w:rsidR="006C1270" w:rsidRPr="005C1FD7"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130</w:t>
            </w:r>
          </w:p>
        </w:tc>
        <w:tc>
          <w:tcPr>
            <w:tcW w:w="3583" w:type="dxa"/>
            <w:vAlign w:val="center"/>
          </w:tcPr>
          <w:p w14:paraId="6F02740E" w14:textId="620FF5F2" w:rsidR="006C1270" w:rsidRPr="001826A6" w:rsidRDefault="001826A6" w:rsidP="00946A23">
            <w:pPr>
              <w:pStyle w:val="PargrafodaLista"/>
              <w:ind w:left="0"/>
              <w:jc w:val="both"/>
              <w:rPr>
                <w:rFonts w:asciiTheme="majorHAnsi" w:hAnsiTheme="majorHAnsi" w:cstheme="majorHAnsi"/>
                <w:sz w:val="20"/>
                <w:szCs w:val="20"/>
              </w:rPr>
            </w:pPr>
            <w:r w:rsidRPr="001826A6">
              <w:rPr>
                <w:rFonts w:asciiTheme="majorHAnsi" w:hAnsiTheme="majorHAnsi" w:cstheme="majorHAnsi"/>
                <w:sz w:val="20"/>
                <w:szCs w:val="20"/>
              </w:rPr>
              <w:t>produtos frescos e com grau de maturação intermediaria. Deverá apresentar odor agradável, consistência firme, não deverá apresentar perfurações, machucados, coloração não característica. Não serão toleradas a presença de mofo e/ou podridão</w:t>
            </w:r>
          </w:p>
        </w:tc>
        <w:tc>
          <w:tcPr>
            <w:tcW w:w="1701" w:type="dxa"/>
            <w:vAlign w:val="center"/>
          </w:tcPr>
          <w:p w14:paraId="4C2B3D10" w14:textId="67C8F48C"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31D271F2" w14:textId="44CF0389" w:rsidR="006C1270" w:rsidRPr="005C1FD7" w:rsidRDefault="006C1270" w:rsidP="00946A23">
            <w:pPr>
              <w:pStyle w:val="PargrafodaLista"/>
              <w:ind w:left="0"/>
              <w:jc w:val="center"/>
              <w:rPr>
                <w:rFonts w:asciiTheme="majorHAnsi" w:hAnsiTheme="majorHAnsi" w:cstheme="majorHAnsi"/>
                <w:sz w:val="20"/>
                <w:szCs w:val="20"/>
              </w:rPr>
            </w:pPr>
            <w:r w:rsidRPr="001B3412">
              <w:t>290,00</w:t>
            </w:r>
          </w:p>
        </w:tc>
      </w:tr>
      <w:tr w:rsidR="006C1270" w:rsidRPr="005C1FD7" w14:paraId="515D8617" w14:textId="77777777" w:rsidTr="00946A23">
        <w:tc>
          <w:tcPr>
            <w:tcW w:w="666" w:type="dxa"/>
            <w:vAlign w:val="center"/>
          </w:tcPr>
          <w:p w14:paraId="5FA79814" w14:textId="7ADA23AE"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9</w:t>
            </w:r>
          </w:p>
        </w:tc>
        <w:tc>
          <w:tcPr>
            <w:tcW w:w="1883" w:type="dxa"/>
          </w:tcPr>
          <w:p w14:paraId="3B8221AA" w14:textId="0B435FCC" w:rsidR="006C1270" w:rsidRPr="005C1FD7" w:rsidRDefault="006C1270" w:rsidP="006C1270">
            <w:pPr>
              <w:pStyle w:val="PargrafodaLista"/>
              <w:ind w:left="0"/>
              <w:rPr>
                <w:rFonts w:asciiTheme="majorHAnsi" w:hAnsiTheme="majorHAnsi" w:cstheme="majorHAnsi"/>
                <w:sz w:val="20"/>
                <w:szCs w:val="20"/>
              </w:rPr>
            </w:pPr>
            <w:r w:rsidRPr="000C71CA">
              <w:t xml:space="preserve">Ovos coloniais </w:t>
            </w:r>
          </w:p>
        </w:tc>
        <w:tc>
          <w:tcPr>
            <w:tcW w:w="1098" w:type="dxa"/>
            <w:vAlign w:val="center"/>
          </w:tcPr>
          <w:p w14:paraId="0A524DE7" w14:textId="5EEDC702" w:rsidR="006C1270" w:rsidRPr="005C1FD7" w:rsidRDefault="006C1270" w:rsidP="00946A23">
            <w:pPr>
              <w:pStyle w:val="PargrafodaLista"/>
              <w:ind w:left="0"/>
              <w:jc w:val="center"/>
              <w:rPr>
                <w:rFonts w:asciiTheme="majorHAnsi" w:hAnsiTheme="majorHAnsi" w:cstheme="majorHAnsi"/>
                <w:sz w:val="20"/>
                <w:szCs w:val="20"/>
              </w:rPr>
            </w:pPr>
            <w:r w:rsidRPr="001826A6">
              <w:rPr>
                <w:rFonts w:ascii="Arial" w:hAnsi="Arial" w:cs="Arial"/>
                <w:sz w:val="16"/>
                <w:szCs w:val="16"/>
              </w:rPr>
              <w:t>646</w:t>
            </w:r>
          </w:p>
        </w:tc>
        <w:tc>
          <w:tcPr>
            <w:tcW w:w="3583" w:type="dxa"/>
            <w:vAlign w:val="center"/>
          </w:tcPr>
          <w:p w14:paraId="128353EA" w14:textId="3B7CB368" w:rsidR="006C1270" w:rsidRPr="005C1FD7" w:rsidRDefault="001826A6" w:rsidP="00946A23">
            <w:pPr>
              <w:pStyle w:val="PargrafodaLista"/>
              <w:ind w:left="0"/>
              <w:jc w:val="both"/>
              <w:rPr>
                <w:rFonts w:asciiTheme="majorHAnsi" w:hAnsiTheme="majorHAnsi" w:cstheme="majorHAnsi"/>
                <w:sz w:val="20"/>
                <w:szCs w:val="20"/>
              </w:rPr>
            </w:pPr>
            <w:r>
              <w:rPr>
                <w:rFonts w:asciiTheme="majorHAnsi" w:hAnsiTheme="majorHAnsi" w:cstheme="majorHAnsi"/>
                <w:sz w:val="20"/>
                <w:szCs w:val="20"/>
              </w:rPr>
              <w:t>e</w:t>
            </w:r>
            <w:r w:rsidRPr="001826A6">
              <w:rPr>
                <w:rFonts w:asciiTheme="majorHAnsi" w:hAnsiTheme="majorHAnsi" w:cstheme="majorHAnsi"/>
                <w:sz w:val="20"/>
                <w:szCs w:val="20"/>
              </w:rPr>
              <w:t>mbalagem própria p/ovos, com etiqueta informando: DADOS DO PRODUTO: Nome, data de fabricação, data de validade DADOS DO FABRICANTE: Nome, CPF, endereço completo com inscrição no sim</w:t>
            </w:r>
          </w:p>
        </w:tc>
        <w:tc>
          <w:tcPr>
            <w:tcW w:w="1701" w:type="dxa"/>
            <w:vAlign w:val="center"/>
          </w:tcPr>
          <w:p w14:paraId="5336E5F0" w14:textId="62BB06D7"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dz</w:t>
            </w:r>
          </w:p>
        </w:tc>
        <w:tc>
          <w:tcPr>
            <w:tcW w:w="1351" w:type="dxa"/>
            <w:vAlign w:val="center"/>
          </w:tcPr>
          <w:p w14:paraId="7C200F49" w14:textId="0616EB91" w:rsidR="006C1270" w:rsidRPr="005C1FD7" w:rsidRDefault="006C1270" w:rsidP="00946A23">
            <w:pPr>
              <w:pStyle w:val="PargrafodaLista"/>
              <w:ind w:left="0"/>
              <w:jc w:val="center"/>
              <w:rPr>
                <w:rFonts w:asciiTheme="majorHAnsi" w:hAnsiTheme="majorHAnsi" w:cstheme="majorHAnsi"/>
                <w:sz w:val="20"/>
                <w:szCs w:val="20"/>
              </w:rPr>
            </w:pPr>
            <w:r w:rsidRPr="001B3412">
              <w:t>195,00</w:t>
            </w:r>
          </w:p>
        </w:tc>
      </w:tr>
      <w:tr w:rsidR="006C1270" w:rsidRPr="005C1FD7" w14:paraId="5AC5E184" w14:textId="77777777" w:rsidTr="00946A23">
        <w:tc>
          <w:tcPr>
            <w:tcW w:w="666" w:type="dxa"/>
            <w:vAlign w:val="center"/>
          </w:tcPr>
          <w:p w14:paraId="0BEE1193" w14:textId="607CD603"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10</w:t>
            </w:r>
          </w:p>
        </w:tc>
        <w:tc>
          <w:tcPr>
            <w:tcW w:w="1883" w:type="dxa"/>
          </w:tcPr>
          <w:p w14:paraId="4724F97C" w14:textId="2A8055B4" w:rsidR="006C1270" w:rsidRPr="0048215D" w:rsidRDefault="006C1270" w:rsidP="006C1270">
            <w:pPr>
              <w:pStyle w:val="PargrafodaLista"/>
              <w:ind w:left="0"/>
              <w:rPr>
                <w:rFonts w:asciiTheme="majorHAnsi" w:hAnsiTheme="majorHAnsi" w:cstheme="majorHAnsi"/>
                <w:sz w:val="20"/>
                <w:szCs w:val="20"/>
              </w:rPr>
            </w:pPr>
            <w:r w:rsidRPr="0048215D">
              <w:t xml:space="preserve">Banha suína </w:t>
            </w:r>
          </w:p>
        </w:tc>
        <w:tc>
          <w:tcPr>
            <w:tcW w:w="1098" w:type="dxa"/>
            <w:vAlign w:val="center"/>
          </w:tcPr>
          <w:p w14:paraId="7083F604" w14:textId="3D2F0A5E" w:rsidR="006C1270" w:rsidRPr="0048215D" w:rsidRDefault="0048215D" w:rsidP="00946A23">
            <w:pPr>
              <w:pStyle w:val="PargrafodaLista"/>
              <w:ind w:left="0"/>
              <w:jc w:val="center"/>
              <w:rPr>
                <w:rFonts w:asciiTheme="majorHAnsi" w:hAnsiTheme="majorHAnsi" w:cstheme="majorHAnsi"/>
                <w:sz w:val="20"/>
                <w:szCs w:val="20"/>
              </w:rPr>
            </w:pPr>
            <w:r w:rsidRPr="0048215D">
              <w:rPr>
                <w:rFonts w:ascii="Arial" w:hAnsi="Arial" w:cs="Arial"/>
                <w:sz w:val="16"/>
                <w:szCs w:val="16"/>
              </w:rPr>
              <w:t>24440</w:t>
            </w:r>
          </w:p>
        </w:tc>
        <w:tc>
          <w:tcPr>
            <w:tcW w:w="3583" w:type="dxa"/>
            <w:vAlign w:val="center"/>
          </w:tcPr>
          <w:p w14:paraId="1181EDD8" w14:textId="4C14C8EA" w:rsidR="006C1270" w:rsidRPr="005C1FD7" w:rsidRDefault="0048215D" w:rsidP="00946A23">
            <w:pPr>
              <w:pStyle w:val="PargrafodaLista"/>
              <w:ind w:left="0"/>
              <w:jc w:val="both"/>
              <w:rPr>
                <w:rFonts w:asciiTheme="majorHAnsi" w:hAnsiTheme="majorHAnsi" w:cstheme="majorHAnsi"/>
                <w:sz w:val="20"/>
                <w:szCs w:val="20"/>
              </w:rPr>
            </w:pPr>
            <w:r w:rsidRPr="0048215D">
              <w:rPr>
                <w:rFonts w:asciiTheme="majorHAnsi" w:hAnsiTheme="majorHAnsi" w:cstheme="majorHAnsi"/>
                <w:sz w:val="20"/>
                <w:szCs w:val="20"/>
              </w:rPr>
              <w:t>Sem conservantes. 100% natural. Embalada em recipiente plástico, atóxico. Conter rótulo com procedência, data de fabricação e prazo de validade.</w:t>
            </w:r>
          </w:p>
        </w:tc>
        <w:tc>
          <w:tcPr>
            <w:tcW w:w="1701" w:type="dxa"/>
            <w:vAlign w:val="center"/>
          </w:tcPr>
          <w:p w14:paraId="408E2AA5" w14:textId="3D7758F7"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2906D81B" w14:textId="1DD306E8" w:rsidR="006C1270" w:rsidRPr="005C1FD7" w:rsidRDefault="006C1270" w:rsidP="00946A23">
            <w:pPr>
              <w:pStyle w:val="PargrafodaLista"/>
              <w:ind w:left="0"/>
              <w:jc w:val="center"/>
              <w:rPr>
                <w:rFonts w:asciiTheme="majorHAnsi" w:hAnsiTheme="majorHAnsi" w:cstheme="majorHAnsi"/>
                <w:sz w:val="20"/>
                <w:szCs w:val="20"/>
              </w:rPr>
            </w:pPr>
            <w:r w:rsidRPr="001B3412">
              <w:t>10,00</w:t>
            </w:r>
          </w:p>
        </w:tc>
      </w:tr>
      <w:tr w:rsidR="006C1270" w:rsidRPr="005C1FD7" w14:paraId="441CD69C" w14:textId="77777777" w:rsidTr="00946A23">
        <w:tc>
          <w:tcPr>
            <w:tcW w:w="666" w:type="dxa"/>
            <w:vAlign w:val="center"/>
          </w:tcPr>
          <w:p w14:paraId="64221EDF" w14:textId="022911C7"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11</w:t>
            </w:r>
          </w:p>
        </w:tc>
        <w:tc>
          <w:tcPr>
            <w:tcW w:w="1883" w:type="dxa"/>
          </w:tcPr>
          <w:p w14:paraId="0C072A68" w14:textId="79A23212" w:rsidR="006C1270" w:rsidRPr="005C1FD7" w:rsidRDefault="006C1270" w:rsidP="006C1270">
            <w:pPr>
              <w:pStyle w:val="PargrafodaLista"/>
              <w:ind w:left="0"/>
              <w:rPr>
                <w:rFonts w:asciiTheme="majorHAnsi" w:hAnsiTheme="majorHAnsi" w:cstheme="majorHAnsi"/>
                <w:sz w:val="20"/>
                <w:szCs w:val="20"/>
              </w:rPr>
            </w:pPr>
            <w:r w:rsidRPr="000C71CA">
              <w:t>Suco de uva, integral</w:t>
            </w:r>
          </w:p>
        </w:tc>
        <w:tc>
          <w:tcPr>
            <w:tcW w:w="1098" w:type="dxa"/>
            <w:vAlign w:val="center"/>
          </w:tcPr>
          <w:p w14:paraId="09F27FA6" w14:textId="5A6343B1"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34469</w:t>
            </w:r>
          </w:p>
        </w:tc>
        <w:tc>
          <w:tcPr>
            <w:tcW w:w="3583" w:type="dxa"/>
            <w:vAlign w:val="center"/>
          </w:tcPr>
          <w:p w14:paraId="3717A8B2" w14:textId="5A3DDEDD"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sem adição de açúcar, corantes ou conservantes</w:t>
            </w:r>
          </w:p>
        </w:tc>
        <w:tc>
          <w:tcPr>
            <w:tcW w:w="1701" w:type="dxa"/>
            <w:vAlign w:val="center"/>
          </w:tcPr>
          <w:p w14:paraId="21AF80A5" w14:textId="269CD2B9"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l</w:t>
            </w:r>
          </w:p>
        </w:tc>
        <w:tc>
          <w:tcPr>
            <w:tcW w:w="1351" w:type="dxa"/>
            <w:vAlign w:val="center"/>
          </w:tcPr>
          <w:p w14:paraId="64E6F475" w14:textId="3BB36129" w:rsidR="006C1270" w:rsidRPr="005C1FD7" w:rsidRDefault="006C1270" w:rsidP="00946A23">
            <w:pPr>
              <w:pStyle w:val="PargrafodaLista"/>
              <w:ind w:left="0"/>
              <w:jc w:val="center"/>
              <w:rPr>
                <w:rFonts w:asciiTheme="majorHAnsi" w:hAnsiTheme="majorHAnsi" w:cstheme="majorHAnsi"/>
                <w:sz w:val="20"/>
                <w:szCs w:val="20"/>
              </w:rPr>
            </w:pPr>
            <w:r w:rsidRPr="001B3412">
              <w:t>125,00</w:t>
            </w:r>
          </w:p>
        </w:tc>
      </w:tr>
      <w:tr w:rsidR="006C1270" w:rsidRPr="005C1FD7" w14:paraId="3DACA565" w14:textId="77777777" w:rsidTr="00946A23">
        <w:tc>
          <w:tcPr>
            <w:tcW w:w="666" w:type="dxa"/>
            <w:vAlign w:val="center"/>
          </w:tcPr>
          <w:p w14:paraId="2161E9C1" w14:textId="7CF7D7CC"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12</w:t>
            </w:r>
          </w:p>
        </w:tc>
        <w:tc>
          <w:tcPr>
            <w:tcW w:w="1883" w:type="dxa"/>
          </w:tcPr>
          <w:p w14:paraId="445144BD" w14:textId="1110EA55" w:rsidR="006C1270" w:rsidRPr="005C1FD7" w:rsidRDefault="006C1270" w:rsidP="006C1270">
            <w:pPr>
              <w:pStyle w:val="PargrafodaLista"/>
              <w:ind w:left="0"/>
              <w:rPr>
                <w:rFonts w:asciiTheme="majorHAnsi" w:hAnsiTheme="majorHAnsi" w:cstheme="majorHAnsi"/>
                <w:sz w:val="20"/>
                <w:szCs w:val="20"/>
              </w:rPr>
            </w:pPr>
            <w:r w:rsidRPr="000C71CA">
              <w:t>Carne bovina, patinho</w:t>
            </w:r>
          </w:p>
        </w:tc>
        <w:tc>
          <w:tcPr>
            <w:tcW w:w="1098" w:type="dxa"/>
            <w:vAlign w:val="center"/>
          </w:tcPr>
          <w:p w14:paraId="7CC6E644" w14:textId="0ECD08D4"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17140</w:t>
            </w:r>
          </w:p>
        </w:tc>
        <w:tc>
          <w:tcPr>
            <w:tcW w:w="3583" w:type="dxa"/>
            <w:vAlign w:val="center"/>
          </w:tcPr>
          <w:p w14:paraId="757CB636" w14:textId="3447FD26"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 xml:space="preserve">de 1ª qualidade,  constando o número de inscrição no sif ou sie. aspecto não pegajoso, sem manchas esverdeadas ou pardacentas, odor próprio. embalada em embalagem de 1 kg  plástica própria, contendo prazo de validade, nome do </w:t>
            </w:r>
            <w:r w:rsidRPr="00946A23">
              <w:rPr>
                <w:rFonts w:asciiTheme="majorHAnsi" w:hAnsiTheme="majorHAnsi" w:cstheme="majorHAnsi"/>
                <w:sz w:val="20"/>
                <w:szCs w:val="20"/>
              </w:rPr>
              <w:lastRenderedPageBreak/>
              <w:t>fabricante.</w:t>
            </w:r>
          </w:p>
        </w:tc>
        <w:tc>
          <w:tcPr>
            <w:tcW w:w="1701" w:type="dxa"/>
            <w:vAlign w:val="center"/>
          </w:tcPr>
          <w:p w14:paraId="4C672B08" w14:textId="66700B6B"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lastRenderedPageBreak/>
              <w:t>kg</w:t>
            </w:r>
          </w:p>
        </w:tc>
        <w:tc>
          <w:tcPr>
            <w:tcW w:w="1351" w:type="dxa"/>
            <w:vAlign w:val="center"/>
          </w:tcPr>
          <w:p w14:paraId="2CEA9DA9" w14:textId="6F17F9E6" w:rsidR="006C1270" w:rsidRPr="005C1FD7" w:rsidRDefault="006C1270" w:rsidP="00946A23">
            <w:pPr>
              <w:pStyle w:val="PargrafodaLista"/>
              <w:ind w:left="0"/>
              <w:jc w:val="center"/>
              <w:rPr>
                <w:rFonts w:asciiTheme="majorHAnsi" w:hAnsiTheme="majorHAnsi" w:cstheme="majorHAnsi"/>
                <w:sz w:val="20"/>
                <w:szCs w:val="20"/>
              </w:rPr>
            </w:pPr>
            <w:r w:rsidRPr="001B3412">
              <w:t>145,00</w:t>
            </w:r>
          </w:p>
        </w:tc>
      </w:tr>
      <w:tr w:rsidR="006C1270" w:rsidRPr="005C1FD7" w14:paraId="429CAC06" w14:textId="77777777" w:rsidTr="00946A23">
        <w:tc>
          <w:tcPr>
            <w:tcW w:w="666" w:type="dxa"/>
            <w:vAlign w:val="center"/>
          </w:tcPr>
          <w:p w14:paraId="2351E836" w14:textId="7175F89E"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13</w:t>
            </w:r>
          </w:p>
        </w:tc>
        <w:tc>
          <w:tcPr>
            <w:tcW w:w="1883" w:type="dxa"/>
          </w:tcPr>
          <w:p w14:paraId="18463543" w14:textId="1E99F055" w:rsidR="006C1270" w:rsidRPr="005C1FD7" w:rsidRDefault="006C1270" w:rsidP="006C1270">
            <w:pPr>
              <w:pStyle w:val="PargrafodaLista"/>
              <w:ind w:left="0"/>
              <w:rPr>
                <w:rFonts w:asciiTheme="majorHAnsi" w:hAnsiTheme="majorHAnsi" w:cstheme="majorHAnsi"/>
                <w:sz w:val="20"/>
                <w:szCs w:val="20"/>
              </w:rPr>
            </w:pPr>
            <w:r w:rsidRPr="000C71CA">
              <w:t>Carne bovina, de 1ª, moída</w:t>
            </w:r>
          </w:p>
        </w:tc>
        <w:tc>
          <w:tcPr>
            <w:tcW w:w="1098" w:type="dxa"/>
            <w:vAlign w:val="center"/>
          </w:tcPr>
          <w:p w14:paraId="5876166B" w14:textId="0D4A8D4C"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119</w:t>
            </w:r>
          </w:p>
        </w:tc>
        <w:tc>
          <w:tcPr>
            <w:tcW w:w="3583" w:type="dxa"/>
            <w:vAlign w:val="center"/>
          </w:tcPr>
          <w:p w14:paraId="4546E0DC" w14:textId="195B1DA2"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sem gordura, embalagem atóxica,  pacote de 1 kg</w:t>
            </w:r>
          </w:p>
        </w:tc>
        <w:tc>
          <w:tcPr>
            <w:tcW w:w="1701" w:type="dxa"/>
            <w:vAlign w:val="center"/>
          </w:tcPr>
          <w:p w14:paraId="4B2D3788" w14:textId="7372FD81"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20B82D8E" w14:textId="3932B1D0" w:rsidR="006C1270" w:rsidRPr="005C1FD7" w:rsidRDefault="006C1270" w:rsidP="00946A23">
            <w:pPr>
              <w:pStyle w:val="PargrafodaLista"/>
              <w:ind w:left="0"/>
              <w:jc w:val="center"/>
              <w:rPr>
                <w:rFonts w:asciiTheme="majorHAnsi" w:hAnsiTheme="majorHAnsi" w:cstheme="majorHAnsi"/>
                <w:sz w:val="20"/>
                <w:szCs w:val="20"/>
              </w:rPr>
            </w:pPr>
            <w:r w:rsidRPr="001B3412">
              <w:t>170,00</w:t>
            </w:r>
          </w:p>
        </w:tc>
      </w:tr>
      <w:tr w:rsidR="006C1270" w:rsidRPr="005C1FD7" w14:paraId="221F532B" w14:textId="77777777" w:rsidTr="00946A23">
        <w:tc>
          <w:tcPr>
            <w:tcW w:w="666" w:type="dxa"/>
            <w:vAlign w:val="center"/>
          </w:tcPr>
          <w:p w14:paraId="0F802B50" w14:textId="1FA2CDB2"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14</w:t>
            </w:r>
          </w:p>
        </w:tc>
        <w:tc>
          <w:tcPr>
            <w:tcW w:w="1883" w:type="dxa"/>
          </w:tcPr>
          <w:p w14:paraId="430A5A54" w14:textId="12A5B650" w:rsidR="006C1270" w:rsidRPr="005C1FD7" w:rsidRDefault="006C1270" w:rsidP="006C1270">
            <w:pPr>
              <w:pStyle w:val="PargrafodaLista"/>
              <w:ind w:left="0"/>
              <w:rPr>
                <w:rFonts w:asciiTheme="majorHAnsi" w:hAnsiTheme="majorHAnsi" w:cstheme="majorHAnsi"/>
                <w:sz w:val="20"/>
                <w:szCs w:val="20"/>
              </w:rPr>
            </w:pPr>
            <w:r w:rsidRPr="000C71CA">
              <w:t>Carne bovina, de 1ª, em cubos</w:t>
            </w:r>
          </w:p>
        </w:tc>
        <w:tc>
          <w:tcPr>
            <w:tcW w:w="1098" w:type="dxa"/>
            <w:vAlign w:val="center"/>
          </w:tcPr>
          <w:p w14:paraId="7F38202E" w14:textId="3496D9C0"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34645</w:t>
            </w:r>
          </w:p>
        </w:tc>
        <w:tc>
          <w:tcPr>
            <w:tcW w:w="3583" w:type="dxa"/>
            <w:vAlign w:val="center"/>
          </w:tcPr>
          <w:p w14:paraId="2737727C" w14:textId="6B5AF798"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com tamanho aproximado de 3x3cm, congelada. manipulada em condições higiênicas adequadas, proveniente de bovinos sadios, abatidos sob inspeção veterinária. O produto deverá ser congelado em temperatura igual ou inferior a -18°C e transportado em caminhão frigorífico a essa mesma temperatura, em condições que preservem tanto as características do alimento congelado, como também a qualidade do produto. O produto deve estar de acordo com a legislação vigente. Validade mínima após a entrega 8 meses.</w:t>
            </w:r>
          </w:p>
        </w:tc>
        <w:tc>
          <w:tcPr>
            <w:tcW w:w="1701" w:type="dxa"/>
            <w:vAlign w:val="center"/>
          </w:tcPr>
          <w:p w14:paraId="152FB692" w14:textId="1D7444D0"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627BC95E" w14:textId="660D39B4" w:rsidR="006C1270" w:rsidRPr="005C1FD7" w:rsidRDefault="006C1270" w:rsidP="00946A23">
            <w:pPr>
              <w:pStyle w:val="PargrafodaLista"/>
              <w:ind w:left="0"/>
              <w:jc w:val="center"/>
              <w:rPr>
                <w:rFonts w:asciiTheme="majorHAnsi" w:hAnsiTheme="majorHAnsi" w:cstheme="majorHAnsi"/>
                <w:sz w:val="20"/>
                <w:szCs w:val="20"/>
              </w:rPr>
            </w:pPr>
            <w:r w:rsidRPr="001B3412">
              <w:t>115,00</w:t>
            </w:r>
          </w:p>
        </w:tc>
      </w:tr>
      <w:tr w:rsidR="006C1270" w:rsidRPr="005C1FD7" w14:paraId="40FE39FF" w14:textId="77777777" w:rsidTr="00946A23">
        <w:tc>
          <w:tcPr>
            <w:tcW w:w="666" w:type="dxa"/>
            <w:vAlign w:val="center"/>
          </w:tcPr>
          <w:p w14:paraId="26C66606" w14:textId="4F1C0599"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15</w:t>
            </w:r>
          </w:p>
        </w:tc>
        <w:tc>
          <w:tcPr>
            <w:tcW w:w="1883" w:type="dxa"/>
          </w:tcPr>
          <w:p w14:paraId="2444C002" w14:textId="7A4FCED6" w:rsidR="006C1270" w:rsidRPr="005C1FD7" w:rsidRDefault="006C1270" w:rsidP="006C1270">
            <w:pPr>
              <w:pStyle w:val="PargrafodaLista"/>
              <w:ind w:left="0"/>
              <w:rPr>
                <w:rFonts w:asciiTheme="majorHAnsi" w:hAnsiTheme="majorHAnsi" w:cstheme="majorHAnsi"/>
                <w:sz w:val="20"/>
                <w:szCs w:val="20"/>
              </w:rPr>
            </w:pPr>
            <w:r w:rsidRPr="000C71CA">
              <w:t>Carne de frango, coxa e sobrecoxa</w:t>
            </w:r>
          </w:p>
        </w:tc>
        <w:tc>
          <w:tcPr>
            <w:tcW w:w="1098" w:type="dxa"/>
            <w:vAlign w:val="center"/>
          </w:tcPr>
          <w:p w14:paraId="7C86DFAB" w14:textId="335149A5"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34946</w:t>
            </w:r>
          </w:p>
        </w:tc>
        <w:tc>
          <w:tcPr>
            <w:tcW w:w="3583" w:type="dxa"/>
            <w:vAlign w:val="center"/>
          </w:tcPr>
          <w:p w14:paraId="5D3FA63F" w14:textId="1EC5A017"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com osso, congelada, manipulada em condições higiênicas adequadas, proveniente de aves sadias, abatidas sob inspeção veterinária. O produto deverá ser congelado em temperatura igual ou inferior a -18°C e transportado em caminhão frigorífico a essa mesma temperatura, em condições que preservem tanto as características do alimento congelado, como também a qualidade do frango. O produto deve estar de acordo com a legislação vigente. Validade mínima após a entrega 8 meses.</w:t>
            </w:r>
          </w:p>
        </w:tc>
        <w:tc>
          <w:tcPr>
            <w:tcW w:w="1701" w:type="dxa"/>
            <w:vAlign w:val="center"/>
          </w:tcPr>
          <w:p w14:paraId="6DD993EE" w14:textId="10809849"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4F0CF185" w14:textId="4D10E8B3" w:rsidR="006C1270" w:rsidRPr="005C1FD7" w:rsidRDefault="006C1270" w:rsidP="00946A23">
            <w:pPr>
              <w:pStyle w:val="PargrafodaLista"/>
              <w:ind w:left="0"/>
              <w:jc w:val="center"/>
              <w:rPr>
                <w:rFonts w:asciiTheme="majorHAnsi" w:hAnsiTheme="majorHAnsi" w:cstheme="majorHAnsi"/>
                <w:sz w:val="20"/>
                <w:szCs w:val="20"/>
              </w:rPr>
            </w:pPr>
            <w:r w:rsidRPr="001B3412">
              <w:t>165,00</w:t>
            </w:r>
          </w:p>
        </w:tc>
      </w:tr>
      <w:tr w:rsidR="006C1270" w:rsidRPr="005C1FD7" w14:paraId="38A5C2C5" w14:textId="77777777" w:rsidTr="00946A23">
        <w:tc>
          <w:tcPr>
            <w:tcW w:w="666" w:type="dxa"/>
            <w:vAlign w:val="center"/>
          </w:tcPr>
          <w:p w14:paraId="7403D0B6" w14:textId="500F051E"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16</w:t>
            </w:r>
          </w:p>
        </w:tc>
        <w:tc>
          <w:tcPr>
            <w:tcW w:w="1883" w:type="dxa"/>
          </w:tcPr>
          <w:p w14:paraId="516AD798" w14:textId="62BED549" w:rsidR="006C1270" w:rsidRPr="005C1FD7" w:rsidRDefault="006C1270" w:rsidP="006C1270">
            <w:pPr>
              <w:pStyle w:val="PargrafodaLista"/>
              <w:ind w:left="0"/>
              <w:rPr>
                <w:rFonts w:asciiTheme="majorHAnsi" w:hAnsiTheme="majorHAnsi" w:cstheme="majorHAnsi"/>
                <w:sz w:val="20"/>
                <w:szCs w:val="20"/>
              </w:rPr>
            </w:pPr>
            <w:r w:rsidRPr="000C71CA">
              <w:t>Carne de frango, peito sem osso</w:t>
            </w:r>
          </w:p>
        </w:tc>
        <w:tc>
          <w:tcPr>
            <w:tcW w:w="1098" w:type="dxa"/>
            <w:vAlign w:val="center"/>
          </w:tcPr>
          <w:p w14:paraId="0ADDB744" w14:textId="4CBCEBF8"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16394</w:t>
            </w:r>
          </w:p>
        </w:tc>
        <w:tc>
          <w:tcPr>
            <w:tcW w:w="3583" w:type="dxa"/>
            <w:vAlign w:val="center"/>
          </w:tcPr>
          <w:p w14:paraId="76CC6565" w14:textId="607E6955"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sem carcaça sem pele,  com adição de água de no máximo de 6%. Aspecto próprio, não amolecida e nem pegajosa, cor própria sem manchas esverdeadas, cheiro e sabor próprio, com ausencia de sujicidades, parasitas e larvas, registro no SIF ou SISPOA, validade mínima 8 meses a contar da data de entrega.</w:t>
            </w:r>
          </w:p>
        </w:tc>
        <w:tc>
          <w:tcPr>
            <w:tcW w:w="1701" w:type="dxa"/>
            <w:vAlign w:val="center"/>
          </w:tcPr>
          <w:p w14:paraId="1A5ACEA7" w14:textId="305EEF41"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28B692FE" w14:textId="71B659EE" w:rsidR="006C1270" w:rsidRPr="005C1FD7" w:rsidRDefault="006C1270" w:rsidP="00946A23">
            <w:pPr>
              <w:pStyle w:val="PargrafodaLista"/>
              <w:ind w:left="0"/>
              <w:jc w:val="center"/>
              <w:rPr>
                <w:rFonts w:asciiTheme="majorHAnsi" w:hAnsiTheme="majorHAnsi" w:cstheme="majorHAnsi"/>
                <w:sz w:val="20"/>
                <w:szCs w:val="20"/>
              </w:rPr>
            </w:pPr>
            <w:r w:rsidRPr="001B3412">
              <w:t>155,00</w:t>
            </w:r>
          </w:p>
        </w:tc>
      </w:tr>
      <w:tr w:rsidR="006C1270" w:rsidRPr="005C1FD7" w14:paraId="7FFE6C2A" w14:textId="77777777" w:rsidTr="00946A23">
        <w:tc>
          <w:tcPr>
            <w:tcW w:w="666" w:type="dxa"/>
            <w:vAlign w:val="center"/>
          </w:tcPr>
          <w:p w14:paraId="4A2DDC1A" w14:textId="342F9033"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17</w:t>
            </w:r>
          </w:p>
        </w:tc>
        <w:tc>
          <w:tcPr>
            <w:tcW w:w="1883" w:type="dxa"/>
          </w:tcPr>
          <w:p w14:paraId="5C61B7CC" w14:textId="4E0940F0" w:rsidR="006C1270" w:rsidRPr="005C1FD7" w:rsidRDefault="006C1270" w:rsidP="006C1270">
            <w:pPr>
              <w:pStyle w:val="PargrafodaLista"/>
              <w:ind w:left="0"/>
              <w:rPr>
                <w:rFonts w:asciiTheme="majorHAnsi" w:hAnsiTheme="majorHAnsi" w:cstheme="majorHAnsi"/>
                <w:sz w:val="20"/>
                <w:szCs w:val="20"/>
              </w:rPr>
            </w:pPr>
            <w:r w:rsidRPr="000C71CA">
              <w:t xml:space="preserve">Carne suína, sobrepaleta </w:t>
            </w:r>
          </w:p>
        </w:tc>
        <w:tc>
          <w:tcPr>
            <w:tcW w:w="1098" w:type="dxa"/>
            <w:vAlign w:val="center"/>
          </w:tcPr>
          <w:p w14:paraId="2BD4EB98" w14:textId="7AF41636"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34954</w:t>
            </w:r>
          </w:p>
        </w:tc>
        <w:tc>
          <w:tcPr>
            <w:tcW w:w="3583" w:type="dxa"/>
            <w:vAlign w:val="center"/>
          </w:tcPr>
          <w:p w14:paraId="225F01EF" w14:textId="2021285F"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sem osso congelada, água de no máximo de 6%. Aspecto próprio, não amolecida e nem pegajosa, cor própria sem manchas esverdeadas, cheiro e sabor próprio, com ausência de sujidades, parasitas e larvas, registro no SIF ou SISPOA, validade mínima de 8 meses a contar da data de entrega.</w:t>
            </w:r>
          </w:p>
        </w:tc>
        <w:tc>
          <w:tcPr>
            <w:tcW w:w="1701" w:type="dxa"/>
            <w:vAlign w:val="center"/>
          </w:tcPr>
          <w:p w14:paraId="31D9EDE4" w14:textId="450D5612"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108802EC" w14:textId="0205648C" w:rsidR="006C1270" w:rsidRPr="005C1FD7" w:rsidRDefault="006C1270" w:rsidP="00946A23">
            <w:pPr>
              <w:pStyle w:val="PargrafodaLista"/>
              <w:ind w:left="0"/>
              <w:jc w:val="center"/>
              <w:rPr>
                <w:rFonts w:asciiTheme="majorHAnsi" w:hAnsiTheme="majorHAnsi" w:cstheme="majorHAnsi"/>
                <w:sz w:val="20"/>
                <w:szCs w:val="20"/>
              </w:rPr>
            </w:pPr>
            <w:r w:rsidRPr="001B3412">
              <w:t>105,00</w:t>
            </w:r>
          </w:p>
        </w:tc>
      </w:tr>
      <w:tr w:rsidR="006C1270" w:rsidRPr="005C1FD7" w14:paraId="03A267F0" w14:textId="77777777" w:rsidTr="00946A23">
        <w:tc>
          <w:tcPr>
            <w:tcW w:w="666" w:type="dxa"/>
            <w:vAlign w:val="center"/>
          </w:tcPr>
          <w:p w14:paraId="5E888F8D" w14:textId="7F5C66AF"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18</w:t>
            </w:r>
          </w:p>
        </w:tc>
        <w:tc>
          <w:tcPr>
            <w:tcW w:w="1883" w:type="dxa"/>
          </w:tcPr>
          <w:p w14:paraId="37F7FDA6" w14:textId="0C1730B8" w:rsidR="006C1270" w:rsidRPr="005C1FD7" w:rsidRDefault="006C1270" w:rsidP="006C1270">
            <w:pPr>
              <w:pStyle w:val="PargrafodaLista"/>
              <w:ind w:left="0"/>
              <w:rPr>
                <w:rFonts w:asciiTheme="majorHAnsi" w:hAnsiTheme="majorHAnsi" w:cstheme="majorHAnsi"/>
                <w:sz w:val="20"/>
                <w:szCs w:val="20"/>
              </w:rPr>
            </w:pPr>
            <w:r w:rsidRPr="000C71CA">
              <w:t xml:space="preserve">Linguiça </w:t>
            </w:r>
            <w:r>
              <w:t>suína</w:t>
            </w:r>
          </w:p>
        </w:tc>
        <w:tc>
          <w:tcPr>
            <w:tcW w:w="1098" w:type="dxa"/>
            <w:vAlign w:val="center"/>
          </w:tcPr>
          <w:p w14:paraId="3FCA9296" w14:textId="3C3C9E5D"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34471</w:t>
            </w:r>
          </w:p>
        </w:tc>
        <w:tc>
          <w:tcPr>
            <w:tcW w:w="3583" w:type="dxa"/>
            <w:vAlign w:val="center"/>
          </w:tcPr>
          <w:p w14:paraId="596650B1" w14:textId="28F20C98"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linguiça de carne suína congelada</w:t>
            </w:r>
          </w:p>
        </w:tc>
        <w:tc>
          <w:tcPr>
            <w:tcW w:w="1701" w:type="dxa"/>
            <w:vAlign w:val="center"/>
          </w:tcPr>
          <w:p w14:paraId="45328C17" w14:textId="48D88390"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3F351683" w14:textId="254A571F" w:rsidR="006C1270" w:rsidRPr="005C1FD7" w:rsidRDefault="006C1270" w:rsidP="00946A23">
            <w:pPr>
              <w:pStyle w:val="PargrafodaLista"/>
              <w:ind w:left="0"/>
              <w:jc w:val="center"/>
              <w:rPr>
                <w:rFonts w:asciiTheme="majorHAnsi" w:hAnsiTheme="majorHAnsi" w:cstheme="majorHAnsi"/>
                <w:sz w:val="20"/>
                <w:szCs w:val="20"/>
              </w:rPr>
            </w:pPr>
            <w:r w:rsidRPr="001B3412">
              <w:t>25,00</w:t>
            </w:r>
          </w:p>
        </w:tc>
      </w:tr>
      <w:tr w:rsidR="006C1270" w:rsidRPr="005C1FD7" w14:paraId="0201DCD2" w14:textId="77777777" w:rsidTr="00946A23">
        <w:tc>
          <w:tcPr>
            <w:tcW w:w="666" w:type="dxa"/>
            <w:vAlign w:val="center"/>
          </w:tcPr>
          <w:p w14:paraId="087A24CD" w14:textId="1B58B370"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19</w:t>
            </w:r>
          </w:p>
        </w:tc>
        <w:tc>
          <w:tcPr>
            <w:tcW w:w="1883" w:type="dxa"/>
          </w:tcPr>
          <w:p w14:paraId="50E2924E" w14:textId="70B4A9CE" w:rsidR="006C1270" w:rsidRPr="005C1FD7" w:rsidRDefault="006C1270" w:rsidP="006C1270">
            <w:pPr>
              <w:pStyle w:val="PargrafodaLista"/>
              <w:ind w:left="0"/>
              <w:rPr>
                <w:rFonts w:asciiTheme="majorHAnsi" w:hAnsiTheme="majorHAnsi" w:cstheme="majorHAnsi"/>
                <w:sz w:val="20"/>
                <w:szCs w:val="20"/>
              </w:rPr>
            </w:pPr>
            <w:r w:rsidRPr="000C71CA">
              <w:t xml:space="preserve">Leite integral, </w:t>
            </w:r>
          </w:p>
        </w:tc>
        <w:tc>
          <w:tcPr>
            <w:tcW w:w="1098" w:type="dxa"/>
            <w:vAlign w:val="center"/>
          </w:tcPr>
          <w:p w14:paraId="1F139F44" w14:textId="59E5E1ED"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14440</w:t>
            </w:r>
          </w:p>
        </w:tc>
        <w:tc>
          <w:tcPr>
            <w:tcW w:w="3583" w:type="dxa"/>
            <w:vAlign w:val="center"/>
          </w:tcPr>
          <w:p w14:paraId="4ED1C0E1" w14:textId="3F70AD62"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embalagem individual tipo "tetra park" de  1 litro, tampa com rosca contendo data de fabricação, data de validade e informações nutricionais. validade mínima de 4 meses.</w:t>
            </w:r>
          </w:p>
        </w:tc>
        <w:tc>
          <w:tcPr>
            <w:tcW w:w="1701" w:type="dxa"/>
            <w:vAlign w:val="center"/>
          </w:tcPr>
          <w:p w14:paraId="5FE15506" w14:textId="0152EE02"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L</w:t>
            </w:r>
          </w:p>
        </w:tc>
        <w:tc>
          <w:tcPr>
            <w:tcW w:w="1351" w:type="dxa"/>
            <w:vAlign w:val="center"/>
          </w:tcPr>
          <w:p w14:paraId="6287A67D" w14:textId="1AD994E3" w:rsidR="006C1270" w:rsidRPr="005C1FD7" w:rsidRDefault="006C1270" w:rsidP="00946A23">
            <w:pPr>
              <w:pStyle w:val="PargrafodaLista"/>
              <w:ind w:left="0"/>
              <w:jc w:val="center"/>
              <w:rPr>
                <w:rFonts w:asciiTheme="majorHAnsi" w:hAnsiTheme="majorHAnsi" w:cstheme="majorHAnsi"/>
                <w:sz w:val="20"/>
                <w:szCs w:val="20"/>
              </w:rPr>
            </w:pPr>
            <w:r w:rsidRPr="001B3412">
              <w:t>500,00</w:t>
            </w:r>
          </w:p>
        </w:tc>
      </w:tr>
      <w:tr w:rsidR="006C1270" w:rsidRPr="005C1FD7" w14:paraId="325AB29D" w14:textId="77777777" w:rsidTr="00946A23">
        <w:tc>
          <w:tcPr>
            <w:tcW w:w="666" w:type="dxa"/>
            <w:vAlign w:val="center"/>
          </w:tcPr>
          <w:p w14:paraId="1C812781" w14:textId="5BB6DD7B"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20</w:t>
            </w:r>
          </w:p>
        </w:tc>
        <w:tc>
          <w:tcPr>
            <w:tcW w:w="1883" w:type="dxa"/>
          </w:tcPr>
          <w:p w14:paraId="21D530B9" w14:textId="2EF56936" w:rsidR="006C1270" w:rsidRPr="005C1FD7" w:rsidRDefault="006C1270" w:rsidP="006C1270">
            <w:pPr>
              <w:pStyle w:val="PargrafodaLista"/>
              <w:ind w:left="0"/>
              <w:rPr>
                <w:rFonts w:asciiTheme="majorHAnsi" w:hAnsiTheme="majorHAnsi" w:cstheme="majorHAnsi"/>
                <w:sz w:val="20"/>
                <w:szCs w:val="20"/>
              </w:rPr>
            </w:pPr>
            <w:r w:rsidRPr="000C71CA">
              <w:t>Leite Zero Lactose</w:t>
            </w:r>
          </w:p>
        </w:tc>
        <w:tc>
          <w:tcPr>
            <w:tcW w:w="1098" w:type="dxa"/>
            <w:vAlign w:val="center"/>
          </w:tcPr>
          <w:p w14:paraId="0ABADDCF" w14:textId="57AF1DE4"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29215</w:t>
            </w:r>
          </w:p>
        </w:tc>
        <w:tc>
          <w:tcPr>
            <w:tcW w:w="3583" w:type="dxa"/>
            <w:vAlign w:val="center"/>
          </w:tcPr>
          <w:p w14:paraId="3DDC154E" w14:textId="15B005FE"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 xml:space="preserve">embalagem individual tipo "tetra park" de  1 litro, tampa com rosca, contendo data de fabricação, data de validade e informações nutricionais. validade </w:t>
            </w:r>
            <w:r w:rsidRPr="00946A23">
              <w:rPr>
                <w:rFonts w:asciiTheme="majorHAnsi" w:hAnsiTheme="majorHAnsi" w:cstheme="majorHAnsi"/>
                <w:sz w:val="20"/>
                <w:szCs w:val="20"/>
              </w:rPr>
              <w:lastRenderedPageBreak/>
              <w:t>mínima de 4 meses.</w:t>
            </w:r>
          </w:p>
        </w:tc>
        <w:tc>
          <w:tcPr>
            <w:tcW w:w="1701" w:type="dxa"/>
            <w:vAlign w:val="center"/>
          </w:tcPr>
          <w:p w14:paraId="3F2A39A3" w14:textId="65817EBE"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lastRenderedPageBreak/>
              <w:t>l</w:t>
            </w:r>
          </w:p>
        </w:tc>
        <w:tc>
          <w:tcPr>
            <w:tcW w:w="1351" w:type="dxa"/>
            <w:vAlign w:val="center"/>
          </w:tcPr>
          <w:p w14:paraId="51F1F60F" w14:textId="11D08BA9" w:rsidR="006C1270" w:rsidRPr="005C1FD7" w:rsidRDefault="006C1270" w:rsidP="00946A23">
            <w:pPr>
              <w:pStyle w:val="PargrafodaLista"/>
              <w:ind w:left="0"/>
              <w:jc w:val="center"/>
              <w:rPr>
                <w:rFonts w:asciiTheme="majorHAnsi" w:hAnsiTheme="majorHAnsi" w:cstheme="majorHAnsi"/>
                <w:sz w:val="20"/>
                <w:szCs w:val="20"/>
              </w:rPr>
            </w:pPr>
            <w:r w:rsidRPr="001B3412">
              <w:t>100,00</w:t>
            </w:r>
          </w:p>
        </w:tc>
      </w:tr>
      <w:tr w:rsidR="006C1270" w:rsidRPr="005C1FD7" w14:paraId="6C199C9B" w14:textId="77777777" w:rsidTr="00946A23">
        <w:tc>
          <w:tcPr>
            <w:tcW w:w="666" w:type="dxa"/>
            <w:vAlign w:val="center"/>
          </w:tcPr>
          <w:p w14:paraId="15692617" w14:textId="054E80CA"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21</w:t>
            </w:r>
          </w:p>
        </w:tc>
        <w:tc>
          <w:tcPr>
            <w:tcW w:w="1883" w:type="dxa"/>
          </w:tcPr>
          <w:p w14:paraId="7DE701FD" w14:textId="17D21110" w:rsidR="006C1270" w:rsidRPr="005C1FD7" w:rsidRDefault="006C1270" w:rsidP="006C1270">
            <w:pPr>
              <w:pStyle w:val="PargrafodaLista"/>
              <w:ind w:left="0"/>
              <w:rPr>
                <w:rFonts w:asciiTheme="majorHAnsi" w:hAnsiTheme="majorHAnsi" w:cstheme="majorHAnsi"/>
                <w:sz w:val="20"/>
                <w:szCs w:val="20"/>
              </w:rPr>
            </w:pPr>
            <w:r w:rsidRPr="000C71CA">
              <w:t>Presunto fatiado</w:t>
            </w:r>
          </w:p>
        </w:tc>
        <w:tc>
          <w:tcPr>
            <w:tcW w:w="1098" w:type="dxa"/>
            <w:vAlign w:val="center"/>
          </w:tcPr>
          <w:p w14:paraId="22444B9C" w14:textId="394C6FB5"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24630</w:t>
            </w:r>
          </w:p>
        </w:tc>
        <w:tc>
          <w:tcPr>
            <w:tcW w:w="3583" w:type="dxa"/>
            <w:vAlign w:val="center"/>
          </w:tcPr>
          <w:p w14:paraId="31156D86" w14:textId="0911B574"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Presunto Cozido Sem Capa de Gordura , Fatiado: Classificação/ Características gerais: O produto deverá ser obtido a partir de pernil suíno, sal, açúcar, especiarias, conservantes e estabilizantes de acordo com a legislação vigente. Ser livre de ossos quebrados, cartilagem, queimadura por congelamento, bolores, limo na superfície, com coloração normal, livre de parasitas e de qualquer substância contaminante. Não serão permitidas embalagens danificadas. Prazo de validade mínimo de 6 meses.</w:t>
            </w:r>
          </w:p>
        </w:tc>
        <w:tc>
          <w:tcPr>
            <w:tcW w:w="1701" w:type="dxa"/>
            <w:vAlign w:val="center"/>
          </w:tcPr>
          <w:p w14:paraId="1E177CF5" w14:textId="522A8647"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06217D3A" w14:textId="452A6E97" w:rsidR="006C1270" w:rsidRPr="005C1FD7" w:rsidRDefault="006C1270" w:rsidP="00946A23">
            <w:pPr>
              <w:pStyle w:val="PargrafodaLista"/>
              <w:ind w:left="0"/>
              <w:jc w:val="center"/>
              <w:rPr>
                <w:rFonts w:asciiTheme="majorHAnsi" w:hAnsiTheme="majorHAnsi" w:cstheme="majorHAnsi"/>
                <w:sz w:val="20"/>
                <w:szCs w:val="20"/>
              </w:rPr>
            </w:pPr>
            <w:r w:rsidRPr="001B3412">
              <w:t>33,00</w:t>
            </w:r>
          </w:p>
        </w:tc>
      </w:tr>
      <w:tr w:rsidR="006C1270" w:rsidRPr="005C1FD7" w14:paraId="1C969D66" w14:textId="77777777" w:rsidTr="00946A23">
        <w:tc>
          <w:tcPr>
            <w:tcW w:w="666" w:type="dxa"/>
            <w:vAlign w:val="center"/>
          </w:tcPr>
          <w:p w14:paraId="2D99D641" w14:textId="79A8427F"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22</w:t>
            </w:r>
          </w:p>
        </w:tc>
        <w:tc>
          <w:tcPr>
            <w:tcW w:w="1883" w:type="dxa"/>
          </w:tcPr>
          <w:p w14:paraId="01BD3D7B" w14:textId="5FB9BB62" w:rsidR="006C1270" w:rsidRPr="005C1FD7" w:rsidRDefault="00946A23" w:rsidP="006C1270">
            <w:pPr>
              <w:pStyle w:val="PargrafodaLista"/>
              <w:ind w:left="0"/>
              <w:rPr>
                <w:rFonts w:asciiTheme="majorHAnsi" w:hAnsiTheme="majorHAnsi" w:cstheme="majorHAnsi"/>
                <w:sz w:val="20"/>
                <w:szCs w:val="20"/>
              </w:rPr>
            </w:pPr>
            <w:r>
              <w:t>Queijo muss</w:t>
            </w:r>
            <w:r w:rsidR="006C1270" w:rsidRPr="000C71CA">
              <w:t>arela</w:t>
            </w:r>
            <w:r w:rsidR="006C1270">
              <w:t xml:space="preserve"> Zero lactose</w:t>
            </w:r>
          </w:p>
        </w:tc>
        <w:tc>
          <w:tcPr>
            <w:tcW w:w="1098" w:type="dxa"/>
            <w:vAlign w:val="center"/>
          </w:tcPr>
          <w:p w14:paraId="53EC3E32" w14:textId="23FCB03D"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34986</w:t>
            </w:r>
          </w:p>
        </w:tc>
        <w:tc>
          <w:tcPr>
            <w:tcW w:w="3583" w:type="dxa"/>
            <w:vAlign w:val="center"/>
          </w:tcPr>
          <w:p w14:paraId="291AEBF2" w14:textId="288DF21E"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queijo mussarela fatiado zero lactose - pacote de 150g</w:t>
            </w:r>
          </w:p>
        </w:tc>
        <w:tc>
          <w:tcPr>
            <w:tcW w:w="1701" w:type="dxa"/>
            <w:vAlign w:val="center"/>
          </w:tcPr>
          <w:p w14:paraId="08DA5CFD" w14:textId="7F84C841"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und</w:t>
            </w:r>
          </w:p>
        </w:tc>
        <w:tc>
          <w:tcPr>
            <w:tcW w:w="1351" w:type="dxa"/>
            <w:vAlign w:val="center"/>
          </w:tcPr>
          <w:p w14:paraId="3C2E009F" w14:textId="6D2EDF89" w:rsidR="006C1270" w:rsidRPr="005C1FD7" w:rsidRDefault="006C1270" w:rsidP="00946A23">
            <w:pPr>
              <w:pStyle w:val="PargrafodaLista"/>
              <w:ind w:left="0"/>
              <w:jc w:val="center"/>
              <w:rPr>
                <w:rFonts w:asciiTheme="majorHAnsi" w:hAnsiTheme="majorHAnsi" w:cstheme="majorHAnsi"/>
                <w:sz w:val="20"/>
                <w:szCs w:val="20"/>
              </w:rPr>
            </w:pPr>
            <w:r w:rsidRPr="001B3412">
              <w:t>40,00</w:t>
            </w:r>
          </w:p>
        </w:tc>
      </w:tr>
      <w:tr w:rsidR="006C1270" w:rsidRPr="005C1FD7" w14:paraId="1A04D99E" w14:textId="77777777" w:rsidTr="00946A23">
        <w:tc>
          <w:tcPr>
            <w:tcW w:w="666" w:type="dxa"/>
            <w:vAlign w:val="center"/>
          </w:tcPr>
          <w:p w14:paraId="59211ACF" w14:textId="314446A1"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23</w:t>
            </w:r>
          </w:p>
        </w:tc>
        <w:tc>
          <w:tcPr>
            <w:tcW w:w="1883" w:type="dxa"/>
          </w:tcPr>
          <w:p w14:paraId="660E5F59" w14:textId="3278FC26" w:rsidR="006C1270" w:rsidRPr="005C1FD7" w:rsidRDefault="00946A23" w:rsidP="006C1270">
            <w:pPr>
              <w:pStyle w:val="PargrafodaLista"/>
              <w:ind w:left="0"/>
              <w:rPr>
                <w:rFonts w:asciiTheme="majorHAnsi" w:hAnsiTheme="majorHAnsi" w:cstheme="majorHAnsi"/>
                <w:sz w:val="20"/>
                <w:szCs w:val="20"/>
              </w:rPr>
            </w:pPr>
            <w:r>
              <w:t>Queijo muss</w:t>
            </w:r>
            <w:r w:rsidR="006C1270" w:rsidRPr="000C71CA">
              <w:t>arela</w:t>
            </w:r>
          </w:p>
        </w:tc>
        <w:tc>
          <w:tcPr>
            <w:tcW w:w="1098" w:type="dxa"/>
            <w:vAlign w:val="center"/>
          </w:tcPr>
          <w:p w14:paraId="506CC59A" w14:textId="5006C1DE"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8139</w:t>
            </w:r>
          </w:p>
        </w:tc>
        <w:tc>
          <w:tcPr>
            <w:tcW w:w="3583" w:type="dxa"/>
            <w:vAlign w:val="center"/>
          </w:tcPr>
          <w:p w14:paraId="77E590D7" w14:textId="3995FFCC"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FATIADO, Características Técnicas: Leite Pasteurizado, fermento lácteo, sal, coalho,cloreto de cálcio. Embalagem: Queijo tipo lanche (em formato quadrado), fatiado com peso máximo de 20 g por fatia, embalado em pacotes de polietileno resistente e transparente, a vácuo, de forma que as fatias sejam facilmente separadas (interfolhadas ou não).Prazo de Validade: Mínimo de 2 meses. Data de Fabricação: Máximo de 30 dias.</w:t>
            </w:r>
          </w:p>
        </w:tc>
        <w:tc>
          <w:tcPr>
            <w:tcW w:w="1701" w:type="dxa"/>
            <w:vAlign w:val="center"/>
          </w:tcPr>
          <w:p w14:paraId="3CF27786" w14:textId="6620B36F"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3CE02D6A" w14:textId="21AFD41C" w:rsidR="006C1270" w:rsidRPr="005C1FD7" w:rsidRDefault="006C1270" w:rsidP="00946A23">
            <w:pPr>
              <w:pStyle w:val="PargrafodaLista"/>
              <w:ind w:left="0"/>
              <w:jc w:val="center"/>
              <w:rPr>
                <w:rFonts w:asciiTheme="majorHAnsi" w:hAnsiTheme="majorHAnsi" w:cstheme="majorHAnsi"/>
                <w:sz w:val="20"/>
                <w:szCs w:val="20"/>
              </w:rPr>
            </w:pPr>
            <w:r w:rsidRPr="001B3412">
              <w:t>55,00</w:t>
            </w:r>
          </w:p>
        </w:tc>
      </w:tr>
      <w:tr w:rsidR="006C1270" w:rsidRPr="005C1FD7" w14:paraId="1E0BF30A" w14:textId="77777777" w:rsidTr="00946A23">
        <w:tc>
          <w:tcPr>
            <w:tcW w:w="666" w:type="dxa"/>
            <w:vAlign w:val="center"/>
          </w:tcPr>
          <w:p w14:paraId="471D3DD1" w14:textId="42D9681D"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24</w:t>
            </w:r>
          </w:p>
        </w:tc>
        <w:tc>
          <w:tcPr>
            <w:tcW w:w="1883" w:type="dxa"/>
          </w:tcPr>
          <w:p w14:paraId="47D95657" w14:textId="03DA802E" w:rsidR="006C1270" w:rsidRPr="005C1FD7" w:rsidRDefault="006C1270" w:rsidP="006C1270">
            <w:pPr>
              <w:pStyle w:val="PargrafodaLista"/>
              <w:ind w:left="0"/>
              <w:rPr>
                <w:rFonts w:asciiTheme="majorHAnsi" w:hAnsiTheme="majorHAnsi" w:cstheme="majorHAnsi"/>
                <w:sz w:val="20"/>
                <w:szCs w:val="20"/>
              </w:rPr>
            </w:pPr>
            <w:r w:rsidRPr="000C71CA">
              <w:t xml:space="preserve">Requeijão </w:t>
            </w:r>
          </w:p>
        </w:tc>
        <w:tc>
          <w:tcPr>
            <w:tcW w:w="1098" w:type="dxa"/>
            <w:vAlign w:val="center"/>
          </w:tcPr>
          <w:p w14:paraId="77D21228" w14:textId="2601E65B"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34950</w:t>
            </w:r>
          </w:p>
        </w:tc>
        <w:tc>
          <w:tcPr>
            <w:tcW w:w="3583" w:type="dxa"/>
            <w:vAlign w:val="center"/>
          </w:tcPr>
          <w:p w14:paraId="510F7E78" w14:textId="42ECCBBF"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cremoso. Peso líquido mínimo 180 g. Ingredientes: creme de leite, massa coalhada, leite, sal, estabilizantes e conservantes. Não deve contar amido de milho ou outros espessantes. Embalado em pote plástico transparente, livre de amassados, riscos ou partes quebradas. Deverá ser entregue refrigerado. validade mínima de 60 dias a contar da data de entrega.</w:t>
            </w:r>
          </w:p>
        </w:tc>
        <w:tc>
          <w:tcPr>
            <w:tcW w:w="1701" w:type="dxa"/>
            <w:vAlign w:val="center"/>
          </w:tcPr>
          <w:p w14:paraId="5A7397D6" w14:textId="76DAE20F"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und</w:t>
            </w:r>
          </w:p>
        </w:tc>
        <w:tc>
          <w:tcPr>
            <w:tcW w:w="1351" w:type="dxa"/>
            <w:vAlign w:val="center"/>
          </w:tcPr>
          <w:p w14:paraId="1F94C935" w14:textId="65AF3F3C" w:rsidR="006C1270" w:rsidRPr="005C1FD7" w:rsidRDefault="006C1270" w:rsidP="00946A23">
            <w:pPr>
              <w:pStyle w:val="PargrafodaLista"/>
              <w:ind w:left="0"/>
              <w:jc w:val="center"/>
              <w:rPr>
                <w:rFonts w:asciiTheme="majorHAnsi" w:hAnsiTheme="majorHAnsi" w:cstheme="majorHAnsi"/>
                <w:sz w:val="20"/>
                <w:szCs w:val="20"/>
              </w:rPr>
            </w:pPr>
            <w:r w:rsidRPr="001B3412">
              <w:t>40,00</w:t>
            </w:r>
          </w:p>
        </w:tc>
      </w:tr>
      <w:tr w:rsidR="006C1270" w:rsidRPr="005C1FD7" w14:paraId="50A5582A" w14:textId="77777777" w:rsidTr="00946A23">
        <w:tc>
          <w:tcPr>
            <w:tcW w:w="666" w:type="dxa"/>
            <w:vAlign w:val="center"/>
          </w:tcPr>
          <w:p w14:paraId="4B777B9B" w14:textId="1374EFBB"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25</w:t>
            </w:r>
          </w:p>
        </w:tc>
        <w:tc>
          <w:tcPr>
            <w:tcW w:w="1883" w:type="dxa"/>
          </w:tcPr>
          <w:p w14:paraId="41CDD342" w14:textId="70741377" w:rsidR="006C1270" w:rsidRPr="005C1FD7" w:rsidRDefault="006C1270" w:rsidP="006C1270">
            <w:pPr>
              <w:pStyle w:val="PargrafodaLista"/>
              <w:ind w:left="0"/>
              <w:rPr>
                <w:rFonts w:asciiTheme="majorHAnsi" w:hAnsiTheme="majorHAnsi" w:cstheme="majorHAnsi"/>
                <w:sz w:val="20"/>
                <w:szCs w:val="20"/>
              </w:rPr>
            </w:pPr>
            <w:r w:rsidRPr="000C71CA">
              <w:t xml:space="preserve">Requeijão Zero lactose </w:t>
            </w:r>
          </w:p>
        </w:tc>
        <w:tc>
          <w:tcPr>
            <w:tcW w:w="1098" w:type="dxa"/>
            <w:vAlign w:val="center"/>
          </w:tcPr>
          <w:p w14:paraId="102E5EAD" w14:textId="3A2BAF1B"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35838</w:t>
            </w:r>
          </w:p>
        </w:tc>
        <w:tc>
          <w:tcPr>
            <w:tcW w:w="3583" w:type="dxa"/>
            <w:vAlign w:val="center"/>
          </w:tcPr>
          <w:p w14:paraId="5DF2C233" w14:textId="7C0B2E42"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CREMOSO, ZERO LACTOSE potes com quantidade mínima de 180g, com identificação do produto, rótulo com ingredientes, valor nutricional, peso, fabricante data de fabricação e validade mínima de 60 dias a contar da data de entrega</w:t>
            </w:r>
          </w:p>
        </w:tc>
        <w:tc>
          <w:tcPr>
            <w:tcW w:w="1701" w:type="dxa"/>
            <w:vAlign w:val="center"/>
          </w:tcPr>
          <w:p w14:paraId="451116F0" w14:textId="00E522D7"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und</w:t>
            </w:r>
          </w:p>
        </w:tc>
        <w:tc>
          <w:tcPr>
            <w:tcW w:w="1351" w:type="dxa"/>
            <w:vAlign w:val="center"/>
          </w:tcPr>
          <w:p w14:paraId="3BA9CB0E" w14:textId="6D13631A" w:rsidR="006C1270" w:rsidRPr="005C1FD7" w:rsidRDefault="006C1270" w:rsidP="00946A23">
            <w:pPr>
              <w:pStyle w:val="PargrafodaLista"/>
              <w:ind w:left="0"/>
              <w:jc w:val="center"/>
              <w:rPr>
                <w:rFonts w:asciiTheme="majorHAnsi" w:hAnsiTheme="majorHAnsi" w:cstheme="majorHAnsi"/>
                <w:sz w:val="20"/>
                <w:szCs w:val="20"/>
              </w:rPr>
            </w:pPr>
            <w:r w:rsidRPr="001B3412">
              <w:t>28,00</w:t>
            </w:r>
          </w:p>
        </w:tc>
      </w:tr>
      <w:tr w:rsidR="006C1270" w:rsidRPr="005C1FD7" w14:paraId="651FF231" w14:textId="77777777" w:rsidTr="00946A23">
        <w:tc>
          <w:tcPr>
            <w:tcW w:w="666" w:type="dxa"/>
            <w:vAlign w:val="center"/>
          </w:tcPr>
          <w:p w14:paraId="723423FD" w14:textId="7429E113"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26</w:t>
            </w:r>
          </w:p>
        </w:tc>
        <w:tc>
          <w:tcPr>
            <w:tcW w:w="1883" w:type="dxa"/>
          </w:tcPr>
          <w:p w14:paraId="55558DDB" w14:textId="0F88C788" w:rsidR="006C1270" w:rsidRPr="005C1FD7" w:rsidRDefault="006C1270" w:rsidP="006C1270">
            <w:pPr>
              <w:pStyle w:val="PargrafodaLista"/>
              <w:ind w:left="0"/>
              <w:rPr>
                <w:rFonts w:asciiTheme="majorHAnsi" w:hAnsiTheme="majorHAnsi" w:cstheme="majorHAnsi"/>
                <w:sz w:val="20"/>
                <w:szCs w:val="20"/>
              </w:rPr>
            </w:pPr>
            <w:r w:rsidRPr="000C71CA">
              <w:t>Massa pré-assada para pizza</w:t>
            </w:r>
          </w:p>
        </w:tc>
        <w:tc>
          <w:tcPr>
            <w:tcW w:w="1098" w:type="dxa"/>
            <w:vAlign w:val="center"/>
          </w:tcPr>
          <w:p w14:paraId="4E2FE898" w14:textId="70FCBC02"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33544</w:t>
            </w:r>
          </w:p>
        </w:tc>
        <w:tc>
          <w:tcPr>
            <w:tcW w:w="3583" w:type="dxa"/>
            <w:vAlign w:val="center"/>
          </w:tcPr>
          <w:p w14:paraId="1EFAE77D" w14:textId="0999F9A6"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Ingredientes: Fermento biológico, óleo de soja, água, ovo e sal. Não deve conter conservantes ou corantes. Em discos de 8-10 cm de diâmetro. Deverá estar em embalagem atóxica, transparente, que cubra totalmente o produto, livre de rasgos e sujidades. Não serão aceitos itens com mofos ou outras deteriorações. Rótulo deve contar informações do fabricante, data de fabricação e data de validade</w:t>
            </w:r>
          </w:p>
        </w:tc>
        <w:tc>
          <w:tcPr>
            <w:tcW w:w="1701" w:type="dxa"/>
            <w:vAlign w:val="center"/>
          </w:tcPr>
          <w:p w14:paraId="1A8F58D7" w14:textId="071F454E"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084FECF3" w14:textId="435D20A3" w:rsidR="006C1270" w:rsidRPr="005C1FD7" w:rsidRDefault="006C1270" w:rsidP="00946A23">
            <w:pPr>
              <w:pStyle w:val="PargrafodaLista"/>
              <w:ind w:left="0"/>
              <w:jc w:val="center"/>
              <w:rPr>
                <w:rFonts w:asciiTheme="majorHAnsi" w:hAnsiTheme="majorHAnsi" w:cstheme="majorHAnsi"/>
                <w:sz w:val="20"/>
                <w:szCs w:val="20"/>
              </w:rPr>
            </w:pPr>
            <w:r w:rsidRPr="001B3412">
              <w:t>102,00</w:t>
            </w:r>
          </w:p>
        </w:tc>
      </w:tr>
      <w:tr w:rsidR="006C1270" w:rsidRPr="005C1FD7" w14:paraId="704B7306" w14:textId="77777777" w:rsidTr="00946A23">
        <w:tc>
          <w:tcPr>
            <w:tcW w:w="666" w:type="dxa"/>
            <w:vAlign w:val="center"/>
          </w:tcPr>
          <w:p w14:paraId="159B3F02" w14:textId="49E4B186"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lastRenderedPageBreak/>
              <w:t>27</w:t>
            </w:r>
          </w:p>
        </w:tc>
        <w:tc>
          <w:tcPr>
            <w:tcW w:w="1883" w:type="dxa"/>
          </w:tcPr>
          <w:p w14:paraId="7FCCF734" w14:textId="0845F293" w:rsidR="006C1270" w:rsidRPr="005C1FD7" w:rsidRDefault="006C1270" w:rsidP="006C1270">
            <w:pPr>
              <w:pStyle w:val="PargrafodaLista"/>
              <w:ind w:left="0"/>
              <w:rPr>
                <w:rFonts w:asciiTheme="majorHAnsi" w:hAnsiTheme="majorHAnsi" w:cstheme="majorHAnsi"/>
                <w:sz w:val="20"/>
                <w:szCs w:val="20"/>
              </w:rPr>
            </w:pPr>
            <w:r w:rsidRPr="000C71CA">
              <w:t>Pão de forma</w:t>
            </w:r>
          </w:p>
        </w:tc>
        <w:tc>
          <w:tcPr>
            <w:tcW w:w="1098" w:type="dxa"/>
            <w:vAlign w:val="center"/>
          </w:tcPr>
          <w:p w14:paraId="75349108" w14:textId="76021CD0"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24263</w:t>
            </w:r>
          </w:p>
        </w:tc>
        <w:tc>
          <w:tcPr>
            <w:tcW w:w="3583" w:type="dxa"/>
            <w:vAlign w:val="center"/>
          </w:tcPr>
          <w:p w14:paraId="7CACC595" w14:textId="3193D903" w:rsidR="006C1270" w:rsidRPr="00946A23"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pão de sanduiche fatiado (pão de forma fatiado elaborado com farinha de trigo especial, unidades com aproximadamente 500 gramas)</w:t>
            </w:r>
          </w:p>
        </w:tc>
        <w:tc>
          <w:tcPr>
            <w:tcW w:w="1701" w:type="dxa"/>
            <w:vAlign w:val="center"/>
          </w:tcPr>
          <w:p w14:paraId="0B24D1B4" w14:textId="55B275B6"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1E8DA183" w14:textId="06B660AE" w:rsidR="006C1270" w:rsidRPr="005C1FD7" w:rsidRDefault="006C1270" w:rsidP="00946A23">
            <w:pPr>
              <w:pStyle w:val="PargrafodaLista"/>
              <w:ind w:left="0"/>
              <w:jc w:val="center"/>
              <w:rPr>
                <w:rFonts w:asciiTheme="majorHAnsi" w:hAnsiTheme="majorHAnsi" w:cstheme="majorHAnsi"/>
                <w:sz w:val="20"/>
                <w:szCs w:val="20"/>
              </w:rPr>
            </w:pPr>
            <w:r w:rsidRPr="001B3412">
              <w:t>145,00</w:t>
            </w:r>
          </w:p>
        </w:tc>
      </w:tr>
      <w:tr w:rsidR="006C1270" w:rsidRPr="005C1FD7" w14:paraId="61C9B1CA" w14:textId="77777777" w:rsidTr="00946A23">
        <w:tc>
          <w:tcPr>
            <w:tcW w:w="666" w:type="dxa"/>
            <w:vAlign w:val="center"/>
          </w:tcPr>
          <w:p w14:paraId="1988A19F" w14:textId="420661BE"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28</w:t>
            </w:r>
          </w:p>
        </w:tc>
        <w:tc>
          <w:tcPr>
            <w:tcW w:w="1883" w:type="dxa"/>
          </w:tcPr>
          <w:p w14:paraId="29AD0EBB" w14:textId="5B32FF29" w:rsidR="006C1270" w:rsidRPr="005C1FD7" w:rsidRDefault="006C1270" w:rsidP="006C1270">
            <w:pPr>
              <w:pStyle w:val="PargrafodaLista"/>
              <w:ind w:left="0"/>
              <w:rPr>
                <w:rFonts w:asciiTheme="majorHAnsi" w:hAnsiTheme="majorHAnsi" w:cstheme="majorHAnsi"/>
                <w:sz w:val="20"/>
                <w:szCs w:val="20"/>
              </w:rPr>
            </w:pPr>
            <w:r w:rsidRPr="000C71CA">
              <w:t>Pão integral</w:t>
            </w:r>
          </w:p>
        </w:tc>
        <w:tc>
          <w:tcPr>
            <w:tcW w:w="1098" w:type="dxa"/>
            <w:vAlign w:val="center"/>
          </w:tcPr>
          <w:p w14:paraId="6F1AD7B9" w14:textId="22593279" w:rsidR="006C1270" w:rsidRPr="005C1FD7"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33548</w:t>
            </w:r>
          </w:p>
        </w:tc>
        <w:tc>
          <w:tcPr>
            <w:tcW w:w="3583" w:type="dxa"/>
            <w:vAlign w:val="center"/>
          </w:tcPr>
          <w:p w14:paraId="73D2D275" w14:textId="257A76CA" w:rsidR="006C1270" w:rsidRPr="00946A23"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pão fatiado integral (pão de forma fatiado verticalmente, peso aproximado de cada fatia 25g, elaborado com no mínimo 25% de farinha integral, unidades com aproximadamente 500 gramas) sem conservantes ou corantes</w:t>
            </w:r>
          </w:p>
        </w:tc>
        <w:tc>
          <w:tcPr>
            <w:tcW w:w="1701" w:type="dxa"/>
            <w:vAlign w:val="center"/>
          </w:tcPr>
          <w:p w14:paraId="79E0D540" w14:textId="3A5A9FAF"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4161F71B" w14:textId="4672BFED" w:rsidR="006C1270" w:rsidRPr="005C1FD7" w:rsidRDefault="006C1270" w:rsidP="00946A23">
            <w:pPr>
              <w:pStyle w:val="PargrafodaLista"/>
              <w:ind w:left="0"/>
              <w:jc w:val="center"/>
              <w:rPr>
                <w:rFonts w:asciiTheme="majorHAnsi" w:hAnsiTheme="majorHAnsi" w:cstheme="majorHAnsi"/>
                <w:sz w:val="20"/>
                <w:szCs w:val="20"/>
              </w:rPr>
            </w:pPr>
            <w:r w:rsidRPr="001B3412">
              <w:t>135,00</w:t>
            </w:r>
          </w:p>
        </w:tc>
      </w:tr>
      <w:tr w:rsidR="006C1270" w:rsidRPr="005C1FD7" w14:paraId="7FCD9884" w14:textId="77777777" w:rsidTr="00946A23">
        <w:tc>
          <w:tcPr>
            <w:tcW w:w="666" w:type="dxa"/>
            <w:vAlign w:val="center"/>
          </w:tcPr>
          <w:p w14:paraId="11B67C1C" w14:textId="047ADFCD" w:rsidR="006C1270" w:rsidRPr="005C1FD7" w:rsidRDefault="006C1270" w:rsidP="006C1270">
            <w:pPr>
              <w:pStyle w:val="PargrafodaLista"/>
              <w:ind w:left="0"/>
              <w:rPr>
                <w:rFonts w:asciiTheme="majorHAnsi" w:hAnsiTheme="majorHAnsi" w:cstheme="majorHAnsi"/>
                <w:sz w:val="20"/>
                <w:szCs w:val="20"/>
              </w:rPr>
            </w:pPr>
            <w:r>
              <w:rPr>
                <w:rFonts w:ascii="Arial" w:hAnsi="Arial" w:cs="Arial"/>
                <w:sz w:val="16"/>
                <w:szCs w:val="16"/>
              </w:rPr>
              <w:t>29</w:t>
            </w:r>
          </w:p>
        </w:tc>
        <w:tc>
          <w:tcPr>
            <w:tcW w:w="1883" w:type="dxa"/>
          </w:tcPr>
          <w:p w14:paraId="20C3FCF7" w14:textId="4D914B00" w:rsidR="006C1270" w:rsidRPr="005C1FD7" w:rsidRDefault="006C1270" w:rsidP="006C1270">
            <w:pPr>
              <w:pStyle w:val="PargrafodaLista"/>
              <w:ind w:left="0"/>
              <w:rPr>
                <w:rFonts w:asciiTheme="majorHAnsi" w:hAnsiTheme="majorHAnsi" w:cstheme="majorHAnsi"/>
                <w:sz w:val="20"/>
                <w:szCs w:val="20"/>
              </w:rPr>
            </w:pPr>
            <w:r w:rsidRPr="000C71CA">
              <w:t>Rosca de polvilho</w:t>
            </w:r>
          </w:p>
        </w:tc>
        <w:tc>
          <w:tcPr>
            <w:tcW w:w="1098" w:type="dxa"/>
            <w:vAlign w:val="center"/>
          </w:tcPr>
          <w:p w14:paraId="19CC4B73" w14:textId="2B901817" w:rsidR="006C1270" w:rsidRPr="00946A23" w:rsidRDefault="006C1270" w:rsidP="00946A23">
            <w:pPr>
              <w:pStyle w:val="PargrafodaLista"/>
              <w:ind w:left="0"/>
              <w:jc w:val="center"/>
              <w:rPr>
                <w:rFonts w:asciiTheme="majorHAnsi" w:hAnsiTheme="majorHAnsi" w:cstheme="majorHAnsi"/>
                <w:sz w:val="20"/>
                <w:szCs w:val="20"/>
              </w:rPr>
            </w:pPr>
            <w:r w:rsidRPr="00946A23">
              <w:rPr>
                <w:rFonts w:ascii="Arial" w:hAnsi="Arial" w:cs="Arial"/>
                <w:sz w:val="16"/>
                <w:szCs w:val="16"/>
              </w:rPr>
              <w:t>34952</w:t>
            </w:r>
          </w:p>
        </w:tc>
        <w:tc>
          <w:tcPr>
            <w:tcW w:w="3583" w:type="dxa"/>
            <w:vAlign w:val="center"/>
          </w:tcPr>
          <w:p w14:paraId="4D774BB3" w14:textId="578C85B9" w:rsidR="006C1270" w:rsidRPr="005C1FD7" w:rsidRDefault="00946A23" w:rsidP="00946A23">
            <w:pPr>
              <w:pStyle w:val="PargrafodaLista"/>
              <w:ind w:left="0"/>
              <w:jc w:val="both"/>
              <w:rPr>
                <w:rFonts w:asciiTheme="majorHAnsi" w:hAnsiTheme="majorHAnsi" w:cstheme="majorHAnsi"/>
                <w:sz w:val="20"/>
                <w:szCs w:val="20"/>
              </w:rPr>
            </w:pPr>
            <w:r w:rsidRPr="00946A23">
              <w:rPr>
                <w:rFonts w:asciiTheme="majorHAnsi" w:hAnsiTheme="majorHAnsi" w:cstheme="majorHAnsi"/>
                <w:sz w:val="20"/>
                <w:szCs w:val="20"/>
              </w:rPr>
              <w:t>tipo palito. Sem leite, sem glúten, sem</w:t>
            </w:r>
            <w:r>
              <w:rPr>
                <w:rFonts w:asciiTheme="majorHAnsi" w:hAnsiTheme="majorHAnsi" w:cstheme="majorHAnsi"/>
                <w:sz w:val="20"/>
                <w:szCs w:val="20"/>
              </w:rPr>
              <w:t xml:space="preserve"> corantes, sem conservantes.</w:t>
            </w:r>
          </w:p>
        </w:tc>
        <w:tc>
          <w:tcPr>
            <w:tcW w:w="1701" w:type="dxa"/>
            <w:vAlign w:val="center"/>
          </w:tcPr>
          <w:p w14:paraId="749FF275" w14:textId="41ACCAE0" w:rsidR="006C1270" w:rsidRPr="005C1FD7" w:rsidRDefault="006C1270" w:rsidP="00946A23">
            <w:pPr>
              <w:pStyle w:val="PargrafodaLista"/>
              <w:ind w:left="0"/>
              <w:jc w:val="center"/>
              <w:rPr>
                <w:rFonts w:asciiTheme="majorHAnsi" w:hAnsiTheme="majorHAnsi" w:cstheme="majorHAnsi"/>
                <w:sz w:val="20"/>
                <w:szCs w:val="20"/>
              </w:rPr>
            </w:pPr>
            <w:r>
              <w:rPr>
                <w:rFonts w:asciiTheme="majorHAnsi" w:hAnsiTheme="majorHAnsi" w:cstheme="majorHAnsi"/>
                <w:sz w:val="20"/>
                <w:szCs w:val="20"/>
              </w:rPr>
              <w:t>kg</w:t>
            </w:r>
          </w:p>
        </w:tc>
        <w:tc>
          <w:tcPr>
            <w:tcW w:w="1351" w:type="dxa"/>
            <w:vAlign w:val="center"/>
          </w:tcPr>
          <w:p w14:paraId="372569F1" w14:textId="2FC5BEB7" w:rsidR="006C1270" w:rsidRPr="005C1FD7" w:rsidRDefault="006C1270" w:rsidP="00946A23">
            <w:pPr>
              <w:pStyle w:val="PargrafodaLista"/>
              <w:ind w:left="0"/>
              <w:jc w:val="center"/>
              <w:rPr>
                <w:rFonts w:asciiTheme="majorHAnsi" w:hAnsiTheme="majorHAnsi" w:cstheme="majorHAnsi"/>
                <w:sz w:val="20"/>
                <w:szCs w:val="20"/>
              </w:rPr>
            </w:pPr>
            <w:r w:rsidRPr="001B3412">
              <w:t>67,00</w:t>
            </w:r>
          </w:p>
        </w:tc>
      </w:tr>
    </w:tbl>
    <w:p w14:paraId="5FDA79C7" w14:textId="77777777" w:rsidR="00963A4C" w:rsidRPr="005C1FD7" w:rsidRDefault="00963A4C" w:rsidP="00F50439">
      <w:pPr>
        <w:pStyle w:val="PargrafodaLista"/>
        <w:spacing w:after="0" w:line="240" w:lineRule="auto"/>
        <w:ind w:left="0"/>
        <w:rPr>
          <w:rFonts w:asciiTheme="majorHAnsi" w:hAnsiTheme="majorHAnsi" w:cstheme="majorHAnsi"/>
          <w:sz w:val="24"/>
          <w:szCs w:val="24"/>
        </w:rPr>
      </w:pPr>
    </w:p>
    <w:p w14:paraId="4323BB59" w14:textId="77777777" w:rsidR="00CA1E34" w:rsidRPr="005C1FD7" w:rsidRDefault="00CA1E34" w:rsidP="00F50439">
      <w:pPr>
        <w:pStyle w:val="PargrafodaLista"/>
        <w:spacing w:after="0" w:line="240" w:lineRule="auto"/>
        <w:ind w:left="0"/>
        <w:rPr>
          <w:rFonts w:asciiTheme="majorHAnsi" w:hAnsiTheme="majorHAnsi" w:cstheme="majorHAnsi"/>
          <w:sz w:val="24"/>
          <w:szCs w:val="24"/>
        </w:rPr>
      </w:pPr>
    </w:p>
    <w:p w14:paraId="301D5ACD" w14:textId="344D9026" w:rsidR="005D7FC7" w:rsidRPr="005C1FD7" w:rsidRDefault="00D96E62" w:rsidP="002A00F6">
      <w:pPr>
        <w:pStyle w:val="PargrafodaLista"/>
        <w:numPr>
          <w:ilvl w:val="2"/>
          <w:numId w:val="13"/>
        </w:numPr>
        <w:spacing w:after="0" w:line="240" w:lineRule="auto"/>
        <w:rPr>
          <w:rFonts w:asciiTheme="majorHAnsi" w:hAnsiTheme="majorHAnsi" w:cstheme="majorHAnsi"/>
          <w:sz w:val="24"/>
          <w:szCs w:val="24"/>
        </w:rPr>
      </w:pPr>
      <w:r w:rsidRPr="005C1FD7">
        <w:rPr>
          <w:rFonts w:asciiTheme="majorHAnsi" w:hAnsiTheme="majorHAnsi" w:cstheme="majorHAnsi"/>
          <w:sz w:val="24"/>
          <w:szCs w:val="24"/>
        </w:rPr>
        <w:t>Critério de julgamento</w:t>
      </w:r>
    </w:p>
    <w:p w14:paraId="13B3A7DB" w14:textId="18DDA33C"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Para seleção, os projetos de venda habilitadas serão divididos em: grupo de projetos de fornecedores locais, grupo de projetos do território rural, grupo de projetos do estado, e grupo de propostas do País.</w:t>
      </w:r>
    </w:p>
    <w:p w14:paraId="6E3B26F7" w14:textId="001A4993" w:rsidR="00874A9A" w:rsidRPr="00874A9A" w:rsidRDefault="00874A9A" w:rsidP="00874A9A">
      <w:pPr>
        <w:pStyle w:val="PargrafodaLista"/>
        <w:spacing w:after="0" w:line="240" w:lineRule="auto"/>
        <w:ind w:firstLine="696"/>
        <w:jc w:val="both"/>
        <w:rPr>
          <w:rFonts w:asciiTheme="majorHAnsi" w:hAnsiTheme="majorHAnsi" w:cstheme="majorHAnsi"/>
          <w:sz w:val="24"/>
          <w:szCs w:val="24"/>
        </w:rPr>
      </w:pPr>
      <w:r w:rsidRPr="00874A9A">
        <w:rPr>
          <w:rFonts w:asciiTheme="majorHAnsi" w:hAnsiTheme="majorHAnsi" w:cstheme="majorHAnsi"/>
          <w:sz w:val="24"/>
          <w:szCs w:val="24"/>
        </w:rPr>
        <w:t>Entre os grupos de projetos, será observada a seguinte ordem de prioridade para seleção:</w:t>
      </w:r>
    </w:p>
    <w:p w14:paraId="6E52CA96"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 – O grupo de projetos de fornecedores locais tem prioridade sobre os demais grupos;</w:t>
      </w:r>
    </w:p>
    <w:p w14:paraId="7932DC3E"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II – O grupo de projetos de fornecedores de Região Geográfica Imediata tem prioridade sobre o de Região Geográfica Intermediária, o do estado e o do País;</w:t>
      </w:r>
    </w:p>
    <w:p w14:paraId="105856FD"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III – O grupo de projetos de fornecedores da Região Geográfica Intermediária tem prioridade</w:t>
      </w:r>
      <w:r>
        <w:rPr>
          <w:rFonts w:asciiTheme="majorHAnsi" w:hAnsiTheme="majorHAnsi" w:cstheme="majorHAnsi"/>
          <w:sz w:val="24"/>
          <w:szCs w:val="24"/>
        </w:rPr>
        <w:t xml:space="preserve"> </w:t>
      </w:r>
      <w:r w:rsidRPr="00874A9A">
        <w:rPr>
          <w:rFonts w:asciiTheme="majorHAnsi" w:hAnsiTheme="majorHAnsi" w:cstheme="majorHAnsi"/>
          <w:sz w:val="24"/>
          <w:szCs w:val="24"/>
        </w:rPr>
        <w:t>sobre o do estado e do país;</w:t>
      </w:r>
    </w:p>
    <w:p w14:paraId="280DDB9D"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IV – O grupo de projetos do estado tem prioridade sobre o do País.</w:t>
      </w:r>
    </w:p>
    <w:p w14:paraId="36AED640" w14:textId="72674DA3"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Em cada grupo de projetos, será observada a seguinte ordem de prioridade para seleção:</w:t>
      </w:r>
    </w:p>
    <w:p w14:paraId="6C5E2246"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 – Os assentamentos de reforma agrária, as comunidades tradicionais indígenas e as comunidades quilombolas, não havendo prioridade entre estes;</w:t>
      </w:r>
    </w:p>
    <w:p w14:paraId="7255CD24"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a)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w:t>
      </w:r>
    </w:p>
    <w:p w14:paraId="60ABC5B4"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b)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38CC6C53"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II – Os fornecedores de gêneros alimentícios certificados como orgânicos ou agroecológicos, segundo a Lei nº 10.831/2003, o Decreto nº 6.323/2007 e devido cadastro no MAPA;</w:t>
      </w:r>
    </w:p>
    <w:p w14:paraId="15646F24"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lastRenderedPageBreak/>
        <w:t>III – Os Grupos Formais sobre os Grupos Informais, estes sobre os Fornecedores Individuais, e estes, sobre Centrais de Cooperativas (detentoras de DAP Jurídica conforme Portarias do MAPA que regulamentam a DAP);</w:t>
      </w:r>
    </w:p>
    <w:p w14:paraId="49087A64"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a)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w:t>
      </w:r>
    </w:p>
    <w:p w14:paraId="654C1EA6" w14:textId="77777777" w:rsidR="00874A9A" w:rsidRPr="00874A9A" w:rsidRDefault="00874A9A" w:rsidP="00874A9A">
      <w:pPr>
        <w:pStyle w:val="PargrafodaLista"/>
        <w:spacing w:after="0" w:line="240" w:lineRule="auto"/>
        <w:ind w:firstLine="709"/>
        <w:jc w:val="both"/>
        <w:rPr>
          <w:rFonts w:asciiTheme="majorHAnsi" w:hAnsiTheme="majorHAnsi" w:cstheme="majorHAnsi"/>
          <w:sz w:val="24"/>
          <w:szCs w:val="24"/>
        </w:rPr>
      </w:pPr>
      <w:r w:rsidRPr="00874A9A">
        <w:rPr>
          <w:rFonts w:asciiTheme="majorHAnsi" w:hAnsiTheme="majorHAnsi" w:cstheme="majorHAnsi"/>
          <w:sz w:val="24"/>
          <w:szCs w:val="24"/>
        </w:rPr>
        <w:t>b) Em caso de persistência de empate, deve ser realizado sorteio ou, em havendo consenso entre as partes, pode-se optar pela divisão no fornecimento dos produtos a serem adquiridos entre as organizações finalistas.</w:t>
      </w:r>
    </w:p>
    <w:p w14:paraId="4DCFCA3E" w14:textId="113B95E1" w:rsidR="00BC32B3" w:rsidRDefault="00874A9A" w:rsidP="00874A9A">
      <w:pPr>
        <w:pStyle w:val="PargrafodaLista"/>
        <w:spacing w:after="0" w:line="240" w:lineRule="auto"/>
        <w:ind w:left="0" w:firstLine="709"/>
        <w:jc w:val="both"/>
        <w:rPr>
          <w:rFonts w:asciiTheme="majorHAnsi" w:hAnsiTheme="majorHAnsi" w:cstheme="majorHAnsi"/>
          <w:sz w:val="24"/>
          <w:szCs w:val="24"/>
        </w:rPr>
      </w:pPr>
      <w:r w:rsidRPr="00874A9A">
        <w:rPr>
          <w:rFonts w:asciiTheme="majorHAnsi" w:hAnsiTheme="majorHAnsi" w:cstheme="majorHAnsi"/>
          <w:sz w:val="24"/>
          <w:szCs w:val="24"/>
        </w:rPr>
        <w:t>Caso a EEx. não obtenha as quantidades necessárias de produtos oriundos do grupo de projetos de fornecedores locais, estas deverão ser complementadas com os projetos dos demais grupos, em acordo com os critérios de seleção e priorização citados</w:t>
      </w:r>
      <w:r w:rsidR="005C0C2C">
        <w:rPr>
          <w:rFonts w:asciiTheme="majorHAnsi" w:hAnsiTheme="majorHAnsi" w:cstheme="majorHAnsi"/>
          <w:sz w:val="24"/>
          <w:szCs w:val="24"/>
        </w:rPr>
        <w:t>.</w:t>
      </w:r>
    </w:p>
    <w:p w14:paraId="5959EB58" w14:textId="77777777" w:rsidR="00874A9A" w:rsidRDefault="00874A9A" w:rsidP="00874A9A">
      <w:pPr>
        <w:pStyle w:val="PargrafodaLista"/>
        <w:spacing w:after="0" w:line="240" w:lineRule="auto"/>
        <w:ind w:left="0" w:firstLine="709"/>
        <w:jc w:val="both"/>
        <w:rPr>
          <w:rFonts w:asciiTheme="majorHAnsi" w:hAnsiTheme="majorHAnsi" w:cstheme="majorHAnsi"/>
          <w:sz w:val="24"/>
          <w:szCs w:val="24"/>
        </w:rPr>
      </w:pPr>
    </w:p>
    <w:p w14:paraId="334899C1" w14:textId="77777777" w:rsidR="00874A9A" w:rsidRPr="005C1FD7" w:rsidRDefault="00874A9A" w:rsidP="00874A9A">
      <w:pPr>
        <w:pStyle w:val="PargrafodaLista"/>
        <w:spacing w:after="0" w:line="240" w:lineRule="auto"/>
        <w:ind w:left="0" w:firstLine="709"/>
        <w:jc w:val="both"/>
        <w:rPr>
          <w:rFonts w:asciiTheme="majorHAnsi" w:hAnsiTheme="majorHAnsi" w:cstheme="majorHAnsi"/>
          <w:sz w:val="24"/>
          <w:szCs w:val="24"/>
        </w:rPr>
      </w:pPr>
    </w:p>
    <w:p w14:paraId="70CE3A94" w14:textId="4078652E" w:rsidR="00BC32B3" w:rsidRPr="005C1FD7" w:rsidRDefault="00BC32B3" w:rsidP="00BC32B3">
      <w:pPr>
        <w:pStyle w:val="PargrafodaLista"/>
        <w:numPr>
          <w:ilvl w:val="2"/>
          <w:numId w:val="13"/>
        </w:numPr>
        <w:spacing w:after="0" w:line="240" w:lineRule="auto"/>
        <w:rPr>
          <w:rFonts w:asciiTheme="majorHAnsi" w:hAnsiTheme="majorHAnsi" w:cstheme="majorHAnsi"/>
          <w:sz w:val="24"/>
          <w:szCs w:val="24"/>
        </w:rPr>
      </w:pPr>
      <w:r w:rsidRPr="005C1FD7">
        <w:rPr>
          <w:rFonts w:asciiTheme="majorHAnsi" w:hAnsiTheme="majorHAnsi" w:cstheme="majorHAnsi"/>
          <w:sz w:val="24"/>
          <w:szCs w:val="24"/>
        </w:rPr>
        <w:t>Preços ofertados</w:t>
      </w:r>
    </w:p>
    <w:p w14:paraId="1C78004E" w14:textId="1F7AC7FA" w:rsidR="002A00F6" w:rsidRPr="005C1FD7" w:rsidRDefault="002A00F6" w:rsidP="005C0C2C">
      <w:pPr>
        <w:pStyle w:val="PargrafodaLista"/>
        <w:spacing w:after="0" w:line="240" w:lineRule="auto"/>
        <w:ind w:left="0" w:firstLine="709"/>
        <w:jc w:val="both"/>
        <w:rPr>
          <w:rFonts w:asciiTheme="majorHAnsi" w:hAnsiTheme="majorHAnsi" w:cstheme="majorHAnsi"/>
          <w:sz w:val="24"/>
          <w:szCs w:val="24"/>
        </w:rPr>
      </w:pPr>
      <w:r w:rsidRPr="005C1FD7">
        <w:rPr>
          <w:rFonts w:asciiTheme="majorHAnsi" w:hAnsiTheme="majorHAnsi" w:cstheme="majorHAnsi"/>
          <w:sz w:val="24"/>
          <w:szCs w:val="24"/>
        </w:rPr>
        <w:t xml:space="preserve">Os preços deverão </w:t>
      </w:r>
      <w:r w:rsidR="005C0C2C">
        <w:rPr>
          <w:rFonts w:asciiTheme="majorHAnsi" w:hAnsiTheme="majorHAnsi" w:cstheme="majorHAnsi"/>
          <w:sz w:val="24"/>
          <w:szCs w:val="24"/>
        </w:rPr>
        <w:t>ser, obrigatoriamente, os dispostos no edital do certame, visto que serão os preços pagos, segundo pesquisa de preços de mercado, conforme o art. 31, da res. 06, de 08 de maio de 2020: “</w:t>
      </w:r>
      <w:r w:rsidR="005C0C2C" w:rsidRPr="005C0C2C">
        <w:rPr>
          <w:rFonts w:asciiTheme="majorHAnsi" w:hAnsiTheme="majorHAnsi" w:cstheme="majorHAnsi"/>
          <w:sz w:val="24"/>
          <w:szCs w:val="24"/>
        </w:rPr>
        <w:t>O preço de aquisição dos gêneros alimentícios deve ser determinado pela EEx, com base na realização de pesquisa de preços de mercado</w:t>
      </w:r>
      <w:r w:rsidR="005C0C2C">
        <w:rPr>
          <w:rFonts w:asciiTheme="majorHAnsi" w:hAnsiTheme="majorHAnsi" w:cstheme="majorHAnsi"/>
          <w:sz w:val="24"/>
          <w:szCs w:val="24"/>
        </w:rPr>
        <w:t>”.</w:t>
      </w:r>
    </w:p>
    <w:p w14:paraId="26374D29" w14:textId="35371E91" w:rsidR="00963A4C" w:rsidRDefault="005547EB" w:rsidP="005547EB">
      <w:pPr>
        <w:spacing w:after="0" w:line="240" w:lineRule="auto"/>
        <w:jc w:val="both"/>
        <w:rPr>
          <w:rFonts w:asciiTheme="majorHAnsi" w:hAnsiTheme="majorHAnsi" w:cstheme="majorHAnsi"/>
          <w:sz w:val="24"/>
          <w:szCs w:val="24"/>
        </w:rPr>
      </w:pPr>
      <w:r>
        <w:rPr>
          <w:rFonts w:asciiTheme="majorHAnsi" w:hAnsiTheme="majorHAnsi" w:cstheme="majorHAnsi"/>
          <w:sz w:val="24"/>
          <w:szCs w:val="24"/>
        </w:rPr>
        <w:tab/>
        <w:t>O projeto de venda deverá conter as informações ou seguir o modelo disponibilizado juntamente com o edital deste certame.</w:t>
      </w:r>
    </w:p>
    <w:p w14:paraId="102426F3" w14:textId="77777777" w:rsidR="005547EB" w:rsidRPr="005547EB" w:rsidRDefault="005547EB" w:rsidP="005547EB">
      <w:pPr>
        <w:spacing w:after="0" w:line="240" w:lineRule="auto"/>
        <w:rPr>
          <w:rFonts w:asciiTheme="majorHAnsi" w:hAnsiTheme="majorHAnsi" w:cstheme="majorHAnsi"/>
          <w:sz w:val="24"/>
          <w:szCs w:val="24"/>
        </w:rPr>
      </w:pPr>
    </w:p>
    <w:p w14:paraId="14234C2C" w14:textId="537D8F44" w:rsidR="009A1210" w:rsidRPr="005C0C2C" w:rsidRDefault="00A82639" w:rsidP="009A1210">
      <w:pPr>
        <w:pStyle w:val="PargrafodaLista"/>
        <w:numPr>
          <w:ilvl w:val="2"/>
          <w:numId w:val="13"/>
        </w:numPr>
        <w:spacing w:after="0" w:line="240" w:lineRule="auto"/>
        <w:rPr>
          <w:rFonts w:asciiTheme="majorHAnsi" w:hAnsiTheme="majorHAnsi" w:cstheme="majorHAnsi"/>
          <w:sz w:val="24"/>
          <w:szCs w:val="24"/>
        </w:rPr>
      </w:pPr>
      <w:r w:rsidRPr="005C0C2C">
        <w:rPr>
          <w:rFonts w:asciiTheme="majorHAnsi" w:hAnsiTheme="majorHAnsi" w:cstheme="majorHAnsi"/>
          <w:sz w:val="24"/>
          <w:szCs w:val="24"/>
        </w:rPr>
        <w:t xml:space="preserve">Limite máximo </w:t>
      </w:r>
      <w:r w:rsidR="005C0C2C" w:rsidRPr="005C0C2C">
        <w:rPr>
          <w:rFonts w:asciiTheme="majorHAnsi" w:hAnsiTheme="majorHAnsi" w:cstheme="majorHAnsi"/>
          <w:sz w:val="24"/>
          <w:szCs w:val="24"/>
        </w:rPr>
        <w:t>de venda por DAP</w:t>
      </w:r>
    </w:p>
    <w:p w14:paraId="1A136399" w14:textId="77777777" w:rsidR="00976B8F" w:rsidRDefault="00976B8F" w:rsidP="005C0C2C">
      <w:pPr>
        <w:spacing w:after="0" w:line="240" w:lineRule="auto"/>
        <w:ind w:left="708"/>
        <w:rPr>
          <w:rFonts w:asciiTheme="majorHAnsi" w:hAnsiTheme="majorHAnsi" w:cstheme="majorHAnsi"/>
          <w:sz w:val="20"/>
          <w:szCs w:val="20"/>
        </w:rPr>
      </w:pPr>
    </w:p>
    <w:p w14:paraId="39B1A5BE" w14:textId="77777777" w:rsidR="005C0C2C" w:rsidRPr="005C0C2C" w:rsidRDefault="005C0C2C" w:rsidP="005C0C2C">
      <w:pPr>
        <w:spacing w:after="0" w:line="240" w:lineRule="auto"/>
        <w:ind w:firstLine="708"/>
        <w:jc w:val="both"/>
        <w:rPr>
          <w:rFonts w:asciiTheme="majorHAnsi" w:hAnsiTheme="majorHAnsi" w:cstheme="majorHAnsi"/>
          <w:sz w:val="24"/>
          <w:szCs w:val="24"/>
        </w:rPr>
      </w:pPr>
      <w:r w:rsidRPr="005C0C2C">
        <w:rPr>
          <w:rFonts w:asciiTheme="majorHAnsi" w:hAnsiTheme="majorHAnsi" w:cstheme="majorHAnsi"/>
          <w:sz w:val="24"/>
          <w:szCs w:val="24"/>
        </w:rPr>
        <w:t>O limite individual de venda do agricultor familiar e do empreendedor familiar rural para a alimentação escolar deverá respeitar o valor máximo de R$40.000,00 (quarenta mil reais), por DAP/Ano/Entidade Executora, e obedecerá às seguintes regras:</w:t>
      </w:r>
    </w:p>
    <w:p w14:paraId="6F302E81" w14:textId="77777777" w:rsidR="005C0C2C" w:rsidRPr="005C0C2C" w:rsidRDefault="005C0C2C" w:rsidP="005C0C2C">
      <w:pPr>
        <w:spacing w:after="0" w:line="240" w:lineRule="auto"/>
        <w:ind w:left="708"/>
        <w:jc w:val="both"/>
        <w:rPr>
          <w:rFonts w:asciiTheme="majorHAnsi" w:hAnsiTheme="majorHAnsi" w:cstheme="majorHAnsi"/>
          <w:sz w:val="24"/>
          <w:szCs w:val="24"/>
        </w:rPr>
      </w:pPr>
      <w:r w:rsidRPr="005C0C2C">
        <w:rPr>
          <w:rFonts w:asciiTheme="majorHAnsi" w:hAnsiTheme="majorHAnsi" w:cstheme="majorHAnsi"/>
          <w:sz w:val="24"/>
          <w:szCs w:val="24"/>
        </w:rPr>
        <w:t>I - Para a comercialização com fornecedores individuais e grupos informais, os contratos individuais firmados deverão respeitar o valor máximo de R$40.000,00 (quarenta mil reais), por DAP/Ano/EEx.</w:t>
      </w:r>
    </w:p>
    <w:p w14:paraId="26750BD1" w14:textId="77777777" w:rsidR="005C0C2C" w:rsidRPr="005C0C2C" w:rsidRDefault="005C0C2C" w:rsidP="005C0C2C">
      <w:pPr>
        <w:spacing w:after="0" w:line="240" w:lineRule="auto"/>
        <w:ind w:left="708"/>
        <w:jc w:val="both"/>
        <w:rPr>
          <w:rFonts w:asciiTheme="majorHAnsi" w:hAnsiTheme="majorHAnsi" w:cstheme="majorHAnsi"/>
          <w:sz w:val="24"/>
          <w:szCs w:val="24"/>
        </w:rPr>
      </w:pPr>
      <w:r w:rsidRPr="005C0C2C">
        <w:rPr>
          <w:rFonts w:asciiTheme="majorHAnsi" w:hAnsiTheme="majorHAnsi" w:cstheme="majorHAnsi"/>
          <w:sz w:val="24"/>
          <w:szCs w:val="24"/>
        </w:rPr>
        <w:t>II - Para a comercialização com grupos formais o montante máximo a ser contratado será o resultado do número de agricultores familiares inscritos na DAP jurídica multiplicado pelo limite individual de comercialização, utilizando a seguinte fórmula:</w:t>
      </w:r>
    </w:p>
    <w:p w14:paraId="0B891DFA" w14:textId="73531BA0" w:rsidR="005C0C2C" w:rsidRPr="005C0C2C" w:rsidRDefault="005C0C2C" w:rsidP="005C0C2C">
      <w:pPr>
        <w:spacing w:after="0" w:line="240" w:lineRule="auto"/>
        <w:ind w:left="708"/>
        <w:jc w:val="both"/>
        <w:rPr>
          <w:rFonts w:asciiTheme="majorHAnsi" w:hAnsiTheme="majorHAnsi" w:cstheme="majorHAnsi"/>
          <w:sz w:val="24"/>
          <w:szCs w:val="24"/>
        </w:rPr>
      </w:pPr>
      <w:r w:rsidRPr="005C0C2C">
        <w:rPr>
          <w:rFonts w:asciiTheme="majorHAnsi" w:hAnsiTheme="majorHAnsi" w:cstheme="majorHAnsi"/>
          <w:sz w:val="24"/>
          <w:szCs w:val="24"/>
        </w:rPr>
        <w:t>Valor máximo a ser contratado = nº de agricultores familiares inscritos na DAP jurídica x R$ 40.000,00.</w:t>
      </w:r>
    </w:p>
    <w:p w14:paraId="164BFBD2" w14:textId="77777777" w:rsidR="00963A4C" w:rsidRPr="005C1FD7" w:rsidRDefault="00963A4C" w:rsidP="00963A4C">
      <w:pPr>
        <w:pStyle w:val="PargrafodaLista"/>
        <w:spacing w:after="0" w:line="240" w:lineRule="auto"/>
        <w:ind w:left="0" w:firstLine="720"/>
        <w:rPr>
          <w:rFonts w:asciiTheme="majorHAnsi" w:hAnsiTheme="majorHAnsi" w:cstheme="majorHAnsi"/>
          <w:sz w:val="24"/>
          <w:szCs w:val="24"/>
        </w:rPr>
      </w:pPr>
    </w:p>
    <w:p w14:paraId="664CF15C" w14:textId="54BD9BAE" w:rsidR="00963A4C" w:rsidRPr="005C1FD7" w:rsidRDefault="005056A7" w:rsidP="00485B63">
      <w:pPr>
        <w:pStyle w:val="PargrafodaLista"/>
        <w:numPr>
          <w:ilvl w:val="0"/>
          <w:numId w:val="16"/>
        </w:numPr>
        <w:spacing w:after="0" w:line="240" w:lineRule="auto"/>
        <w:ind w:left="0" w:firstLine="709"/>
        <w:rPr>
          <w:rFonts w:asciiTheme="majorHAnsi" w:hAnsiTheme="majorHAnsi" w:cstheme="majorHAnsi"/>
          <w:sz w:val="24"/>
          <w:szCs w:val="24"/>
          <w:u w:val="single"/>
        </w:rPr>
      </w:pPr>
      <w:r w:rsidRPr="005C1FD7">
        <w:rPr>
          <w:rFonts w:asciiTheme="majorHAnsi" w:hAnsiTheme="majorHAnsi" w:cstheme="majorHAnsi"/>
          <w:sz w:val="24"/>
          <w:szCs w:val="24"/>
          <w:u w:val="single"/>
        </w:rPr>
        <w:t>Prazo do contrato</w:t>
      </w:r>
    </w:p>
    <w:p w14:paraId="68CB4F19" w14:textId="4FD7CB44" w:rsidR="005056A7" w:rsidRPr="005C1FD7" w:rsidRDefault="00F53116" w:rsidP="008F1A1E">
      <w:pPr>
        <w:pStyle w:val="PargrafodaLista"/>
        <w:spacing w:after="0" w:line="240" w:lineRule="auto"/>
        <w:ind w:left="0" w:firstLine="709"/>
        <w:jc w:val="both"/>
        <w:rPr>
          <w:rFonts w:asciiTheme="majorHAnsi" w:hAnsiTheme="majorHAnsi" w:cstheme="majorHAnsi"/>
          <w:sz w:val="24"/>
          <w:szCs w:val="24"/>
        </w:rPr>
      </w:pPr>
      <w:r w:rsidRPr="005C1FD7">
        <w:rPr>
          <w:rFonts w:asciiTheme="majorHAnsi" w:hAnsiTheme="majorHAnsi" w:cstheme="majorHAnsi"/>
          <w:sz w:val="24"/>
          <w:szCs w:val="24"/>
        </w:rPr>
        <w:t>O contrato de fornecimento tem validade até a data de 31.12.202</w:t>
      </w:r>
      <w:r w:rsidR="00C1073D" w:rsidRPr="005C1FD7">
        <w:rPr>
          <w:rFonts w:asciiTheme="majorHAnsi" w:hAnsiTheme="majorHAnsi" w:cstheme="majorHAnsi"/>
          <w:sz w:val="24"/>
          <w:szCs w:val="24"/>
        </w:rPr>
        <w:t>4</w:t>
      </w:r>
      <w:r w:rsidR="00861D4C" w:rsidRPr="005C1FD7">
        <w:rPr>
          <w:rFonts w:asciiTheme="majorHAnsi" w:hAnsiTheme="majorHAnsi" w:cstheme="majorHAnsi"/>
          <w:sz w:val="24"/>
          <w:szCs w:val="24"/>
        </w:rPr>
        <w:t>.</w:t>
      </w:r>
    </w:p>
    <w:p w14:paraId="218877CA" w14:textId="77777777" w:rsidR="00E24A16" w:rsidRPr="005C1FD7" w:rsidRDefault="00E24A16" w:rsidP="00F53116">
      <w:pPr>
        <w:pStyle w:val="PargrafodaLista"/>
        <w:spacing w:after="0" w:line="240" w:lineRule="auto"/>
        <w:ind w:left="0" w:firstLine="709"/>
        <w:rPr>
          <w:rFonts w:asciiTheme="majorHAnsi" w:hAnsiTheme="majorHAnsi" w:cstheme="majorHAnsi"/>
          <w:sz w:val="24"/>
          <w:szCs w:val="24"/>
        </w:rPr>
      </w:pPr>
    </w:p>
    <w:p w14:paraId="38B403EC" w14:textId="26506CA7" w:rsidR="00E24A16" w:rsidRPr="005C1FD7" w:rsidRDefault="00153723" w:rsidP="004C15D2">
      <w:pPr>
        <w:pStyle w:val="PargrafodaLista"/>
        <w:numPr>
          <w:ilvl w:val="0"/>
          <w:numId w:val="16"/>
        </w:numPr>
        <w:spacing w:after="0" w:line="240" w:lineRule="auto"/>
        <w:ind w:left="0" w:firstLine="709"/>
        <w:rPr>
          <w:rFonts w:asciiTheme="majorHAnsi" w:hAnsiTheme="majorHAnsi" w:cstheme="majorHAnsi"/>
          <w:sz w:val="24"/>
          <w:szCs w:val="24"/>
          <w:u w:val="single"/>
        </w:rPr>
      </w:pPr>
      <w:r w:rsidRPr="005C1FD7">
        <w:rPr>
          <w:rFonts w:asciiTheme="majorHAnsi" w:hAnsiTheme="majorHAnsi" w:cstheme="majorHAnsi"/>
          <w:sz w:val="24"/>
          <w:szCs w:val="24"/>
          <w:u w:val="single"/>
        </w:rPr>
        <w:t>Justificativa e f</w:t>
      </w:r>
      <w:r w:rsidR="004C15D2" w:rsidRPr="005C1FD7">
        <w:rPr>
          <w:rFonts w:asciiTheme="majorHAnsi" w:hAnsiTheme="majorHAnsi" w:cstheme="majorHAnsi"/>
          <w:sz w:val="24"/>
          <w:szCs w:val="24"/>
          <w:u w:val="single"/>
        </w:rPr>
        <w:t>undamentos da contratação</w:t>
      </w:r>
    </w:p>
    <w:p w14:paraId="14064A9B" w14:textId="3CFC417B" w:rsidR="005C0C2C" w:rsidRPr="005C1FD7" w:rsidRDefault="005C0C2C" w:rsidP="005547EB">
      <w:pPr>
        <w:spacing w:after="0" w:line="240" w:lineRule="auto"/>
        <w:jc w:val="both"/>
        <w:rPr>
          <w:rFonts w:asciiTheme="majorHAnsi" w:hAnsiTheme="majorHAnsi" w:cstheme="majorHAnsi"/>
          <w:sz w:val="24"/>
          <w:szCs w:val="24"/>
        </w:rPr>
      </w:pPr>
      <w:r w:rsidRPr="005C0C2C">
        <w:rPr>
          <w:rFonts w:asciiTheme="majorHAnsi" w:hAnsiTheme="majorHAnsi" w:cstheme="majorHAnsi"/>
          <w:sz w:val="24"/>
          <w:szCs w:val="24"/>
        </w:rPr>
        <w:t>A aquisição de alimentos destina-se ao atendimento das obrigações legais do Município, no âmbito da educação municipal</w:t>
      </w:r>
      <w:r>
        <w:rPr>
          <w:rFonts w:asciiTheme="majorHAnsi" w:hAnsiTheme="majorHAnsi" w:cstheme="majorHAnsi"/>
          <w:sz w:val="24"/>
          <w:szCs w:val="24"/>
        </w:rPr>
        <w:t xml:space="preserve">, e visa cumprir a obrigatoriedade de utilização, de, no mínimo, 30% dos recursos do PNAE para aquisição </w:t>
      </w:r>
      <w:r w:rsidRPr="006C1270">
        <w:rPr>
          <w:rFonts w:asciiTheme="majorHAnsi" w:hAnsiTheme="majorHAnsi" w:cstheme="majorHAnsi"/>
          <w:sz w:val="24"/>
          <w:szCs w:val="24"/>
        </w:rPr>
        <w:t xml:space="preserve">da Agricultura Familiar e do </w:t>
      </w:r>
      <w:r w:rsidRPr="006C1270">
        <w:rPr>
          <w:rFonts w:asciiTheme="majorHAnsi" w:hAnsiTheme="majorHAnsi" w:cstheme="majorHAnsi"/>
          <w:sz w:val="24"/>
          <w:szCs w:val="24"/>
        </w:rPr>
        <w:lastRenderedPageBreak/>
        <w:t xml:space="preserve">Empreendedor Familiar Rural, </w:t>
      </w:r>
      <w:r w:rsidRPr="005C1FD7">
        <w:rPr>
          <w:rFonts w:asciiTheme="majorHAnsi" w:hAnsiTheme="majorHAnsi" w:cstheme="majorHAnsi"/>
          <w:sz w:val="24"/>
          <w:szCs w:val="24"/>
        </w:rPr>
        <w:t>disciplinada pela Lei n.º 11.947/2009, art. 14 e pela Resolução FNDE n.º 6, de 8.5.20 (arts. 29 a 49)</w:t>
      </w:r>
      <w:r>
        <w:rPr>
          <w:rFonts w:asciiTheme="majorHAnsi" w:hAnsiTheme="majorHAnsi" w:cstheme="majorHAnsi"/>
          <w:sz w:val="24"/>
          <w:szCs w:val="24"/>
        </w:rPr>
        <w:t>.</w:t>
      </w:r>
    </w:p>
    <w:p w14:paraId="2DAF8BEE" w14:textId="5068EAC2" w:rsidR="009F7C38" w:rsidRDefault="009F7C38" w:rsidP="00D3157E">
      <w:pPr>
        <w:pStyle w:val="PargrafodaLista"/>
        <w:spacing w:after="0" w:line="240" w:lineRule="auto"/>
        <w:ind w:left="0" w:firstLine="709"/>
        <w:jc w:val="both"/>
        <w:rPr>
          <w:rFonts w:asciiTheme="majorHAnsi" w:hAnsiTheme="majorHAnsi" w:cstheme="majorHAnsi"/>
          <w:sz w:val="24"/>
          <w:szCs w:val="24"/>
        </w:rPr>
      </w:pPr>
    </w:p>
    <w:p w14:paraId="4C6541B0" w14:textId="77777777" w:rsidR="005C0C2C" w:rsidRDefault="005C0C2C" w:rsidP="00D3157E">
      <w:pPr>
        <w:pStyle w:val="PargrafodaLista"/>
        <w:spacing w:after="0" w:line="240" w:lineRule="auto"/>
        <w:ind w:left="0" w:firstLine="709"/>
        <w:jc w:val="both"/>
        <w:rPr>
          <w:rFonts w:asciiTheme="majorHAnsi" w:hAnsiTheme="majorHAnsi" w:cstheme="majorHAnsi"/>
          <w:sz w:val="24"/>
          <w:szCs w:val="24"/>
        </w:rPr>
      </w:pPr>
    </w:p>
    <w:p w14:paraId="06888007" w14:textId="77777777" w:rsidR="005C0C2C" w:rsidRPr="005C1FD7" w:rsidRDefault="005C0C2C" w:rsidP="00D3157E">
      <w:pPr>
        <w:pStyle w:val="PargrafodaLista"/>
        <w:spacing w:after="0" w:line="240" w:lineRule="auto"/>
        <w:ind w:left="0" w:firstLine="709"/>
        <w:jc w:val="both"/>
        <w:rPr>
          <w:rFonts w:asciiTheme="majorHAnsi" w:hAnsiTheme="majorHAnsi" w:cstheme="majorHAnsi"/>
          <w:sz w:val="24"/>
          <w:szCs w:val="24"/>
        </w:rPr>
      </w:pPr>
    </w:p>
    <w:p w14:paraId="59007DF8" w14:textId="62858E33" w:rsidR="009F7C38" w:rsidRPr="00B76BC5" w:rsidRDefault="001D21B7" w:rsidP="001D21B7">
      <w:pPr>
        <w:pStyle w:val="PargrafodaLista"/>
        <w:numPr>
          <w:ilvl w:val="0"/>
          <w:numId w:val="16"/>
        </w:numPr>
        <w:spacing w:after="0" w:line="240" w:lineRule="auto"/>
        <w:ind w:left="0" w:firstLine="709"/>
        <w:jc w:val="both"/>
        <w:rPr>
          <w:rFonts w:asciiTheme="majorHAnsi" w:hAnsiTheme="majorHAnsi" w:cstheme="majorHAnsi"/>
          <w:sz w:val="24"/>
          <w:szCs w:val="24"/>
          <w:u w:val="single"/>
        </w:rPr>
      </w:pPr>
      <w:r w:rsidRPr="00B76BC5">
        <w:rPr>
          <w:rFonts w:asciiTheme="majorHAnsi" w:hAnsiTheme="majorHAnsi" w:cstheme="majorHAnsi"/>
          <w:sz w:val="24"/>
          <w:szCs w:val="24"/>
          <w:u w:val="single"/>
        </w:rPr>
        <w:t>Requisitos da contratação</w:t>
      </w:r>
    </w:p>
    <w:p w14:paraId="2C1C588F" w14:textId="1880D454" w:rsidR="00A25C08" w:rsidRPr="005C1FD7" w:rsidRDefault="00B76BC5" w:rsidP="00B76BC5">
      <w:pPr>
        <w:pStyle w:val="PargrafodaLista"/>
        <w:spacing w:after="0" w:line="240" w:lineRule="auto"/>
        <w:ind w:left="0" w:firstLine="709"/>
        <w:jc w:val="both"/>
        <w:rPr>
          <w:rFonts w:asciiTheme="majorHAnsi" w:hAnsiTheme="majorHAnsi" w:cstheme="majorHAnsi"/>
          <w:sz w:val="26"/>
          <w:szCs w:val="26"/>
        </w:rPr>
      </w:pPr>
      <w:r w:rsidRPr="00B76BC5">
        <w:rPr>
          <w:rFonts w:asciiTheme="majorHAnsi" w:hAnsiTheme="majorHAnsi" w:cstheme="majorHAnsi"/>
          <w:sz w:val="24"/>
          <w:szCs w:val="24"/>
        </w:rPr>
        <w:t xml:space="preserve">A contratação </w:t>
      </w:r>
      <w:r>
        <w:rPr>
          <w:rFonts w:asciiTheme="majorHAnsi" w:hAnsiTheme="majorHAnsi" w:cstheme="majorHAnsi"/>
          <w:sz w:val="24"/>
          <w:szCs w:val="24"/>
        </w:rPr>
        <w:t>de todos o</w:t>
      </w:r>
      <w:r w:rsidRPr="005C1FD7">
        <w:rPr>
          <w:rFonts w:asciiTheme="majorHAnsi" w:hAnsiTheme="majorHAnsi" w:cstheme="majorHAnsi"/>
          <w:sz w:val="26"/>
          <w:szCs w:val="26"/>
        </w:rPr>
        <w:t>s gêneros alimentícios deverá ser</w:t>
      </w:r>
      <w:r w:rsidR="00A25C08" w:rsidRPr="005C1FD7">
        <w:rPr>
          <w:rFonts w:asciiTheme="majorHAnsi" w:hAnsiTheme="majorHAnsi" w:cstheme="majorHAnsi"/>
          <w:sz w:val="26"/>
          <w:szCs w:val="26"/>
        </w:rPr>
        <w:t xml:space="preserve"> de primeira qualidade, atendendo ao disposto na legislação de alimentos com característica de cada produto (organolépticas, físico-químicas, microbiológicas, microscópicas, toxicológicas),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 </w:t>
      </w:r>
    </w:p>
    <w:p w14:paraId="567E434F" w14:textId="77777777" w:rsidR="00A25C08" w:rsidRPr="005C1FD7" w:rsidRDefault="00A25C08" w:rsidP="00BB799F">
      <w:pPr>
        <w:ind w:firstLine="708"/>
        <w:jc w:val="both"/>
        <w:rPr>
          <w:rFonts w:asciiTheme="majorHAnsi" w:hAnsiTheme="majorHAnsi" w:cstheme="majorHAnsi"/>
          <w:sz w:val="26"/>
          <w:szCs w:val="26"/>
        </w:rPr>
      </w:pPr>
      <w:r w:rsidRPr="005C1FD7">
        <w:rPr>
          <w:rFonts w:asciiTheme="majorHAnsi" w:hAnsiTheme="majorHAnsi" w:cstheme="majorHAnsi"/>
          <w:sz w:val="26"/>
          <w:szCs w:val="26"/>
        </w:rPr>
        <w:t>Só será aceito o fornecimento dos produtos que estiverem de acordo com o item anterior e as especificações mínimas exigidas abaixo:</w:t>
      </w:r>
    </w:p>
    <w:p w14:paraId="44E913FA"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xml:space="preserve">- Identificação do produto; </w:t>
      </w:r>
    </w:p>
    <w:p w14:paraId="3CB03556"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xml:space="preserve">- embalagem original e intacta; </w:t>
      </w:r>
    </w:p>
    <w:p w14:paraId="0ED832F5"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lista de ingredientes;</w:t>
      </w:r>
    </w:p>
    <w:p w14:paraId="1727A39E"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xml:space="preserve">- data de validade; </w:t>
      </w:r>
    </w:p>
    <w:p w14:paraId="66BCAA3B"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xml:space="preserve">- peso líquido; </w:t>
      </w:r>
    </w:p>
    <w:p w14:paraId="6EDB7E5C"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Número do Lote, quando couber;</w:t>
      </w:r>
    </w:p>
    <w:p w14:paraId="758B82F5"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Nome do fabricante/identificação da origem;</w:t>
      </w:r>
    </w:p>
    <w:p w14:paraId="042BF4CF" w14:textId="77777777" w:rsidR="00A25C08" w:rsidRPr="005C1FD7" w:rsidRDefault="00A25C08" w:rsidP="00A25C08">
      <w:pPr>
        <w:ind w:left="993"/>
        <w:jc w:val="both"/>
        <w:rPr>
          <w:rFonts w:asciiTheme="majorHAnsi" w:hAnsiTheme="majorHAnsi" w:cstheme="majorHAnsi"/>
          <w:sz w:val="26"/>
          <w:szCs w:val="26"/>
        </w:rPr>
      </w:pPr>
      <w:r w:rsidRPr="005C1FD7">
        <w:rPr>
          <w:rFonts w:asciiTheme="majorHAnsi" w:hAnsiTheme="majorHAnsi" w:cstheme="majorHAnsi"/>
          <w:sz w:val="26"/>
          <w:szCs w:val="26"/>
        </w:rPr>
        <w:t>- Registro no órgão fiscalizador (SIM, SIE e SIF), quando couber;</w:t>
      </w:r>
    </w:p>
    <w:p w14:paraId="255B49CC" w14:textId="77777777" w:rsidR="00A25C08" w:rsidRPr="005C1FD7" w:rsidRDefault="00A25C08" w:rsidP="00A25C08">
      <w:pPr>
        <w:ind w:left="993"/>
        <w:jc w:val="both"/>
        <w:rPr>
          <w:rFonts w:asciiTheme="majorHAnsi" w:hAnsiTheme="majorHAnsi" w:cstheme="majorHAnsi"/>
          <w:sz w:val="23"/>
          <w:szCs w:val="23"/>
          <w:shd w:val="clear" w:color="auto" w:fill="FFFFFF"/>
        </w:rPr>
      </w:pPr>
      <w:r w:rsidRPr="005C1FD7">
        <w:rPr>
          <w:rFonts w:asciiTheme="majorHAnsi" w:hAnsiTheme="majorHAnsi" w:cstheme="majorHAnsi"/>
          <w:sz w:val="26"/>
          <w:szCs w:val="26"/>
        </w:rPr>
        <w:t xml:space="preserve">- Aos alimentos industrializados, é obrigatória a informação da presença ou possibilidade de contaminação cruzada pelos seguintes alérgenos alimentares: trigo; ovos; crustáceos; amendoim; peixes; soja; leite; nozes; castanha de caju; avelã; amêndoa; pistaches; macadâmia; castanha do pará; látex natural; pinoli; pecã, conforme </w:t>
      </w:r>
      <w:r w:rsidRPr="005C1FD7">
        <w:rPr>
          <w:rFonts w:asciiTheme="majorHAnsi" w:hAnsiTheme="majorHAnsi" w:cstheme="majorHAnsi"/>
          <w:sz w:val="23"/>
          <w:szCs w:val="23"/>
          <w:shd w:val="clear" w:color="auto" w:fill="FFFFFF"/>
        </w:rPr>
        <w:t>RDC n°259/2002 e RDC 26/2015 da ANVISA.</w:t>
      </w:r>
    </w:p>
    <w:p w14:paraId="3A2ACB1C" w14:textId="77777777" w:rsidR="00A25C08" w:rsidRPr="005C1FD7" w:rsidRDefault="00A25C08" w:rsidP="00A25C08">
      <w:pPr>
        <w:ind w:left="993"/>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 Informações nutricionais, indicando o valor energético dos alimentos, o teor de proteínas, carboidratos, fibras, gorduras e sódio.</w:t>
      </w:r>
    </w:p>
    <w:p w14:paraId="16BECD43" w14:textId="77777777" w:rsidR="00A25C08" w:rsidRPr="005C1FD7" w:rsidRDefault="00A25C08" w:rsidP="00BB799F">
      <w:pPr>
        <w:ind w:firstLine="708"/>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Obs. São consideradas exceções para rotulagem tradicional: água mineral e outras águas para consumo; especiarias; café; chá; vinagre; sal; alimentos fatiados como queijo, presunto e outros; frutas, vegetais e carnes in natura.</w:t>
      </w:r>
    </w:p>
    <w:p w14:paraId="4AA52BE4" w14:textId="5F3AC2DA" w:rsidR="00BB799F" w:rsidRPr="005C1FD7" w:rsidRDefault="00BB799F" w:rsidP="00BB799F">
      <w:pPr>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ab/>
        <w:t xml:space="preserve">Os alimentos deverão ser entregues conforme as descrições dispostas no edital do certame, respeitando as condições de temperaturas determinadas pela ANVISA e/ou </w:t>
      </w:r>
      <w:r w:rsidRPr="005C1FD7">
        <w:rPr>
          <w:rFonts w:asciiTheme="majorHAnsi" w:hAnsiTheme="majorHAnsi" w:cstheme="majorHAnsi"/>
          <w:sz w:val="23"/>
          <w:szCs w:val="23"/>
          <w:shd w:val="clear" w:color="auto" w:fill="FFFFFF"/>
        </w:rPr>
        <w:lastRenderedPageBreak/>
        <w:t>determinação do fabricante na embalagem. Não serão aceitos alimentos que estejam fora do padrão de temperatura estabelecido, a saber:</w:t>
      </w:r>
    </w:p>
    <w:p w14:paraId="21BA420C" w14:textId="7FA161CF" w:rsidR="00BB799F" w:rsidRPr="005C1FD7" w:rsidRDefault="00EC69AE" w:rsidP="00BB799F">
      <w:pPr>
        <w:pStyle w:val="PargrafodaLista"/>
        <w:numPr>
          <w:ilvl w:val="0"/>
          <w:numId w:val="19"/>
        </w:numPr>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Refrigeração, temperatura entre: 0°C e 5°C.</w:t>
      </w:r>
    </w:p>
    <w:p w14:paraId="6737A6E1" w14:textId="0C9B2AA0" w:rsidR="00EC69AE" w:rsidRPr="005C1FD7" w:rsidRDefault="00EC69AE" w:rsidP="00EC69AE">
      <w:pPr>
        <w:pStyle w:val="PargrafodaLista"/>
        <w:numPr>
          <w:ilvl w:val="0"/>
          <w:numId w:val="19"/>
        </w:numPr>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Congelamento: temperatura inferior a -18ºC.</w:t>
      </w:r>
    </w:p>
    <w:p w14:paraId="4A5AB47C" w14:textId="3D5669F2" w:rsidR="00BB799F" w:rsidRPr="005C1FD7" w:rsidRDefault="00EC69AE" w:rsidP="00EC69AE">
      <w:pPr>
        <w:ind w:firstLine="360"/>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O veículo usado pelo fornecedor nas entregas precisa estar em boas condições de higiene, bem conservado e não pode transportar outras cargas que possam comprometer a segurança dos alimentos.</w:t>
      </w:r>
    </w:p>
    <w:p w14:paraId="15DF8391" w14:textId="3F9E4FFE" w:rsidR="00EC69AE" w:rsidRPr="005C1FD7" w:rsidRDefault="00EC69AE" w:rsidP="00EC69AE">
      <w:pPr>
        <w:ind w:firstLine="360"/>
        <w:jc w:val="both"/>
        <w:rPr>
          <w:rFonts w:asciiTheme="majorHAnsi" w:hAnsiTheme="majorHAnsi" w:cstheme="majorHAnsi"/>
          <w:sz w:val="23"/>
          <w:szCs w:val="23"/>
          <w:shd w:val="clear" w:color="auto" w:fill="FFFFFF"/>
        </w:rPr>
      </w:pPr>
      <w:r w:rsidRPr="005C1FD7">
        <w:rPr>
          <w:rFonts w:asciiTheme="majorHAnsi" w:hAnsiTheme="majorHAnsi" w:cstheme="majorHAnsi"/>
          <w:sz w:val="23"/>
          <w:szCs w:val="23"/>
          <w:shd w:val="clear" w:color="auto" w:fill="FFFFFF"/>
        </w:rPr>
        <w:t>O entregador deve estar adequadamente vestido, em boas condições de higiene.</w:t>
      </w:r>
    </w:p>
    <w:p w14:paraId="74E7358C" w14:textId="77777777" w:rsidR="00A25C08" w:rsidRPr="005C1FD7" w:rsidRDefault="00A25C08" w:rsidP="00D50D14">
      <w:pPr>
        <w:pStyle w:val="PargrafodaLista"/>
        <w:spacing w:after="0" w:line="240" w:lineRule="auto"/>
        <w:ind w:left="0" w:firstLine="709"/>
        <w:jc w:val="both"/>
        <w:rPr>
          <w:rFonts w:asciiTheme="majorHAnsi" w:hAnsiTheme="majorHAnsi" w:cstheme="majorHAnsi"/>
          <w:strike/>
          <w:color w:val="FF0000"/>
          <w:sz w:val="24"/>
          <w:szCs w:val="24"/>
          <w:highlight w:val="yellow"/>
        </w:rPr>
      </w:pPr>
    </w:p>
    <w:p w14:paraId="719FD6B4" w14:textId="3BEE1A69" w:rsidR="00851B72" w:rsidRPr="00B76BC5" w:rsidRDefault="00B76BC5" w:rsidP="00D50D14">
      <w:pPr>
        <w:pStyle w:val="PargrafodaLista"/>
        <w:spacing w:after="0" w:line="240" w:lineRule="auto"/>
        <w:ind w:left="0" w:firstLine="709"/>
        <w:jc w:val="both"/>
        <w:rPr>
          <w:rFonts w:asciiTheme="majorHAnsi" w:hAnsiTheme="majorHAnsi" w:cstheme="majorHAnsi"/>
          <w:sz w:val="24"/>
          <w:szCs w:val="24"/>
          <w:u w:val="single"/>
        </w:rPr>
      </w:pPr>
      <w:r w:rsidRPr="00B76BC5">
        <w:rPr>
          <w:rFonts w:asciiTheme="majorHAnsi" w:hAnsiTheme="majorHAnsi" w:cstheme="majorHAnsi"/>
          <w:sz w:val="24"/>
          <w:szCs w:val="24"/>
        </w:rPr>
        <w:t>6</w:t>
      </w:r>
      <w:r w:rsidR="00851B72" w:rsidRPr="00B76BC5">
        <w:rPr>
          <w:rFonts w:asciiTheme="majorHAnsi" w:hAnsiTheme="majorHAnsi" w:cstheme="majorHAnsi"/>
          <w:sz w:val="24"/>
          <w:szCs w:val="24"/>
        </w:rPr>
        <w:t xml:space="preserve">. </w:t>
      </w:r>
      <w:r w:rsidR="00851B72" w:rsidRPr="00B76BC5">
        <w:rPr>
          <w:rFonts w:asciiTheme="majorHAnsi" w:hAnsiTheme="majorHAnsi" w:cstheme="majorHAnsi"/>
          <w:sz w:val="24"/>
          <w:szCs w:val="24"/>
          <w:u w:val="single"/>
        </w:rPr>
        <w:t xml:space="preserve">Exigências </w:t>
      </w:r>
      <w:r w:rsidR="00016966" w:rsidRPr="00B76BC5">
        <w:rPr>
          <w:rFonts w:asciiTheme="majorHAnsi" w:hAnsiTheme="majorHAnsi" w:cstheme="majorHAnsi"/>
          <w:sz w:val="24"/>
          <w:szCs w:val="24"/>
          <w:u w:val="single"/>
        </w:rPr>
        <w:t>adicionais para a entrega dos produtos</w:t>
      </w:r>
    </w:p>
    <w:p w14:paraId="639BCD97" w14:textId="6F47330C" w:rsidR="00016966" w:rsidRPr="005C1FD7" w:rsidRDefault="00016966" w:rsidP="00016966">
      <w:pPr>
        <w:pStyle w:val="PargrafodaLista"/>
        <w:ind w:left="0" w:firstLine="709"/>
        <w:jc w:val="both"/>
        <w:rPr>
          <w:rFonts w:asciiTheme="majorHAnsi" w:hAnsiTheme="majorHAnsi" w:cstheme="majorHAnsi"/>
          <w:b/>
          <w:bCs/>
          <w:sz w:val="24"/>
          <w:szCs w:val="24"/>
          <w:highlight w:val="yellow"/>
        </w:rPr>
      </w:pPr>
    </w:p>
    <w:p w14:paraId="149AADDF" w14:textId="4AA37D43" w:rsidR="00A25C08" w:rsidRDefault="00A25C08" w:rsidP="00A25C08">
      <w:pPr>
        <w:ind w:firstLine="709"/>
        <w:jc w:val="both"/>
        <w:rPr>
          <w:rFonts w:asciiTheme="majorHAnsi" w:hAnsiTheme="majorHAnsi" w:cstheme="majorHAnsi"/>
          <w:sz w:val="26"/>
          <w:szCs w:val="26"/>
        </w:rPr>
      </w:pPr>
      <w:r w:rsidRPr="005C1FD7">
        <w:rPr>
          <w:rFonts w:asciiTheme="majorHAnsi" w:hAnsiTheme="majorHAnsi" w:cstheme="majorHAnsi"/>
          <w:sz w:val="26"/>
          <w:szCs w:val="26"/>
        </w:rPr>
        <w:t>Os alimentos deverão ser entregues na frequência e nos locais indicados conforme solicitações do setor de alimentação escolar</w:t>
      </w:r>
      <w:r w:rsidR="005547EB">
        <w:rPr>
          <w:rFonts w:asciiTheme="majorHAnsi" w:hAnsiTheme="majorHAnsi" w:cstheme="majorHAnsi"/>
          <w:sz w:val="26"/>
          <w:szCs w:val="26"/>
        </w:rPr>
        <w:t>, conforme cronograma de entrega abaixo:</w:t>
      </w:r>
    </w:p>
    <w:tbl>
      <w:tblPr>
        <w:tblW w:w="8182" w:type="dxa"/>
        <w:tblCellMar>
          <w:left w:w="70" w:type="dxa"/>
          <w:right w:w="70" w:type="dxa"/>
        </w:tblCellMar>
        <w:tblLook w:val="04A0" w:firstRow="1" w:lastRow="0" w:firstColumn="1" w:lastColumn="0" w:noHBand="0" w:noVBand="1"/>
      </w:tblPr>
      <w:tblGrid>
        <w:gridCol w:w="2127"/>
        <w:gridCol w:w="1124"/>
        <w:gridCol w:w="3270"/>
        <w:gridCol w:w="1279"/>
        <w:gridCol w:w="186"/>
        <w:gridCol w:w="196"/>
      </w:tblGrid>
      <w:tr w:rsidR="005547EB" w:rsidRPr="005547EB" w14:paraId="5AFAFCB4" w14:textId="77777777" w:rsidTr="005547EB">
        <w:trPr>
          <w:trHeight w:val="255"/>
        </w:trPr>
        <w:tc>
          <w:tcPr>
            <w:tcW w:w="2127" w:type="dxa"/>
            <w:tcBorders>
              <w:top w:val="nil"/>
              <w:left w:val="nil"/>
              <w:bottom w:val="nil"/>
              <w:right w:val="nil"/>
            </w:tcBorders>
            <w:shd w:val="clear" w:color="auto" w:fill="auto"/>
            <w:noWrap/>
            <w:vAlign w:val="bottom"/>
            <w:hideMark/>
          </w:tcPr>
          <w:p w14:paraId="738ED32B"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c>
          <w:tcPr>
            <w:tcW w:w="1124" w:type="dxa"/>
            <w:tcBorders>
              <w:top w:val="nil"/>
              <w:left w:val="nil"/>
              <w:bottom w:val="nil"/>
              <w:right w:val="nil"/>
            </w:tcBorders>
            <w:shd w:val="clear" w:color="auto" w:fill="auto"/>
            <w:noWrap/>
            <w:vAlign w:val="bottom"/>
            <w:hideMark/>
          </w:tcPr>
          <w:p w14:paraId="4947FCCD"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c>
          <w:tcPr>
            <w:tcW w:w="3270" w:type="dxa"/>
            <w:tcBorders>
              <w:top w:val="nil"/>
              <w:left w:val="nil"/>
              <w:bottom w:val="nil"/>
              <w:right w:val="nil"/>
            </w:tcBorders>
            <w:shd w:val="clear" w:color="auto" w:fill="auto"/>
            <w:noWrap/>
            <w:vAlign w:val="bottom"/>
            <w:hideMark/>
          </w:tcPr>
          <w:p w14:paraId="69BA18C4"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c>
          <w:tcPr>
            <w:tcW w:w="1279" w:type="dxa"/>
            <w:tcBorders>
              <w:top w:val="nil"/>
              <w:left w:val="nil"/>
              <w:bottom w:val="nil"/>
              <w:right w:val="nil"/>
            </w:tcBorders>
            <w:shd w:val="clear" w:color="auto" w:fill="auto"/>
            <w:noWrap/>
            <w:vAlign w:val="bottom"/>
            <w:hideMark/>
          </w:tcPr>
          <w:p w14:paraId="2354FE4E"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c>
          <w:tcPr>
            <w:tcW w:w="186" w:type="dxa"/>
            <w:tcBorders>
              <w:top w:val="nil"/>
              <w:left w:val="nil"/>
              <w:bottom w:val="nil"/>
              <w:right w:val="nil"/>
            </w:tcBorders>
            <w:shd w:val="clear" w:color="auto" w:fill="auto"/>
            <w:noWrap/>
            <w:vAlign w:val="bottom"/>
            <w:hideMark/>
          </w:tcPr>
          <w:p w14:paraId="0EACCDC8"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c>
          <w:tcPr>
            <w:tcW w:w="196" w:type="dxa"/>
            <w:tcBorders>
              <w:top w:val="nil"/>
              <w:left w:val="nil"/>
              <w:bottom w:val="nil"/>
              <w:right w:val="nil"/>
            </w:tcBorders>
            <w:shd w:val="clear" w:color="auto" w:fill="auto"/>
            <w:noWrap/>
            <w:vAlign w:val="bottom"/>
            <w:hideMark/>
          </w:tcPr>
          <w:p w14:paraId="165F2429" w14:textId="77777777" w:rsidR="005547EB" w:rsidRPr="005547EB" w:rsidRDefault="005547EB" w:rsidP="005547EB">
            <w:pPr>
              <w:spacing w:after="0" w:line="240" w:lineRule="auto"/>
              <w:jc w:val="center"/>
              <w:rPr>
                <w:rFonts w:ascii="Times New Roman" w:eastAsia="Times New Roman" w:hAnsi="Times New Roman" w:cs="Times New Roman"/>
                <w:sz w:val="20"/>
                <w:szCs w:val="20"/>
                <w:lang w:eastAsia="zh-CN"/>
              </w:rPr>
            </w:pPr>
          </w:p>
        </w:tc>
      </w:tr>
      <w:tr w:rsidR="005547EB" w:rsidRPr="005547EB" w14:paraId="233172A1" w14:textId="77777777" w:rsidTr="005547EB">
        <w:trPr>
          <w:trHeight w:val="255"/>
        </w:trPr>
        <w:tc>
          <w:tcPr>
            <w:tcW w:w="8182" w:type="dxa"/>
            <w:gridSpan w:val="6"/>
            <w:tcBorders>
              <w:top w:val="nil"/>
              <w:left w:val="nil"/>
              <w:bottom w:val="nil"/>
              <w:right w:val="nil"/>
            </w:tcBorders>
            <w:shd w:val="clear" w:color="auto" w:fill="auto"/>
            <w:noWrap/>
            <w:vAlign w:val="bottom"/>
            <w:hideMark/>
          </w:tcPr>
          <w:p w14:paraId="69BD6DFD"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r w:rsidRPr="005547EB">
              <w:rPr>
                <w:rFonts w:ascii="Calibri" w:eastAsia="Times New Roman" w:hAnsi="Calibri" w:cs="Calibri"/>
                <w:b/>
                <w:bCs/>
                <w:color w:val="000000"/>
                <w:sz w:val="20"/>
                <w:szCs w:val="20"/>
                <w:lang w:eastAsia="zh-CN"/>
              </w:rPr>
              <w:t>Cronograma de entrega</w:t>
            </w:r>
          </w:p>
        </w:tc>
      </w:tr>
      <w:tr w:rsidR="005547EB" w:rsidRPr="005547EB" w14:paraId="367D46B4" w14:textId="77777777" w:rsidTr="005547EB">
        <w:trPr>
          <w:trHeight w:val="510"/>
        </w:trPr>
        <w:tc>
          <w:tcPr>
            <w:tcW w:w="2127" w:type="dxa"/>
            <w:tcBorders>
              <w:top w:val="nil"/>
              <w:left w:val="nil"/>
              <w:bottom w:val="nil"/>
              <w:right w:val="nil"/>
            </w:tcBorders>
            <w:shd w:val="clear" w:color="auto" w:fill="auto"/>
            <w:noWrap/>
            <w:vAlign w:val="center"/>
            <w:hideMark/>
          </w:tcPr>
          <w:p w14:paraId="3B075DA9"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r w:rsidRPr="005547EB">
              <w:rPr>
                <w:rFonts w:ascii="Calibri" w:eastAsia="Times New Roman" w:hAnsi="Calibri" w:cs="Calibri"/>
                <w:b/>
                <w:bCs/>
                <w:color w:val="000000"/>
                <w:sz w:val="20"/>
                <w:szCs w:val="20"/>
                <w:lang w:eastAsia="zh-CN"/>
              </w:rPr>
              <w:t>Produtos</w:t>
            </w:r>
          </w:p>
        </w:tc>
        <w:tc>
          <w:tcPr>
            <w:tcW w:w="1124" w:type="dxa"/>
            <w:tcBorders>
              <w:top w:val="nil"/>
              <w:left w:val="nil"/>
              <w:bottom w:val="nil"/>
              <w:right w:val="nil"/>
            </w:tcBorders>
            <w:shd w:val="clear" w:color="auto" w:fill="auto"/>
            <w:noWrap/>
            <w:vAlign w:val="center"/>
            <w:hideMark/>
          </w:tcPr>
          <w:p w14:paraId="24A0E7B3"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r w:rsidRPr="005547EB">
              <w:rPr>
                <w:rFonts w:ascii="Calibri" w:eastAsia="Times New Roman" w:hAnsi="Calibri" w:cs="Calibri"/>
                <w:b/>
                <w:bCs/>
                <w:color w:val="000000"/>
                <w:sz w:val="20"/>
                <w:szCs w:val="20"/>
                <w:lang w:eastAsia="zh-CN"/>
              </w:rPr>
              <w:t>Quantidade</w:t>
            </w:r>
          </w:p>
        </w:tc>
        <w:tc>
          <w:tcPr>
            <w:tcW w:w="3270" w:type="dxa"/>
            <w:tcBorders>
              <w:top w:val="nil"/>
              <w:left w:val="nil"/>
              <w:bottom w:val="nil"/>
              <w:right w:val="nil"/>
            </w:tcBorders>
            <w:shd w:val="clear" w:color="auto" w:fill="auto"/>
            <w:noWrap/>
            <w:vAlign w:val="center"/>
            <w:hideMark/>
          </w:tcPr>
          <w:p w14:paraId="4BE5868F"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r w:rsidRPr="005547EB">
              <w:rPr>
                <w:rFonts w:ascii="Calibri" w:eastAsia="Times New Roman" w:hAnsi="Calibri" w:cs="Calibri"/>
                <w:b/>
                <w:bCs/>
                <w:color w:val="000000"/>
                <w:sz w:val="20"/>
                <w:szCs w:val="20"/>
                <w:lang w:eastAsia="zh-CN"/>
              </w:rPr>
              <w:t>Local</w:t>
            </w:r>
          </w:p>
        </w:tc>
        <w:tc>
          <w:tcPr>
            <w:tcW w:w="1279" w:type="dxa"/>
            <w:tcBorders>
              <w:top w:val="nil"/>
              <w:left w:val="nil"/>
              <w:bottom w:val="nil"/>
              <w:right w:val="nil"/>
            </w:tcBorders>
            <w:shd w:val="clear" w:color="auto" w:fill="auto"/>
            <w:vAlign w:val="center"/>
            <w:hideMark/>
          </w:tcPr>
          <w:p w14:paraId="3F67EF32"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r w:rsidRPr="005547EB">
              <w:rPr>
                <w:rFonts w:ascii="Calibri" w:eastAsia="Times New Roman" w:hAnsi="Calibri" w:cs="Calibri"/>
                <w:b/>
                <w:bCs/>
                <w:color w:val="000000"/>
                <w:sz w:val="20"/>
                <w:szCs w:val="20"/>
                <w:lang w:eastAsia="zh-CN"/>
              </w:rPr>
              <w:t>Periodicidade de entrega</w:t>
            </w:r>
          </w:p>
        </w:tc>
        <w:tc>
          <w:tcPr>
            <w:tcW w:w="186" w:type="dxa"/>
            <w:tcBorders>
              <w:top w:val="nil"/>
              <w:left w:val="nil"/>
              <w:bottom w:val="nil"/>
              <w:right w:val="nil"/>
            </w:tcBorders>
            <w:shd w:val="clear" w:color="auto" w:fill="auto"/>
            <w:noWrap/>
            <w:vAlign w:val="bottom"/>
            <w:hideMark/>
          </w:tcPr>
          <w:p w14:paraId="11502370" w14:textId="77777777" w:rsidR="005547EB" w:rsidRPr="005547EB" w:rsidRDefault="005547EB" w:rsidP="005547EB">
            <w:pPr>
              <w:spacing w:after="0" w:line="240" w:lineRule="auto"/>
              <w:jc w:val="center"/>
              <w:rPr>
                <w:rFonts w:ascii="Calibri" w:eastAsia="Times New Roman" w:hAnsi="Calibri" w:cs="Calibri"/>
                <w:b/>
                <w:bCs/>
                <w:color w:val="000000"/>
                <w:sz w:val="20"/>
                <w:szCs w:val="20"/>
                <w:lang w:eastAsia="zh-CN"/>
              </w:rPr>
            </w:pPr>
          </w:p>
        </w:tc>
        <w:tc>
          <w:tcPr>
            <w:tcW w:w="196" w:type="dxa"/>
            <w:tcBorders>
              <w:top w:val="nil"/>
              <w:left w:val="nil"/>
              <w:bottom w:val="nil"/>
              <w:right w:val="nil"/>
            </w:tcBorders>
            <w:shd w:val="clear" w:color="auto" w:fill="auto"/>
            <w:noWrap/>
            <w:vAlign w:val="bottom"/>
            <w:hideMark/>
          </w:tcPr>
          <w:p w14:paraId="4A6C4419" w14:textId="77777777" w:rsidR="005547EB" w:rsidRPr="005547EB" w:rsidRDefault="005547EB" w:rsidP="005547EB">
            <w:pPr>
              <w:spacing w:after="0" w:line="240" w:lineRule="auto"/>
              <w:rPr>
                <w:rFonts w:ascii="Times New Roman" w:eastAsia="Times New Roman" w:hAnsi="Times New Roman" w:cs="Times New Roman"/>
                <w:sz w:val="20"/>
                <w:szCs w:val="20"/>
                <w:lang w:eastAsia="zh-CN"/>
              </w:rPr>
            </w:pPr>
          </w:p>
        </w:tc>
      </w:tr>
      <w:tr w:rsidR="005547EB" w:rsidRPr="005547EB" w14:paraId="7620EEE2" w14:textId="77777777" w:rsidTr="005547EB">
        <w:trPr>
          <w:trHeight w:val="255"/>
        </w:trPr>
        <w:tc>
          <w:tcPr>
            <w:tcW w:w="2127"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7F0E3623"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xml:space="preserve">Alho </w:t>
            </w:r>
          </w:p>
        </w:tc>
        <w:tc>
          <w:tcPr>
            <w:tcW w:w="1124" w:type="dxa"/>
            <w:tcBorders>
              <w:top w:val="single" w:sz="4" w:space="0" w:color="auto"/>
              <w:left w:val="nil"/>
              <w:bottom w:val="single" w:sz="4" w:space="0" w:color="auto"/>
              <w:right w:val="single" w:sz="4" w:space="0" w:color="auto"/>
            </w:tcBorders>
            <w:shd w:val="clear" w:color="000000" w:fill="D9D9D9"/>
            <w:noWrap/>
            <w:vAlign w:val="bottom"/>
            <w:hideMark/>
          </w:tcPr>
          <w:p w14:paraId="5F3FD93E"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w:t>
            </w:r>
          </w:p>
        </w:tc>
        <w:tc>
          <w:tcPr>
            <w:tcW w:w="3270" w:type="dxa"/>
            <w:tcBorders>
              <w:top w:val="single" w:sz="4" w:space="0" w:color="auto"/>
              <w:left w:val="nil"/>
              <w:bottom w:val="single" w:sz="4" w:space="0" w:color="auto"/>
              <w:right w:val="single" w:sz="4" w:space="0" w:color="auto"/>
            </w:tcBorders>
            <w:shd w:val="clear" w:color="000000" w:fill="D9D9D9"/>
            <w:noWrap/>
            <w:vAlign w:val="bottom"/>
            <w:hideMark/>
          </w:tcPr>
          <w:p w14:paraId="2F7E1B8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single" w:sz="4" w:space="0" w:color="auto"/>
              <w:left w:val="nil"/>
              <w:bottom w:val="single" w:sz="4" w:space="0" w:color="auto"/>
              <w:right w:val="single" w:sz="4" w:space="0" w:color="auto"/>
            </w:tcBorders>
            <w:shd w:val="clear" w:color="000000" w:fill="D9D9D9"/>
            <w:noWrap/>
            <w:vAlign w:val="bottom"/>
            <w:hideMark/>
          </w:tcPr>
          <w:p w14:paraId="13F2FB7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auto" w:fill="auto"/>
            <w:noWrap/>
            <w:vAlign w:val="bottom"/>
            <w:hideMark/>
          </w:tcPr>
          <w:p w14:paraId="6BA69E0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96" w:type="dxa"/>
            <w:tcBorders>
              <w:top w:val="nil"/>
              <w:left w:val="nil"/>
              <w:bottom w:val="nil"/>
              <w:right w:val="nil"/>
            </w:tcBorders>
            <w:shd w:val="clear" w:color="auto" w:fill="auto"/>
            <w:noWrap/>
            <w:vAlign w:val="bottom"/>
            <w:hideMark/>
          </w:tcPr>
          <w:p w14:paraId="72099EE0" w14:textId="77777777" w:rsidR="005547EB" w:rsidRPr="005547EB" w:rsidRDefault="005547EB" w:rsidP="005547EB">
            <w:pPr>
              <w:spacing w:after="0" w:line="240" w:lineRule="auto"/>
              <w:rPr>
                <w:rFonts w:ascii="Times New Roman" w:eastAsia="Times New Roman" w:hAnsi="Times New Roman" w:cs="Times New Roman"/>
                <w:sz w:val="20"/>
                <w:szCs w:val="20"/>
                <w:lang w:eastAsia="zh-CN"/>
              </w:rPr>
            </w:pPr>
          </w:p>
        </w:tc>
      </w:tr>
      <w:tr w:rsidR="005547EB" w:rsidRPr="005547EB" w14:paraId="756BD086" w14:textId="77777777" w:rsidTr="005547EB">
        <w:trPr>
          <w:trHeight w:val="255"/>
        </w:trPr>
        <w:tc>
          <w:tcPr>
            <w:tcW w:w="2127" w:type="dxa"/>
            <w:vMerge/>
            <w:tcBorders>
              <w:top w:val="single" w:sz="4" w:space="0" w:color="auto"/>
              <w:left w:val="single" w:sz="4" w:space="0" w:color="auto"/>
              <w:bottom w:val="single" w:sz="4" w:space="0" w:color="000000"/>
              <w:right w:val="single" w:sz="4" w:space="0" w:color="auto"/>
            </w:tcBorders>
            <w:vAlign w:val="center"/>
            <w:hideMark/>
          </w:tcPr>
          <w:p w14:paraId="6879498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00618B5"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D9D9D9"/>
            <w:noWrap/>
            <w:vAlign w:val="bottom"/>
            <w:hideMark/>
          </w:tcPr>
          <w:p w14:paraId="54EEA3B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620C1DD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auto" w:fill="auto"/>
            <w:noWrap/>
            <w:vAlign w:val="bottom"/>
            <w:hideMark/>
          </w:tcPr>
          <w:p w14:paraId="05E0AF7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96" w:type="dxa"/>
            <w:tcBorders>
              <w:top w:val="nil"/>
              <w:left w:val="nil"/>
              <w:bottom w:val="nil"/>
              <w:right w:val="nil"/>
            </w:tcBorders>
            <w:shd w:val="clear" w:color="auto" w:fill="auto"/>
            <w:noWrap/>
            <w:vAlign w:val="bottom"/>
            <w:hideMark/>
          </w:tcPr>
          <w:p w14:paraId="17B77E0F" w14:textId="77777777" w:rsidR="005547EB" w:rsidRPr="005547EB" w:rsidRDefault="005547EB" w:rsidP="005547EB">
            <w:pPr>
              <w:spacing w:after="0" w:line="240" w:lineRule="auto"/>
              <w:rPr>
                <w:rFonts w:ascii="Times New Roman" w:eastAsia="Times New Roman" w:hAnsi="Times New Roman" w:cs="Times New Roman"/>
                <w:sz w:val="20"/>
                <w:szCs w:val="20"/>
                <w:lang w:eastAsia="zh-CN"/>
              </w:rPr>
            </w:pPr>
          </w:p>
        </w:tc>
      </w:tr>
      <w:tr w:rsidR="005547EB" w:rsidRPr="005547EB" w14:paraId="4A078588" w14:textId="77777777" w:rsidTr="005547EB">
        <w:trPr>
          <w:trHeight w:val="255"/>
        </w:trPr>
        <w:tc>
          <w:tcPr>
            <w:tcW w:w="2127" w:type="dxa"/>
            <w:vMerge/>
            <w:tcBorders>
              <w:top w:val="single" w:sz="4" w:space="0" w:color="auto"/>
              <w:left w:val="single" w:sz="4" w:space="0" w:color="auto"/>
              <w:bottom w:val="single" w:sz="4" w:space="0" w:color="000000"/>
              <w:right w:val="single" w:sz="4" w:space="0" w:color="auto"/>
            </w:tcBorders>
            <w:vAlign w:val="center"/>
            <w:hideMark/>
          </w:tcPr>
          <w:p w14:paraId="442BA50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5967039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w:t>
            </w:r>
          </w:p>
        </w:tc>
        <w:tc>
          <w:tcPr>
            <w:tcW w:w="3270" w:type="dxa"/>
            <w:tcBorders>
              <w:top w:val="nil"/>
              <w:left w:val="nil"/>
              <w:bottom w:val="single" w:sz="4" w:space="0" w:color="auto"/>
              <w:right w:val="single" w:sz="4" w:space="0" w:color="auto"/>
            </w:tcBorders>
            <w:shd w:val="clear" w:color="000000" w:fill="D9D9D9"/>
            <w:noWrap/>
            <w:vAlign w:val="bottom"/>
            <w:hideMark/>
          </w:tcPr>
          <w:p w14:paraId="60018FF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36FD0E5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auto" w:fill="auto"/>
            <w:noWrap/>
            <w:vAlign w:val="bottom"/>
            <w:hideMark/>
          </w:tcPr>
          <w:p w14:paraId="251AD82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96" w:type="dxa"/>
            <w:tcBorders>
              <w:top w:val="nil"/>
              <w:left w:val="nil"/>
              <w:bottom w:val="nil"/>
              <w:right w:val="nil"/>
            </w:tcBorders>
            <w:shd w:val="clear" w:color="auto" w:fill="auto"/>
            <w:noWrap/>
            <w:vAlign w:val="bottom"/>
            <w:hideMark/>
          </w:tcPr>
          <w:p w14:paraId="11E2EF6B" w14:textId="77777777" w:rsidR="005547EB" w:rsidRPr="005547EB" w:rsidRDefault="005547EB" w:rsidP="005547EB">
            <w:pPr>
              <w:spacing w:after="0" w:line="240" w:lineRule="auto"/>
              <w:rPr>
                <w:rFonts w:ascii="Times New Roman" w:eastAsia="Times New Roman" w:hAnsi="Times New Roman" w:cs="Times New Roman"/>
                <w:sz w:val="20"/>
                <w:szCs w:val="20"/>
                <w:lang w:eastAsia="zh-CN"/>
              </w:rPr>
            </w:pPr>
          </w:p>
        </w:tc>
      </w:tr>
      <w:tr w:rsidR="005547EB" w:rsidRPr="005547EB" w14:paraId="4645E9EE"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D9A8BF3"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Beterraba</w:t>
            </w:r>
          </w:p>
        </w:tc>
        <w:tc>
          <w:tcPr>
            <w:tcW w:w="1124" w:type="dxa"/>
            <w:tcBorders>
              <w:top w:val="nil"/>
              <w:left w:val="nil"/>
              <w:bottom w:val="single" w:sz="4" w:space="0" w:color="auto"/>
              <w:right w:val="single" w:sz="4" w:space="0" w:color="auto"/>
            </w:tcBorders>
            <w:shd w:val="clear" w:color="000000" w:fill="FFFFFF"/>
            <w:noWrap/>
            <w:vAlign w:val="bottom"/>
            <w:hideMark/>
          </w:tcPr>
          <w:p w14:paraId="4CF79F1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35,00</w:t>
            </w:r>
          </w:p>
        </w:tc>
        <w:tc>
          <w:tcPr>
            <w:tcW w:w="3270" w:type="dxa"/>
            <w:tcBorders>
              <w:top w:val="nil"/>
              <w:left w:val="nil"/>
              <w:bottom w:val="single" w:sz="4" w:space="0" w:color="auto"/>
              <w:right w:val="single" w:sz="4" w:space="0" w:color="auto"/>
            </w:tcBorders>
            <w:shd w:val="clear" w:color="000000" w:fill="FFFFFF"/>
            <w:noWrap/>
            <w:vAlign w:val="bottom"/>
            <w:hideMark/>
          </w:tcPr>
          <w:p w14:paraId="529E85C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267EF00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auto" w:fill="auto"/>
            <w:noWrap/>
            <w:vAlign w:val="bottom"/>
            <w:hideMark/>
          </w:tcPr>
          <w:p w14:paraId="6ECAC9A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96" w:type="dxa"/>
            <w:tcBorders>
              <w:top w:val="nil"/>
              <w:left w:val="nil"/>
              <w:bottom w:val="nil"/>
              <w:right w:val="nil"/>
            </w:tcBorders>
            <w:shd w:val="clear" w:color="auto" w:fill="auto"/>
            <w:noWrap/>
            <w:vAlign w:val="bottom"/>
            <w:hideMark/>
          </w:tcPr>
          <w:p w14:paraId="74A703B3" w14:textId="77777777" w:rsidR="005547EB" w:rsidRPr="005547EB" w:rsidRDefault="005547EB" w:rsidP="005547EB">
            <w:pPr>
              <w:spacing w:after="0" w:line="240" w:lineRule="auto"/>
              <w:rPr>
                <w:rFonts w:ascii="Times New Roman" w:eastAsia="Times New Roman" w:hAnsi="Times New Roman" w:cs="Times New Roman"/>
                <w:sz w:val="20"/>
                <w:szCs w:val="20"/>
                <w:lang w:eastAsia="zh-CN"/>
              </w:rPr>
            </w:pPr>
          </w:p>
        </w:tc>
      </w:tr>
      <w:tr w:rsidR="005547EB" w:rsidRPr="005547EB" w14:paraId="04D493B4"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32C2BB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50953C81"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FFFFFF"/>
            <w:noWrap/>
            <w:vAlign w:val="bottom"/>
            <w:hideMark/>
          </w:tcPr>
          <w:p w14:paraId="083F0FD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764F4F9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BAD65A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62216E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2999B19"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6A330B5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3464C10"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30,00</w:t>
            </w:r>
          </w:p>
        </w:tc>
        <w:tc>
          <w:tcPr>
            <w:tcW w:w="3270" w:type="dxa"/>
            <w:tcBorders>
              <w:top w:val="nil"/>
              <w:left w:val="nil"/>
              <w:bottom w:val="single" w:sz="4" w:space="0" w:color="auto"/>
              <w:right w:val="single" w:sz="4" w:space="0" w:color="auto"/>
            </w:tcBorders>
            <w:shd w:val="clear" w:color="000000" w:fill="FFFFFF"/>
            <w:noWrap/>
            <w:vAlign w:val="bottom"/>
            <w:hideMark/>
          </w:tcPr>
          <w:p w14:paraId="7AE0E4A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20B057D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825F10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29C55E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83F3E95"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69DFEFC9"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Cenoura</w:t>
            </w:r>
          </w:p>
        </w:tc>
        <w:tc>
          <w:tcPr>
            <w:tcW w:w="1124" w:type="dxa"/>
            <w:tcBorders>
              <w:top w:val="nil"/>
              <w:left w:val="nil"/>
              <w:bottom w:val="single" w:sz="4" w:space="0" w:color="auto"/>
              <w:right w:val="single" w:sz="4" w:space="0" w:color="auto"/>
            </w:tcBorders>
            <w:shd w:val="clear" w:color="000000" w:fill="D9D9D9"/>
            <w:noWrap/>
            <w:vAlign w:val="bottom"/>
            <w:hideMark/>
          </w:tcPr>
          <w:p w14:paraId="4EFEECD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50,00</w:t>
            </w:r>
          </w:p>
        </w:tc>
        <w:tc>
          <w:tcPr>
            <w:tcW w:w="3270" w:type="dxa"/>
            <w:tcBorders>
              <w:top w:val="nil"/>
              <w:left w:val="nil"/>
              <w:bottom w:val="single" w:sz="4" w:space="0" w:color="auto"/>
              <w:right w:val="single" w:sz="4" w:space="0" w:color="auto"/>
            </w:tcBorders>
            <w:shd w:val="clear" w:color="000000" w:fill="D9D9D9"/>
            <w:noWrap/>
            <w:vAlign w:val="bottom"/>
            <w:hideMark/>
          </w:tcPr>
          <w:p w14:paraId="24D04FB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668E087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71E8F01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0506BA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E1B8E5B"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D50D49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0F76AA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12,00</w:t>
            </w:r>
          </w:p>
        </w:tc>
        <w:tc>
          <w:tcPr>
            <w:tcW w:w="3270" w:type="dxa"/>
            <w:tcBorders>
              <w:top w:val="nil"/>
              <w:left w:val="nil"/>
              <w:bottom w:val="single" w:sz="4" w:space="0" w:color="auto"/>
              <w:right w:val="single" w:sz="4" w:space="0" w:color="auto"/>
            </w:tcBorders>
            <w:shd w:val="clear" w:color="000000" w:fill="D9D9D9"/>
            <w:noWrap/>
            <w:vAlign w:val="bottom"/>
            <w:hideMark/>
          </w:tcPr>
          <w:p w14:paraId="7EC3A0C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31FB9B6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C869A2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2D4F08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F1B91A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32311EE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17ABE9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D9D9D9"/>
            <w:noWrap/>
            <w:vAlign w:val="bottom"/>
            <w:hideMark/>
          </w:tcPr>
          <w:p w14:paraId="7CEF3FD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170D46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609231C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38CE43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556B924"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FB0A48A"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Mandioca descascada</w:t>
            </w:r>
          </w:p>
        </w:tc>
        <w:tc>
          <w:tcPr>
            <w:tcW w:w="1124" w:type="dxa"/>
            <w:tcBorders>
              <w:top w:val="nil"/>
              <w:left w:val="nil"/>
              <w:bottom w:val="single" w:sz="4" w:space="0" w:color="auto"/>
              <w:right w:val="single" w:sz="4" w:space="0" w:color="auto"/>
            </w:tcBorders>
            <w:shd w:val="clear" w:color="000000" w:fill="FFFFFF"/>
            <w:noWrap/>
            <w:vAlign w:val="bottom"/>
            <w:hideMark/>
          </w:tcPr>
          <w:p w14:paraId="46A5244A"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50,00</w:t>
            </w:r>
          </w:p>
        </w:tc>
        <w:tc>
          <w:tcPr>
            <w:tcW w:w="3270" w:type="dxa"/>
            <w:tcBorders>
              <w:top w:val="nil"/>
              <w:left w:val="nil"/>
              <w:bottom w:val="single" w:sz="4" w:space="0" w:color="auto"/>
              <w:right w:val="single" w:sz="4" w:space="0" w:color="auto"/>
            </w:tcBorders>
            <w:shd w:val="clear" w:color="000000" w:fill="FFFFFF"/>
            <w:noWrap/>
            <w:vAlign w:val="bottom"/>
            <w:hideMark/>
          </w:tcPr>
          <w:p w14:paraId="486E02C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3F6D423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D9315F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EBEB5F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D4CC63D"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B0964C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026C2A2C"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12,00</w:t>
            </w:r>
          </w:p>
        </w:tc>
        <w:tc>
          <w:tcPr>
            <w:tcW w:w="3270" w:type="dxa"/>
            <w:tcBorders>
              <w:top w:val="nil"/>
              <w:left w:val="nil"/>
              <w:bottom w:val="single" w:sz="4" w:space="0" w:color="auto"/>
              <w:right w:val="single" w:sz="4" w:space="0" w:color="auto"/>
            </w:tcBorders>
            <w:shd w:val="clear" w:color="000000" w:fill="FFFFFF"/>
            <w:noWrap/>
            <w:vAlign w:val="bottom"/>
            <w:hideMark/>
          </w:tcPr>
          <w:p w14:paraId="0A9A817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6465CE3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0A5A50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DB82AB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6DCDA12"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55DFEB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02022D6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25,00</w:t>
            </w:r>
          </w:p>
        </w:tc>
        <w:tc>
          <w:tcPr>
            <w:tcW w:w="3270" w:type="dxa"/>
            <w:tcBorders>
              <w:top w:val="nil"/>
              <w:left w:val="nil"/>
              <w:bottom w:val="single" w:sz="4" w:space="0" w:color="auto"/>
              <w:right w:val="single" w:sz="4" w:space="0" w:color="auto"/>
            </w:tcBorders>
            <w:shd w:val="clear" w:color="000000" w:fill="FFFFFF"/>
            <w:noWrap/>
            <w:vAlign w:val="bottom"/>
            <w:hideMark/>
          </w:tcPr>
          <w:p w14:paraId="2895216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7C2F942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854B42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490175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7B622C7"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71A6C079"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Morango</w:t>
            </w:r>
          </w:p>
        </w:tc>
        <w:tc>
          <w:tcPr>
            <w:tcW w:w="1124" w:type="dxa"/>
            <w:tcBorders>
              <w:top w:val="nil"/>
              <w:left w:val="nil"/>
              <w:bottom w:val="single" w:sz="4" w:space="0" w:color="auto"/>
              <w:right w:val="single" w:sz="4" w:space="0" w:color="auto"/>
            </w:tcBorders>
            <w:shd w:val="clear" w:color="000000" w:fill="D9D9D9"/>
            <w:noWrap/>
            <w:vAlign w:val="bottom"/>
            <w:hideMark/>
          </w:tcPr>
          <w:p w14:paraId="2532DD4A"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D9D9D9"/>
            <w:noWrap/>
            <w:vAlign w:val="bottom"/>
            <w:hideMark/>
          </w:tcPr>
          <w:p w14:paraId="2B60392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257C40E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AD3250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13F629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44A0B24"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1612A0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796059E"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D9D9D9"/>
            <w:noWrap/>
            <w:vAlign w:val="bottom"/>
            <w:hideMark/>
          </w:tcPr>
          <w:p w14:paraId="4162454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7208AE8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21D376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5E4597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B2BADE5"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79A522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464E4F20"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D9D9D9"/>
            <w:noWrap/>
            <w:vAlign w:val="bottom"/>
            <w:hideMark/>
          </w:tcPr>
          <w:p w14:paraId="453E57D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3BD9FF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CAD8E2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9346C4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324FCD3"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5BB27EC"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Pimentão colorido</w:t>
            </w:r>
          </w:p>
        </w:tc>
        <w:tc>
          <w:tcPr>
            <w:tcW w:w="1124" w:type="dxa"/>
            <w:tcBorders>
              <w:top w:val="nil"/>
              <w:left w:val="nil"/>
              <w:bottom w:val="single" w:sz="4" w:space="0" w:color="auto"/>
              <w:right w:val="single" w:sz="4" w:space="0" w:color="auto"/>
            </w:tcBorders>
            <w:shd w:val="clear" w:color="000000" w:fill="FFFFFF"/>
            <w:noWrap/>
            <w:vAlign w:val="bottom"/>
            <w:hideMark/>
          </w:tcPr>
          <w:p w14:paraId="07F75AC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3,00</w:t>
            </w:r>
          </w:p>
        </w:tc>
        <w:tc>
          <w:tcPr>
            <w:tcW w:w="3270" w:type="dxa"/>
            <w:tcBorders>
              <w:top w:val="nil"/>
              <w:left w:val="nil"/>
              <w:bottom w:val="single" w:sz="4" w:space="0" w:color="auto"/>
              <w:right w:val="single" w:sz="4" w:space="0" w:color="auto"/>
            </w:tcBorders>
            <w:shd w:val="clear" w:color="000000" w:fill="FFFFFF"/>
            <w:noWrap/>
            <w:vAlign w:val="bottom"/>
            <w:hideMark/>
          </w:tcPr>
          <w:p w14:paraId="3762808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58E974A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F2D6B6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C7D6F5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8B460E5"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D04088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2EC8607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FFFFFF"/>
            <w:noWrap/>
            <w:vAlign w:val="bottom"/>
            <w:hideMark/>
          </w:tcPr>
          <w:p w14:paraId="58296FE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48B6AD0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318197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E96C29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3B6531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AF5E7A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36C5409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FFFFFF"/>
            <w:noWrap/>
            <w:vAlign w:val="bottom"/>
            <w:hideMark/>
          </w:tcPr>
          <w:p w14:paraId="484CE1C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487DD30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E16721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E22AF9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04EE8E3"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349FB95C"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Pimentão verde</w:t>
            </w:r>
          </w:p>
        </w:tc>
        <w:tc>
          <w:tcPr>
            <w:tcW w:w="1124" w:type="dxa"/>
            <w:tcBorders>
              <w:top w:val="nil"/>
              <w:left w:val="nil"/>
              <w:bottom w:val="single" w:sz="4" w:space="0" w:color="auto"/>
              <w:right w:val="single" w:sz="4" w:space="0" w:color="auto"/>
            </w:tcBorders>
            <w:shd w:val="clear" w:color="000000" w:fill="D9D9D9"/>
            <w:noWrap/>
            <w:vAlign w:val="bottom"/>
            <w:hideMark/>
          </w:tcPr>
          <w:p w14:paraId="6E96C3E1"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w:t>
            </w:r>
          </w:p>
        </w:tc>
        <w:tc>
          <w:tcPr>
            <w:tcW w:w="3270" w:type="dxa"/>
            <w:tcBorders>
              <w:top w:val="nil"/>
              <w:left w:val="nil"/>
              <w:bottom w:val="single" w:sz="4" w:space="0" w:color="auto"/>
              <w:right w:val="single" w:sz="4" w:space="0" w:color="auto"/>
            </w:tcBorders>
            <w:shd w:val="clear" w:color="000000" w:fill="D9D9D9"/>
            <w:noWrap/>
            <w:vAlign w:val="bottom"/>
            <w:hideMark/>
          </w:tcPr>
          <w:p w14:paraId="28E5773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061A4E5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A3D558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E05D1C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2F10F9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E491B8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5B162A2"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D9D9D9"/>
            <w:noWrap/>
            <w:vAlign w:val="bottom"/>
            <w:hideMark/>
          </w:tcPr>
          <w:p w14:paraId="2121A5D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22E4CDE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EBCD13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CB410B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615D3E3"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4F11EF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313D487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D9D9D9"/>
            <w:noWrap/>
            <w:vAlign w:val="bottom"/>
            <w:hideMark/>
          </w:tcPr>
          <w:p w14:paraId="1711BE3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1EBA4A2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6BBB604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E6A7BA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1BFA99E"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E6E83BB"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Tomate</w:t>
            </w:r>
          </w:p>
        </w:tc>
        <w:tc>
          <w:tcPr>
            <w:tcW w:w="1124" w:type="dxa"/>
            <w:tcBorders>
              <w:top w:val="nil"/>
              <w:left w:val="nil"/>
              <w:bottom w:val="single" w:sz="4" w:space="0" w:color="auto"/>
              <w:right w:val="single" w:sz="4" w:space="0" w:color="auto"/>
            </w:tcBorders>
            <w:shd w:val="clear" w:color="000000" w:fill="FFFFFF"/>
            <w:noWrap/>
            <w:vAlign w:val="bottom"/>
            <w:hideMark/>
          </w:tcPr>
          <w:p w14:paraId="60C075B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190,00</w:t>
            </w:r>
          </w:p>
        </w:tc>
        <w:tc>
          <w:tcPr>
            <w:tcW w:w="3270" w:type="dxa"/>
            <w:tcBorders>
              <w:top w:val="nil"/>
              <w:left w:val="nil"/>
              <w:bottom w:val="single" w:sz="4" w:space="0" w:color="auto"/>
              <w:right w:val="single" w:sz="4" w:space="0" w:color="auto"/>
            </w:tcBorders>
            <w:shd w:val="clear" w:color="000000" w:fill="FFFFFF"/>
            <w:noWrap/>
            <w:vAlign w:val="bottom"/>
            <w:hideMark/>
          </w:tcPr>
          <w:p w14:paraId="52711D6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588231D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5BFDAA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C33292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D96DD3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0DAFF6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2C8590BA"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50,00</w:t>
            </w:r>
          </w:p>
        </w:tc>
        <w:tc>
          <w:tcPr>
            <w:tcW w:w="3270" w:type="dxa"/>
            <w:tcBorders>
              <w:top w:val="nil"/>
              <w:left w:val="nil"/>
              <w:bottom w:val="single" w:sz="4" w:space="0" w:color="auto"/>
              <w:right w:val="single" w:sz="4" w:space="0" w:color="auto"/>
            </w:tcBorders>
            <w:shd w:val="clear" w:color="000000" w:fill="FFFFFF"/>
            <w:noWrap/>
            <w:vAlign w:val="bottom"/>
            <w:hideMark/>
          </w:tcPr>
          <w:p w14:paraId="1B0DF5C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019AB4B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71315F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23E5D8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9DD0FDA"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FB289E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6F601935"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50,00</w:t>
            </w:r>
          </w:p>
        </w:tc>
        <w:tc>
          <w:tcPr>
            <w:tcW w:w="3270" w:type="dxa"/>
            <w:tcBorders>
              <w:top w:val="nil"/>
              <w:left w:val="nil"/>
              <w:bottom w:val="single" w:sz="4" w:space="0" w:color="auto"/>
              <w:right w:val="single" w:sz="4" w:space="0" w:color="auto"/>
            </w:tcBorders>
            <w:shd w:val="clear" w:color="000000" w:fill="FFFFFF"/>
            <w:noWrap/>
            <w:vAlign w:val="bottom"/>
            <w:hideMark/>
          </w:tcPr>
          <w:p w14:paraId="54B4075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198B06B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58CD64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705F03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F1F3918"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00B5D592"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Ovos</w:t>
            </w:r>
          </w:p>
        </w:tc>
        <w:tc>
          <w:tcPr>
            <w:tcW w:w="1124" w:type="dxa"/>
            <w:tcBorders>
              <w:top w:val="nil"/>
              <w:left w:val="nil"/>
              <w:bottom w:val="single" w:sz="4" w:space="0" w:color="auto"/>
              <w:right w:val="single" w:sz="4" w:space="0" w:color="auto"/>
            </w:tcBorders>
            <w:shd w:val="clear" w:color="000000" w:fill="D9D9D9"/>
            <w:noWrap/>
            <w:vAlign w:val="bottom"/>
            <w:hideMark/>
          </w:tcPr>
          <w:p w14:paraId="5ACEFE6E"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100,00</w:t>
            </w:r>
          </w:p>
        </w:tc>
        <w:tc>
          <w:tcPr>
            <w:tcW w:w="3270" w:type="dxa"/>
            <w:tcBorders>
              <w:top w:val="nil"/>
              <w:left w:val="nil"/>
              <w:bottom w:val="single" w:sz="4" w:space="0" w:color="auto"/>
              <w:right w:val="single" w:sz="4" w:space="0" w:color="auto"/>
            </w:tcBorders>
            <w:shd w:val="clear" w:color="000000" w:fill="D9D9D9"/>
            <w:noWrap/>
            <w:vAlign w:val="bottom"/>
            <w:hideMark/>
          </w:tcPr>
          <w:p w14:paraId="5203AB3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71CD09F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62043B8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76C41A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7C4E300"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1BDE4BF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3A156BD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62D715E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706F65D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7CA250F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A09747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127DDE9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374549A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78272631"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80,00</w:t>
            </w:r>
          </w:p>
        </w:tc>
        <w:tc>
          <w:tcPr>
            <w:tcW w:w="3270" w:type="dxa"/>
            <w:tcBorders>
              <w:top w:val="nil"/>
              <w:left w:val="nil"/>
              <w:bottom w:val="single" w:sz="4" w:space="0" w:color="auto"/>
              <w:right w:val="single" w:sz="4" w:space="0" w:color="auto"/>
            </w:tcBorders>
            <w:shd w:val="clear" w:color="000000" w:fill="D9D9D9"/>
            <w:noWrap/>
            <w:vAlign w:val="bottom"/>
            <w:hideMark/>
          </w:tcPr>
          <w:p w14:paraId="10F10B2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A46B46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583EBA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0F502E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657A43E" w14:textId="77777777" w:rsidTr="005547EB">
        <w:trPr>
          <w:trHeight w:val="240"/>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1D226CC"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xml:space="preserve">Banha suína </w:t>
            </w:r>
          </w:p>
        </w:tc>
        <w:tc>
          <w:tcPr>
            <w:tcW w:w="1124" w:type="dxa"/>
            <w:tcBorders>
              <w:top w:val="nil"/>
              <w:left w:val="nil"/>
              <w:bottom w:val="single" w:sz="4" w:space="0" w:color="auto"/>
              <w:right w:val="single" w:sz="4" w:space="0" w:color="auto"/>
            </w:tcBorders>
            <w:shd w:val="clear" w:color="000000" w:fill="FFFFFF"/>
            <w:noWrap/>
            <w:vAlign w:val="bottom"/>
            <w:hideMark/>
          </w:tcPr>
          <w:p w14:paraId="762719F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w:t>
            </w:r>
          </w:p>
        </w:tc>
        <w:tc>
          <w:tcPr>
            <w:tcW w:w="3270" w:type="dxa"/>
            <w:tcBorders>
              <w:top w:val="nil"/>
              <w:left w:val="nil"/>
              <w:bottom w:val="single" w:sz="4" w:space="0" w:color="auto"/>
              <w:right w:val="single" w:sz="4" w:space="0" w:color="auto"/>
            </w:tcBorders>
            <w:shd w:val="clear" w:color="000000" w:fill="FFFFFF"/>
            <w:noWrap/>
            <w:vAlign w:val="bottom"/>
            <w:hideMark/>
          </w:tcPr>
          <w:p w14:paraId="551B882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1C43EB5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74A8E70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EB524F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D25AAFB" w14:textId="77777777" w:rsidTr="005547EB">
        <w:trPr>
          <w:trHeight w:val="240"/>
        </w:trPr>
        <w:tc>
          <w:tcPr>
            <w:tcW w:w="2127" w:type="dxa"/>
            <w:vMerge/>
            <w:tcBorders>
              <w:top w:val="nil"/>
              <w:left w:val="single" w:sz="4" w:space="0" w:color="auto"/>
              <w:bottom w:val="single" w:sz="4" w:space="0" w:color="000000"/>
              <w:right w:val="single" w:sz="4" w:space="0" w:color="auto"/>
            </w:tcBorders>
            <w:vAlign w:val="center"/>
            <w:hideMark/>
          </w:tcPr>
          <w:p w14:paraId="7B44C52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184D235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w:t>
            </w:r>
          </w:p>
        </w:tc>
        <w:tc>
          <w:tcPr>
            <w:tcW w:w="3270" w:type="dxa"/>
            <w:tcBorders>
              <w:top w:val="nil"/>
              <w:left w:val="nil"/>
              <w:bottom w:val="single" w:sz="4" w:space="0" w:color="auto"/>
              <w:right w:val="single" w:sz="4" w:space="0" w:color="auto"/>
            </w:tcBorders>
            <w:shd w:val="clear" w:color="000000" w:fill="FFFFFF"/>
            <w:noWrap/>
            <w:vAlign w:val="bottom"/>
            <w:hideMark/>
          </w:tcPr>
          <w:p w14:paraId="6251B24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7330EFF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772839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F2FF06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CF0E484" w14:textId="77777777" w:rsidTr="005547EB">
        <w:trPr>
          <w:trHeight w:val="240"/>
        </w:trPr>
        <w:tc>
          <w:tcPr>
            <w:tcW w:w="2127" w:type="dxa"/>
            <w:vMerge/>
            <w:tcBorders>
              <w:top w:val="nil"/>
              <w:left w:val="single" w:sz="4" w:space="0" w:color="auto"/>
              <w:bottom w:val="single" w:sz="4" w:space="0" w:color="000000"/>
              <w:right w:val="single" w:sz="4" w:space="0" w:color="auto"/>
            </w:tcBorders>
            <w:vAlign w:val="center"/>
            <w:hideMark/>
          </w:tcPr>
          <w:p w14:paraId="191D2EA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0F94BEB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w:t>
            </w:r>
          </w:p>
        </w:tc>
        <w:tc>
          <w:tcPr>
            <w:tcW w:w="3270" w:type="dxa"/>
            <w:tcBorders>
              <w:top w:val="nil"/>
              <w:left w:val="nil"/>
              <w:bottom w:val="single" w:sz="4" w:space="0" w:color="auto"/>
              <w:right w:val="single" w:sz="4" w:space="0" w:color="auto"/>
            </w:tcBorders>
            <w:shd w:val="clear" w:color="000000" w:fill="FFFFFF"/>
            <w:noWrap/>
            <w:vAlign w:val="bottom"/>
            <w:hideMark/>
          </w:tcPr>
          <w:p w14:paraId="5864ABA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291ACCB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42D2DA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43E167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AD4262A" w14:textId="77777777" w:rsidTr="005547EB">
        <w:trPr>
          <w:trHeight w:val="240"/>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707B7D82"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Suco de uva</w:t>
            </w:r>
          </w:p>
        </w:tc>
        <w:tc>
          <w:tcPr>
            <w:tcW w:w="1124" w:type="dxa"/>
            <w:tcBorders>
              <w:top w:val="nil"/>
              <w:left w:val="nil"/>
              <w:bottom w:val="single" w:sz="4" w:space="0" w:color="auto"/>
              <w:right w:val="single" w:sz="4" w:space="0" w:color="auto"/>
            </w:tcBorders>
            <w:shd w:val="clear" w:color="000000" w:fill="D9D9D9"/>
            <w:noWrap/>
            <w:vAlign w:val="bottom"/>
            <w:hideMark/>
          </w:tcPr>
          <w:p w14:paraId="4C8AD13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100,00</w:t>
            </w:r>
          </w:p>
        </w:tc>
        <w:tc>
          <w:tcPr>
            <w:tcW w:w="3270" w:type="dxa"/>
            <w:tcBorders>
              <w:top w:val="nil"/>
              <w:left w:val="nil"/>
              <w:bottom w:val="single" w:sz="4" w:space="0" w:color="auto"/>
              <w:right w:val="single" w:sz="4" w:space="0" w:color="auto"/>
            </w:tcBorders>
            <w:shd w:val="clear" w:color="000000" w:fill="D9D9D9"/>
            <w:noWrap/>
            <w:vAlign w:val="bottom"/>
            <w:hideMark/>
          </w:tcPr>
          <w:p w14:paraId="048A42D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4732191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Semestral</w:t>
            </w:r>
          </w:p>
        </w:tc>
        <w:tc>
          <w:tcPr>
            <w:tcW w:w="186" w:type="dxa"/>
            <w:tcBorders>
              <w:top w:val="nil"/>
              <w:left w:val="nil"/>
              <w:bottom w:val="nil"/>
              <w:right w:val="nil"/>
            </w:tcBorders>
            <w:shd w:val="clear" w:color="000000" w:fill="FFFFFF"/>
            <w:noWrap/>
            <w:vAlign w:val="bottom"/>
            <w:hideMark/>
          </w:tcPr>
          <w:p w14:paraId="67F9D7B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6D6003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C9CD258" w14:textId="77777777" w:rsidTr="005547EB">
        <w:trPr>
          <w:trHeight w:val="240"/>
        </w:trPr>
        <w:tc>
          <w:tcPr>
            <w:tcW w:w="2127" w:type="dxa"/>
            <w:vMerge/>
            <w:tcBorders>
              <w:top w:val="nil"/>
              <w:left w:val="single" w:sz="4" w:space="0" w:color="auto"/>
              <w:bottom w:val="single" w:sz="4" w:space="0" w:color="000000"/>
              <w:right w:val="single" w:sz="4" w:space="0" w:color="auto"/>
            </w:tcBorders>
            <w:vAlign w:val="center"/>
            <w:hideMark/>
          </w:tcPr>
          <w:p w14:paraId="07C8D26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3E3D902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D9D9D9"/>
            <w:noWrap/>
            <w:vAlign w:val="bottom"/>
            <w:hideMark/>
          </w:tcPr>
          <w:p w14:paraId="5ACF882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66A7EAA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Semestral</w:t>
            </w:r>
          </w:p>
        </w:tc>
        <w:tc>
          <w:tcPr>
            <w:tcW w:w="186" w:type="dxa"/>
            <w:tcBorders>
              <w:top w:val="nil"/>
              <w:left w:val="nil"/>
              <w:bottom w:val="nil"/>
              <w:right w:val="nil"/>
            </w:tcBorders>
            <w:shd w:val="clear" w:color="000000" w:fill="FFFFFF"/>
            <w:noWrap/>
            <w:vAlign w:val="bottom"/>
            <w:hideMark/>
          </w:tcPr>
          <w:p w14:paraId="52E3083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ABF6BF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040C62A" w14:textId="77777777" w:rsidTr="005547EB">
        <w:trPr>
          <w:trHeight w:val="240"/>
        </w:trPr>
        <w:tc>
          <w:tcPr>
            <w:tcW w:w="2127" w:type="dxa"/>
            <w:vMerge/>
            <w:tcBorders>
              <w:top w:val="nil"/>
              <w:left w:val="single" w:sz="4" w:space="0" w:color="auto"/>
              <w:bottom w:val="single" w:sz="4" w:space="0" w:color="000000"/>
              <w:right w:val="single" w:sz="4" w:space="0" w:color="auto"/>
            </w:tcBorders>
            <w:vAlign w:val="center"/>
            <w:hideMark/>
          </w:tcPr>
          <w:p w14:paraId="373E52F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6D025F4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w:t>
            </w:r>
          </w:p>
        </w:tc>
        <w:tc>
          <w:tcPr>
            <w:tcW w:w="3270" w:type="dxa"/>
            <w:tcBorders>
              <w:top w:val="nil"/>
              <w:left w:val="nil"/>
              <w:bottom w:val="single" w:sz="4" w:space="0" w:color="auto"/>
              <w:right w:val="single" w:sz="4" w:space="0" w:color="auto"/>
            </w:tcBorders>
            <w:shd w:val="clear" w:color="000000" w:fill="D9D9D9"/>
            <w:noWrap/>
            <w:vAlign w:val="bottom"/>
            <w:hideMark/>
          </w:tcPr>
          <w:p w14:paraId="0F0EA09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3F34249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Semestral</w:t>
            </w:r>
          </w:p>
        </w:tc>
        <w:tc>
          <w:tcPr>
            <w:tcW w:w="186" w:type="dxa"/>
            <w:tcBorders>
              <w:top w:val="nil"/>
              <w:left w:val="nil"/>
              <w:bottom w:val="nil"/>
              <w:right w:val="nil"/>
            </w:tcBorders>
            <w:shd w:val="clear" w:color="000000" w:fill="FFFFFF"/>
            <w:noWrap/>
            <w:vAlign w:val="bottom"/>
            <w:hideMark/>
          </w:tcPr>
          <w:p w14:paraId="4E6B826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D75837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FB7D99F"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FFF2EF7"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Carne bovina, patinho</w:t>
            </w:r>
          </w:p>
        </w:tc>
        <w:tc>
          <w:tcPr>
            <w:tcW w:w="1124" w:type="dxa"/>
            <w:tcBorders>
              <w:top w:val="nil"/>
              <w:left w:val="nil"/>
              <w:bottom w:val="single" w:sz="4" w:space="0" w:color="auto"/>
              <w:right w:val="single" w:sz="4" w:space="0" w:color="auto"/>
            </w:tcBorders>
            <w:shd w:val="clear" w:color="000000" w:fill="FFFFFF"/>
            <w:noWrap/>
            <w:vAlign w:val="bottom"/>
            <w:hideMark/>
          </w:tcPr>
          <w:p w14:paraId="7BB9C7B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70,00</w:t>
            </w:r>
          </w:p>
        </w:tc>
        <w:tc>
          <w:tcPr>
            <w:tcW w:w="3270" w:type="dxa"/>
            <w:tcBorders>
              <w:top w:val="nil"/>
              <w:left w:val="nil"/>
              <w:bottom w:val="single" w:sz="4" w:space="0" w:color="auto"/>
              <w:right w:val="single" w:sz="4" w:space="0" w:color="auto"/>
            </w:tcBorders>
            <w:shd w:val="clear" w:color="000000" w:fill="FFFFFF"/>
            <w:noWrap/>
            <w:vAlign w:val="bottom"/>
            <w:hideMark/>
          </w:tcPr>
          <w:p w14:paraId="212FBFC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3FDCF85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B30845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F51C9C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FE92E30"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7B24974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5CC7C00"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FFFFFF"/>
            <w:noWrap/>
            <w:vAlign w:val="bottom"/>
            <w:hideMark/>
          </w:tcPr>
          <w:p w14:paraId="50BDD38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1D69DA5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0E9D05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4EB3F5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F84E078"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5F9DE76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7C240B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60,00</w:t>
            </w:r>
          </w:p>
        </w:tc>
        <w:tc>
          <w:tcPr>
            <w:tcW w:w="3270" w:type="dxa"/>
            <w:tcBorders>
              <w:top w:val="nil"/>
              <w:left w:val="nil"/>
              <w:bottom w:val="single" w:sz="4" w:space="0" w:color="auto"/>
              <w:right w:val="single" w:sz="4" w:space="0" w:color="auto"/>
            </w:tcBorders>
            <w:shd w:val="clear" w:color="000000" w:fill="FFFFFF"/>
            <w:noWrap/>
            <w:vAlign w:val="bottom"/>
            <w:hideMark/>
          </w:tcPr>
          <w:p w14:paraId="023A7DF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18FEFE0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9649DE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40A705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DCA1129"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14:paraId="37A44937"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Carne bovina moída, de 1ª</w:t>
            </w:r>
          </w:p>
        </w:tc>
        <w:tc>
          <w:tcPr>
            <w:tcW w:w="1124" w:type="dxa"/>
            <w:tcBorders>
              <w:top w:val="nil"/>
              <w:left w:val="nil"/>
              <w:bottom w:val="single" w:sz="4" w:space="0" w:color="auto"/>
              <w:right w:val="single" w:sz="4" w:space="0" w:color="auto"/>
            </w:tcBorders>
            <w:shd w:val="clear" w:color="000000" w:fill="D9D9D9"/>
            <w:noWrap/>
            <w:vAlign w:val="bottom"/>
            <w:hideMark/>
          </w:tcPr>
          <w:p w14:paraId="349992D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85,00</w:t>
            </w:r>
          </w:p>
        </w:tc>
        <w:tc>
          <w:tcPr>
            <w:tcW w:w="3270" w:type="dxa"/>
            <w:tcBorders>
              <w:top w:val="nil"/>
              <w:left w:val="nil"/>
              <w:bottom w:val="single" w:sz="4" w:space="0" w:color="auto"/>
              <w:right w:val="single" w:sz="4" w:space="0" w:color="auto"/>
            </w:tcBorders>
            <w:shd w:val="clear" w:color="000000" w:fill="D9D9D9"/>
            <w:noWrap/>
            <w:vAlign w:val="bottom"/>
            <w:hideMark/>
          </w:tcPr>
          <w:p w14:paraId="02A3A72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5B50B44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221B0B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186071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C25F6BE"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3C0120A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24E301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5C9877A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6033984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665249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138D3E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B224645"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3777CF3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0A550B95"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70,00</w:t>
            </w:r>
          </w:p>
        </w:tc>
        <w:tc>
          <w:tcPr>
            <w:tcW w:w="3270" w:type="dxa"/>
            <w:tcBorders>
              <w:top w:val="nil"/>
              <w:left w:val="nil"/>
              <w:bottom w:val="single" w:sz="4" w:space="0" w:color="auto"/>
              <w:right w:val="single" w:sz="4" w:space="0" w:color="auto"/>
            </w:tcBorders>
            <w:shd w:val="clear" w:color="000000" w:fill="D9D9D9"/>
            <w:noWrap/>
            <w:vAlign w:val="bottom"/>
            <w:hideMark/>
          </w:tcPr>
          <w:p w14:paraId="7BAA191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47923A0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FC956A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A0DB69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EA67506" w14:textId="77777777" w:rsidTr="005547EB">
        <w:trPr>
          <w:trHeight w:val="300"/>
        </w:trPr>
        <w:tc>
          <w:tcPr>
            <w:tcW w:w="21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CEEC4AB"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Carne bovina em cubos</w:t>
            </w:r>
          </w:p>
        </w:tc>
        <w:tc>
          <w:tcPr>
            <w:tcW w:w="1124" w:type="dxa"/>
            <w:tcBorders>
              <w:top w:val="nil"/>
              <w:left w:val="nil"/>
              <w:bottom w:val="single" w:sz="4" w:space="0" w:color="auto"/>
              <w:right w:val="single" w:sz="4" w:space="0" w:color="auto"/>
            </w:tcBorders>
            <w:shd w:val="clear" w:color="000000" w:fill="FFFFFF"/>
            <w:noWrap/>
            <w:vAlign w:val="bottom"/>
            <w:hideMark/>
          </w:tcPr>
          <w:p w14:paraId="1EFBBADA"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FFFFFF"/>
            <w:noWrap/>
            <w:vAlign w:val="bottom"/>
            <w:hideMark/>
          </w:tcPr>
          <w:p w14:paraId="3A3BF1D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28BAC61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04E1E2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FE8523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67C7571"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12E442D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59E42B62"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FFFFFF"/>
            <w:noWrap/>
            <w:vAlign w:val="bottom"/>
            <w:hideMark/>
          </w:tcPr>
          <w:p w14:paraId="2161382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29B4ED9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D0A97A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A68186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6989D33"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FB243F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64E66BB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60,00</w:t>
            </w:r>
          </w:p>
        </w:tc>
        <w:tc>
          <w:tcPr>
            <w:tcW w:w="3270" w:type="dxa"/>
            <w:tcBorders>
              <w:top w:val="nil"/>
              <w:left w:val="nil"/>
              <w:bottom w:val="single" w:sz="4" w:space="0" w:color="auto"/>
              <w:right w:val="single" w:sz="4" w:space="0" w:color="auto"/>
            </w:tcBorders>
            <w:shd w:val="clear" w:color="000000" w:fill="FFFFFF"/>
            <w:noWrap/>
            <w:vAlign w:val="bottom"/>
            <w:hideMark/>
          </w:tcPr>
          <w:p w14:paraId="76BF378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20C20D0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F7AE7C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91A075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FBBEAC6" w14:textId="77777777" w:rsidTr="005547EB">
        <w:trPr>
          <w:trHeight w:val="255"/>
        </w:trPr>
        <w:tc>
          <w:tcPr>
            <w:tcW w:w="2127"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D38C64"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Carne de frango, coxa e sobrecoxa</w:t>
            </w:r>
          </w:p>
        </w:tc>
        <w:tc>
          <w:tcPr>
            <w:tcW w:w="1124" w:type="dxa"/>
            <w:tcBorders>
              <w:top w:val="nil"/>
              <w:left w:val="nil"/>
              <w:bottom w:val="single" w:sz="4" w:space="0" w:color="auto"/>
              <w:right w:val="single" w:sz="4" w:space="0" w:color="auto"/>
            </w:tcBorders>
            <w:shd w:val="clear" w:color="000000" w:fill="D9D9D9"/>
            <w:noWrap/>
            <w:vAlign w:val="bottom"/>
            <w:hideMark/>
          </w:tcPr>
          <w:p w14:paraId="29BD8A2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90,00</w:t>
            </w:r>
          </w:p>
        </w:tc>
        <w:tc>
          <w:tcPr>
            <w:tcW w:w="3270" w:type="dxa"/>
            <w:tcBorders>
              <w:top w:val="nil"/>
              <w:left w:val="nil"/>
              <w:bottom w:val="single" w:sz="4" w:space="0" w:color="auto"/>
              <w:right w:val="single" w:sz="4" w:space="0" w:color="auto"/>
            </w:tcBorders>
            <w:shd w:val="clear" w:color="000000" w:fill="D9D9D9"/>
            <w:noWrap/>
            <w:vAlign w:val="bottom"/>
            <w:hideMark/>
          </w:tcPr>
          <w:p w14:paraId="6769F25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66834E0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655022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640D1C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C6F11DF" w14:textId="77777777" w:rsidTr="005547EB">
        <w:trPr>
          <w:trHeight w:val="255"/>
        </w:trPr>
        <w:tc>
          <w:tcPr>
            <w:tcW w:w="2127" w:type="dxa"/>
            <w:vMerge/>
            <w:tcBorders>
              <w:top w:val="nil"/>
              <w:left w:val="single" w:sz="4" w:space="0" w:color="auto"/>
              <w:bottom w:val="single" w:sz="4" w:space="0" w:color="auto"/>
              <w:right w:val="single" w:sz="4" w:space="0" w:color="auto"/>
            </w:tcBorders>
            <w:vAlign w:val="center"/>
            <w:hideMark/>
          </w:tcPr>
          <w:p w14:paraId="772A8BF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36485AF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10D7C19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402A158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98959F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54D958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0628D2C" w14:textId="77777777" w:rsidTr="005547EB">
        <w:trPr>
          <w:trHeight w:val="255"/>
        </w:trPr>
        <w:tc>
          <w:tcPr>
            <w:tcW w:w="2127" w:type="dxa"/>
            <w:vMerge/>
            <w:tcBorders>
              <w:top w:val="nil"/>
              <w:left w:val="single" w:sz="4" w:space="0" w:color="auto"/>
              <w:bottom w:val="single" w:sz="4" w:space="0" w:color="auto"/>
              <w:right w:val="single" w:sz="4" w:space="0" w:color="auto"/>
            </w:tcBorders>
            <w:vAlign w:val="center"/>
            <w:hideMark/>
          </w:tcPr>
          <w:p w14:paraId="2C0D751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B51244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60,00</w:t>
            </w:r>
          </w:p>
        </w:tc>
        <w:tc>
          <w:tcPr>
            <w:tcW w:w="3270" w:type="dxa"/>
            <w:tcBorders>
              <w:top w:val="nil"/>
              <w:left w:val="nil"/>
              <w:bottom w:val="single" w:sz="4" w:space="0" w:color="auto"/>
              <w:right w:val="single" w:sz="4" w:space="0" w:color="auto"/>
            </w:tcBorders>
            <w:shd w:val="clear" w:color="000000" w:fill="D9D9D9"/>
            <w:noWrap/>
            <w:vAlign w:val="bottom"/>
            <w:hideMark/>
          </w:tcPr>
          <w:p w14:paraId="12EAAC5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4FE23D9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561248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AC3B0C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C82C2BA" w14:textId="77777777" w:rsidTr="005547EB">
        <w:trPr>
          <w:trHeight w:val="300"/>
        </w:trPr>
        <w:tc>
          <w:tcPr>
            <w:tcW w:w="212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CED5FC"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Carne de frango, peito sem osso</w:t>
            </w:r>
          </w:p>
        </w:tc>
        <w:tc>
          <w:tcPr>
            <w:tcW w:w="1124" w:type="dxa"/>
            <w:tcBorders>
              <w:top w:val="nil"/>
              <w:left w:val="nil"/>
              <w:bottom w:val="single" w:sz="4" w:space="0" w:color="auto"/>
              <w:right w:val="single" w:sz="4" w:space="0" w:color="auto"/>
            </w:tcBorders>
            <w:shd w:val="clear" w:color="000000" w:fill="FFFFFF"/>
            <w:noWrap/>
            <w:vAlign w:val="bottom"/>
            <w:hideMark/>
          </w:tcPr>
          <w:p w14:paraId="0CF3E7E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80,00</w:t>
            </w:r>
          </w:p>
        </w:tc>
        <w:tc>
          <w:tcPr>
            <w:tcW w:w="3270" w:type="dxa"/>
            <w:tcBorders>
              <w:top w:val="nil"/>
              <w:left w:val="nil"/>
              <w:bottom w:val="single" w:sz="4" w:space="0" w:color="auto"/>
              <w:right w:val="single" w:sz="4" w:space="0" w:color="auto"/>
            </w:tcBorders>
            <w:shd w:val="clear" w:color="000000" w:fill="FFFFFF"/>
            <w:noWrap/>
            <w:vAlign w:val="bottom"/>
            <w:hideMark/>
          </w:tcPr>
          <w:p w14:paraId="0414947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248F486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7D98EB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60446FD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C4CB8BD" w14:textId="77777777" w:rsidTr="005547EB">
        <w:trPr>
          <w:trHeight w:val="255"/>
        </w:trPr>
        <w:tc>
          <w:tcPr>
            <w:tcW w:w="2127" w:type="dxa"/>
            <w:vMerge/>
            <w:tcBorders>
              <w:top w:val="nil"/>
              <w:left w:val="single" w:sz="4" w:space="0" w:color="auto"/>
              <w:bottom w:val="single" w:sz="4" w:space="0" w:color="auto"/>
              <w:right w:val="single" w:sz="4" w:space="0" w:color="auto"/>
            </w:tcBorders>
            <w:vAlign w:val="center"/>
            <w:hideMark/>
          </w:tcPr>
          <w:p w14:paraId="7F75219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B95F39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FFFFFF"/>
            <w:noWrap/>
            <w:vAlign w:val="bottom"/>
            <w:hideMark/>
          </w:tcPr>
          <w:p w14:paraId="52AEFD5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1E39B46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6CA4C9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9E9757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9B5C09F" w14:textId="77777777" w:rsidTr="005547EB">
        <w:trPr>
          <w:trHeight w:val="255"/>
        </w:trPr>
        <w:tc>
          <w:tcPr>
            <w:tcW w:w="2127" w:type="dxa"/>
            <w:vMerge/>
            <w:tcBorders>
              <w:top w:val="nil"/>
              <w:left w:val="single" w:sz="4" w:space="0" w:color="auto"/>
              <w:bottom w:val="single" w:sz="4" w:space="0" w:color="auto"/>
              <w:right w:val="single" w:sz="4" w:space="0" w:color="auto"/>
            </w:tcBorders>
            <w:vAlign w:val="center"/>
            <w:hideMark/>
          </w:tcPr>
          <w:p w14:paraId="3658085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6A440D9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60,00</w:t>
            </w:r>
          </w:p>
        </w:tc>
        <w:tc>
          <w:tcPr>
            <w:tcW w:w="3270" w:type="dxa"/>
            <w:tcBorders>
              <w:top w:val="nil"/>
              <w:left w:val="nil"/>
              <w:bottom w:val="single" w:sz="4" w:space="0" w:color="auto"/>
              <w:right w:val="single" w:sz="4" w:space="0" w:color="auto"/>
            </w:tcBorders>
            <w:shd w:val="clear" w:color="000000" w:fill="FFFFFF"/>
            <w:noWrap/>
            <w:vAlign w:val="bottom"/>
            <w:hideMark/>
          </w:tcPr>
          <w:p w14:paraId="4FC9ADC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071D4C7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A0A630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B8573B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56E001F"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CAB7EFC"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xml:space="preserve">Sobrepaleta suína (copa lombo), sem osso </w:t>
            </w:r>
          </w:p>
        </w:tc>
        <w:tc>
          <w:tcPr>
            <w:tcW w:w="1124" w:type="dxa"/>
            <w:tcBorders>
              <w:top w:val="nil"/>
              <w:left w:val="nil"/>
              <w:bottom w:val="single" w:sz="4" w:space="0" w:color="auto"/>
              <w:right w:val="single" w:sz="4" w:space="0" w:color="auto"/>
            </w:tcBorders>
            <w:shd w:val="clear" w:color="000000" w:fill="D9D9D9"/>
            <w:noWrap/>
            <w:vAlign w:val="bottom"/>
            <w:hideMark/>
          </w:tcPr>
          <w:p w14:paraId="4A33609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50,00</w:t>
            </w:r>
          </w:p>
        </w:tc>
        <w:tc>
          <w:tcPr>
            <w:tcW w:w="3270" w:type="dxa"/>
            <w:tcBorders>
              <w:top w:val="nil"/>
              <w:left w:val="nil"/>
              <w:bottom w:val="single" w:sz="4" w:space="0" w:color="auto"/>
              <w:right w:val="single" w:sz="4" w:space="0" w:color="auto"/>
            </w:tcBorders>
            <w:shd w:val="clear" w:color="000000" w:fill="D9D9D9"/>
            <w:noWrap/>
            <w:vAlign w:val="bottom"/>
            <w:hideMark/>
          </w:tcPr>
          <w:p w14:paraId="300E436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2E3D5EA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364ED0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1E626D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2592AC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6807673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7F0EE35E"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7935972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17F5169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06FEA0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0720C9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7BBE1A6"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71CC250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3FB4A77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D9D9D9"/>
            <w:noWrap/>
            <w:vAlign w:val="bottom"/>
            <w:hideMark/>
          </w:tcPr>
          <w:p w14:paraId="1088CC0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6B072B6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D194E5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EDE0D9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1E94026A"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DCC72F3"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Linguiça de carne suína</w:t>
            </w:r>
          </w:p>
        </w:tc>
        <w:tc>
          <w:tcPr>
            <w:tcW w:w="1124" w:type="dxa"/>
            <w:tcBorders>
              <w:top w:val="nil"/>
              <w:left w:val="nil"/>
              <w:bottom w:val="single" w:sz="4" w:space="0" w:color="auto"/>
              <w:right w:val="single" w:sz="4" w:space="0" w:color="auto"/>
            </w:tcBorders>
            <w:shd w:val="clear" w:color="000000" w:fill="FFFFFF"/>
            <w:noWrap/>
            <w:vAlign w:val="bottom"/>
            <w:hideMark/>
          </w:tcPr>
          <w:p w14:paraId="77629F5A"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FFFFFF"/>
            <w:noWrap/>
            <w:vAlign w:val="bottom"/>
            <w:hideMark/>
          </w:tcPr>
          <w:p w14:paraId="1D88400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0F0DEC0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4253A1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333356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3128D6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F2D621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7B19E8E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w:t>
            </w:r>
          </w:p>
        </w:tc>
        <w:tc>
          <w:tcPr>
            <w:tcW w:w="3270" w:type="dxa"/>
            <w:tcBorders>
              <w:top w:val="nil"/>
              <w:left w:val="nil"/>
              <w:bottom w:val="single" w:sz="4" w:space="0" w:color="auto"/>
              <w:right w:val="single" w:sz="4" w:space="0" w:color="auto"/>
            </w:tcBorders>
            <w:shd w:val="clear" w:color="000000" w:fill="FFFFFF"/>
            <w:noWrap/>
            <w:vAlign w:val="bottom"/>
            <w:hideMark/>
          </w:tcPr>
          <w:p w14:paraId="2C097F4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03647CA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10F769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945BA8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6986089"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9C8CFD7"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Leite integral, UHT</w:t>
            </w:r>
          </w:p>
        </w:tc>
        <w:tc>
          <w:tcPr>
            <w:tcW w:w="1124" w:type="dxa"/>
            <w:tcBorders>
              <w:top w:val="nil"/>
              <w:left w:val="nil"/>
              <w:bottom w:val="single" w:sz="4" w:space="0" w:color="auto"/>
              <w:right w:val="single" w:sz="4" w:space="0" w:color="auto"/>
            </w:tcBorders>
            <w:shd w:val="clear" w:color="000000" w:fill="D9D9D9"/>
            <w:noWrap/>
            <w:vAlign w:val="bottom"/>
            <w:hideMark/>
          </w:tcPr>
          <w:p w14:paraId="77DA2FE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200,00</w:t>
            </w:r>
          </w:p>
        </w:tc>
        <w:tc>
          <w:tcPr>
            <w:tcW w:w="3270" w:type="dxa"/>
            <w:tcBorders>
              <w:top w:val="nil"/>
              <w:left w:val="nil"/>
              <w:bottom w:val="single" w:sz="4" w:space="0" w:color="auto"/>
              <w:right w:val="single" w:sz="4" w:space="0" w:color="auto"/>
            </w:tcBorders>
            <w:shd w:val="clear" w:color="000000" w:fill="D9D9D9"/>
            <w:noWrap/>
            <w:vAlign w:val="bottom"/>
            <w:hideMark/>
          </w:tcPr>
          <w:p w14:paraId="086C0DE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345F1DA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0027B3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A3DF97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7A37AA0"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EBC4FD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94FF6D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100,00</w:t>
            </w:r>
          </w:p>
        </w:tc>
        <w:tc>
          <w:tcPr>
            <w:tcW w:w="3270" w:type="dxa"/>
            <w:tcBorders>
              <w:top w:val="nil"/>
              <w:left w:val="nil"/>
              <w:bottom w:val="single" w:sz="4" w:space="0" w:color="auto"/>
              <w:right w:val="single" w:sz="4" w:space="0" w:color="auto"/>
            </w:tcBorders>
            <w:shd w:val="clear" w:color="000000" w:fill="D9D9D9"/>
            <w:noWrap/>
            <w:vAlign w:val="bottom"/>
            <w:hideMark/>
          </w:tcPr>
          <w:p w14:paraId="7BBDB37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379A541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3697CB7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864A1E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330D6D1"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65A41B0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63AD994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200,00</w:t>
            </w:r>
          </w:p>
        </w:tc>
        <w:tc>
          <w:tcPr>
            <w:tcW w:w="3270" w:type="dxa"/>
            <w:tcBorders>
              <w:top w:val="nil"/>
              <w:left w:val="nil"/>
              <w:bottom w:val="single" w:sz="4" w:space="0" w:color="auto"/>
              <w:right w:val="single" w:sz="4" w:space="0" w:color="auto"/>
            </w:tcBorders>
            <w:shd w:val="clear" w:color="000000" w:fill="D9D9D9"/>
            <w:noWrap/>
            <w:vAlign w:val="bottom"/>
            <w:hideMark/>
          </w:tcPr>
          <w:p w14:paraId="15DE52C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D1A33D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142DA7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CC4565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693BC63"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3ADE4E6"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Leite UHT, Zero Lactose</w:t>
            </w:r>
          </w:p>
        </w:tc>
        <w:tc>
          <w:tcPr>
            <w:tcW w:w="1124" w:type="dxa"/>
            <w:tcBorders>
              <w:top w:val="nil"/>
              <w:left w:val="nil"/>
              <w:bottom w:val="single" w:sz="4" w:space="0" w:color="auto"/>
              <w:right w:val="single" w:sz="4" w:space="0" w:color="auto"/>
            </w:tcBorders>
            <w:shd w:val="clear" w:color="000000" w:fill="FFFFFF"/>
            <w:noWrap/>
            <w:vAlign w:val="bottom"/>
            <w:hideMark/>
          </w:tcPr>
          <w:p w14:paraId="1132FE49"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FFFFFF"/>
            <w:noWrap/>
            <w:vAlign w:val="bottom"/>
            <w:hideMark/>
          </w:tcPr>
          <w:p w14:paraId="6C51E8D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1D5F8F4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760754C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24D326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35D503C"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5CAEFE6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0637AF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FFFFFF"/>
            <w:noWrap/>
            <w:vAlign w:val="bottom"/>
            <w:hideMark/>
          </w:tcPr>
          <w:p w14:paraId="4371D1C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008A0DB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B3D35C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645807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C15B694"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1DDBD7D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15F3A52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FFFFFF"/>
            <w:noWrap/>
            <w:vAlign w:val="bottom"/>
            <w:hideMark/>
          </w:tcPr>
          <w:p w14:paraId="3F147BE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0FE2FF0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25D7CE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278DF5A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C890E56"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809F401"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Presunto fatiado</w:t>
            </w:r>
          </w:p>
        </w:tc>
        <w:tc>
          <w:tcPr>
            <w:tcW w:w="1124" w:type="dxa"/>
            <w:tcBorders>
              <w:top w:val="nil"/>
              <w:left w:val="nil"/>
              <w:bottom w:val="single" w:sz="4" w:space="0" w:color="auto"/>
              <w:right w:val="single" w:sz="4" w:space="0" w:color="auto"/>
            </w:tcBorders>
            <w:shd w:val="clear" w:color="000000" w:fill="D9D9D9"/>
            <w:noWrap/>
            <w:vAlign w:val="bottom"/>
            <w:hideMark/>
          </w:tcPr>
          <w:p w14:paraId="70E2929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25,00</w:t>
            </w:r>
          </w:p>
        </w:tc>
        <w:tc>
          <w:tcPr>
            <w:tcW w:w="3270" w:type="dxa"/>
            <w:tcBorders>
              <w:top w:val="nil"/>
              <w:left w:val="nil"/>
              <w:bottom w:val="single" w:sz="4" w:space="0" w:color="auto"/>
              <w:right w:val="single" w:sz="4" w:space="0" w:color="auto"/>
            </w:tcBorders>
            <w:shd w:val="clear" w:color="000000" w:fill="D9D9D9"/>
            <w:noWrap/>
            <w:vAlign w:val="bottom"/>
            <w:hideMark/>
          </w:tcPr>
          <w:p w14:paraId="3F1EAEF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172AA97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AB450D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28DFF5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98D9705"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20F7C46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5C3637A6"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8,00</w:t>
            </w:r>
          </w:p>
        </w:tc>
        <w:tc>
          <w:tcPr>
            <w:tcW w:w="3270" w:type="dxa"/>
            <w:tcBorders>
              <w:top w:val="nil"/>
              <w:left w:val="nil"/>
              <w:bottom w:val="single" w:sz="4" w:space="0" w:color="auto"/>
              <w:right w:val="single" w:sz="4" w:space="0" w:color="auto"/>
            </w:tcBorders>
            <w:shd w:val="clear" w:color="000000" w:fill="D9D9D9"/>
            <w:noWrap/>
            <w:vAlign w:val="bottom"/>
            <w:hideMark/>
          </w:tcPr>
          <w:p w14:paraId="2701B6C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07CE5B4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290318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0C891C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B41A4EB"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7E79432"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Queijo mussarela, Zero Lactose</w:t>
            </w:r>
          </w:p>
        </w:tc>
        <w:tc>
          <w:tcPr>
            <w:tcW w:w="1124" w:type="dxa"/>
            <w:tcBorders>
              <w:top w:val="nil"/>
              <w:left w:val="nil"/>
              <w:bottom w:val="single" w:sz="4" w:space="0" w:color="auto"/>
              <w:right w:val="single" w:sz="4" w:space="0" w:color="auto"/>
            </w:tcBorders>
            <w:shd w:val="clear" w:color="000000" w:fill="FFFFFF"/>
            <w:noWrap/>
            <w:vAlign w:val="bottom"/>
            <w:hideMark/>
          </w:tcPr>
          <w:p w14:paraId="0A2D4C4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FFFFFF"/>
            <w:noWrap/>
            <w:vAlign w:val="bottom"/>
            <w:hideMark/>
          </w:tcPr>
          <w:p w14:paraId="06D350D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73D0881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202BC1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DF6AC6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3E1B6B6"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060A49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1697DB5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w:t>
            </w:r>
          </w:p>
        </w:tc>
        <w:tc>
          <w:tcPr>
            <w:tcW w:w="3270" w:type="dxa"/>
            <w:tcBorders>
              <w:top w:val="nil"/>
              <w:left w:val="nil"/>
              <w:bottom w:val="single" w:sz="4" w:space="0" w:color="auto"/>
              <w:right w:val="single" w:sz="4" w:space="0" w:color="auto"/>
            </w:tcBorders>
            <w:shd w:val="clear" w:color="000000" w:fill="FFFFFF"/>
            <w:noWrap/>
            <w:vAlign w:val="bottom"/>
            <w:hideMark/>
          </w:tcPr>
          <w:p w14:paraId="5AC5D32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7242326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70945E0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6E9014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101545A8"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752B426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179E4A0C"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w:t>
            </w:r>
          </w:p>
        </w:tc>
        <w:tc>
          <w:tcPr>
            <w:tcW w:w="3270" w:type="dxa"/>
            <w:tcBorders>
              <w:top w:val="nil"/>
              <w:left w:val="nil"/>
              <w:bottom w:val="single" w:sz="4" w:space="0" w:color="auto"/>
              <w:right w:val="single" w:sz="4" w:space="0" w:color="auto"/>
            </w:tcBorders>
            <w:shd w:val="clear" w:color="000000" w:fill="FFFFFF"/>
            <w:noWrap/>
            <w:vAlign w:val="bottom"/>
            <w:hideMark/>
          </w:tcPr>
          <w:p w14:paraId="2E8B7AD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37F5353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507836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C47F88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FA5113F"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B1DFAE0"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Queijo muçarela fatiado</w:t>
            </w:r>
          </w:p>
        </w:tc>
        <w:tc>
          <w:tcPr>
            <w:tcW w:w="1124" w:type="dxa"/>
            <w:tcBorders>
              <w:top w:val="nil"/>
              <w:left w:val="nil"/>
              <w:bottom w:val="single" w:sz="4" w:space="0" w:color="auto"/>
              <w:right w:val="single" w:sz="4" w:space="0" w:color="auto"/>
            </w:tcBorders>
            <w:shd w:val="clear" w:color="000000" w:fill="D9D9D9"/>
            <w:noWrap/>
            <w:vAlign w:val="bottom"/>
            <w:hideMark/>
          </w:tcPr>
          <w:p w14:paraId="682E29BB"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30,00</w:t>
            </w:r>
          </w:p>
        </w:tc>
        <w:tc>
          <w:tcPr>
            <w:tcW w:w="3270" w:type="dxa"/>
            <w:tcBorders>
              <w:top w:val="nil"/>
              <w:left w:val="nil"/>
              <w:bottom w:val="single" w:sz="4" w:space="0" w:color="auto"/>
              <w:right w:val="single" w:sz="4" w:space="0" w:color="auto"/>
            </w:tcBorders>
            <w:shd w:val="clear" w:color="000000" w:fill="D9D9D9"/>
            <w:noWrap/>
            <w:vAlign w:val="bottom"/>
            <w:hideMark/>
          </w:tcPr>
          <w:p w14:paraId="4E03DA4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04D9AC7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DBAF0F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7BAADA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19900056"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A938A9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59394BA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w:t>
            </w:r>
          </w:p>
        </w:tc>
        <w:tc>
          <w:tcPr>
            <w:tcW w:w="3270" w:type="dxa"/>
            <w:tcBorders>
              <w:top w:val="nil"/>
              <w:left w:val="nil"/>
              <w:bottom w:val="single" w:sz="4" w:space="0" w:color="auto"/>
              <w:right w:val="single" w:sz="4" w:space="0" w:color="auto"/>
            </w:tcBorders>
            <w:shd w:val="clear" w:color="000000" w:fill="D9D9D9"/>
            <w:noWrap/>
            <w:vAlign w:val="bottom"/>
            <w:hideMark/>
          </w:tcPr>
          <w:p w14:paraId="06181C5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6604D55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6278E48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2E4409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21600FD1"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4699E4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2EA3575"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0E11824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50C091A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06A15B3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73402E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9DD5133" w14:textId="77777777" w:rsidTr="005547EB">
        <w:trPr>
          <w:trHeight w:val="255"/>
        </w:trPr>
        <w:tc>
          <w:tcPr>
            <w:tcW w:w="2127" w:type="dxa"/>
            <w:vMerge w:val="restart"/>
            <w:tcBorders>
              <w:top w:val="nil"/>
              <w:left w:val="single" w:sz="4" w:space="0" w:color="auto"/>
              <w:bottom w:val="nil"/>
              <w:right w:val="single" w:sz="4" w:space="0" w:color="auto"/>
            </w:tcBorders>
            <w:shd w:val="clear" w:color="000000" w:fill="FFFFFF"/>
            <w:vAlign w:val="center"/>
            <w:hideMark/>
          </w:tcPr>
          <w:p w14:paraId="7D4B8BE1"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Requeijão cremoso tradicional</w:t>
            </w:r>
          </w:p>
        </w:tc>
        <w:tc>
          <w:tcPr>
            <w:tcW w:w="1124" w:type="dxa"/>
            <w:tcBorders>
              <w:top w:val="nil"/>
              <w:left w:val="nil"/>
              <w:bottom w:val="single" w:sz="4" w:space="0" w:color="auto"/>
              <w:right w:val="single" w:sz="4" w:space="0" w:color="auto"/>
            </w:tcBorders>
            <w:shd w:val="clear" w:color="000000" w:fill="FFFFFF"/>
            <w:noWrap/>
            <w:vAlign w:val="bottom"/>
            <w:hideMark/>
          </w:tcPr>
          <w:p w14:paraId="5642377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30,00</w:t>
            </w:r>
          </w:p>
        </w:tc>
        <w:tc>
          <w:tcPr>
            <w:tcW w:w="3270" w:type="dxa"/>
            <w:tcBorders>
              <w:top w:val="nil"/>
              <w:left w:val="nil"/>
              <w:bottom w:val="single" w:sz="4" w:space="0" w:color="auto"/>
              <w:right w:val="single" w:sz="4" w:space="0" w:color="auto"/>
            </w:tcBorders>
            <w:shd w:val="clear" w:color="000000" w:fill="FFFFFF"/>
            <w:noWrap/>
            <w:vAlign w:val="bottom"/>
            <w:hideMark/>
          </w:tcPr>
          <w:p w14:paraId="4556AC7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2923421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48AA9B8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41CA47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1135DF1C" w14:textId="77777777" w:rsidTr="005547EB">
        <w:trPr>
          <w:trHeight w:val="255"/>
        </w:trPr>
        <w:tc>
          <w:tcPr>
            <w:tcW w:w="2127" w:type="dxa"/>
            <w:vMerge/>
            <w:tcBorders>
              <w:top w:val="nil"/>
              <w:left w:val="single" w:sz="4" w:space="0" w:color="auto"/>
              <w:bottom w:val="nil"/>
              <w:right w:val="single" w:sz="4" w:space="0" w:color="auto"/>
            </w:tcBorders>
            <w:vAlign w:val="center"/>
            <w:hideMark/>
          </w:tcPr>
          <w:p w14:paraId="6A80FCA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716A48F1"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w:t>
            </w:r>
          </w:p>
        </w:tc>
        <w:tc>
          <w:tcPr>
            <w:tcW w:w="3270" w:type="dxa"/>
            <w:tcBorders>
              <w:top w:val="nil"/>
              <w:left w:val="nil"/>
              <w:bottom w:val="single" w:sz="4" w:space="0" w:color="auto"/>
              <w:right w:val="single" w:sz="4" w:space="0" w:color="auto"/>
            </w:tcBorders>
            <w:shd w:val="clear" w:color="000000" w:fill="FFFFFF"/>
            <w:noWrap/>
            <w:vAlign w:val="bottom"/>
            <w:hideMark/>
          </w:tcPr>
          <w:p w14:paraId="157D4C6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02E9A34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58299EA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FB9426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456D0FE0" w14:textId="77777777" w:rsidTr="005547EB">
        <w:trPr>
          <w:trHeight w:val="255"/>
        </w:trPr>
        <w:tc>
          <w:tcPr>
            <w:tcW w:w="212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ABCFFA6"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Requeijão Zero Lactose</w:t>
            </w:r>
          </w:p>
        </w:tc>
        <w:tc>
          <w:tcPr>
            <w:tcW w:w="1124" w:type="dxa"/>
            <w:tcBorders>
              <w:top w:val="nil"/>
              <w:left w:val="nil"/>
              <w:bottom w:val="single" w:sz="4" w:space="0" w:color="auto"/>
              <w:right w:val="single" w:sz="4" w:space="0" w:color="auto"/>
            </w:tcBorders>
            <w:shd w:val="clear" w:color="000000" w:fill="D9D9D9"/>
            <w:noWrap/>
            <w:vAlign w:val="bottom"/>
            <w:hideMark/>
          </w:tcPr>
          <w:p w14:paraId="1FA87247"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8,00</w:t>
            </w:r>
          </w:p>
        </w:tc>
        <w:tc>
          <w:tcPr>
            <w:tcW w:w="3270" w:type="dxa"/>
            <w:tcBorders>
              <w:top w:val="nil"/>
              <w:left w:val="nil"/>
              <w:bottom w:val="single" w:sz="4" w:space="0" w:color="auto"/>
              <w:right w:val="single" w:sz="4" w:space="0" w:color="auto"/>
            </w:tcBorders>
            <w:shd w:val="clear" w:color="000000" w:fill="D9D9D9"/>
            <w:noWrap/>
            <w:vAlign w:val="bottom"/>
            <w:hideMark/>
          </w:tcPr>
          <w:p w14:paraId="1C34C1A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2EF5A51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20CB4E8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28F7AF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1AC67E8" w14:textId="77777777" w:rsidTr="005547EB">
        <w:trPr>
          <w:trHeight w:val="255"/>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0406DC6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642B8C2"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5,00</w:t>
            </w:r>
          </w:p>
        </w:tc>
        <w:tc>
          <w:tcPr>
            <w:tcW w:w="3270" w:type="dxa"/>
            <w:tcBorders>
              <w:top w:val="nil"/>
              <w:left w:val="nil"/>
              <w:bottom w:val="single" w:sz="4" w:space="0" w:color="auto"/>
              <w:right w:val="single" w:sz="4" w:space="0" w:color="auto"/>
            </w:tcBorders>
            <w:shd w:val="clear" w:color="000000" w:fill="D9D9D9"/>
            <w:noWrap/>
            <w:vAlign w:val="bottom"/>
            <w:hideMark/>
          </w:tcPr>
          <w:p w14:paraId="18B6B3A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341805C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18A3A9B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9B3CC2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460219F" w14:textId="77777777" w:rsidTr="005547EB">
        <w:trPr>
          <w:trHeight w:val="255"/>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E1B2AC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634461DD"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516B521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1D3A4C4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Quinzenal</w:t>
            </w:r>
          </w:p>
        </w:tc>
        <w:tc>
          <w:tcPr>
            <w:tcW w:w="186" w:type="dxa"/>
            <w:tcBorders>
              <w:top w:val="nil"/>
              <w:left w:val="nil"/>
              <w:bottom w:val="nil"/>
              <w:right w:val="nil"/>
            </w:tcBorders>
            <w:shd w:val="clear" w:color="000000" w:fill="FFFFFF"/>
            <w:noWrap/>
            <w:vAlign w:val="bottom"/>
            <w:hideMark/>
          </w:tcPr>
          <w:p w14:paraId="608BF6A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48383B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75B51F9"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F6C893"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Massa pré-assada para pizza</w:t>
            </w:r>
          </w:p>
        </w:tc>
        <w:tc>
          <w:tcPr>
            <w:tcW w:w="1124" w:type="dxa"/>
            <w:tcBorders>
              <w:top w:val="nil"/>
              <w:left w:val="nil"/>
              <w:bottom w:val="single" w:sz="4" w:space="0" w:color="auto"/>
              <w:right w:val="single" w:sz="4" w:space="0" w:color="auto"/>
            </w:tcBorders>
            <w:shd w:val="clear" w:color="000000" w:fill="FFFFFF"/>
            <w:noWrap/>
            <w:vAlign w:val="bottom"/>
            <w:hideMark/>
          </w:tcPr>
          <w:p w14:paraId="647973F6"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80,00</w:t>
            </w:r>
          </w:p>
        </w:tc>
        <w:tc>
          <w:tcPr>
            <w:tcW w:w="3270" w:type="dxa"/>
            <w:tcBorders>
              <w:top w:val="nil"/>
              <w:left w:val="nil"/>
              <w:bottom w:val="single" w:sz="4" w:space="0" w:color="auto"/>
              <w:right w:val="single" w:sz="4" w:space="0" w:color="auto"/>
            </w:tcBorders>
            <w:shd w:val="clear" w:color="000000" w:fill="FFFFFF"/>
            <w:noWrap/>
            <w:vAlign w:val="bottom"/>
            <w:hideMark/>
          </w:tcPr>
          <w:p w14:paraId="226285E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38B89B9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1D36603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A165F8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5B3127B0"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6564A36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60DEBB5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w:t>
            </w:r>
          </w:p>
        </w:tc>
        <w:tc>
          <w:tcPr>
            <w:tcW w:w="3270" w:type="dxa"/>
            <w:tcBorders>
              <w:top w:val="nil"/>
              <w:left w:val="nil"/>
              <w:bottom w:val="single" w:sz="4" w:space="0" w:color="auto"/>
              <w:right w:val="single" w:sz="4" w:space="0" w:color="auto"/>
            </w:tcBorders>
            <w:shd w:val="clear" w:color="000000" w:fill="FFFFFF"/>
            <w:noWrap/>
            <w:vAlign w:val="bottom"/>
            <w:hideMark/>
          </w:tcPr>
          <w:p w14:paraId="5BC575D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414650E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419BB18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0CF62D3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7C3C3E5"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07CC783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4A2B7678"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12,00</w:t>
            </w:r>
          </w:p>
        </w:tc>
        <w:tc>
          <w:tcPr>
            <w:tcW w:w="3270" w:type="dxa"/>
            <w:tcBorders>
              <w:top w:val="nil"/>
              <w:left w:val="nil"/>
              <w:bottom w:val="single" w:sz="4" w:space="0" w:color="auto"/>
              <w:right w:val="single" w:sz="4" w:space="0" w:color="auto"/>
            </w:tcBorders>
            <w:shd w:val="clear" w:color="000000" w:fill="FFFFFF"/>
            <w:noWrap/>
            <w:vAlign w:val="bottom"/>
            <w:hideMark/>
          </w:tcPr>
          <w:p w14:paraId="006CB9C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6620D00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13D88AB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54F217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B0AA990"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C3F1729"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Pão de forma fatiado</w:t>
            </w:r>
            <w:r w:rsidRPr="005547EB">
              <w:rPr>
                <w:rFonts w:ascii="Calibri" w:eastAsia="Times New Roman" w:hAnsi="Calibri" w:cs="Calibri"/>
                <w:b/>
                <w:bCs/>
                <w:color w:val="000000"/>
                <w:sz w:val="20"/>
                <w:szCs w:val="20"/>
                <w:lang w:eastAsia="zh-CN"/>
              </w:rPr>
              <w:t xml:space="preserve"> </w:t>
            </w:r>
          </w:p>
        </w:tc>
        <w:tc>
          <w:tcPr>
            <w:tcW w:w="1124" w:type="dxa"/>
            <w:tcBorders>
              <w:top w:val="nil"/>
              <w:left w:val="nil"/>
              <w:bottom w:val="single" w:sz="4" w:space="0" w:color="auto"/>
              <w:right w:val="single" w:sz="4" w:space="0" w:color="auto"/>
            </w:tcBorders>
            <w:shd w:val="clear" w:color="000000" w:fill="D9D9D9"/>
            <w:noWrap/>
            <w:vAlign w:val="bottom"/>
            <w:hideMark/>
          </w:tcPr>
          <w:p w14:paraId="0B685A30"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100,00</w:t>
            </w:r>
          </w:p>
        </w:tc>
        <w:tc>
          <w:tcPr>
            <w:tcW w:w="3270" w:type="dxa"/>
            <w:tcBorders>
              <w:top w:val="nil"/>
              <w:left w:val="nil"/>
              <w:bottom w:val="single" w:sz="4" w:space="0" w:color="auto"/>
              <w:right w:val="single" w:sz="4" w:space="0" w:color="auto"/>
            </w:tcBorders>
            <w:shd w:val="clear" w:color="000000" w:fill="D9D9D9"/>
            <w:noWrap/>
            <w:vAlign w:val="bottom"/>
            <w:hideMark/>
          </w:tcPr>
          <w:p w14:paraId="3D58923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09ED48D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6F0FBD7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9E5416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24A4B2F"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6317EC6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27D50542"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323786A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173567B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76D7E5E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39B279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2684E62"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77330B8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7C4F63B6"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30,00</w:t>
            </w:r>
          </w:p>
        </w:tc>
        <w:tc>
          <w:tcPr>
            <w:tcW w:w="3270" w:type="dxa"/>
            <w:tcBorders>
              <w:top w:val="nil"/>
              <w:left w:val="nil"/>
              <w:bottom w:val="single" w:sz="4" w:space="0" w:color="auto"/>
              <w:right w:val="single" w:sz="4" w:space="0" w:color="auto"/>
            </w:tcBorders>
            <w:shd w:val="clear" w:color="000000" w:fill="D9D9D9"/>
            <w:noWrap/>
            <w:vAlign w:val="bottom"/>
            <w:hideMark/>
          </w:tcPr>
          <w:p w14:paraId="0CB12A2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3AA65A6"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3B0A381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1217B43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176ADFE"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693E13D"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Pão integral, fatiado</w:t>
            </w:r>
          </w:p>
        </w:tc>
        <w:tc>
          <w:tcPr>
            <w:tcW w:w="1124" w:type="dxa"/>
            <w:tcBorders>
              <w:top w:val="nil"/>
              <w:left w:val="nil"/>
              <w:bottom w:val="single" w:sz="4" w:space="0" w:color="auto"/>
              <w:right w:val="single" w:sz="4" w:space="0" w:color="auto"/>
            </w:tcBorders>
            <w:shd w:val="clear" w:color="000000" w:fill="FFFFFF"/>
            <w:noWrap/>
            <w:vAlign w:val="bottom"/>
            <w:hideMark/>
          </w:tcPr>
          <w:p w14:paraId="5234C09E"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100,00</w:t>
            </w:r>
          </w:p>
        </w:tc>
        <w:tc>
          <w:tcPr>
            <w:tcW w:w="3270" w:type="dxa"/>
            <w:tcBorders>
              <w:top w:val="nil"/>
              <w:left w:val="nil"/>
              <w:bottom w:val="single" w:sz="4" w:space="0" w:color="auto"/>
              <w:right w:val="single" w:sz="4" w:space="0" w:color="auto"/>
            </w:tcBorders>
            <w:shd w:val="clear" w:color="000000" w:fill="FFFFFF"/>
            <w:noWrap/>
            <w:vAlign w:val="bottom"/>
            <w:hideMark/>
          </w:tcPr>
          <w:p w14:paraId="4CCE56F9"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FFFFFF"/>
            <w:noWrap/>
            <w:vAlign w:val="bottom"/>
            <w:hideMark/>
          </w:tcPr>
          <w:p w14:paraId="22EB65A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3BA861C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45BD125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E6FA21E"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0FD96D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5B902DA3"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FFFFFF"/>
            <w:noWrap/>
            <w:vAlign w:val="bottom"/>
            <w:hideMark/>
          </w:tcPr>
          <w:p w14:paraId="4533BDBA"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FFFFFF"/>
            <w:noWrap/>
            <w:vAlign w:val="bottom"/>
            <w:hideMark/>
          </w:tcPr>
          <w:p w14:paraId="6D02578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0DE55A9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2D05C3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000D11B9"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1BAB52C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FFFFFF"/>
            <w:noWrap/>
            <w:vAlign w:val="bottom"/>
            <w:hideMark/>
          </w:tcPr>
          <w:p w14:paraId="1694970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20,00</w:t>
            </w:r>
          </w:p>
        </w:tc>
        <w:tc>
          <w:tcPr>
            <w:tcW w:w="3270" w:type="dxa"/>
            <w:tcBorders>
              <w:top w:val="nil"/>
              <w:left w:val="nil"/>
              <w:bottom w:val="single" w:sz="4" w:space="0" w:color="auto"/>
              <w:right w:val="single" w:sz="4" w:space="0" w:color="auto"/>
            </w:tcBorders>
            <w:shd w:val="clear" w:color="000000" w:fill="FFFFFF"/>
            <w:noWrap/>
            <w:vAlign w:val="bottom"/>
            <w:hideMark/>
          </w:tcPr>
          <w:p w14:paraId="5D73D55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FFFFFF"/>
            <w:noWrap/>
            <w:vAlign w:val="bottom"/>
            <w:hideMark/>
          </w:tcPr>
          <w:p w14:paraId="3FCC61F7"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1ED7282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F2B6D4E"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3A48CEF7" w14:textId="77777777" w:rsidTr="005547EB">
        <w:trPr>
          <w:trHeight w:val="255"/>
        </w:trPr>
        <w:tc>
          <w:tcPr>
            <w:tcW w:w="2127"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06D8528" w14:textId="77777777" w:rsidR="005547EB" w:rsidRPr="005547EB" w:rsidRDefault="005547EB" w:rsidP="005547EB">
            <w:pPr>
              <w:spacing w:after="0" w:line="240" w:lineRule="auto"/>
              <w:jc w:val="center"/>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Rosca de polvilho</w:t>
            </w:r>
          </w:p>
        </w:tc>
        <w:tc>
          <w:tcPr>
            <w:tcW w:w="1124" w:type="dxa"/>
            <w:tcBorders>
              <w:top w:val="nil"/>
              <w:left w:val="nil"/>
              <w:bottom w:val="single" w:sz="4" w:space="0" w:color="auto"/>
              <w:right w:val="single" w:sz="4" w:space="0" w:color="auto"/>
            </w:tcBorders>
            <w:shd w:val="clear" w:color="000000" w:fill="D9D9D9"/>
            <w:noWrap/>
            <w:vAlign w:val="bottom"/>
            <w:hideMark/>
          </w:tcPr>
          <w:p w14:paraId="549A03AF"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40,00</w:t>
            </w:r>
          </w:p>
        </w:tc>
        <w:tc>
          <w:tcPr>
            <w:tcW w:w="3270" w:type="dxa"/>
            <w:tcBorders>
              <w:top w:val="nil"/>
              <w:left w:val="nil"/>
              <w:bottom w:val="single" w:sz="4" w:space="0" w:color="auto"/>
              <w:right w:val="single" w:sz="4" w:space="0" w:color="auto"/>
            </w:tcBorders>
            <w:shd w:val="clear" w:color="000000" w:fill="D9D9D9"/>
            <w:noWrap/>
            <w:vAlign w:val="bottom"/>
            <w:hideMark/>
          </w:tcPr>
          <w:p w14:paraId="338C21E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E.M.E.F. Miguel Burnier</w:t>
            </w:r>
          </w:p>
        </w:tc>
        <w:tc>
          <w:tcPr>
            <w:tcW w:w="1279" w:type="dxa"/>
            <w:tcBorders>
              <w:top w:val="nil"/>
              <w:left w:val="nil"/>
              <w:bottom w:val="single" w:sz="4" w:space="0" w:color="auto"/>
              <w:right w:val="single" w:sz="4" w:space="0" w:color="auto"/>
            </w:tcBorders>
            <w:shd w:val="clear" w:color="000000" w:fill="D9D9D9"/>
            <w:noWrap/>
            <w:vAlign w:val="bottom"/>
            <w:hideMark/>
          </w:tcPr>
          <w:p w14:paraId="21FCFCE0"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017DD713"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53B0A222"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7316E249"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1638AC2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17312684"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12,00</w:t>
            </w:r>
          </w:p>
        </w:tc>
        <w:tc>
          <w:tcPr>
            <w:tcW w:w="3270" w:type="dxa"/>
            <w:tcBorders>
              <w:top w:val="nil"/>
              <w:left w:val="nil"/>
              <w:bottom w:val="single" w:sz="4" w:space="0" w:color="auto"/>
              <w:right w:val="single" w:sz="4" w:space="0" w:color="auto"/>
            </w:tcBorders>
            <w:shd w:val="clear" w:color="000000" w:fill="D9D9D9"/>
            <w:noWrap/>
            <w:vAlign w:val="bottom"/>
            <w:hideMark/>
          </w:tcPr>
          <w:p w14:paraId="539F6155"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B</w:t>
            </w:r>
          </w:p>
        </w:tc>
        <w:tc>
          <w:tcPr>
            <w:tcW w:w="1279" w:type="dxa"/>
            <w:tcBorders>
              <w:top w:val="nil"/>
              <w:left w:val="nil"/>
              <w:bottom w:val="single" w:sz="4" w:space="0" w:color="auto"/>
              <w:right w:val="single" w:sz="4" w:space="0" w:color="auto"/>
            </w:tcBorders>
            <w:shd w:val="clear" w:color="000000" w:fill="D9D9D9"/>
            <w:noWrap/>
            <w:vAlign w:val="bottom"/>
            <w:hideMark/>
          </w:tcPr>
          <w:p w14:paraId="2465C961"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6FEB5D5C"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33698B6F"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r w:rsidR="005547EB" w:rsidRPr="005547EB" w14:paraId="69CD0131" w14:textId="77777777" w:rsidTr="005547EB">
        <w:trPr>
          <w:trHeight w:val="255"/>
        </w:trPr>
        <w:tc>
          <w:tcPr>
            <w:tcW w:w="2127" w:type="dxa"/>
            <w:vMerge/>
            <w:tcBorders>
              <w:top w:val="nil"/>
              <w:left w:val="single" w:sz="4" w:space="0" w:color="auto"/>
              <w:bottom w:val="single" w:sz="4" w:space="0" w:color="000000"/>
              <w:right w:val="single" w:sz="4" w:space="0" w:color="auto"/>
            </w:tcBorders>
            <w:vAlign w:val="center"/>
            <w:hideMark/>
          </w:tcPr>
          <w:p w14:paraId="4FF3F6D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p>
        </w:tc>
        <w:tc>
          <w:tcPr>
            <w:tcW w:w="1124" w:type="dxa"/>
            <w:tcBorders>
              <w:top w:val="nil"/>
              <w:left w:val="nil"/>
              <w:bottom w:val="single" w:sz="4" w:space="0" w:color="auto"/>
              <w:right w:val="single" w:sz="4" w:space="0" w:color="auto"/>
            </w:tcBorders>
            <w:shd w:val="clear" w:color="000000" w:fill="D9D9D9"/>
            <w:noWrap/>
            <w:vAlign w:val="bottom"/>
            <w:hideMark/>
          </w:tcPr>
          <w:p w14:paraId="5D526F4C" w14:textId="77777777" w:rsidR="005547EB" w:rsidRPr="005547EB" w:rsidRDefault="005547EB" w:rsidP="005547EB">
            <w:pPr>
              <w:spacing w:after="0" w:line="240" w:lineRule="auto"/>
              <w:jc w:val="right"/>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15,00</w:t>
            </w:r>
          </w:p>
        </w:tc>
        <w:tc>
          <w:tcPr>
            <w:tcW w:w="3270" w:type="dxa"/>
            <w:tcBorders>
              <w:top w:val="nil"/>
              <w:left w:val="nil"/>
              <w:bottom w:val="single" w:sz="4" w:space="0" w:color="auto"/>
              <w:right w:val="single" w:sz="4" w:space="0" w:color="auto"/>
            </w:tcBorders>
            <w:shd w:val="clear" w:color="000000" w:fill="D9D9D9"/>
            <w:noWrap/>
            <w:vAlign w:val="bottom"/>
            <w:hideMark/>
          </w:tcPr>
          <w:p w14:paraId="3E84AFD8"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E.M.E.I. Primeiros Passos - Bloco A</w:t>
            </w:r>
          </w:p>
        </w:tc>
        <w:tc>
          <w:tcPr>
            <w:tcW w:w="1279" w:type="dxa"/>
            <w:tcBorders>
              <w:top w:val="nil"/>
              <w:left w:val="nil"/>
              <w:bottom w:val="single" w:sz="4" w:space="0" w:color="auto"/>
              <w:right w:val="single" w:sz="4" w:space="0" w:color="auto"/>
            </w:tcBorders>
            <w:shd w:val="clear" w:color="000000" w:fill="D9D9D9"/>
            <w:noWrap/>
            <w:vAlign w:val="bottom"/>
            <w:hideMark/>
          </w:tcPr>
          <w:p w14:paraId="035AC744"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Semanal</w:t>
            </w:r>
          </w:p>
        </w:tc>
        <w:tc>
          <w:tcPr>
            <w:tcW w:w="186" w:type="dxa"/>
            <w:tcBorders>
              <w:top w:val="nil"/>
              <w:left w:val="nil"/>
              <w:bottom w:val="nil"/>
              <w:right w:val="nil"/>
            </w:tcBorders>
            <w:shd w:val="clear" w:color="000000" w:fill="FFFFFF"/>
            <w:noWrap/>
            <w:vAlign w:val="bottom"/>
            <w:hideMark/>
          </w:tcPr>
          <w:p w14:paraId="4C9B2E5B"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c>
          <w:tcPr>
            <w:tcW w:w="196" w:type="dxa"/>
            <w:tcBorders>
              <w:top w:val="nil"/>
              <w:left w:val="nil"/>
              <w:bottom w:val="nil"/>
              <w:right w:val="nil"/>
            </w:tcBorders>
            <w:shd w:val="clear" w:color="000000" w:fill="FFFFFF"/>
            <w:noWrap/>
            <w:vAlign w:val="bottom"/>
            <w:hideMark/>
          </w:tcPr>
          <w:p w14:paraId="784E2ACD" w14:textId="77777777" w:rsidR="005547EB" w:rsidRPr="005547EB" w:rsidRDefault="005547EB" w:rsidP="005547EB">
            <w:pPr>
              <w:spacing w:after="0" w:line="240" w:lineRule="auto"/>
              <w:rPr>
                <w:rFonts w:ascii="Calibri" w:eastAsia="Times New Roman" w:hAnsi="Calibri" w:cs="Calibri"/>
                <w:color w:val="000000"/>
                <w:sz w:val="20"/>
                <w:szCs w:val="20"/>
                <w:lang w:eastAsia="zh-CN"/>
              </w:rPr>
            </w:pPr>
            <w:r w:rsidRPr="005547EB">
              <w:rPr>
                <w:rFonts w:ascii="Calibri" w:eastAsia="Times New Roman" w:hAnsi="Calibri" w:cs="Calibri"/>
                <w:color w:val="000000"/>
                <w:sz w:val="20"/>
                <w:szCs w:val="20"/>
                <w:lang w:eastAsia="zh-CN"/>
              </w:rPr>
              <w:t> </w:t>
            </w:r>
          </w:p>
        </w:tc>
      </w:tr>
    </w:tbl>
    <w:p w14:paraId="68C5F0AD" w14:textId="77777777" w:rsidR="005547EB" w:rsidRPr="005C1FD7" w:rsidRDefault="005547EB" w:rsidP="00A25C08">
      <w:pPr>
        <w:ind w:firstLine="709"/>
        <w:jc w:val="both"/>
        <w:rPr>
          <w:rFonts w:asciiTheme="majorHAnsi" w:hAnsiTheme="majorHAnsi" w:cstheme="majorHAnsi"/>
          <w:sz w:val="26"/>
          <w:szCs w:val="26"/>
        </w:rPr>
      </w:pPr>
    </w:p>
    <w:p w14:paraId="20F3F5D3" w14:textId="77777777" w:rsidR="00A25C08" w:rsidRPr="005C1FD7" w:rsidRDefault="00A25C08" w:rsidP="00A25C08">
      <w:pPr>
        <w:ind w:firstLine="709"/>
        <w:jc w:val="both"/>
        <w:rPr>
          <w:rFonts w:asciiTheme="majorHAnsi" w:hAnsiTheme="majorHAnsi" w:cstheme="majorHAnsi"/>
          <w:sz w:val="26"/>
          <w:szCs w:val="26"/>
        </w:rPr>
      </w:pPr>
      <w:r w:rsidRPr="005C1FD7">
        <w:rPr>
          <w:rFonts w:asciiTheme="majorHAnsi" w:hAnsiTheme="majorHAnsi" w:cstheme="majorHAnsi"/>
          <w:sz w:val="26"/>
          <w:szCs w:val="26"/>
        </w:rPr>
        <w:t xml:space="preserve">As ordens de compra para os gêneros alimentações serão encaminhados eletronicamente aos fornecedores com 5 (cinco) dias de antecedência à entrega. Os gêneros alimentícios deverão ser entregues, conforme pedido específico nos seguintes locais: </w:t>
      </w:r>
    </w:p>
    <w:p w14:paraId="4A2A681C" w14:textId="77777777" w:rsidR="00A25C08" w:rsidRPr="005C1FD7" w:rsidRDefault="00A25C08" w:rsidP="00A25C08">
      <w:pPr>
        <w:pStyle w:val="PargrafodaLista"/>
        <w:numPr>
          <w:ilvl w:val="0"/>
          <w:numId w:val="18"/>
        </w:numPr>
        <w:jc w:val="both"/>
        <w:rPr>
          <w:rFonts w:asciiTheme="majorHAnsi" w:hAnsiTheme="majorHAnsi" w:cstheme="majorHAnsi"/>
          <w:sz w:val="26"/>
          <w:szCs w:val="26"/>
        </w:rPr>
      </w:pPr>
      <w:r w:rsidRPr="005C1FD7">
        <w:rPr>
          <w:rFonts w:asciiTheme="majorHAnsi" w:hAnsiTheme="majorHAnsi" w:cstheme="majorHAnsi"/>
          <w:sz w:val="23"/>
          <w:szCs w:val="23"/>
        </w:rPr>
        <w:t xml:space="preserve"> E.ME.F. MIGUEL BURNIER, Rua José Roberto Vogt nº 02 esquina João Alfredo Scherer, Centro Trevo do Pórtico de Acesso a Coronel Barros, Telefone (55) 3333 9120;</w:t>
      </w:r>
    </w:p>
    <w:p w14:paraId="57E8C673" w14:textId="77777777" w:rsidR="00A25C08" w:rsidRPr="005C1FD7" w:rsidRDefault="00A25C08" w:rsidP="00A25C08">
      <w:pPr>
        <w:pStyle w:val="PargrafodaLista"/>
        <w:numPr>
          <w:ilvl w:val="0"/>
          <w:numId w:val="18"/>
        </w:numPr>
        <w:jc w:val="both"/>
        <w:rPr>
          <w:rFonts w:asciiTheme="majorHAnsi" w:hAnsiTheme="majorHAnsi" w:cstheme="majorHAnsi"/>
          <w:sz w:val="26"/>
          <w:szCs w:val="26"/>
        </w:rPr>
      </w:pPr>
      <w:r w:rsidRPr="005C1FD7">
        <w:rPr>
          <w:rFonts w:asciiTheme="majorHAnsi" w:hAnsiTheme="majorHAnsi" w:cstheme="majorHAnsi"/>
          <w:sz w:val="23"/>
          <w:szCs w:val="23"/>
        </w:rPr>
        <w:t xml:space="preserve">EMEI Primeiros Passos </w:t>
      </w:r>
      <w:r w:rsidRPr="005C1FD7">
        <w:rPr>
          <w:rFonts w:asciiTheme="majorHAnsi" w:hAnsiTheme="majorHAnsi" w:cstheme="majorHAnsi"/>
          <w:b/>
          <w:bCs/>
          <w:sz w:val="23"/>
          <w:szCs w:val="23"/>
        </w:rPr>
        <w:t>Blocos A e B</w:t>
      </w:r>
      <w:r w:rsidRPr="005C1FD7">
        <w:rPr>
          <w:rFonts w:asciiTheme="majorHAnsi" w:hAnsiTheme="majorHAnsi" w:cstheme="majorHAnsi"/>
          <w:sz w:val="23"/>
          <w:szCs w:val="23"/>
        </w:rPr>
        <w:t>, Rua Alfredo Steglich Sobrinho nº 335, Telefone (55) 3333 9088.</w:t>
      </w:r>
    </w:p>
    <w:p w14:paraId="4E12CED6" w14:textId="604FAF0F" w:rsidR="00016966" w:rsidRPr="005C1FD7" w:rsidRDefault="005C1FD7" w:rsidP="005C1FD7">
      <w:pPr>
        <w:pStyle w:val="PargrafodaLista"/>
        <w:ind w:left="0" w:firstLine="709"/>
        <w:jc w:val="both"/>
        <w:rPr>
          <w:rFonts w:asciiTheme="majorHAnsi" w:hAnsiTheme="majorHAnsi" w:cstheme="majorHAnsi"/>
          <w:sz w:val="24"/>
          <w:szCs w:val="24"/>
          <w:highlight w:val="yellow"/>
        </w:rPr>
      </w:pPr>
      <w:r w:rsidRPr="005C1FD7">
        <w:rPr>
          <w:rFonts w:asciiTheme="majorHAnsi" w:hAnsiTheme="majorHAnsi" w:cstheme="majorHAnsi"/>
          <w:sz w:val="24"/>
          <w:szCs w:val="24"/>
        </w:rPr>
        <w:t xml:space="preserve">Os gêneros alimentícios deverão respeitar as especificações descritas no edital correspondente. </w:t>
      </w:r>
      <w:r w:rsidR="00016966" w:rsidRPr="005C1FD7">
        <w:rPr>
          <w:rFonts w:asciiTheme="majorHAnsi" w:hAnsiTheme="majorHAnsi" w:cstheme="majorHAnsi"/>
          <w:sz w:val="24"/>
          <w:szCs w:val="24"/>
        </w:rPr>
        <w:t>Caso seja detectado alguma falha no fornecimento, que esteja em desconformidade com o</w:t>
      </w:r>
      <w:r w:rsidR="00C10DAE" w:rsidRPr="005C1FD7">
        <w:rPr>
          <w:rFonts w:asciiTheme="majorHAnsi" w:hAnsiTheme="majorHAnsi" w:cstheme="majorHAnsi"/>
          <w:sz w:val="24"/>
          <w:szCs w:val="24"/>
        </w:rPr>
        <w:t xml:space="preserve"> </w:t>
      </w:r>
      <w:r w:rsidR="00016966" w:rsidRPr="005C1FD7">
        <w:rPr>
          <w:rFonts w:asciiTheme="majorHAnsi" w:hAnsiTheme="majorHAnsi" w:cstheme="majorHAnsi"/>
          <w:sz w:val="24"/>
          <w:szCs w:val="24"/>
        </w:rPr>
        <w:t xml:space="preserve">contrato, a contratada deverá efetuar a troca satisfatoriamente no prazo máximo de </w:t>
      </w:r>
      <w:r w:rsidRPr="005C1FD7">
        <w:rPr>
          <w:rFonts w:asciiTheme="majorHAnsi" w:hAnsiTheme="majorHAnsi" w:cstheme="majorHAnsi"/>
          <w:sz w:val="24"/>
          <w:szCs w:val="24"/>
        </w:rPr>
        <w:t>5</w:t>
      </w:r>
      <w:r w:rsidR="00016966" w:rsidRPr="005C1FD7">
        <w:rPr>
          <w:rFonts w:asciiTheme="majorHAnsi" w:hAnsiTheme="majorHAnsi" w:cstheme="majorHAnsi"/>
          <w:sz w:val="24"/>
          <w:szCs w:val="24"/>
        </w:rPr>
        <w:t xml:space="preserve"> (</w:t>
      </w:r>
      <w:r w:rsidRPr="005C1FD7">
        <w:rPr>
          <w:rFonts w:asciiTheme="majorHAnsi" w:hAnsiTheme="majorHAnsi" w:cstheme="majorHAnsi"/>
          <w:sz w:val="24"/>
          <w:szCs w:val="24"/>
        </w:rPr>
        <w:t>cinco</w:t>
      </w:r>
      <w:r w:rsidR="00016966" w:rsidRPr="005C1FD7">
        <w:rPr>
          <w:rFonts w:asciiTheme="majorHAnsi" w:hAnsiTheme="majorHAnsi" w:cstheme="majorHAnsi"/>
          <w:sz w:val="24"/>
          <w:szCs w:val="24"/>
        </w:rPr>
        <w:t xml:space="preserve">) </w:t>
      </w:r>
      <w:r w:rsidRPr="005C1FD7">
        <w:rPr>
          <w:rFonts w:asciiTheme="majorHAnsi" w:hAnsiTheme="majorHAnsi" w:cstheme="majorHAnsi"/>
          <w:sz w:val="24"/>
          <w:szCs w:val="24"/>
        </w:rPr>
        <w:t>dias</w:t>
      </w:r>
      <w:r w:rsidR="00016966" w:rsidRPr="005C1FD7">
        <w:rPr>
          <w:rFonts w:asciiTheme="majorHAnsi" w:hAnsiTheme="majorHAnsi" w:cstheme="majorHAnsi"/>
          <w:sz w:val="24"/>
          <w:szCs w:val="24"/>
        </w:rPr>
        <w:t>,</w:t>
      </w:r>
      <w:r w:rsidR="00C10DAE" w:rsidRPr="005C1FD7">
        <w:rPr>
          <w:rFonts w:asciiTheme="majorHAnsi" w:hAnsiTheme="majorHAnsi" w:cstheme="majorHAnsi"/>
          <w:sz w:val="24"/>
          <w:szCs w:val="24"/>
        </w:rPr>
        <w:t xml:space="preserve"> </w:t>
      </w:r>
      <w:r w:rsidR="00016966" w:rsidRPr="005C1FD7">
        <w:rPr>
          <w:rFonts w:asciiTheme="majorHAnsi" w:hAnsiTheme="majorHAnsi" w:cstheme="majorHAnsi"/>
          <w:sz w:val="24"/>
          <w:szCs w:val="24"/>
        </w:rPr>
        <w:t>após a notificação, sem prejuízo das sanções previstas.</w:t>
      </w:r>
    </w:p>
    <w:p w14:paraId="3632BB98" w14:textId="165C7D12" w:rsidR="00016966" w:rsidRPr="005C1FD7" w:rsidRDefault="00016966" w:rsidP="00D50D14">
      <w:pPr>
        <w:pStyle w:val="PargrafodaLista"/>
        <w:spacing w:after="0" w:line="240" w:lineRule="auto"/>
        <w:ind w:left="0" w:firstLine="709"/>
        <w:jc w:val="both"/>
        <w:rPr>
          <w:rFonts w:asciiTheme="majorHAnsi" w:hAnsiTheme="majorHAnsi" w:cstheme="majorHAnsi"/>
          <w:sz w:val="24"/>
          <w:szCs w:val="24"/>
          <w:highlight w:val="yellow"/>
        </w:rPr>
      </w:pPr>
    </w:p>
    <w:p w14:paraId="1A510C3A" w14:textId="77777777" w:rsidR="005C1FD7" w:rsidRPr="005C1FD7" w:rsidRDefault="005C1FD7" w:rsidP="00D50D14">
      <w:pPr>
        <w:pStyle w:val="PargrafodaLista"/>
        <w:spacing w:after="0" w:line="240" w:lineRule="auto"/>
        <w:ind w:left="0" w:firstLine="709"/>
        <w:jc w:val="both"/>
        <w:rPr>
          <w:rFonts w:asciiTheme="majorHAnsi" w:hAnsiTheme="majorHAnsi" w:cstheme="majorHAnsi"/>
          <w:sz w:val="24"/>
          <w:szCs w:val="24"/>
          <w:highlight w:val="yellow"/>
        </w:rPr>
      </w:pPr>
    </w:p>
    <w:p w14:paraId="7510F4C8" w14:textId="70FF32E5" w:rsidR="00D1345F" w:rsidRPr="00FA7266" w:rsidRDefault="00B76BC5" w:rsidP="00D1345F">
      <w:pPr>
        <w:spacing w:after="0" w:line="240" w:lineRule="auto"/>
        <w:ind w:firstLine="709"/>
        <w:jc w:val="both"/>
        <w:rPr>
          <w:rFonts w:asciiTheme="majorHAnsi" w:hAnsiTheme="majorHAnsi" w:cstheme="majorHAnsi"/>
          <w:sz w:val="24"/>
          <w:szCs w:val="24"/>
        </w:rPr>
      </w:pPr>
      <w:r>
        <w:rPr>
          <w:rFonts w:asciiTheme="majorHAnsi" w:hAnsiTheme="majorHAnsi" w:cstheme="majorHAnsi"/>
          <w:sz w:val="24"/>
          <w:szCs w:val="24"/>
        </w:rPr>
        <w:t>7</w:t>
      </w:r>
      <w:r w:rsidR="00D1345F" w:rsidRPr="00FA7266">
        <w:rPr>
          <w:rFonts w:asciiTheme="majorHAnsi" w:hAnsiTheme="majorHAnsi" w:cstheme="majorHAnsi"/>
          <w:sz w:val="24"/>
          <w:szCs w:val="24"/>
        </w:rPr>
        <w:t xml:space="preserve">. </w:t>
      </w:r>
      <w:r w:rsidR="00661779" w:rsidRPr="00FA7266">
        <w:rPr>
          <w:rFonts w:asciiTheme="majorHAnsi" w:hAnsiTheme="majorHAnsi" w:cstheme="majorHAnsi"/>
          <w:sz w:val="24"/>
          <w:szCs w:val="24"/>
          <w:u w:val="single"/>
        </w:rPr>
        <w:t>Da gestão do contrato</w:t>
      </w:r>
      <w:r w:rsidR="006C67E0" w:rsidRPr="00FA7266">
        <w:rPr>
          <w:rFonts w:asciiTheme="majorHAnsi" w:hAnsiTheme="majorHAnsi" w:cstheme="majorHAnsi"/>
          <w:sz w:val="24"/>
          <w:szCs w:val="24"/>
          <w:u w:val="single"/>
        </w:rPr>
        <w:t xml:space="preserve"> – acompanhamento e fiscalização</w:t>
      </w:r>
    </w:p>
    <w:p w14:paraId="604C0A92" w14:textId="7BEEC644" w:rsidR="00661779" w:rsidRPr="00B76BC5" w:rsidRDefault="00CD1E79" w:rsidP="00D1345F">
      <w:pPr>
        <w:spacing w:after="0" w:line="240" w:lineRule="auto"/>
        <w:ind w:firstLine="709"/>
        <w:jc w:val="both"/>
        <w:rPr>
          <w:rFonts w:asciiTheme="majorHAnsi" w:hAnsiTheme="majorHAnsi" w:cstheme="majorHAnsi"/>
          <w:sz w:val="24"/>
          <w:szCs w:val="24"/>
        </w:rPr>
      </w:pPr>
      <w:r w:rsidRPr="00B76BC5">
        <w:rPr>
          <w:rFonts w:asciiTheme="majorHAnsi" w:hAnsiTheme="majorHAnsi" w:cstheme="majorHAnsi"/>
          <w:sz w:val="24"/>
          <w:szCs w:val="24"/>
        </w:rPr>
        <w:t xml:space="preserve">O contrato será acompanhado e fiscalizado pelo </w:t>
      </w:r>
      <w:r w:rsidR="00FA7266" w:rsidRPr="00B76BC5">
        <w:rPr>
          <w:rFonts w:asciiTheme="majorHAnsi" w:hAnsiTheme="majorHAnsi" w:cstheme="majorHAnsi"/>
          <w:sz w:val="24"/>
          <w:szCs w:val="24"/>
        </w:rPr>
        <w:t>Setor de Alimentação Escolar da Secretaria Municipal de Educação, Cultura, Desporto e Lazer, do Município de Coronel Barros.</w:t>
      </w:r>
    </w:p>
    <w:p w14:paraId="1295B6B9" w14:textId="67FFD238" w:rsidR="00CD1E79" w:rsidRPr="00B76BC5" w:rsidRDefault="00B459F5" w:rsidP="00D1345F">
      <w:pPr>
        <w:spacing w:after="0" w:line="240" w:lineRule="auto"/>
        <w:ind w:firstLine="709"/>
        <w:jc w:val="both"/>
        <w:rPr>
          <w:rFonts w:asciiTheme="majorHAnsi" w:hAnsiTheme="majorHAnsi" w:cstheme="majorHAnsi"/>
          <w:sz w:val="24"/>
          <w:szCs w:val="24"/>
        </w:rPr>
      </w:pPr>
      <w:r w:rsidRPr="00B76BC5">
        <w:rPr>
          <w:rFonts w:asciiTheme="majorHAnsi" w:hAnsiTheme="majorHAnsi" w:cstheme="majorHAnsi"/>
          <w:sz w:val="24"/>
          <w:szCs w:val="24"/>
        </w:rPr>
        <w:t>Na assinatura do contrato a contratante indicará o fiscal dos contratos e as contratadas indicarão preposto para a</w:t>
      </w:r>
      <w:r w:rsidR="00744A91" w:rsidRPr="00B76BC5">
        <w:rPr>
          <w:rFonts w:asciiTheme="majorHAnsi" w:hAnsiTheme="majorHAnsi" w:cstheme="majorHAnsi"/>
          <w:sz w:val="24"/>
          <w:szCs w:val="24"/>
        </w:rPr>
        <w:t xml:space="preserve"> representação contratual.</w:t>
      </w:r>
    </w:p>
    <w:p w14:paraId="33F0116A" w14:textId="7DC4250A" w:rsidR="007268A5" w:rsidRPr="00B76BC5" w:rsidRDefault="007F6DD7" w:rsidP="007F6DD7">
      <w:pPr>
        <w:spacing w:after="0" w:line="240" w:lineRule="auto"/>
        <w:ind w:firstLine="709"/>
        <w:jc w:val="both"/>
        <w:rPr>
          <w:rFonts w:asciiTheme="majorHAnsi" w:hAnsiTheme="majorHAnsi" w:cstheme="majorHAnsi"/>
          <w:sz w:val="24"/>
          <w:szCs w:val="24"/>
        </w:rPr>
      </w:pPr>
      <w:r w:rsidRPr="00B76BC5">
        <w:rPr>
          <w:rFonts w:asciiTheme="majorHAnsi" w:hAnsiTheme="majorHAnsi" w:cstheme="majorHAnsi"/>
          <w:sz w:val="24"/>
          <w:szCs w:val="24"/>
        </w:rPr>
        <w:t>A contrata</w:t>
      </w:r>
      <w:r w:rsidR="001F653D" w:rsidRPr="00B76BC5">
        <w:rPr>
          <w:rFonts w:asciiTheme="majorHAnsi" w:hAnsiTheme="majorHAnsi" w:cstheme="majorHAnsi"/>
          <w:sz w:val="24"/>
          <w:szCs w:val="24"/>
        </w:rPr>
        <w:t>nte</w:t>
      </w:r>
      <w:r w:rsidRPr="00B76BC5">
        <w:rPr>
          <w:rFonts w:asciiTheme="majorHAnsi" w:hAnsiTheme="majorHAnsi" w:cstheme="majorHAnsi"/>
          <w:sz w:val="24"/>
          <w:szCs w:val="24"/>
        </w:rPr>
        <w:t xml:space="preserve"> comunicará </w:t>
      </w:r>
      <w:r w:rsidR="005C08AB" w:rsidRPr="00B76BC5">
        <w:rPr>
          <w:rFonts w:asciiTheme="majorHAnsi" w:hAnsiTheme="majorHAnsi" w:cstheme="majorHAnsi"/>
          <w:sz w:val="24"/>
          <w:szCs w:val="24"/>
        </w:rPr>
        <w:t xml:space="preserve">a </w:t>
      </w:r>
      <w:r w:rsidR="001F653D" w:rsidRPr="00B76BC5">
        <w:rPr>
          <w:rFonts w:asciiTheme="majorHAnsi" w:hAnsiTheme="majorHAnsi" w:cstheme="majorHAnsi"/>
          <w:sz w:val="24"/>
          <w:szCs w:val="24"/>
        </w:rPr>
        <w:t>contratada</w:t>
      </w:r>
      <w:r w:rsidRPr="00B76BC5">
        <w:rPr>
          <w:rFonts w:asciiTheme="majorHAnsi" w:hAnsiTheme="majorHAnsi" w:cstheme="majorHAnsi"/>
          <w:sz w:val="24"/>
          <w:szCs w:val="24"/>
        </w:rPr>
        <w:t>, por escrito, sobre imperfeições, falhas ou irregularidades verificadas no objeto fornecido, para que seja substituído,</w:t>
      </w:r>
      <w:r w:rsidR="001F653D" w:rsidRPr="00B76BC5">
        <w:rPr>
          <w:rFonts w:asciiTheme="majorHAnsi" w:hAnsiTheme="majorHAnsi" w:cstheme="majorHAnsi"/>
          <w:sz w:val="24"/>
          <w:szCs w:val="24"/>
        </w:rPr>
        <w:t xml:space="preserve"> </w:t>
      </w:r>
      <w:r w:rsidRPr="00B76BC5">
        <w:rPr>
          <w:rFonts w:asciiTheme="majorHAnsi" w:hAnsiTheme="majorHAnsi" w:cstheme="majorHAnsi"/>
          <w:sz w:val="24"/>
          <w:szCs w:val="24"/>
        </w:rPr>
        <w:t>reparado ou corrigido</w:t>
      </w:r>
      <w:r w:rsidR="007268A5" w:rsidRPr="00B76BC5">
        <w:rPr>
          <w:rFonts w:asciiTheme="majorHAnsi" w:hAnsiTheme="majorHAnsi" w:cstheme="majorHAnsi"/>
          <w:sz w:val="24"/>
          <w:szCs w:val="24"/>
        </w:rPr>
        <w:t>.</w:t>
      </w:r>
    </w:p>
    <w:p w14:paraId="1ED10143" w14:textId="6B7C2522" w:rsidR="007F6DD7" w:rsidRPr="00B76BC5" w:rsidRDefault="007268A5" w:rsidP="007F6DD7">
      <w:pPr>
        <w:spacing w:after="0" w:line="240" w:lineRule="auto"/>
        <w:ind w:firstLine="709"/>
        <w:jc w:val="both"/>
        <w:rPr>
          <w:rFonts w:asciiTheme="majorHAnsi" w:hAnsiTheme="majorHAnsi" w:cstheme="majorHAnsi"/>
          <w:sz w:val="24"/>
          <w:szCs w:val="24"/>
        </w:rPr>
      </w:pPr>
      <w:r w:rsidRPr="00B76BC5">
        <w:rPr>
          <w:rFonts w:asciiTheme="majorHAnsi" w:hAnsiTheme="majorHAnsi" w:cstheme="majorHAnsi"/>
          <w:sz w:val="24"/>
          <w:szCs w:val="24"/>
        </w:rPr>
        <w:t>Eventuais prejuízos decorrentes de falha na prestação do</w:t>
      </w:r>
      <w:r w:rsidR="00EA5779" w:rsidRPr="00B76BC5">
        <w:rPr>
          <w:rFonts w:asciiTheme="majorHAnsi" w:hAnsiTheme="majorHAnsi" w:cstheme="majorHAnsi"/>
          <w:sz w:val="24"/>
          <w:szCs w:val="24"/>
        </w:rPr>
        <w:t xml:space="preserve"> fornecimento </w:t>
      </w:r>
      <w:r w:rsidRPr="00B76BC5">
        <w:rPr>
          <w:rFonts w:asciiTheme="majorHAnsi" w:hAnsiTheme="majorHAnsi" w:cstheme="majorHAnsi"/>
          <w:sz w:val="24"/>
          <w:szCs w:val="24"/>
        </w:rPr>
        <w:t>contratado</w:t>
      </w:r>
      <w:r w:rsidR="00EA5779" w:rsidRPr="00B76BC5">
        <w:rPr>
          <w:rFonts w:asciiTheme="majorHAnsi" w:hAnsiTheme="majorHAnsi" w:cstheme="majorHAnsi"/>
          <w:sz w:val="24"/>
          <w:szCs w:val="24"/>
        </w:rPr>
        <w:t xml:space="preserve"> assegura à Administração </w:t>
      </w:r>
      <w:r w:rsidR="00E4117D" w:rsidRPr="00B76BC5">
        <w:rPr>
          <w:rFonts w:asciiTheme="majorHAnsi" w:hAnsiTheme="majorHAnsi" w:cstheme="majorHAnsi"/>
          <w:sz w:val="24"/>
          <w:szCs w:val="24"/>
        </w:rPr>
        <w:t>a retenção de valores vincendos devidos ao contratado, até o montante necessário para a reparação dos danos.</w:t>
      </w:r>
    </w:p>
    <w:p w14:paraId="7C3F661A" w14:textId="663724EA" w:rsidR="00257BF9" w:rsidRPr="00FA7266" w:rsidRDefault="00257BF9" w:rsidP="007F6DD7">
      <w:pPr>
        <w:spacing w:after="0" w:line="240" w:lineRule="auto"/>
        <w:ind w:firstLine="709"/>
        <w:jc w:val="both"/>
        <w:rPr>
          <w:rFonts w:asciiTheme="majorHAnsi" w:hAnsiTheme="majorHAnsi" w:cstheme="majorHAnsi"/>
          <w:sz w:val="24"/>
          <w:szCs w:val="24"/>
          <w:highlight w:val="yellow"/>
        </w:rPr>
      </w:pPr>
      <w:r w:rsidRPr="00B76BC5">
        <w:rPr>
          <w:rFonts w:asciiTheme="majorHAnsi" w:hAnsiTheme="majorHAnsi" w:cstheme="majorHAnsi"/>
          <w:sz w:val="24"/>
          <w:szCs w:val="24"/>
        </w:rPr>
        <w:t xml:space="preserve">A apuração de responsabilidades e </w:t>
      </w:r>
      <w:r w:rsidR="00457513" w:rsidRPr="00B76BC5">
        <w:rPr>
          <w:rFonts w:asciiTheme="majorHAnsi" w:hAnsiTheme="majorHAnsi" w:cstheme="majorHAnsi"/>
          <w:sz w:val="24"/>
          <w:szCs w:val="24"/>
        </w:rPr>
        <w:t>as penalidades a serem aplicadas pelo inadimplemento do acordado são as constantes do Edital de Licitação</w:t>
      </w:r>
      <w:r w:rsidR="005F73D0" w:rsidRPr="00B76BC5">
        <w:rPr>
          <w:rFonts w:asciiTheme="majorHAnsi" w:hAnsiTheme="majorHAnsi" w:cstheme="majorHAnsi"/>
          <w:sz w:val="24"/>
          <w:szCs w:val="24"/>
        </w:rPr>
        <w:t xml:space="preserve"> – </w:t>
      </w:r>
      <w:r w:rsidR="005F73D0" w:rsidRPr="00FA7266">
        <w:rPr>
          <w:rFonts w:asciiTheme="majorHAnsi" w:hAnsiTheme="majorHAnsi" w:cstheme="majorHAnsi"/>
          <w:sz w:val="24"/>
          <w:szCs w:val="24"/>
          <w:highlight w:val="yellow"/>
        </w:rPr>
        <w:t xml:space="preserve">Pregão n.º [...]. </w:t>
      </w:r>
    </w:p>
    <w:p w14:paraId="191A75BB" w14:textId="77777777" w:rsidR="00BF30C9" w:rsidRPr="005C1FD7" w:rsidRDefault="00BF30C9" w:rsidP="00A31968">
      <w:pPr>
        <w:spacing w:after="0" w:line="240" w:lineRule="auto"/>
        <w:ind w:firstLine="709"/>
        <w:jc w:val="both"/>
        <w:rPr>
          <w:rFonts w:asciiTheme="majorHAnsi" w:hAnsiTheme="majorHAnsi" w:cstheme="majorHAnsi"/>
          <w:sz w:val="24"/>
          <w:szCs w:val="24"/>
          <w:highlight w:val="yellow"/>
        </w:rPr>
      </w:pPr>
    </w:p>
    <w:p w14:paraId="0CA469E8" w14:textId="54C554D0" w:rsidR="00BF30C9" w:rsidRPr="0048215D" w:rsidRDefault="00B76BC5" w:rsidP="00A31968">
      <w:pPr>
        <w:spacing w:after="0" w:line="240" w:lineRule="auto"/>
        <w:ind w:firstLine="709"/>
        <w:jc w:val="both"/>
        <w:rPr>
          <w:rFonts w:asciiTheme="majorHAnsi" w:hAnsiTheme="majorHAnsi" w:cstheme="majorHAnsi"/>
          <w:sz w:val="24"/>
          <w:szCs w:val="24"/>
        </w:rPr>
      </w:pPr>
      <w:r w:rsidRPr="0048215D">
        <w:rPr>
          <w:rFonts w:asciiTheme="majorHAnsi" w:hAnsiTheme="majorHAnsi" w:cstheme="majorHAnsi"/>
          <w:sz w:val="24"/>
          <w:szCs w:val="24"/>
        </w:rPr>
        <w:t>8</w:t>
      </w:r>
      <w:r w:rsidR="00BF30C9" w:rsidRPr="0048215D">
        <w:rPr>
          <w:rFonts w:asciiTheme="majorHAnsi" w:hAnsiTheme="majorHAnsi" w:cstheme="majorHAnsi"/>
          <w:sz w:val="24"/>
          <w:szCs w:val="24"/>
        </w:rPr>
        <w:t xml:space="preserve">. </w:t>
      </w:r>
      <w:r w:rsidR="00BF30C9" w:rsidRPr="0048215D">
        <w:rPr>
          <w:rFonts w:asciiTheme="majorHAnsi" w:hAnsiTheme="majorHAnsi" w:cstheme="majorHAnsi"/>
          <w:sz w:val="24"/>
          <w:szCs w:val="24"/>
          <w:u w:val="single"/>
        </w:rPr>
        <w:t>Critérios de medição e de pagamento</w:t>
      </w:r>
    </w:p>
    <w:p w14:paraId="296A6C60" w14:textId="5300C374" w:rsidR="00BF30C9" w:rsidRPr="0048215D" w:rsidRDefault="00BF30C9" w:rsidP="00A31968">
      <w:pPr>
        <w:spacing w:after="0" w:line="240" w:lineRule="auto"/>
        <w:ind w:firstLine="709"/>
        <w:jc w:val="both"/>
        <w:rPr>
          <w:rFonts w:asciiTheme="majorHAnsi" w:hAnsiTheme="majorHAnsi" w:cstheme="majorHAnsi"/>
          <w:sz w:val="24"/>
          <w:szCs w:val="24"/>
        </w:rPr>
      </w:pPr>
      <w:r w:rsidRPr="0048215D">
        <w:rPr>
          <w:rFonts w:asciiTheme="majorHAnsi" w:hAnsiTheme="majorHAnsi" w:cstheme="majorHAnsi"/>
          <w:sz w:val="24"/>
          <w:szCs w:val="24"/>
        </w:rPr>
        <w:t xml:space="preserve">Os pagamentos serão efetuados no prazo de </w:t>
      </w:r>
      <w:r w:rsidR="0048215D" w:rsidRPr="0048215D">
        <w:rPr>
          <w:rFonts w:asciiTheme="majorHAnsi" w:hAnsiTheme="majorHAnsi" w:cstheme="majorHAnsi"/>
          <w:sz w:val="24"/>
          <w:szCs w:val="24"/>
        </w:rPr>
        <w:t>10</w:t>
      </w:r>
      <w:r w:rsidRPr="0048215D">
        <w:rPr>
          <w:rFonts w:asciiTheme="majorHAnsi" w:hAnsiTheme="majorHAnsi" w:cstheme="majorHAnsi"/>
          <w:sz w:val="24"/>
          <w:szCs w:val="24"/>
        </w:rPr>
        <w:t xml:space="preserve"> (</w:t>
      </w:r>
      <w:r w:rsidR="0048215D" w:rsidRPr="0048215D">
        <w:rPr>
          <w:rFonts w:asciiTheme="majorHAnsi" w:hAnsiTheme="majorHAnsi" w:cstheme="majorHAnsi"/>
          <w:sz w:val="24"/>
          <w:szCs w:val="24"/>
        </w:rPr>
        <w:t>dias</w:t>
      </w:r>
      <w:r w:rsidRPr="0048215D">
        <w:rPr>
          <w:rFonts w:asciiTheme="majorHAnsi" w:hAnsiTheme="majorHAnsi" w:cstheme="majorHAnsi"/>
          <w:sz w:val="24"/>
          <w:szCs w:val="24"/>
        </w:rPr>
        <w:t xml:space="preserve">) dias </w:t>
      </w:r>
      <w:r w:rsidR="0048215D" w:rsidRPr="0048215D">
        <w:rPr>
          <w:rFonts w:asciiTheme="majorHAnsi" w:hAnsiTheme="majorHAnsi" w:cstheme="majorHAnsi"/>
          <w:sz w:val="24"/>
          <w:szCs w:val="24"/>
        </w:rPr>
        <w:t xml:space="preserve">úteis </w:t>
      </w:r>
      <w:r w:rsidRPr="0048215D">
        <w:rPr>
          <w:rFonts w:asciiTheme="majorHAnsi" w:hAnsiTheme="majorHAnsi" w:cstheme="majorHAnsi"/>
          <w:sz w:val="24"/>
          <w:szCs w:val="24"/>
        </w:rPr>
        <w:t xml:space="preserve">da entrega </w:t>
      </w:r>
      <w:r w:rsidR="0048215D" w:rsidRPr="0048215D">
        <w:rPr>
          <w:rFonts w:asciiTheme="majorHAnsi" w:hAnsiTheme="majorHAnsi" w:cstheme="majorHAnsi"/>
          <w:sz w:val="24"/>
          <w:szCs w:val="24"/>
        </w:rPr>
        <w:t>da Nota fiscal após a entrega do objeto</w:t>
      </w:r>
      <w:r w:rsidRPr="0048215D">
        <w:rPr>
          <w:rFonts w:asciiTheme="majorHAnsi" w:hAnsiTheme="majorHAnsi" w:cstheme="majorHAnsi"/>
          <w:sz w:val="24"/>
          <w:szCs w:val="24"/>
        </w:rPr>
        <w:t>, considerado este como o da data de recebimento do produto, com as demais condições relativas à verificação de regularidade e outros detalhes procedimentais, conforme constante no edital referido neste item.</w:t>
      </w:r>
    </w:p>
    <w:p w14:paraId="0C7D8ACC" w14:textId="77777777" w:rsidR="00234898" w:rsidRPr="005C1FD7" w:rsidRDefault="00234898" w:rsidP="00A31968">
      <w:pPr>
        <w:spacing w:after="0" w:line="240" w:lineRule="auto"/>
        <w:ind w:firstLine="709"/>
        <w:jc w:val="both"/>
        <w:rPr>
          <w:rFonts w:asciiTheme="majorHAnsi" w:hAnsiTheme="majorHAnsi" w:cstheme="majorHAnsi"/>
          <w:sz w:val="24"/>
          <w:szCs w:val="24"/>
          <w:highlight w:val="yellow"/>
        </w:rPr>
      </w:pPr>
    </w:p>
    <w:p w14:paraId="593F1AA8" w14:textId="46F784F7" w:rsidR="00234898" w:rsidRPr="00B76BC5" w:rsidRDefault="00B76BC5" w:rsidP="00A31968">
      <w:pPr>
        <w:spacing w:after="0" w:line="240" w:lineRule="auto"/>
        <w:ind w:firstLine="709"/>
        <w:jc w:val="both"/>
        <w:rPr>
          <w:rFonts w:asciiTheme="majorHAnsi" w:hAnsiTheme="majorHAnsi" w:cstheme="majorHAnsi"/>
          <w:sz w:val="24"/>
          <w:szCs w:val="24"/>
          <w:u w:val="single"/>
        </w:rPr>
      </w:pPr>
      <w:r w:rsidRPr="00B76BC5">
        <w:rPr>
          <w:rFonts w:asciiTheme="majorHAnsi" w:hAnsiTheme="majorHAnsi" w:cstheme="majorHAnsi"/>
          <w:sz w:val="24"/>
          <w:szCs w:val="24"/>
          <w:u w:val="single"/>
        </w:rPr>
        <w:t>9</w:t>
      </w:r>
      <w:r w:rsidR="00234898" w:rsidRPr="00B76BC5">
        <w:rPr>
          <w:rFonts w:asciiTheme="majorHAnsi" w:hAnsiTheme="majorHAnsi" w:cstheme="majorHAnsi"/>
          <w:sz w:val="24"/>
          <w:szCs w:val="24"/>
          <w:u w:val="single"/>
        </w:rPr>
        <w:t>. Dos comprovantes fiscais</w:t>
      </w:r>
    </w:p>
    <w:p w14:paraId="3A09E046" w14:textId="5964641A" w:rsidR="00BF30C9" w:rsidRPr="00FA7266" w:rsidRDefault="00EA680D" w:rsidP="00BF30C9">
      <w:pPr>
        <w:spacing w:after="0" w:line="240" w:lineRule="auto"/>
        <w:ind w:firstLine="709"/>
        <w:jc w:val="both"/>
        <w:rPr>
          <w:rFonts w:asciiTheme="majorHAnsi" w:hAnsiTheme="majorHAnsi" w:cstheme="majorHAnsi"/>
          <w:sz w:val="24"/>
          <w:szCs w:val="24"/>
        </w:rPr>
      </w:pPr>
      <w:r w:rsidRPr="00FA7266">
        <w:rPr>
          <w:rFonts w:asciiTheme="majorHAnsi" w:hAnsiTheme="majorHAnsi" w:cstheme="majorHAnsi"/>
          <w:sz w:val="24"/>
          <w:szCs w:val="24"/>
        </w:rPr>
        <w:t>As mercadorias deverão ser acompanhadas das respectivas Notas Fiscais</w:t>
      </w:r>
      <w:r w:rsidR="005547EB">
        <w:rPr>
          <w:rFonts w:asciiTheme="majorHAnsi" w:hAnsiTheme="majorHAnsi" w:cstheme="majorHAnsi"/>
          <w:sz w:val="24"/>
          <w:szCs w:val="24"/>
        </w:rPr>
        <w:t>, sejam eletrônicas ou notas fiscais emitidas através do Bloco de Produtor Rural.</w:t>
      </w:r>
    </w:p>
    <w:p w14:paraId="6B7648B9" w14:textId="04C3F28B" w:rsidR="001F10E7" w:rsidRDefault="001F10E7" w:rsidP="00BF30C9">
      <w:pPr>
        <w:spacing w:after="0" w:line="240" w:lineRule="auto"/>
        <w:ind w:firstLine="709"/>
        <w:jc w:val="both"/>
        <w:rPr>
          <w:rFonts w:asciiTheme="majorHAnsi" w:hAnsiTheme="majorHAnsi" w:cstheme="majorHAnsi"/>
          <w:sz w:val="24"/>
          <w:szCs w:val="24"/>
        </w:rPr>
      </w:pPr>
      <w:r w:rsidRPr="00FA7266">
        <w:rPr>
          <w:rFonts w:asciiTheme="majorHAnsi" w:hAnsiTheme="majorHAnsi" w:cstheme="majorHAnsi"/>
          <w:sz w:val="24"/>
          <w:szCs w:val="24"/>
        </w:rPr>
        <w:t>As Notas Fiscais deverão ser emitidas</w:t>
      </w:r>
      <w:r w:rsidR="007137F0" w:rsidRPr="00FA7266">
        <w:rPr>
          <w:rFonts w:asciiTheme="majorHAnsi" w:hAnsiTheme="majorHAnsi" w:cstheme="majorHAnsi"/>
          <w:sz w:val="24"/>
          <w:szCs w:val="24"/>
        </w:rPr>
        <w:t xml:space="preserve">, em separado, para cada </w:t>
      </w:r>
      <w:r w:rsidR="005800D9" w:rsidRPr="00FA7266">
        <w:rPr>
          <w:rFonts w:asciiTheme="majorHAnsi" w:hAnsiTheme="majorHAnsi" w:cstheme="majorHAnsi"/>
          <w:sz w:val="24"/>
          <w:szCs w:val="24"/>
        </w:rPr>
        <w:t xml:space="preserve">unidade orçamentária específica, </w:t>
      </w:r>
      <w:r w:rsidR="00FA7266" w:rsidRPr="00FA7266">
        <w:rPr>
          <w:rFonts w:asciiTheme="majorHAnsi" w:hAnsiTheme="majorHAnsi" w:cstheme="majorHAnsi"/>
          <w:sz w:val="24"/>
          <w:szCs w:val="24"/>
        </w:rPr>
        <w:t xml:space="preserve">de acordo com o disposto nas ordens de compras emitidas pelo Setor de Alimentação Escolar, </w:t>
      </w:r>
      <w:r w:rsidR="00E4052F" w:rsidRPr="00FA7266">
        <w:rPr>
          <w:rFonts w:asciiTheme="majorHAnsi" w:hAnsiTheme="majorHAnsi" w:cstheme="majorHAnsi"/>
          <w:sz w:val="24"/>
          <w:szCs w:val="24"/>
        </w:rPr>
        <w:t xml:space="preserve">de modo a ensejar a prestação de contas com documentos fiscais </w:t>
      </w:r>
      <w:r w:rsidR="00E2527F" w:rsidRPr="00FA7266">
        <w:rPr>
          <w:rFonts w:asciiTheme="majorHAnsi" w:hAnsiTheme="majorHAnsi" w:cstheme="majorHAnsi"/>
          <w:sz w:val="24"/>
          <w:szCs w:val="24"/>
        </w:rPr>
        <w:t>correspondentes a cada dotação orçamentária.</w:t>
      </w:r>
    </w:p>
    <w:p w14:paraId="6A047668" w14:textId="43E251B4" w:rsidR="00FA7266" w:rsidRPr="00FA7266" w:rsidRDefault="00FA7266" w:rsidP="00BF30C9">
      <w:pPr>
        <w:spacing w:after="0" w:line="240" w:lineRule="auto"/>
        <w:ind w:firstLine="709"/>
        <w:jc w:val="both"/>
        <w:rPr>
          <w:rFonts w:asciiTheme="majorHAnsi" w:hAnsiTheme="majorHAnsi" w:cstheme="majorHAnsi"/>
          <w:sz w:val="24"/>
          <w:szCs w:val="24"/>
        </w:rPr>
      </w:pPr>
      <w:r>
        <w:rPr>
          <w:rFonts w:asciiTheme="majorHAnsi" w:hAnsiTheme="majorHAnsi" w:cstheme="majorHAnsi"/>
          <w:sz w:val="24"/>
          <w:szCs w:val="24"/>
        </w:rPr>
        <w:t>As notas fiscais devem contar como informações complementares o nº do processo licitatório, nº do empenho por estimativa correspondente e local de entrega. Estas informações acompanham a ordem de compra.</w:t>
      </w:r>
    </w:p>
    <w:p w14:paraId="454D1ACC" w14:textId="77777777" w:rsidR="00BF30C9" w:rsidRPr="005C1FD7" w:rsidRDefault="00BF30C9" w:rsidP="00A31968">
      <w:pPr>
        <w:spacing w:after="0" w:line="240" w:lineRule="auto"/>
        <w:ind w:firstLine="709"/>
        <w:jc w:val="both"/>
        <w:rPr>
          <w:rFonts w:asciiTheme="majorHAnsi" w:hAnsiTheme="majorHAnsi" w:cstheme="majorHAnsi"/>
          <w:sz w:val="24"/>
          <w:szCs w:val="24"/>
          <w:highlight w:val="yellow"/>
        </w:rPr>
      </w:pPr>
    </w:p>
    <w:p w14:paraId="5C3BD698" w14:textId="77777777" w:rsidR="00876A21" w:rsidRPr="005C1FD7" w:rsidRDefault="00876A21" w:rsidP="006B4468">
      <w:pPr>
        <w:spacing w:after="0" w:line="240" w:lineRule="auto"/>
        <w:ind w:firstLine="709"/>
        <w:rPr>
          <w:rFonts w:asciiTheme="majorHAnsi" w:hAnsiTheme="majorHAnsi" w:cstheme="majorHAnsi"/>
          <w:sz w:val="24"/>
          <w:szCs w:val="24"/>
          <w:highlight w:val="yellow"/>
        </w:rPr>
      </w:pPr>
    </w:p>
    <w:p w14:paraId="1677C409" w14:textId="77777777" w:rsidR="002A7078" w:rsidRPr="005C1FD7" w:rsidRDefault="002A7078" w:rsidP="00E376F3">
      <w:pPr>
        <w:spacing w:after="0" w:line="240" w:lineRule="auto"/>
        <w:ind w:firstLine="709"/>
        <w:rPr>
          <w:rFonts w:asciiTheme="majorHAnsi" w:hAnsiTheme="majorHAnsi" w:cstheme="majorHAnsi"/>
          <w:sz w:val="24"/>
          <w:szCs w:val="24"/>
          <w:highlight w:val="yellow"/>
        </w:rPr>
      </w:pPr>
    </w:p>
    <w:p w14:paraId="2B6491C9" w14:textId="4DEE127E" w:rsidR="00876A21" w:rsidRPr="005C1FD7" w:rsidRDefault="00B76BC5" w:rsidP="006B4468">
      <w:pPr>
        <w:spacing w:after="0" w:line="240" w:lineRule="auto"/>
        <w:ind w:firstLine="709"/>
        <w:rPr>
          <w:rFonts w:asciiTheme="majorHAnsi" w:hAnsiTheme="majorHAnsi" w:cstheme="majorHAnsi"/>
          <w:sz w:val="24"/>
          <w:szCs w:val="24"/>
          <w:highlight w:val="yellow"/>
        </w:rPr>
      </w:pPr>
      <w:r>
        <w:rPr>
          <w:rFonts w:asciiTheme="majorHAnsi" w:hAnsiTheme="majorHAnsi" w:cstheme="majorHAnsi"/>
          <w:sz w:val="24"/>
          <w:szCs w:val="24"/>
          <w:highlight w:val="yellow"/>
        </w:rPr>
        <w:t>10</w:t>
      </w:r>
      <w:r w:rsidR="004F7873" w:rsidRPr="005C1FD7">
        <w:rPr>
          <w:rFonts w:asciiTheme="majorHAnsi" w:hAnsiTheme="majorHAnsi" w:cstheme="majorHAnsi"/>
          <w:sz w:val="24"/>
          <w:szCs w:val="24"/>
          <w:highlight w:val="yellow"/>
        </w:rPr>
        <w:t xml:space="preserve">. </w:t>
      </w:r>
      <w:r w:rsidR="004F7873" w:rsidRPr="005C1FD7">
        <w:rPr>
          <w:rFonts w:asciiTheme="majorHAnsi" w:hAnsiTheme="majorHAnsi" w:cstheme="majorHAnsi"/>
          <w:sz w:val="24"/>
          <w:szCs w:val="24"/>
          <w:highlight w:val="yellow"/>
          <w:u w:val="single"/>
        </w:rPr>
        <w:t>Estimativas do valor da contratação</w:t>
      </w:r>
      <w:r w:rsidR="003F2628" w:rsidRPr="005C1FD7">
        <w:rPr>
          <w:rFonts w:asciiTheme="majorHAnsi" w:hAnsiTheme="majorHAnsi" w:cstheme="majorHAnsi"/>
          <w:sz w:val="24"/>
          <w:szCs w:val="24"/>
          <w:highlight w:val="yellow"/>
          <w:u w:val="single"/>
        </w:rPr>
        <w:t xml:space="preserve"> e provisão orçamentária</w:t>
      </w:r>
    </w:p>
    <w:p w14:paraId="3CA77E76" w14:textId="4031522E" w:rsidR="004F7873" w:rsidRPr="005C1FD7" w:rsidRDefault="003F2628" w:rsidP="006B4468">
      <w:pPr>
        <w:spacing w:after="0" w:line="240" w:lineRule="auto"/>
        <w:ind w:firstLine="709"/>
        <w:rPr>
          <w:rFonts w:asciiTheme="majorHAnsi" w:hAnsiTheme="majorHAnsi" w:cstheme="majorHAnsi"/>
          <w:sz w:val="24"/>
          <w:szCs w:val="24"/>
          <w:highlight w:val="yellow"/>
        </w:rPr>
      </w:pPr>
      <w:r w:rsidRPr="005C1FD7">
        <w:rPr>
          <w:rFonts w:asciiTheme="majorHAnsi" w:hAnsiTheme="majorHAnsi" w:cstheme="majorHAnsi"/>
          <w:sz w:val="24"/>
          <w:szCs w:val="24"/>
          <w:highlight w:val="yellow"/>
        </w:rPr>
        <w:t xml:space="preserve">A estimativa de valor da contratação será divulgada na forma como descrita no item </w:t>
      </w:r>
      <w:r w:rsidR="00590B29" w:rsidRPr="005C1FD7">
        <w:rPr>
          <w:rFonts w:asciiTheme="majorHAnsi" w:hAnsiTheme="majorHAnsi" w:cstheme="majorHAnsi"/>
          <w:sz w:val="24"/>
          <w:szCs w:val="24"/>
          <w:highlight w:val="yellow"/>
        </w:rPr>
        <w:t xml:space="preserve">9. Critério de Aceitabilidade </w:t>
      </w:r>
      <w:r w:rsidR="00F670F3" w:rsidRPr="005C1FD7">
        <w:rPr>
          <w:rFonts w:asciiTheme="majorHAnsi" w:hAnsiTheme="majorHAnsi" w:cstheme="majorHAnsi"/>
          <w:sz w:val="24"/>
          <w:szCs w:val="24"/>
          <w:highlight w:val="yellow"/>
        </w:rPr>
        <w:t>[...] deste TR, pelas razões naquele item expostas.</w:t>
      </w:r>
    </w:p>
    <w:p w14:paraId="3284B4B7" w14:textId="7D976C49" w:rsidR="00834D52" w:rsidRPr="005C1FD7" w:rsidRDefault="00834D52" w:rsidP="00AD6B65">
      <w:pPr>
        <w:spacing w:after="0" w:line="240" w:lineRule="auto"/>
        <w:ind w:firstLine="709"/>
        <w:jc w:val="both"/>
        <w:rPr>
          <w:rFonts w:asciiTheme="majorHAnsi" w:hAnsiTheme="majorHAnsi" w:cstheme="majorHAnsi"/>
          <w:sz w:val="24"/>
          <w:szCs w:val="24"/>
          <w:highlight w:val="yellow"/>
        </w:rPr>
      </w:pPr>
      <w:r w:rsidRPr="005C1FD7">
        <w:rPr>
          <w:rFonts w:asciiTheme="majorHAnsi" w:hAnsiTheme="majorHAnsi" w:cstheme="majorHAnsi"/>
          <w:sz w:val="24"/>
          <w:szCs w:val="24"/>
          <w:highlight w:val="yellow"/>
        </w:rPr>
        <w:t>A despesa correrá pelos seguintes Códigos de Despesas do orçamento d</w:t>
      </w:r>
      <w:r w:rsidR="00AD6B65" w:rsidRPr="005C1FD7">
        <w:rPr>
          <w:rFonts w:asciiTheme="majorHAnsi" w:hAnsiTheme="majorHAnsi" w:cstheme="majorHAnsi"/>
          <w:sz w:val="24"/>
          <w:szCs w:val="24"/>
          <w:highlight w:val="yellow"/>
        </w:rPr>
        <w:t>o Município de [...]</w:t>
      </w:r>
      <w:r w:rsidRPr="005C1FD7">
        <w:rPr>
          <w:rFonts w:asciiTheme="majorHAnsi" w:hAnsiTheme="majorHAnsi" w:cstheme="majorHAnsi"/>
          <w:sz w:val="24"/>
          <w:szCs w:val="24"/>
          <w:highlight w:val="yellow"/>
        </w:rPr>
        <w:t>:</w:t>
      </w:r>
    </w:p>
    <w:p w14:paraId="7DCA101B" w14:textId="77777777" w:rsidR="0047510E" w:rsidRPr="005C1FD7" w:rsidRDefault="0047510E" w:rsidP="00AD6B65">
      <w:pPr>
        <w:spacing w:after="0" w:line="240" w:lineRule="auto"/>
        <w:ind w:firstLine="709"/>
        <w:jc w:val="both"/>
        <w:rPr>
          <w:rFonts w:asciiTheme="majorHAnsi" w:hAnsiTheme="majorHAnsi" w:cstheme="majorHAnsi"/>
          <w:sz w:val="24"/>
          <w:szCs w:val="24"/>
          <w:highlight w:val="yellow"/>
        </w:rPr>
      </w:pPr>
    </w:p>
    <w:p w14:paraId="3FC7B2F7" w14:textId="77777777" w:rsidR="0047510E" w:rsidRPr="005C1FD7" w:rsidRDefault="00834D52" w:rsidP="00AD6B65">
      <w:pPr>
        <w:spacing w:after="0" w:line="240" w:lineRule="auto"/>
        <w:ind w:firstLine="709"/>
        <w:jc w:val="both"/>
        <w:rPr>
          <w:rFonts w:asciiTheme="majorHAnsi" w:hAnsiTheme="majorHAnsi" w:cstheme="majorHAnsi"/>
          <w:sz w:val="24"/>
          <w:szCs w:val="24"/>
        </w:rPr>
      </w:pPr>
      <w:r w:rsidRPr="005C1FD7">
        <w:rPr>
          <w:rFonts w:asciiTheme="majorHAnsi" w:hAnsiTheme="majorHAnsi" w:cstheme="majorHAnsi"/>
          <w:sz w:val="24"/>
          <w:szCs w:val="24"/>
          <w:highlight w:val="yellow"/>
        </w:rPr>
        <w:t xml:space="preserve">Unid. Orçamentaria: </w:t>
      </w:r>
      <w:r w:rsidR="0047510E" w:rsidRPr="005C1FD7">
        <w:rPr>
          <w:rFonts w:asciiTheme="majorHAnsi" w:hAnsiTheme="majorHAnsi" w:cstheme="majorHAnsi"/>
          <w:sz w:val="24"/>
          <w:szCs w:val="24"/>
          <w:highlight w:val="yellow"/>
        </w:rPr>
        <w:t>[descrever]</w:t>
      </w:r>
    </w:p>
    <w:p w14:paraId="3539C714" w14:textId="77777777" w:rsidR="0047510E" w:rsidRPr="005C1FD7" w:rsidRDefault="0047510E" w:rsidP="00AD6B65">
      <w:pPr>
        <w:spacing w:after="0" w:line="240" w:lineRule="auto"/>
        <w:ind w:firstLine="709"/>
        <w:jc w:val="both"/>
        <w:rPr>
          <w:rFonts w:asciiTheme="majorHAnsi" w:hAnsiTheme="majorHAnsi" w:cstheme="majorHAnsi"/>
          <w:sz w:val="24"/>
          <w:szCs w:val="24"/>
        </w:rPr>
      </w:pPr>
    </w:p>
    <w:p w14:paraId="5966488F" w14:textId="77777777" w:rsidR="00876A21" w:rsidRPr="005C1FD7" w:rsidRDefault="00876A21" w:rsidP="006B4468">
      <w:pPr>
        <w:spacing w:after="0" w:line="240" w:lineRule="auto"/>
        <w:ind w:firstLine="709"/>
        <w:rPr>
          <w:rFonts w:asciiTheme="majorHAnsi" w:hAnsiTheme="majorHAnsi" w:cstheme="majorHAnsi"/>
          <w:sz w:val="24"/>
          <w:szCs w:val="24"/>
        </w:rPr>
      </w:pPr>
    </w:p>
    <w:p w14:paraId="583A2BF0" w14:textId="77777777" w:rsidR="005056A7" w:rsidRPr="005C1FD7" w:rsidRDefault="005056A7" w:rsidP="005056A7">
      <w:pPr>
        <w:spacing w:after="0" w:line="240" w:lineRule="auto"/>
        <w:rPr>
          <w:rFonts w:asciiTheme="majorHAnsi" w:hAnsiTheme="majorHAnsi" w:cstheme="majorHAnsi"/>
          <w:sz w:val="24"/>
          <w:szCs w:val="24"/>
        </w:rPr>
      </w:pPr>
    </w:p>
    <w:p w14:paraId="2F3FBBA6" w14:textId="77777777" w:rsidR="0084352A" w:rsidRPr="005C1FD7" w:rsidRDefault="0084352A" w:rsidP="0084352A">
      <w:pPr>
        <w:ind w:firstLine="709"/>
        <w:jc w:val="both"/>
        <w:rPr>
          <w:rFonts w:asciiTheme="majorHAnsi" w:hAnsiTheme="majorHAnsi" w:cstheme="majorHAnsi"/>
          <w:sz w:val="26"/>
          <w:szCs w:val="26"/>
        </w:rPr>
      </w:pPr>
    </w:p>
    <w:p w14:paraId="4581913A" w14:textId="77777777" w:rsidR="0084352A" w:rsidRPr="005C1FD7" w:rsidRDefault="0084352A" w:rsidP="0084352A">
      <w:pPr>
        <w:jc w:val="center"/>
        <w:rPr>
          <w:rFonts w:asciiTheme="majorHAnsi" w:hAnsiTheme="majorHAnsi" w:cstheme="majorHAnsi"/>
          <w:sz w:val="24"/>
          <w:szCs w:val="24"/>
        </w:rPr>
      </w:pPr>
      <w:r w:rsidRPr="005C1FD7">
        <w:rPr>
          <w:rFonts w:asciiTheme="majorHAnsi" w:hAnsiTheme="majorHAnsi" w:cstheme="majorHAnsi"/>
          <w:sz w:val="24"/>
          <w:szCs w:val="24"/>
        </w:rPr>
        <w:t>Local</w:t>
      </w:r>
    </w:p>
    <w:p w14:paraId="16AD3298" w14:textId="77777777" w:rsidR="0084352A" w:rsidRPr="005C1FD7" w:rsidRDefault="0084352A" w:rsidP="0084352A">
      <w:pPr>
        <w:jc w:val="center"/>
        <w:rPr>
          <w:rFonts w:asciiTheme="majorHAnsi" w:hAnsiTheme="majorHAnsi" w:cstheme="majorHAnsi"/>
          <w:sz w:val="24"/>
          <w:szCs w:val="24"/>
        </w:rPr>
      </w:pPr>
      <w:r w:rsidRPr="005C1FD7">
        <w:rPr>
          <w:rFonts w:asciiTheme="majorHAnsi" w:hAnsiTheme="majorHAnsi" w:cstheme="majorHAnsi"/>
          <w:sz w:val="24"/>
          <w:szCs w:val="24"/>
        </w:rPr>
        <w:t>Data</w:t>
      </w:r>
    </w:p>
    <w:p w14:paraId="0D7AA080" w14:textId="77777777" w:rsidR="0084352A" w:rsidRPr="005C1FD7" w:rsidRDefault="0084352A" w:rsidP="0084352A">
      <w:pPr>
        <w:jc w:val="center"/>
        <w:rPr>
          <w:rFonts w:asciiTheme="majorHAnsi" w:hAnsiTheme="majorHAnsi" w:cstheme="majorHAnsi"/>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84352A" w:rsidRPr="005C1FD7" w14:paraId="4841F7B9" w14:textId="77777777" w:rsidTr="00946A23">
        <w:trPr>
          <w:jc w:val="center"/>
        </w:trPr>
        <w:tc>
          <w:tcPr>
            <w:tcW w:w="4247" w:type="dxa"/>
          </w:tcPr>
          <w:p w14:paraId="346C1994"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sz w:val="24"/>
                <w:szCs w:val="24"/>
              </w:rPr>
              <w:t>Nome</w:t>
            </w:r>
          </w:p>
        </w:tc>
        <w:tc>
          <w:tcPr>
            <w:tcW w:w="4247" w:type="dxa"/>
          </w:tcPr>
          <w:p w14:paraId="321E1CC1"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rPr>
              <w:t>Nome</w:t>
            </w:r>
          </w:p>
        </w:tc>
      </w:tr>
      <w:tr w:rsidR="0084352A" w:rsidRPr="005C1FD7" w14:paraId="1E8DB4FB" w14:textId="77777777" w:rsidTr="00946A23">
        <w:trPr>
          <w:jc w:val="center"/>
        </w:trPr>
        <w:tc>
          <w:tcPr>
            <w:tcW w:w="4247" w:type="dxa"/>
          </w:tcPr>
          <w:p w14:paraId="25C9455B"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sz w:val="24"/>
                <w:szCs w:val="24"/>
              </w:rPr>
              <w:t>Cargo</w:t>
            </w:r>
          </w:p>
        </w:tc>
        <w:tc>
          <w:tcPr>
            <w:tcW w:w="4247" w:type="dxa"/>
          </w:tcPr>
          <w:p w14:paraId="35768309"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rPr>
              <w:t>Cargo</w:t>
            </w:r>
          </w:p>
        </w:tc>
      </w:tr>
      <w:tr w:rsidR="0084352A" w:rsidRPr="005C1FD7" w14:paraId="77DBB4F7" w14:textId="77777777" w:rsidTr="00946A23">
        <w:trPr>
          <w:jc w:val="center"/>
        </w:trPr>
        <w:tc>
          <w:tcPr>
            <w:tcW w:w="4247" w:type="dxa"/>
          </w:tcPr>
          <w:p w14:paraId="3D64CA50"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sz w:val="24"/>
                <w:szCs w:val="24"/>
              </w:rPr>
              <w:t>Assinatura</w:t>
            </w:r>
          </w:p>
        </w:tc>
        <w:tc>
          <w:tcPr>
            <w:tcW w:w="4247" w:type="dxa"/>
          </w:tcPr>
          <w:p w14:paraId="5EB243B1" w14:textId="77777777" w:rsidR="0084352A" w:rsidRPr="005C1FD7" w:rsidRDefault="0084352A" w:rsidP="00946A23">
            <w:pPr>
              <w:jc w:val="center"/>
              <w:rPr>
                <w:rFonts w:asciiTheme="majorHAnsi" w:hAnsiTheme="majorHAnsi" w:cstheme="majorHAnsi"/>
                <w:sz w:val="24"/>
                <w:szCs w:val="24"/>
              </w:rPr>
            </w:pPr>
            <w:r w:rsidRPr="005C1FD7">
              <w:rPr>
                <w:rFonts w:asciiTheme="majorHAnsi" w:hAnsiTheme="majorHAnsi" w:cstheme="majorHAnsi"/>
              </w:rPr>
              <w:t>Assinatura</w:t>
            </w:r>
          </w:p>
        </w:tc>
      </w:tr>
    </w:tbl>
    <w:p w14:paraId="42BA5580" w14:textId="77777777" w:rsidR="0084352A" w:rsidRPr="005C1FD7" w:rsidRDefault="0084352A" w:rsidP="0084352A">
      <w:pPr>
        <w:rPr>
          <w:rFonts w:asciiTheme="majorHAnsi" w:hAnsiTheme="majorHAnsi" w:cstheme="majorHAnsi"/>
          <w:sz w:val="24"/>
          <w:szCs w:val="24"/>
        </w:rPr>
      </w:pPr>
    </w:p>
    <w:p w14:paraId="796EEDC7" w14:textId="77777777" w:rsidR="0084352A" w:rsidRPr="005C1FD7" w:rsidRDefault="0084352A" w:rsidP="00441356">
      <w:pPr>
        <w:rPr>
          <w:rFonts w:asciiTheme="majorHAnsi" w:hAnsiTheme="majorHAnsi" w:cstheme="majorHAnsi"/>
          <w:sz w:val="24"/>
          <w:szCs w:val="24"/>
        </w:rPr>
      </w:pPr>
    </w:p>
    <w:sectPr w:rsidR="0084352A" w:rsidRPr="005C1FD7">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D0E41" w14:textId="77777777" w:rsidR="00B8130F" w:rsidRDefault="00B8130F" w:rsidP="00F0799E">
      <w:pPr>
        <w:spacing w:after="0" w:line="240" w:lineRule="auto"/>
      </w:pPr>
      <w:r>
        <w:separator/>
      </w:r>
    </w:p>
  </w:endnote>
  <w:endnote w:type="continuationSeparator" w:id="0">
    <w:p w14:paraId="436A928F" w14:textId="77777777" w:rsidR="00B8130F" w:rsidRDefault="00B8130F" w:rsidP="00F07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3D000" w14:textId="77777777" w:rsidR="00946A23" w:rsidRDefault="00946A23" w:rsidP="00807697">
    <w:pPr>
      <w:pStyle w:val="Rodap"/>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1BB5" w14:textId="77777777" w:rsidR="00B8130F" w:rsidRDefault="00B8130F" w:rsidP="00F0799E">
      <w:pPr>
        <w:spacing w:after="0" w:line="240" w:lineRule="auto"/>
      </w:pPr>
      <w:r>
        <w:separator/>
      </w:r>
    </w:p>
  </w:footnote>
  <w:footnote w:type="continuationSeparator" w:id="0">
    <w:p w14:paraId="3DDC6632" w14:textId="77777777" w:rsidR="00B8130F" w:rsidRDefault="00B8130F" w:rsidP="00F07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74F"/>
    <w:multiLevelType w:val="hybridMultilevel"/>
    <w:tmpl w:val="17E06804"/>
    <w:lvl w:ilvl="0" w:tplc="899EE386">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435071F"/>
    <w:multiLevelType w:val="hybridMultilevel"/>
    <w:tmpl w:val="3C026412"/>
    <w:lvl w:ilvl="0" w:tplc="8F203DEE">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DF511AF"/>
    <w:multiLevelType w:val="multilevel"/>
    <w:tmpl w:val="303A6770"/>
    <w:lvl w:ilvl="0">
      <w:start w:val="3"/>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23676EDB"/>
    <w:multiLevelType w:val="hybridMultilevel"/>
    <w:tmpl w:val="4ABEE348"/>
    <w:lvl w:ilvl="0" w:tplc="D6DEAFF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259214BA"/>
    <w:multiLevelType w:val="hybridMultilevel"/>
    <w:tmpl w:val="8DB25A8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2274E61"/>
    <w:multiLevelType w:val="hybridMultilevel"/>
    <w:tmpl w:val="AF222258"/>
    <w:lvl w:ilvl="0" w:tplc="DA408A36">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327603FB"/>
    <w:multiLevelType w:val="hybridMultilevel"/>
    <w:tmpl w:val="347E4F16"/>
    <w:lvl w:ilvl="0" w:tplc="1C54317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37591616"/>
    <w:multiLevelType w:val="hybridMultilevel"/>
    <w:tmpl w:val="E14825FA"/>
    <w:lvl w:ilvl="0" w:tplc="3CC48224">
      <w:start w:val="1"/>
      <w:numFmt w:val="bullet"/>
      <w:lvlText w:val="-"/>
      <w:lvlJc w:val="left"/>
      <w:pPr>
        <w:tabs>
          <w:tab w:val="num" w:pos="720"/>
        </w:tabs>
        <w:ind w:left="720" w:hanging="360"/>
      </w:pPr>
      <w:rPr>
        <w:rFonts w:ascii="Times New Roman" w:hAnsi="Times New Roman" w:hint="default"/>
      </w:rPr>
    </w:lvl>
    <w:lvl w:ilvl="1" w:tplc="19D0A396" w:tentative="1">
      <w:start w:val="1"/>
      <w:numFmt w:val="bullet"/>
      <w:lvlText w:val="-"/>
      <w:lvlJc w:val="left"/>
      <w:pPr>
        <w:tabs>
          <w:tab w:val="num" w:pos="1440"/>
        </w:tabs>
        <w:ind w:left="1440" w:hanging="360"/>
      </w:pPr>
      <w:rPr>
        <w:rFonts w:ascii="Times New Roman" w:hAnsi="Times New Roman" w:hint="default"/>
      </w:rPr>
    </w:lvl>
    <w:lvl w:ilvl="2" w:tplc="1FDC974E" w:tentative="1">
      <w:start w:val="1"/>
      <w:numFmt w:val="bullet"/>
      <w:lvlText w:val="-"/>
      <w:lvlJc w:val="left"/>
      <w:pPr>
        <w:tabs>
          <w:tab w:val="num" w:pos="2160"/>
        </w:tabs>
        <w:ind w:left="2160" w:hanging="360"/>
      </w:pPr>
      <w:rPr>
        <w:rFonts w:ascii="Times New Roman" w:hAnsi="Times New Roman" w:hint="default"/>
      </w:rPr>
    </w:lvl>
    <w:lvl w:ilvl="3" w:tplc="05362554" w:tentative="1">
      <w:start w:val="1"/>
      <w:numFmt w:val="bullet"/>
      <w:lvlText w:val="-"/>
      <w:lvlJc w:val="left"/>
      <w:pPr>
        <w:tabs>
          <w:tab w:val="num" w:pos="2880"/>
        </w:tabs>
        <w:ind w:left="2880" w:hanging="360"/>
      </w:pPr>
      <w:rPr>
        <w:rFonts w:ascii="Times New Roman" w:hAnsi="Times New Roman" w:hint="default"/>
      </w:rPr>
    </w:lvl>
    <w:lvl w:ilvl="4" w:tplc="86DC20EE" w:tentative="1">
      <w:start w:val="1"/>
      <w:numFmt w:val="bullet"/>
      <w:lvlText w:val="-"/>
      <w:lvlJc w:val="left"/>
      <w:pPr>
        <w:tabs>
          <w:tab w:val="num" w:pos="3600"/>
        </w:tabs>
        <w:ind w:left="3600" w:hanging="360"/>
      </w:pPr>
      <w:rPr>
        <w:rFonts w:ascii="Times New Roman" w:hAnsi="Times New Roman" w:hint="default"/>
      </w:rPr>
    </w:lvl>
    <w:lvl w:ilvl="5" w:tplc="8FA2E2A4" w:tentative="1">
      <w:start w:val="1"/>
      <w:numFmt w:val="bullet"/>
      <w:lvlText w:val="-"/>
      <w:lvlJc w:val="left"/>
      <w:pPr>
        <w:tabs>
          <w:tab w:val="num" w:pos="4320"/>
        </w:tabs>
        <w:ind w:left="4320" w:hanging="360"/>
      </w:pPr>
      <w:rPr>
        <w:rFonts w:ascii="Times New Roman" w:hAnsi="Times New Roman" w:hint="default"/>
      </w:rPr>
    </w:lvl>
    <w:lvl w:ilvl="6" w:tplc="671403C4" w:tentative="1">
      <w:start w:val="1"/>
      <w:numFmt w:val="bullet"/>
      <w:lvlText w:val="-"/>
      <w:lvlJc w:val="left"/>
      <w:pPr>
        <w:tabs>
          <w:tab w:val="num" w:pos="5040"/>
        </w:tabs>
        <w:ind w:left="5040" w:hanging="360"/>
      </w:pPr>
      <w:rPr>
        <w:rFonts w:ascii="Times New Roman" w:hAnsi="Times New Roman" w:hint="default"/>
      </w:rPr>
    </w:lvl>
    <w:lvl w:ilvl="7" w:tplc="E4CE5C44" w:tentative="1">
      <w:start w:val="1"/>
      <w:numFmt w:val="bullet"/>
      <w:lvlText w:val="-"/>
      <w:lvlJc w:val="left"/>
      <w:pPr>
        <w:tabs>
          <w:tab w:val="num" w:pos="5760"/>
        </w:tabs>
        <w:ind w:left="5760" w:hanging="360"/>
      </w:pPr>
      <w:rPr>
        <w:rFonts w:ascii="Times New Roman" w:hAnsi="Times New Roman" w:hint="default"/>
      </w:rPr>
    </w:lvl>
    <w:lvl w:ilvl="8" w:tplc="32569C6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A1737E0"/>
    <w:multiLevelType w:val="multilevel"/>
    <w:tmpl w:val="E376E4F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32F2CD8"/>
    <w:multiLevelType w:val="hybridMultilevel"/>
    <w:tmpl w:val="ED2AFE5E"/>
    <w:lvl w:ilvl="0" w:tplc="89C25E74">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49575133"/>
    <w:multiLevelType w:val="hybridMultilevel"/>
    <w:tmpl w:val="4676AAE2"/>
    <w:lvl w:ilvl="0" w:tplc="D0FCD6A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52571FAC"/>
    <w:multiLevelType w:val="multilevel"/>
    <w:tmpl w:val="B57CCEC4"/>
    <w:lvl w:ilvl="0">
      <w:start w:val="1"/>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DA309F1"/>
    <w:multiLevelType w:val="hybridMultilevel"/>
    <w:tmpl w:val="E4A8B156"/>
    <w:lvl w:ilvl="0" w:tplc="C734CB04">
      <w:start w:val="1"/>
      <w:numFmt w:val="lowerLetter"/>
      <w:lvlText w:val="%1)"/>
      <w:lvlJc w:val="left"/>
      <w:pPr>
        <w:ind w:left="3348" w:hanging="360"/>
      </w:pPr>
      <w:rPr>
        <w:rFonts w:hint="default"/>
      </w:rPr>
    </w:lvl>
    <w:lvl w:ilvl="1" w:tplc="04160019" w:tentative="1">
      <w:start w:val="1"/>
      <w:numFmt w:val="lowerLetter"/>
      <w:lvlText w:val="%2."/>
      <w:lvlJc w:val="left"/>
      <w:pPr>
        <w:ind w:left="4068" w:hanging="360"/>
      </w:pPr>
    </w:lvl>
    <w:lvl w:ilvl="2" w:tplc="0416001B" w:tentative="1">
      <w:start w:val="1"/>
      <w:numFmt w:val="lowerRoman"/>
      <w:lvlText w:val="%3."/>
      <w:lvlJc w:val="right"/>
      <w:pPr>
        <w:ind w:left="4788" w:hanging="180"/>
      </w:pPr>
    </w:lvl>
    <w:lvl w:ilvl="3" w:tplc="0416000F" w:tentative="1">
      <w:start w:val="1"/>
      <w:numFmt w:val="decimal"/>
      <w:lvlText w:val="%4."/>
      <w:lvlJc w:val="left"/>
      <w:pPr>
        <w:ind w:left="5508" w:hanging="360"/>
      </w:pPr>
    </w:lvl>
    <w:lvl w:ilvl="4" w:tplc="04160019" w:tentative="1">
      <w:start w:val="1"/>
      <w:numFmt w:val="lowerLetter"/>
      <w:lvlText w:val="%5."/>
      <w:lvlJc w:val="left"/>
      <w:pPr>
        <w:ind w:left="6228" w:hanging="360"/>
      </w:pPr>
    </w:lvl>
    <w:lvl w:ilvl="5" w:tplc="0416001B" w:tentative="1">
      <w:start w:val="1"/>
      <w:numFmt w:val="lowerRoman"/>
      <w:lvlText w:val="%6."/>
      <w:lvlJc w:val="right"/>
      <w:pPr>
        <w:ind w:left="6948" w:hanging="180"/>
      </w:pPr>
    </w:lvl>
    <w:lvl w:ilvl="6" w:tplc="0416000F" w:tentative="1">
      <w:start w:val="1"/>
      <w:numFmt w:val="decimal"/>
      <w:lvlText w:val="%7."/>
      <w:lvlJc w:val="left"/>
      <w:pPr>
        <w:ind w:left="7668" w:hanging="360"/>
      </w:pPr>
    </w:lvl>
    <w:lvl w:ilvl="7" w:tplc="04160019" w:tentative="1">
      <w:start w:val="1"/>
      <w:numFmt w:val="lowerLetter"/>
      <w:lvlText w:val="%8."/>
      <w:lvlJc w:val="left"/>
      <w:pPr>
        <w:ind w:left="8388" w:hanging="360"/>
      </w:pPr>
    </w:lvl>
    <w:lvl w:ilvl="8" w:tplc="0416001B" w:tentative="1">
      <w:start w:val="1"/>
      <w:numFmt w:val="lowerRoman"/>
      <w:lvlText w:val="%9."/>
      <w:lvlJc w:val="right"/>
      <w:pPr>
        <w:ind w:left="9108" w:hanging="180"/>
      </w:pPr>
    </w:lvl>
  </w:abstractNum>
  <w:abstractNum w:abstractNumId="13" w15:restartNumberingAfterBreak="0">
    <w:nsid w:val="65A00036"/>
    <w:multiLevelType w:val="hybridMultilevel"/>
    <w:tmpl w:val="7B46967E"/>
    <w:lvl w:ilvl="0" w:tplc="59FEC45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687401CC"/>
    <w:multiLevelType w:val="hybridMultilevel"/>
    <w:tmpl w:val="A0566F16"/>
    <w:lvl w:ilvl="0" w:tplc="AFE444A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6AC268DA"/>
    <w:multiLevelType w:val="hybridMultilevel"/>
    <w:tmpl w:val="A7503986"/>
    <w:lvl w:ilvl="0" w:tplc="6D523DB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6CE02D20"/>
    <w:multiLevelType w:val="hybridMultilevel"/>
    <w:tmpl w:val="95E4F6E6"/>
    <w:lvl w:ilvl="0" w:tplc="8C7C067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7EB3753A"/>
    <w:multiLevelType w:val="hybridMultilevel"/>
    <w:tmpl w:val="125CC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FE83C02"/>
    <w:multiLevelType w:val="hybridMultilevel"/>
    <w:tmpl w:val="82046ABC"/>
    <w:lvl w:ilvl="0" w:tplc="09A67D8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292400142">
    <w:abstractNumId w:val="0"/>
  </w:num>
  <w:num w:numId="2" w16cid:durableId="2079395697">
    <w:abstractNumId w:val="7"/>
  </w:num>
  <w:num w:numId="3" w16cid:durableId="1267275278">
    <w:abstractNumId w:val="6"/>
  </w:num>
  <w:num w:numId="4" w16cid:durableId="2137946390">
    <w:abstractNumId w:val="9"/>
  </w:num>
  <w:num w:numId="5" w16cid:durableId="918947603">
    <w:abstractNumId w:val="5"/>
  </w:num>
  <w:num w:numId="6" w16cid:durableId="251667071">
    <w:abstractNumId w:val="16"/>
  </w:num>
  <w:num w:numId="7" w16cid:durableId="1339192103">
    <w:abstractNumId w:val="14"/>
  </w:num>
  <w:num w:numId="8" w16cid:durableId="1648582094">
    <w:abstractNumId w:val="13"/>
  </w:num>
  <w:num w:numId="9" w16cid:durableId="1846819952">
    <w:abstractNumId w:val="10"/>
  </w:num>
  <w:num w:numId="10" w16cid:durableId="708455828">
    <w:abstractNumId w:val="3"/>
  </w:num>
  <w:num w:numId="11" w16cid:durableId="1334333567">
    <w:abstractNumId w:val="1"/>
  </w:num>
  <w:num w:numId="12" w16cid:durableId="312682952">
    <w:abstractNumId w:val="18"/>
  </w:num>
  <w:num w:numId="13" w16cid:durableId="1383020147">
    <w:abstractNumId w:val="11"/>
  </w:num>
  <w:num w:numId="14" w16cid:durableId="1048606224">
    <w:abstractNumId w:val="15"/>
  </w:num>
  <w:num w:numId="15" w16cid:durableId="1118722643">
    <w:abstractNumId w:val="8"/>
  </w:num>
  <w:num w:numId="16" w16cid:durableId="547493601">
    <w:abstractNumId w:val="2"/>
  </w:num>
  <w:num w:numId="17" w16cid:durableId="474642592">
    <w:abstractNumId w:val="12"/>
  </w:num>
  <w:num w:numId="18" w16cid:durableId="1274749110">
    <w:abstractNumId w:val="4"/>
  </w:num>
  <w:num w:numId="19" w16cid:durableId="6087809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81A"/>
    <w:rsid w:val="0000226D"/>
    <w:rsid w:val="00003769"/>
    <w:rsid w:val="000057A6"/>
    <w:rsid w:val="00006787"/>
    <w:rsid w:val="00006D6C"/>
    <w:rsid w:val="000071CD"/>
    <w:rsid w:val="00011329"/>
    <w:rsid w:val="000163D4"/>
    <w:rsid w:val="00016966"/>
    <w:rsid w:val="00017FA7"/>
    <w:rsid w:val="00027DF5"/>
    <w:rsid w:val="00030252"/>
    <w:rsid w:val="00030998"/>
    <w:rsid w:val="000334A4"/>
    <w:rsid w:val="000347ED"/>
    <w:rsid w:val="000360E5"/>
    <w:rsid w:val="00036569"/>
    <w:rsid w:val="00041E5D"/>
    <w:rsid w:val="00045CC9"/>
    <w:rsid w:val="00052EEF"/>
    <w:rsid w:val="00053AFA"/>
    <w:rsid w:val="00054469"/>
    <w:rsid w:val="0006062F"/>
    <w:rsid w:val="000608CA"/>
    <w:rsid w:val="00063F34"/>
    <w:rsid w:val="00064F47"/>
    <w:rsid w:val="00065053"/>
    <w:rsid w:val="00065607"/>
    <w:rsid w:val="0006570E"/>
    <w:rsid w:val="00065FF7"/>
    <w:rsid w:val="00067FF8"/>
    <w:rsid w:val="0007173C"/>
    <w:rsid w:val="000758EB"/>
    <w:rsid w:val="00076CDD"/>
    <w:rsid w:val="00081292"/>
    <w:rsid w:val="00081A6B"/>
    <w:rsid w:val="00081CE4"/>
    <w:rsid w:val="0008347C"/>
    <w:rsid w:val="000838BC"/>
    <w:rsid w:val="00094821"/>
    <w:rsid w:val="00095207"/>
    <w:rsid w:val="0009597A"/>
    <w:rsid w:val="000A39FC"/>
    <w:rsid w:val="000C2BC6"/>
    <w:rsid w:val="000D08AE"/>
    <w:rsid w:val="000D6D4D"/>
    <w:rsid w:val="000E0BC6"/>
    <w:rsid w:val="000E0DED"/>
    <w:rsid w:val="000E1018"/>
    <w:rsid w:val="000E2DEC"/>
    <w:rsid w:val="000E50B6"/>
    <w:rsid w:val="000F5524"/>
    <w:rsid w:val="001009BE"/>
    <w:rsid w:val="00102573"/>
    <w:rsid w:val="00102E84"/>
    <w:rsid w:val="00104F26"/>
    <w:rsid w:val="001072BE"/>
    <w:rsid w:val="0010774F"/>
    <w:rsid w:val="0012067F"/>
    <w:rsid w:val="00120883"/>
    <w:rsid w:val="00127870"/>
    <w:rsid w:val="00130C48"/>
    <w:rsid w:val="00135A39"/>
    <w:rsid w:val="0014029F"/>
    <w:rsid w:val="0014244E"/>
    <w:rsid w:val="00142701"/>
    <w:rsid w:val="00143926"/>
    <w:rsid w:val="00143BFA"/>
    <w:rsid w:val="00145CC8"/>
    <w:rsid w:val="00151299"/>
    <w:rsid w:val="00153723"/>
    <w:rsid w:val="00155082"/>
    <w:rsid w:val="00157A34"/>
    <w:rsid w:val="00161062"/>
    <w:rsid w:val="001624C8"/>
    <w:rsid w:val="00162E6C"/>
    <w:rsid w:val="001650EC"/>
    <w:rsid w:val="00165932"/>
    <w:rsid w:val="00165ADB"/>
    <w:rsid w:val="001826A6"/>
    <w:rsid w:val="0018624C"/>
    <w:rsid w:val="001923A4"/>
    <w:rsid w:val="00194253"/>
    <w:rsid w:val="00196E31"/>
    <w:rsid w:val="001975DF"/>
    <w:rsid w:val="001A4BF9"/>
    <w:rsid w:val="001B18A2"/>
    <w:rsid w:val="001B56B4"/>
    <w:rsid w:val="001C1C8E"/>
    <w:rsid w:val="001C2A9B"/>
    <w:rsid w:val="001C3EA5"/>
    <w:rsid w:val="001C504A"/>
    <w:rsid w:val="001C7ACC"/>
    <w:rsid w:val="001D04BE"/>
    <w:rsid w:val="001D081F"/>
    <w:rsid w:val="001D21B7"/>
    <w:rsid w:val="001D2EE0"/>
    <w:rsid w:val="001D5F7D"/>
    <w:rsid w:val="001D6141"/>
    <w:rsid w:val="001E1D96"/>
    <w:rsid w:val="001E28F3"/>
    <w:rsid w:val="001E5EA2"/>
    <w:rsid w:val="001E6D4F"/>
    <w:rsid w:val="001F10E7"/>
    <w:rsid w:val="001F3954"/>
    <w:rsid w:val="001F653D"/>
    <w:rsid w:val="001F791C"/>
    <w:rsid w:val="001F7F79"/>
    <w:rsid w:val="00203FBF"/>
    <w:rsid w:val="00206C38"/>
    <w:rsid w:val="00206FD2"/>
    <w:rsid w:val="00214C85"/>
    <w:rsid w:val="00217195"/>
    <w:rsid w:val="00220DB3"/>
    <w:rsid w:val="002229E9"/>
    <w:rsid w:val="00224F0E"/>
    <w:rsid w:val="00234898"/>
    <w:rsid w:val="00234F59"/>
    <w:rsid w:val="002365B4"/>
    <w:rsid w:val="0024414C"/>
    <w:rsid w:val="002449B1"/>
    <w:rsid w:val="002460DF"/>
    <w:rsid w:val="00252917"/>
    <w:rsid w:val="00257BF9"/>
    <w:rsid w:val="00257C1B"/>
    <w:rsid w:val="00261DAD"/>
    <w:rsid w:val="00263C50"/>
    <w:rsid w:val="00266239"/>
    <w:rsid w:val="002728F3"/>
    <w:rsid w:val="00272CA6"/>
    <w:rsid w:val="00274003"/>
    <w:rsid w:val="002829CF"/>
    <w:rsid w:val="00282B51"/>
    <w:rsid w:val="002831EB"/>
    <w:rsid w:val="002924F2"/>
    <w:rsid w:val="0029340C"/>
    <w:rsid w:val="002944E9"/>
    <w:rsid w:val="00294876"/>
    <w:rsid w:val="00296947"/>
    <w:rsid w:val="00297427"/>
    <w:rsid w:val="00297D89"/>
    <w:rsid w:val="002A00F6"/>
    <w:rsid w:val="002A0B04"/>
    <w:rsid w:val="002A22CB"/>
    <w:rsid w:val="002A5CD9"/>
    <w:rsid w:val="002A65F5"/>
    <w:rsid w:val="002A6628"/>
    <w:rsid w:val="002A7078"/>
    <w:rsid w:val="002B1CB7"/>
    <w:rsid w:val="002B47E0"/>
    <w:rsid w:val="002B629E"/>
    <w:rsid w:val="002B74E2"/>
    <w:rsid w:val="002C1438"/>
    <w:rsid w:val="002C19E6"/>
    <w:rsid w:val="002C1F03"/>
    <w:rsid w:val="002C6698"/>
    <w:rsid w:val="002C691A"/>
    <w:rsid w:val="002C70E5"/>
    <w:rsid w:val="002C74D7"/>
    <w:rsid w:val="002C7824"/>
    <w:rsid w:val="002C7EAA"/>
    <w:rsid w:val="002D287C"/>
    <w:rsid w:val="002D2CB6"/>
    <w:rsid w:val="002D4E64"/>
    <w:rsid w:val="002E0A29"/>
    <w:rsid w:val="002E0E3A"/>
    <w:rsid w:val="002E3B47"/>
    <w:rsid w:val="002E3F1C"/>
    <w:rsid w:val="002E7921"/>
    <w:rsid w:val="002F2D87"/>
    <w:rsid w:val="002F4907"/>
    <w:rsid w:val="002F6E02"/>
    <w:rsid w:val="003044F8"/>
    <w:rsid w:val="00313578"/>
    <w:rsid w:val="00316A95"/>
    <w:rsid w:val="00317D50"/>
    <w:rsid w:val="0032419D"/>
    <w:rsid w:val="00332C12"/>
    <w:rsid w:val="00334CB2"/>
    <w:rsid w:val="003369D7"/>
    <w:rsid w:val="003504EE"/>
    <w:rsid w:val="003509CC"/>
    <w:rsid w:val="003509FD"/>
    <w:rsid w:val="00351B2A"/>
    <w:rsid w:val="00351B53"/>
    <w:rsid w:val="0035231F"/>
    <w:rsid w:val="00354947"/>
    <w:rsid w:val="00355907"/>
    <w:rsid w:val="00361512"/>
    <w:rsid w:val="00361532"/>
    <w:rsid w:val="00364001"/>
    <w:rsid w:val="00370C2E"/>
    <w:rsid w:val="003763EB"/>
    <w:rsid w:val="00377A93"/>
    <w:rsid w:val="00377F89"/>
    <w:rsid w:val="00381854"/>
    <w:rsid w:val="003827D3"/>
    <w:rsid w:val="00386883"/>
    <w:rsid w:val="0039100A"/>
    <w:rsid w:val="00392008"/>
    <w:rsid w:val="0039300D"/>
    <w:rsid w:val="003A2D0C"/>
    <w:rsid w:val="003A3051"/>
    <w:rsid w:val="003A654D"/>
    <w:rsid w:val="003B49AD"/>
    <w:rsid w:val="003B6E9A"/>
    <w:rsid w:val="003C07CE"/>
    <w:rsid w:val="003C2C8D"/>
    <w:rsid w:val="003D02F2"/>
    <w:rsid w:val="003D27A7"/>
    <w:rsid w:val="003D3C09"/>
    <w:rsid w:val="003D4A81"/>
    <w:rsid w:val="003D504E"/>
    <w:rsid w:val="003D66F8"/>
    <w:rsid w:val="003E2796"/>
    <w:rsid w:val="003E32B7"/>
    <w:rsid w:val="003E4476"/>
    <w:rsid w:val="003E5877"/>
    <w:rsid w:val="003F0822"/>
    <w:rsid w:val="003F0DF8"/>
    <w:rsid w:val="003F2628"/>
    <w:rsid w:val="003F707E"/>
    <w:rsid w:val="003F79F5"/>
    <w:rsid w:val="00401D31"/>
    <w:rsid w:val="00405F01"/>
    <w:rsid w:val="0042056D"/>
    <w:rsid w:val="00422631"/>
    <w:rsid w:val="00426B08"/>
    <w:rsid w:val="0044046F"/>
    <w:rsid w:val="00440DB3"/>
    <w:rsid w:val="00441356"/>
    <w:rsid w:val="00443F00"/>
    <w:rsid w:val="00445133"/>
    <w:rsid w:val="004457AB"/>
    <w:rsid w:val="004457AE"/>
    <w:rsid w:val="00445D57"/>
    <w:rsid w:val="004513CE"/>
    <w:rsid w:val="00452A8C"/>
    <w:rsid w:val="00453AF1"/>
    <w:rsid w:val="00454DC0"/>
    <w:rsid w:val="00455E81"/>
    <w:rsid w:val="00457513"/>
    <w:rsid w:val="00460BAE"/>
    <w:rsid w:val="0046293A"/>
    <w:rsid w:val="00465022"/>
    <w:rsid w:val="00466CD9"/>
    <w:rsid w:val="00470C28"/>
    <w:rsid w:val="00470C6C"/>
    <w:rsid w:val="00472A03"/>
    <w:rsid w:val="0047510E"/>
    <w:rsid w:val="00480435"/>
    <w:rsid w:val="0048116E"/>
    <w:rsid w:val="0048215D"/>
    <w:rsid w:val="00483303"/>
    <w:rsid w:val="00485548"/>
    <w:rsid w:val="00485B63"/>
    <w:rsid w:val="00486A6E"/>
    <w:rsid w:val="00487699"/>
    <w:rsid w:val="00492958"/>
    <w:rsid w:val="004939CB"/>
    <w:rsid w:val="00495107"/>
    <w:rsid w:val="004A143A"/>
    <w:rsid w:val="004A16B0"/>
    <w:rsid w:val="004A1979"/>
    <w:rsid w:val="004A720D"/>
    <w:rsid w:val="004B6DE9"/>
    <w:rsid w:val="004C0096"/>
    <w:rsid w:val="004C0334"/>
    <w:rsid w:val="004C0AB5"/>
    <w:rsid w:val="004C15D2"/>
    <w:rsid w:val="004C6155"/>
    <w:rsid w:val="004C65BC"/>
    <w:rsid w:val="004D0671"/>
    <w:rsid w:val="004D0F0E"/>
    <w:rsid w:val="004D587E"/>
    <w:rsid w:val="004D59CE"/>
    <w:rsid w:val="004E4954"/>
    <w:rsid w:val="004E71A9"/>
    <w:rsid w:val="004F012B"/>
    <w:rsid w:val="004F0761"/>
    <w:rsid w:val="004F118F"/>
    <w:rsid w:val="004F7873"/>
    <w:rsid w:val="00501150"/>
    <w:rsid w:val="00502173"/>
    <w:rsid w:val="00503F83"/>
    <w:rsid w:val="005048FC"/>
    <w:rsid w:val="005056A7"/>
    <w:rsid w:val="00513306"/>
    <w:rsid w:val="005135E4"/>
    <w:rsid w:val="00515D66"/>
    <w:rsid w:val="0051684B"/>
    <w:rsid w:val="00520FF7"/>
    <w:rsid w:val="00533A7A"/>
    <w:rsid w:val="00540116"/>
    <w:rsid w:val="0054109D"/>
    <w:rsid w:val="00544019"/>
    <w:rsid w:val="00550138"/>
    <w:rsid w:val="00553B14"/>
    <w:rsid w:val="005547EB"/>
    <w:rsid w:val="00557DB6"/>
    <w:rsid w:val="005630DA"/>
    <w:rsid w:val="00570120"/>
    <w:rsid w:val="00575D77"/>
    <w:rsid w:val="005800D9"/>
    <w:rsid w:val="00587E48"/>
    <w:rsid w:val="00590B29"/>
    <w:rsid w:val="00593F3E"/>
    <w:rsid w:val="005946DC"/>
    <w:rsid w:val="005972FC"/>
    <w:rsid w:val="00597C4F"/>
    <w:rsid w:val="005A04A1"/>
    <w:rsid w:val="005A418E"/>
    <w:rsid w:val="005B78FE"/>
    <w:rsid w:val="005C08AB"/>
    <w:rsid w:val="005C0C2C"/>
    <w:rsid w:val="005C1FD7"/>
    <w:rsid w:val="005C5610"/>
    <w:rsid w:val="005C58CD"/>
    <w:rsid w:val="005D16A8"/>
    <w:rsid w:val="005D3A41"/>
    <w:rsid w:val="005D4001"/>
    <w:rsid w:val="005D56C9"/>
    <w:rsid w:val="005D7FC7"/>
    <w:rsid w:val="005E1236"/>
    <w:rsid w:val="005E254D"/>
    <w:rsid w:val="005E7708"/>
    <w:rsid w:val="005E7982"/>
    <w:rsid w:val="005F1461"/>
    <w:rsid w:val="005F1FD6"/>
    <w:rsid w:val="005F2641"/>
    <w:rsid w:val="005F73D0"/>
    <w:rsid w:val="006010FD"/>
    <w:rsid w:val="0060192B"/>
    <w:rsid w:val="006021C5"/>
    <w:rsid w:val="00602D99"/>
    <w:rsid w:val="00603256"/>
    <w:rsid w:val="00606C35"/>
    <w:rsid w:val="00606CB2"/>
    <w:rsid w:val="00612004"/>
    <w:rsid w:val="006142E9"/>
    <w:rsid w:val="00615628"/>
    <w:rsid w:val="00624D93"/>
    <w:rsid w:val="00624F83"/>
    <w:rsid w:val="00630027"/>
    <w:rsid w:val="006370D3"/>
    <w:rsid w:val="00640EDB"/>
    <w:rsid w:val="00644282"/>
    <w:rsid w:val="00645252"/>
    <w:rsid w:val="006462C6"/>
    <w:rsid w:val="00647A49"/>
    <w:rsid w:val="00651C00"/>
    <w:rsid w:val="006526EE"/>
    <w:rsid w:val="006527FB"/>
    <w:rsid w:val="00654A91"/>
    <w:rsid w:val="00655D7B"/>
    <w:rsid w:val="006570B1"/>
    <w:rsid w:val="00657C64"/>
    <w:rsid w:val="0066007D"/>
    <w:rsid w:val="00661779"/>
    <w:rsid w:val="0066458F"/>
    <w:rsid w:val="00665D62"/>
    <w:rsid w:val="00671306"/>
    <w:rsid w:val="00673036"/>
    <w:rsid w:val="00673F60"/>
    <w:rsid w:val="0067603B"/>
    <w:rsid w:val="00680AE0"/>
    <w:rsid w:val="00695DE7"/>
    <w:rsid w:val="006A1ABB"/>
    <w:rsid w:val="006A44D9"/>
    <w:rsid w:val="006A6139"/>
    <w:rsid w:val="006B3D55"/>
    <w:rsid w:val="006B4468"/>
    <w:rsid w:val="006B4B62"/>
    <w:rsid w:val="006C0C39"/>
    <w:rsid w:val="006C1270"/>
    <w:rsid w:val="006C2EBB"/>
    <w:rsid w:val="006C2EE2"/>
    <w:rsid w:val="006C39EB"/>
    <w:rsid w:val="006C3BAB"/>
    <w:rsid w:val="006C67E0"/>
    <w:rsid w:val="006C7BE9"/>
    <w:rsid w:val="006D0EF3"/>
    <w:rsid w:val="006D4CA6"/>
    <w:rsid w:val="006D6FE2"/>
    <w:rsid w:val="006D7175"/>
    <w:rsid w:val="006E3F2A"/>
    <w:rsid w:val="006E7F8C"/>
    <w:rsid w:val="006F1B2D"/>
    <w:rsid w:val="006F591A"/>
    <w:rsid w:val="007015C7"/>
    <w:rsid w:val="0070591C"/>
    <w:rsid w:val="007137F0"/>
    <w:rsid w:val="0072462A"/>
    <w:rsid w:val="007268A5"/>
    <w:rsid w:val="00740603"/>
    <w:rsid w:val="00742CA0"/>
    <w:rsid w:val="00742CE1"/>
    <w:rsid w:val="00744A91"/>
    <w:rsid w:val="0074594E"/>
    <w:rsid w:val="007464C0"/>
    <w:rsid w:val="00752237"/>
    <w:rsid w:val="00752AEE"/>
    <w:rsid w:val="0075587A"/>
    <w:rsid w:val="00757670"/>
    <w:rsid w:val="007609CC"/>
    <w:rsid w:val="00761565"/>
    <w:rsid w:val="00765875"/>
    <w:rsid w:val="00765B6C"/>
    <w:rsid w:val="00766748"/>
    <w:rsid w:val="00771253"/>
    <w:rsid w:val="0077388D"/>
    <w:rsid w:val="00775053"/>
    <w:rsid w:val="007765C3"/>
    <w:rsid w:val="00776B61"/>
    <w:rsid w:val="007775E1"/>
    <w:rsid w:val="00781453"/>
    <w:rsid w:val="007829E2"/>
    <w:rsid w:val="0078361C"/>
    <w:rsid w:val="007916B5"/>
    <w:rsid w:val="007959D3"/>
    <w:rsid w:val="007A16CA"/>
    <w:rsid w:val="007A36A4"/>
    <w:rsid w:val="007A3CAD"/>
    <w:rsid w:val="007A5C14"/>
    <w:rsid w:val="007A65DA"/>
    <w:rsid w:val="007A6FF0"/>
    <w:rsid w:val="007B54F0"/>
    <w:rsid w:val="007B5F4A"/>
    <w:rsid w:val="007B6348"/>
    <w:rsid w:val="007B7697"/>
    <w:rsid w:val="007C4299"/>
    <w:rsid w:val="007D2CBF"/>
    <w:rsid w:val="007D319E"/>
    <w:rsid w:val="007D3B80"/>
    <w:rsid w:val="007D424B"/>
    <w:rsid w:val="007D4734"/>
    <w:rsid w:val="007D474C"/>
    <w:rsid w:val="007D6624"/>
    <w:rsid w:val="007E028F"/>
    <w:rsid w:val="007E08C3"/>
    <w:rsid w:val="007E0941"/>
    <w:rsid w:val="007F02B2"/>
    <w:rsid w:val="007F41B1"/>
    <w:rsid w:val="007F64AE"/>
    <w:rsid w:val="007F6DD7"/>
    <w:rsid w:val="00803022"/>
    <w:rsid w:val="0080483E"/>
    <w:rsid w:val="00807697"/>
    <w:rsid w:val="00815683"/>
    <w:rsid w:val="008157A2"/>
    <w:rsid w:val="00821012"/>
    <w:rsid w:val="00821F33"/>
    <w:rsid w:val="00826968"/>
    <w:rsid w:val="00827124"/>
    <w:rsid w:val="0082799B"/>
    <w:rsid w:val="0083123E"/>
    <w:rsid w:val="008318FC"/>
    <w:rsid w:val="00831FD9"/>
    <w:rsid w:val="00834327"/>
    <w:rsid w:val="00834D52"/>
    <w:rsid w:val="008358D8"/>
    <w:rsid w:val="00835A65"/>
    <w:rsid w:val="0084352A"/>
    <w:rsid w:val="00851B72"/>
    <w:rsid w:val="00856250"/>
    <w:rsid w:val="00856FA4"/>
    <w:rsid w:val="00861D4C"/>
    <w:rsid w:val="008626EF"/>
    <w:rsid w:val="00863FC5"/>
    <w:rsid w:val="00865689"/>
    <w:rsid w:val="0086581D"/>
    <w:rsid w:val="00866024"/>
    <w:rsid w:val="00867099"/>
    <w:rsid w:val="00867BF2"/>
    <w:rsid w:val="00870AEE"/>
    <w:rsid w:val="00871FB0"/>
    <w:rsid w:val="00872050"/>
    <w:rsid w:val="00872068"/>
    <w:rsid w:val="00872570"/>
    <w:rsid w:val="008732CE"/>
    <w:rsid w:val="00874A9A"/>
    <w:rsid w:val="00876A21"/>
    <w:rsid w:val="00876F02"/>
    <w:rsid w:val="0087723C"/>
    <w:rsid w:val="0087761D"/>
    <w:rsid w:val="00885CF6"/>
    <w:rsid w:val="0089290C"/>
    <w:rsid w:val="0089318F"/>
    <w:rsid w:val="0089383F"/>
    <w:rsid w:val="008A3C81"/>
    <w:rsid w:val="008A4AE2"/>
    <w:rsid w:val="008A5164"/>
    <w:rsid w:val="008B1447"/>
    <w:rsid w:val="008B27F6"/>
    <w:rsid w:val="008B2907"/>
    <w:rsid w:val="008B4D66"/>
    <w:rsid w:val="008C3B22"/>
    <w:rsid w:val="008C3E05"/>
    <w:rsid w:val="008D1947"/>
    <w:rsid w:val="008D4C23"/>
    <w:rsid w:val="008D60AD"/>
    <w:rsid w:val="008D6387"/>
    <w:rsid w:val="008E1F0D"/>
    <w:rsid w:val="008E2F86"/>
    <w:rsid w:val="008E5408"/>
    <w:rsid w:val="008E56FD"/>
    <w:rsid w:val="008E5F72"/>
    <w:rsid w:val="008E7DAD"/>
    <w:rsid w:val="008F0850"/>
    <w:rsid w:val="008F1A1E"/>
    <w:rsid w:val="008F2CB7"/>
    <w:rsid w:val="008F7212"/>
    <w:rsid w:val="0090109B"/>
    <w:rsid w:val="0090178D"/>
    <w:rsid w:val="00901CF6"/>
    <w:rsid w:val="009028BF"/>
    <w:rsid w:val="009074FB"/>
    <w:rsid w:val="00907FD5"/>
    <w:rsid w:val="0091133E"/>
    <w:rsid w:val="009115E1"/>
    <w:rsid w:val="00911BCA"/>
    <w:rsid w:val="0091221D"/>
    <w:rsid w:val="00914E8D"/>
    <w:rsid w:val="0092017F"/>
    <w:rsid w:val="00920FF3"/>
    <w:rsid w:val="00923D5A"/>
    <w:rsid w:val="00923DE3"/>
    <w:rsid w:val="00927AFF"/>
    <w:rsid w:val="00931DF4"/>
    <w:rsid w:val="00931E5E"/>
    <w:rsid w:val="00934281"/>
    <w:rsid w:val="009370E0"/>
    <w:rsid w:val="00937865"/>
    <w:rsid w:val="00941AB3"/>
    <w:rsid w:val="00944F61"/>
    <w:rsid w:val="00946A23"/>
    <w:rsid w:val="009511E1"/>
    <w:rsid w:val="00954A4E"/>
    <w:rsid w:val="009568BD"/>
    <w:rsid w:val="00957675"/>
    <w:rsid w:val="00957933"/>
    <w:rsid w:val="00961340"/>
    <w:rsid w:val="00963A4C"/>
    <w:rsid w:val="00964FB3"/>
    <w:rsid w:val="009714AB"/>
    <w:rsid w:val="0097159A"/>
    <w:rsid w:val="00975440"/>
    <w:rsid w:val="00975678"/>
    <w:rsid w:val="00975FAF"/>
    <w:rsid w:val="00976220"/>
    <w:rsid w:val="00976B8F"/>
    <w:rsid w:val="00976BB7"/>
    <w:rsid w:val="00981A28"/>
    <w:rsid w:val="00981A81"/>
    <w:rsid w:val="009851A2"/>
    <w:rsid w:val="00986386"/>
    <w:rsid w:val="009915F7"/>
    <w:rsid w:val="00991AD4"/>
    <w:rsid w:val="009925E9"/>
    <w:rsid w:val="009933C2"/>
    <w:rsid w:val="009945F2"/>
    <w:rsid w:val="0099550E"/>
    <w:rsid w:val="0099563A"/>
    <w:rsid w:val="009975C9"/>
    <w:rsid w:val="009A0780"/>
    <w:rsid w:val="009A1210"/>
    <w:rsid w:val="009A1A27"/>
    <w:rsid w:val="009A5068"/>
    <w:rsid w:val="009A591F"/>
    <w:rsid w:val="009A5E2C"/>
    <w:rsid w:val="009B64AF"/>
    <w:rsid w:val="009B7F23"/>
    <w:rsid w:val="009C213C"/>
    <w:rsid w:val="009C486B"/>
    <w:rsid w:val="009C7F6A"/>
    <w:rsid w:val="009D2C39"/>
    <w:rsid w:val="009D32BE"/>
    <w:rsid w:val="009D3A2B"/>
    <w:rsid w:val="009D64D5"/>
    <w:rsid w:val="009E2408"/>
    <w:rsid w:val="009E2DA6"/>
    <w:rsid w:val="009E3404"/>
    <w:rsid w:val="009E3CF2"/>
    <w:rsid w:val="009E4502"/>
    <w:rsid w:val="009E56F8"/>
    <w:rsid w:val="009E6125"/>
    <w:rsid w:val="009F60B1"/>
    <w:rsid w:val="009F7C38"/>
    <w:rsid w:val="009F7C92"/>
    <w:rsid w:val="00A0124D"/>
    <w:rsid w:val="00A02B72"/>
    <w:rsid w:val="00A04D68"/>
    <w:rsid w:val="00A101B7"/>
    <w:rsid w:val="00A1065A"/>
    <w:rsid w:val="00A13DF2"/>
    <w:rsid w:val="00A15A8A"/>
    <w:rsid w:val="00A1617F"/>
    <w:rsid w:val="00A20635"/>
    <w:rsid w:val="00A21D37"/>
    <w:rsid w:val="00A25C08"/>
    <w:rsid w:val="00A2720D"/>
    <w:rsid w:val="00A30F09"/>
    <w:rsid w:val="00A31968"/>
    <w:rsid w:val="00A35913"/>
    <w:rsid w:val="00A3781C"/>
    <w:rsid w:val="00A50EBF"/>
    <w:rsid w:val="00A522BC"/>
    <w:rsid w:val="00A539B6"/>
    <w:rsid w:val="00A54D81"/>
    <w:rsid w:val="00A569C1"/>
    <w:rsid w:val="00A576B7"/>
    <w:rsid w:val="00A60128"/>
    <w:rsid w:val="00A62461"/>
    <w:rsid w:val="00A678E2"/>
    <w:rsid w:val="00A7318E"/>
    <w:rsid w:val="00A766D9"/>
    <w:rsid w:val="00A82639"/>
    <w:rsid w:val="00A84F76"/>
    <w:rsid w:val="00A8571D"/>
    <w:rsid w:val="00A93B12"/>
    <w:rsid w:val="00A96232"/>
    <w:rsid w:val="00A97E81"/>
    <w:rsid w:val="00AA236A"/>
    <w:rsid w:val="00AA24A7"/>
    <w:rsid w:val="00AA3530"/>
    <w:rsid w:val="00AA66CB"/>
    <w:rsid w:val="00AA74CF"/>
    <w:rsid w:val="00AB1CE6"/>
    <w:rsid w:val="00AB3F09"/>
    <w:rsid w:val="00AB48C6"/>
    <w:rsid w:val="00AB4B5B"/>
    <w:rsid w:val="00AC2F02"/>
    <w:rsid w:val="00AC34E3"/>
    <w:rsid w:val="00AC365B"/>
    <w:rsid w:val="00AC36A1"/>
    <w:rsid w:val="00AC4438"/>
    <w:rsid w:val="00AC4A7E"/>
    <w:rsid w:val="00AD255B"/>
    <w:rsid w:val="00AD4063"/>
    <w:rsid w:val="00AD6B65"/>
    <w:rsid w:val="00AE168A"/>
    <w:rsid w:val="00AE4FE6"/>
    <w:rsid w:val="00AF0049"/>
    <w:rsid w:val="00AF073B"/>
    <w:rsid w:val="00AF08BD"/>
    <w:rsid w:val="00AF2948"/>
    <w:rsid w:val="00AF3D08"/>
    <w:rsid w:val="00AF4880"/>
    <w:rsid w:val="00AF5189"/>
    <w:rsid w:val="00AF639B"/>
    <w:rsid w:val="00AF733C"/>
    <w:rsid w:val="00B04D47"/>
    <w:rsid w:val="00B05193"/>
    <w:rsid w:val="00B058C7"/>
    <w:rsid w:val="00B10C5F"/>
    <w:rsid w:val="00B10CBE"/>
    <w:rsid w:val="00B12862"/>
    <w:rsid w:val="00B16846"/>
    <w:rsid w:val="00B20436"/>
    <w:rsid w:val="00B20F01"/>
    <w:rsid w:val="00B22907"/>
    <w:rsid w:val="00B23675"/>
    <w:rsid w:val="00B248F5"/>
    <w:rsid w:val="00B33C01"/>
    <w:rsid w:val="00B40A2C"/>
    <w:rsid w:val="00B459F5"/>
    <w:rsid w:val="00B45D1D"/>
    <w:rsid w:val="00B5052B"/>
    <w:rsid w:val="00B51DE1"/>
    <w:rsid w:val="00B533EF"/>
    <w:rsid w:val="00B53473"/>
    <w:rsid w:val="00B5460C"/>
    <w:rsid w:val="00B55492"/>
    <w:rsid w:val="00B56FEC"/>
    <w:rsid w:val="00B57683"/>
    <w:rsid w:val="00B60D01"/>
    <w:rsid w:val="00B62C57"/>
    <w:rsid w:val="00B65136"/>
    <w:rsid w:val="00B72C67"/>
    <w:rsid w:val="00B74803"/>
    <w:rsid w:val="00B75425"/>
    <w:rsid w:val="00B7661E"/>
    <w:rsid w:val="00B76BC5"/>
    <w:rsid w:val="00B8130F"/>
    <w:rsid w:val="00B814DB"/>
    <w:rsid w:val="00B81522"/>
    <w:rsid w:val="00B82CFB"/>
    <w:rsid w:val="00B85800"/>
    <w:rsid w:val="00B85D7B"/>
    <w:rsid w:val="00B86533"/>
    <w:rsid w:val="00B86CC6"/>
    <w:rsid w:val="00B87EE0"/>
    <w:rsid w:val="00B9534A"/>
    <w:rsid w:val="00B97C8A"/>
    <w:rsid w:val="00BA111C"/>
    <w:rsid w:val="00BA2326"/>
    <w:rsid w:val="00BA3554"/>
    <w:rsid w:val="00BA484A"/>
    <w:rsid w:val="00BB075F"/>
    <w:rsid w:val="00BB799F"/>
    <w:rsid w:val="00BC039A"/>
    <w:rsid w:val="00BC32B3"/>
    <w:rsid w:val="00BC7BC9"/>
    <w:rsid w:val="00BD527B"/>
    <w:rsid w:val="00BD687F"/>
    <w:rsid w:val="00BE4ADF"/>
    <w:rsid w:val="00BE4FAA"/>
    <w:rsid w:val="00BF1C97"/>
    <w:rsid w:val="00BF30C9"/>
    <w:rsid w:val="00BF521A"/>
    <w:rsid w:val="00BF5320"/>
    <w:rsid w:val="00BF6AB3"/>
    <w:rsid w:val="00C0080E"/>
    <w:rsid w:val="00C0158B"/>
    <w:rsid w:val="00C01DAC"/>
    <w:rsid w:val="00C02497"/>
    <w:rsid w:val="00C1073D"/>
    <w:rsid w:val="00C10DAE"/>
    <w:rsid w:val="00C131BC"/>
    <w:rsid w:val="00C14764"/>
    <w:rsid w:val="00C157D0"/>
    <w:rsid w:val="00C16A87"/>
    <w:rsid w:val="00C223ED"/>
    <w:rsid w:val="00C25134"/>
    <w:rsid w:val="00C30549"/>
    <w:rsid w:val="00C337D1"/>
    <w:rsid w:val="00C3764F"/>
    <w:rsid w:val="00C4542B"/>
    <w:rsid w:val="00C469AC"/>
    <w:rsid w:val="00C55288"/>
    <w:rsid w:val="00C554FA"/>
    <w:rsid w:val="00C57653"/>
    <w:rsid w:val="00C62AD7"/>
    <w:rsid w:val="00C63551"/>
    <w:rsid w:val="00C639F8"/>
    <w:rsid w:val="00C66DC7"/>
    <w:rsid w:val="00C67458"/>
    <w:rsid w:val="00C7095A"/>
    <w:rsid w:val="00C7218F"/>
    <w:rsid w:val="00C75DEA"/>
    <w:rsid w:val="00C763FB"/>
    <w:rsid w:val="00C77C22"/>
    <w:rsid w:val="00C80566"/>
    <w:rsid w:val="00C812E0"/>
    <w:rsid w:val="00C818D9"/>
    <w:rsid w:val="00C8512D"/>
    <w:rsid w:val="00C85ADA"/>
    <w:rsid w:val="00C87C21"/>
    <w:rsid w:val="00C87CAC"/>
    <w:rsid w:val="00C90A3F"/>
    <w:rsid w:val="00CA1E34"/>
    <w:rsid w:val="00CB2A04"/>
    <w:rsid w:val="00CB32CD"/>
    <w:rsid w:val="00CB459E"/>
    <w:rsid w:val="00CB5CD7"/>
    <w:rsid w:val="00CB7C81"/>
    <w:rsid w:val="00CC2790"/>
    <w:rsid w:val="00CD06DE"/>
    <w:rsid w:val="00CD1E79"/>
    <w:rsid w:val="00CD207E"/>
    <w:rsid w:val="00CE0DAC"/>
    <w:rsid w:val="00CE1338"/>
    <w:rsid w:val="00CE22F9"/>
    <w:rsid w:val="00CE2DED"/>
    <w:rsid w:val="00CE67F0"/>
    <w:rsid w:val="00CF39EA"/>
    <w:rsid w:val="00CF6893"/>
    <w:rsid w:val="00CF7B4F"/>
    <w:rsid w:val="00D01E8D"/>
    <w:rsid w:val="00D0209A"/>
    <w:rsid w:val="00D066FC"/>
    <w:rsid w:val="00D120B3"/>
    <w:rsid w:val="00D1345F"/>
    <w:rsid w:val="00D139B0"/>
    <w:rsid w:val="00D157E5"/>
    <w:rsid w:val="00D15D6E"/>
    <w:rsid w:val="00D178E5"/>
    <w:rsid w:val="00D233D7"/>
    <w:rsid w:val="00D3157E"/>
    <w:rsid w:val="00D32062"/>
    <w:rsid w:val="00D3263E"/>
    <w:rsid w:val="00D33B06"/>
    <w:rsid w:val="00D33D1C"/>
    <w:rsid w:val="00D36A63"/>
    <w:rsid w:val="00D370A5"/>
    <w:rsid w:val="00D434D9"/>
    <w:rsid w:val="00D43AAE"/>
    <w:rsid w:val="00D50D14"/>
    <w:rsid w:val="00D54F2B"/>
    <w:rsid w:val="00D5683D"/>
    <w:rsid w:val="00D56898"/>
    <w:rsid w:val="00D5787D"/>
    <w:rsid w:val="00D602FA"/>
    <w:rsid w:val="00D613CB"/>
    <w:rsid w:val="00D64A09"/>
    <w:rsid w:val="00D65C1F"/>
    <w:rsid w:val="00D6669B"/>
    <w:rsid w:val="00D74123"/>
    <w:rsid w:val="00D82644"/>
    <w:rsid w:val="00D85113"/>
    <w:rsid w:val="00D86FFC"/>
    <w:rsid w:val="00D879B2"/>
    <w:rsid w:val="00D903A7"/>
    <w:rsid w:val="00D92DFE"/>
    <w:rsid w:val="00D930FF"/>
    <w:rsid w:val="00D96641"/>
    <w:rsid w:val="00D96E62"/>
    <w:rsid w:val="00DA44E2"/>
    <w:rsid w:val="00DA4EBD"/>
    <w:rsid w:val="00DA502E"/>
    <w:rsid w:val="00DA62C3"/>
    <w:rsid w:val="00DA7F16"/>
    <w:rsid w:val="00DB19DD"/>
    <w:rsid w:val="00DB6FBA"/>
    <w:rsid w:val="00DC3A2F"/>
    <w:rsid w:val="00DD2C05"/>
    <w:rsid w:val="00DE5675"/>
    <w:rsid w:val="00DE70DA"/>
    <w:rsid w:val="00DE7BE7"/>
    <w:rsid w:val="00E00852"/>
    <w:rsid w:val="00E00C18"/>
    <w:rsid w:val="00E01A84"/>
    <w:rsid w:val="00E03ED3"/>
    <w:rsid w:val="00E054E5"/>
    <w:rsid w:val="00E062C6"/>
    <w:rsid w:val="00E137C1"/>
    <w:rsid w:val="00E13C15"/>
    <w:rsid w:val="00E15A02"/>
    <w:rsid w:val="00E1796F"/>
    <w:rsid w:val="00E248CA"/>
    <w:rsid w:val="00E24A16"/>
    <w:rsid w:val="00E24E58"/>
    <w:rsid w:val="00E250F5"/>
    <w:rsid w:val="00E2527F"/>
    <w:rsid w:val="00E2541E"/>
    <w:rsid w:val="00E30252"/>
    <w:rsid w:val="00E30CDE"/>
    <w:rsid w:val="00E31F57"/>
    <w:rsid w:val="00E324A0"/>
    <w:rsid w:val="00E32F12"/>
    <w:rsid w:val="00E376F3"/>
    <w:rsid w:val="00E37F03"/>
    <w:rsid w:val="00E4052F"/>
    <w:rsid w:val="00E4117D"/>
    <w:rsid w:val="00E41393"/>
    <w:rsid w:val="00E44CAF"/>
    <w:rsid w:val="00E47560"/>
    <w:rsid w:val="00E52A4A"/>
    <w:rsid w:val="00E61B7F"/>
    <w:rsid w:val="00E62341"/>
    <w:rsid w:val="00E6480A"/>
    <w:rsid w:val="00E64C27"/>
    <w:rsid w:val="00E64DC9"/>
    <w:rsid w:val="00E77A59"/>
    <w:rsid w:val="00E8189F"/>
    <w:rsid w:val="00E81C11"/>
    <w:rsid w:val="00E877BC"/>
    <w:rsid w:val="00E87967"/>
    <w:rsid w:val="00E914BE"/>
    <w:rsid w:val="00E916F1"/>
    <w:rsid w:val="00E9186C"/>
    <w:rsid w:val="00E94E78"/>
    <w:rsid w:val="00E95AE0"/>
    <w:rsid w:val="00E964B6"/>
    <w:rsid w:val="00EA5779"/>
    <w:rsid w:val="00EA680D"/>
    <w:rsid w:val="00EB3EBC"/>
    <w:rsid w:val="00EB43CE"/>
    <w:rsid w:val="00EB7D15"/>
    <w:rsid w:val="00EC1676"/>
    <w:rsid w:val="00EC1D98"/>
    <w:rsid w:val="00EC37AE"/>
    <w:rsid w:val="00EC69AE"/>
    <w:rsid w:val="00ED52F7"/>
    <w:rsid w:val="00EE2212"/>
    <w:rsid w:val="00EE2CEB"/>
    <w:rsid w:val="00EE3322"/>
    <w:rsid w:val="00EE42DE"/>
    <w:rsid w:val="00EE4336"/>
    <w:rsid w:val="00EE4797"/>
    <w:rsid w:val="00EF2D20"/>
    <w:rsid w:val="00EF3D8A"/>
    <w:rsid w:val="00EF57D7"/>
    <w:rsid w:val="00EF65EB"/>
    <w:rsid w:val="00EF7B19"/>
    <w:rsid w:val="00F05C4D"/>
    <w:rsid w:val="00F07228"/>
    <w:rsid w:val="00F077A9"/>
    <w:rsid w:val="00F0799E"/>
    <w:rsid w:val="00F103E2"/>
    <w:rsid w:val="00F11305"/>
    <w:rsid w:val="00F14520"/>
    <w:rsid w:val="00F155D4"/>
    <w:rsid w:val="00F16069"/>
    <w:rsid w:val="00F21E21"/>
    <w:rsid w:val="00F22EA5"/>
    <w:rsid w:val="00F249C8"/>
    <w:rsid w:val="00F26554"/>
    <w:rsid w:val="00F27815"/>
    <w:rsid w:val="00F30A29"/>
    <w:rsid w:val="00F31CED"/>
    <w:rsid w:val="00F3310A"/>
    <w:rsid w:val="00F36F95"/>
    <w:rsid w:val="00F3715F"/>
    <w:rsid w:val="00F4542D"/>
    <w:rsid w:val="00F46AA2"/>
    <w:rsid w:val="00F50439"/>
    <w:rsid w:val="00F53116"/>
    <w:rsid w:val="00F53DCB"/>
    <w:rsid w:val="00F56889"/>
    <w:rsid w:val="00F60309"/>
    <w:rsid w:val="00F60E16"/>
    <w:rsid w:val="00F61FFC"/>
    <w:rsid w:val="00F62D5F"/>
    <w:rsid w:val="00F6388E"/>
    <w:rsid w:val="00F64994"/>
    <w:rsid w:val="00F66130"/>
    <w:rsid w:val="00F670F3"/>
    <w:rsid w:val="00F7273C"/>
    <w:rsid w:val="00F74176"/>
    <w:rsid w:val="00F7588D"/>
    <w:rsid w:val="00F7730F"/>
    <w:rsid w:val="00F776B7"/>
    <w:rsid w:val="00F809C8"/>
    <w:rsid w:val="00F8282A"/>
    <w:rsid w:val="00F82D9F"/>
    <w:rsid w:val="00F8434D"/>
    <w:rsid w:val="00F85181"/>
    <w:rsid w:val="00F906EF"/>
    <w:rsid w:val="00F9081A"/>
    <w:rsid w:val="00F925C4"/>
    <w:rsid w:val="00F9570B"/>
    <w:rsid w:val="00FA3A26"/>
    <w:rsid w:val="00FA6692"/>
    <w:rsid w:val="00FA7266"/>
    <w:rsid w:val="00FB14E5"/>
    <w:rsid w:val="00FB3AE4"/>
    <w:rsid w:val="00FB637A"/>
    <w:rsid w:val="00FB6B07"/>
    <w:rsid w:val="00FC32DE"/>
    <w:rsid w:val="00FC4366"/>
    <w:rsid w:val="00FC5BAB"/>
    <w:rsid w:val="00FD1213"/>
    <w:rsid w:val="00FD33D1"/>
    <w:rsid w:val="00FD56E8"/>
    <w:rsid w:val="00FE014E"/>
    <w:rsid w:val="00FE0628"/>
    <w:rsid w:val="00FE2165"/>
    <w:rsid w:val="00FE490A"/>
    <w:rsid w:val="00FE5F05"/>
    <w:rsid w:val="00FE6AD6"/>
    <w:rsid w:val="00FE7220"/>
    <w:rsid w:val="00FF32F5"/>
    <w:rsid w:val="00FF6E3A"/>
    <w:rsid w:val="00FF718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4EC6F"/>
  <w15:docId w15:val="{93C16E91-5436-499D-AF77-A6EA3502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6F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41356"/>
    <w:pPr>
      <w:ind w:left="720"/>
      <w:contextualSpacing/>
    </w:pPr>
  </w:style>
  <w:style w:type="character" w:styleId="Hyperlink">
    <w:name w:val="Hyperlink"/>
    <w:basedOn w:val="Fontepargpadro"/>
    <w:uiPriority w:val="99"/>
    <w:unhideWhenUsed/>
    <w:rsid w:val="007A65DA"/>
    <w:rPr>
      <w:color w:val="0563C1" w:themeColor="hyperlink"/>
      <w:u w:val="single"/>
    </w:rPr>
  </w:style>
  <w:style w:type="character" w:customStyle="1" w:styleId="MenoPendente1">
    <w:name w:val="Menção Pendente1"/>
    <w:basedOn w:val="Fontepargpadro"/>
    <w:uiPriority w:val="99"/>
    <w:semiHidden/>
    <w:unhideWhenUsed/>
    <w:rsid w:val="007A65DA"/>
    <w:rPr>
      <w:color w:val="605E5C"/>
      <w:shd w:val="clear" w:color="auto" w:fill="E1DFDD"/>
    </w:rPr>
  </w:style>
  <w:style w:type="paragraph" w:styleId="Textodenotaderodap">
    <w:name w:val="footnote text"/>
    <w:basedOn w:val="Normal"/>
    <w:link w:val="TextodenotaderodapChar"/>
    <w:uiPriority w:val="99"/>
    <w:semiHidden/>
    <w:unhideWhenUsed/>
    <w:rsid w:val="00F0799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0799E"/>
    <w:rPr>
      <w:sz w:val="20"/>
      <w:szCs w:val="20"/>
    </w:rPr>
  </w:style>
  <w:style w:type="character" w:styleId="Refdenotaderodap">
    <w:name w:val="footnote reference"/>
    <w:basedOn w:val="Fontepargpadro"/>
    <w:uiPriority w:val="99"/>
    <w:semiHidden/>
    <w:unhideWhenUsed/>
    <w:rsid w:val="00F0799E"/>
    <w:rPr>
      <w:vertAlign w:val="superscript"/>
    </w:rPr>
  </w:style>
  <w:style w:type="paragraph" w:styleId="NormalWeb">
    <w:name w:val="Normal (Web)"/>
    <w:basedOn w:val="Normal"/>
    <w:uiPriority w:val="99"/>
    <w:semiHidden/>
    <w:unhideWhenUsed/>
    <w:rsid w:val="00587E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6C2EBB"/>
    <w:rPr>
      <w:color w:val="808080"/>
    </w:rPr>
  </w:style>
  <w:style w:type="table" w:styleId="Tabelacomgrade">
    <w:name w:val="Table Grid"/>
    <w:basedOn w:val="Tabelanormal"/>
    <w:uiPriority w:val="39"/>
    <w:rsid w:val="007D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51">
    <w:name w:val="Tabela de Grade 4 - Ênfase 51"/>
    <w:basedOn w:val="Tabelanormal"/>
    <w:uiPriority w:val="49"/>
    <w:rsid w:val="0080302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bealho">
    <w:name w:val="header"/>
    <w:basedOn w:val="Normal"/>
    <w:link w:val="CabealhoChar"/>
    <w:uiPriority w:val="99"/>
    <w:unhideWhenUsed/>
    <w:rsid w:val="008076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07697"/>
  </w:style>
  <w:style w:type="paragraph" w:styleId="Rodap">
    <w:name w:val="footer"/>
    <w:basedOn w:val="Normal"/>
    <w:link w:val="RodapChar"/>
    <w:uiPriority w:val="99"/>
    <w:unhideWhenUsed/>
    <w:rsid w:val="00807697"/>
    <w:pPr>
      <w:tabs>
        <w:tab w:val="center" w:pos="4252"/>
        <w:tab w:val="right" w:pos="8504"/>
      </w:tabs>
      <w:spacing w:after="0" w:line="240" w:lineRule="auto"/>
    </w:pPr>
  </w:style>
  <w:style w:type="character" w:customStyle="1" w:styleId="RodapChar">
    <w:name w:val="Rodapé Char"/>
    <w:basedOn w:val="Fontepargpadro"/>
    <w:link w:val="Rodap"/>
    <w:uiPriority w:val="99"/>
    <w:rsid w:val="00807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849">
      <w:bodyDiv w:val="1"/>
      <w:marLeft w:val="0"/>
      <w:marRight w:val="0"/>
      <w:marTop w:val="0"/>
      <w:marBottom w:val="0"/>
      <w:divBdr>
        <w:top w:val="none" w:sz="0" w:space="0" w:color="auto"/>
        <w:left w:val="none" w:sz="0" w:space="0" w:color="auto"/>
        <w:bottom w:val="none" w:sz="0" w:space="0" w:color="auto"/>
        <w:right w:val="none" w:sz="0" w:space="0" w:color="auto"/>
      </w:divBdr>
    </w:div>
    <w:div w:id="199126849">
      <w:bodyDiv w:val="1"/>
      <w:marLeft w:val="0"/>
      <w:marRight w:val="0"/>
      <w:marTop w:val="0"/>
      <w:marBottom w:val="0"/>
      <w:divBdr>
        <w:top w:val="none" w:sz="0" w:space="0" w:color="auto"/>
        <w:left w:val="none" w:sz="0" w:space="0" w:color="auto"/>
        <w:bottom w:val="none" w:sz="0" w:space="0" w:color="auto"/>
        <w:right w:val="none" w:sz="0" w:space="0" w:color="auto"/>
      </w:divBdr>
      <w:divsChild>
        <w:div w:id="1638804841">
          <w:marLeft w:val="360"/>
          <w:marRight w:val="0"/>
          <w:marTop w:val="200"/>
          <w:marBottom w:val="0"/>
          <w:divBdr>
            <w:top w:val="none" w:sz="0" w:space="0" w:color="auto"/>
            <w:left w:val="none" w:sz="0" w:space="0" w:color="auto"/>
            <w:bottom w:val="none" w:sz="0" w:space="0" w:color="auto"/>
            <w:right w:val="none" w:sz="0" w:space="0" w:color="auto"/>
          </w:divBdr>
        </w:div>
        <w:div w:id="828134719">
          <w:marLeft w:val="360"/>
          <w:marRight w:val="0"/>
          <w:marTop w:val="200"/>
          <w:marBottom w:val="0"/>
          <w:divBdr>
            <w:top w:val="none" w:sz="0" w:space="0" w:color="auto"/>
            <w:left w:val="none" w:sz="0" w:space="0" w:color="auto"/>
            <w:bottom w:val="none" w:sz="0" w:space="0" w:color="auto"/>
            <w:right w:val="none" w:sz="0" w:space="0" w:color="auto"/>
          </w:divBdr>
        </w:div>
        <w:div w:id="1905422">
          <w:marLeft w:val="360"/>
          <w:marRight w:val="0"/>
          <w:marTop w:val="200"/>
          <w:marBottom w:val="0"/>
          <w:divBdr>
            <w:top w:val="none" w:sz="0" w:space="0" w:color="auto"/>
            <w:left w:val="none" w:sz="0" w:space="0" w:color="auto"/>
            <w:bottom w:val="none" w:sz="0" w:space="0" w:color="auto"/>
            <w:right w:val="none" w:sz="0" w:space="0" w:color="auto"/>
          </w:divBdr>
        </w:div>
      </w:divsChild>
    </w:div>
    <w:div w:id="294725941">
      <w:bodyDiv w:val="1"/>
      <w:marLeft w:val="0"/>
      <w:marRight w:val="0"/>
      <w:marTop w:val="0"/>
      <w:marBottom w:val="0"/>
      <w:divBdr>
        <w:top w:val="none" w:sz="0" w:space="0" w:color="auto"/>
        <w:left w:val="none" w:sz="0" w:space="0" w:color="auto"/>
        <w:bottom w:val="none" w:sz="0" w:space="0" w:color="auto"/>
        <w:right w:val="none" w:sz="0" w:space="0" w:color="auto"/>
      </w:divBdr>
    </w:div>
    <w:div w:id="685058886">
      <w:bodyDiv w:val="1"/>
      <w:marLeft w:val="0"/>
      <w:marRight w:val="0"/>
      <w:marTop w:val="0"/>
      <w:marBottom w:val="0"/>
      <w:divBdr>
        <w:top w:val="none" w:sz="0" w:space="0" w:color="auto"/>
        <w:left w:val="none" w:sz="0" w:space="0" w:color="auto"/>
        <w:bottom w:val="none" w:sz="0" w:space="0" w:color="auto"/>
        <w:right w:val="none" w:sz="0" w:space="0" w:color="auto"/>
      </w:divBdr>
    </w:div>
    <w:div w:id="808207408">
      <w:bodyDiv w:val="1"/>
      <w:marLeft w:val="0"/>
      <w:marRight w:val="0"/>
      <w:marTop w:val="0"/>
      <w:marBottom w:val="0"/>
      <w:divBdr>
        <w:top w:val="none" w:sz="0" w:space="0" w:color="auto"/>
        <w:left w:val="none" w:sz="0" w:space="0" w:color="auto"/>
        <w:bottom w:val="none" w:sz="0" w:space="0" w:color="auto"/>
        <w:right w:val="none" w:sz="0" w:space="0" w:color="auto"/>
      </w:divBdr>
    </w:div>
    <w:div w:id="1061683554">
      <w:bodyDiv w:val="1"/>
      <w:marLeft w:val="0"/>
      <w:marRight w:val="0"/>
      <w:marTop w:val="0"/>
      <w:marBottom w:val="0"/>
      <w:divBdr>
        <w:top w:val="none" w:sz="0" w:space="0" w:color="auto"/>
        <w:left w:val="none" w:sz="0" w:space="0" w:color="auto"/>
        <w:bottom w:val="none" w:sz="0" w:space="0" w:color="auto"/>
        <w:right w:val="none" w:sz="0" w:space="0" w:color="auto"/>
      </w:divBdr>
    </w:div>
    <w:div w:id="1410924832">
      <w:bodyDiv w:val="1"/>
      <w:marLeft w:val="0"/>
      <w:marRight w:val="0"/>
      <w:marTop w:val="0"/>
      <w:marBottom w:val="0"/>
      <w:divBdr>
        <w:top w:val="none" w:sz="0" w:space="0" w:color="auto"/>
        <w:left w:val="none" w:sz="0" w:space="0" w:color="auto"/>
        <w:bottom w:val="none" w:sz="0" w:space="0" w:color="auto"/>
        <w:right w:val="none" w:sz="0" w:space="0" w:color="auto"/>
      </w:divBdr>
    </w:div>
    <w:div w:id="203510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B7A5CA1F69047941CCE10ED25BB21" ma:contentTypeVersion="13" ma:contentTypeDescription="Crie um novo documento." ma:contentTypeScope="" ma:versionID="c1309cf152e7025a5ccd649425e4275f">
  <xsd:schema xmlns:xsd="http://www.w3.org/2001/XMLSchema" xmlns:xs="http://www.w3.org/2001/XMLSchema" xmlns:p="http://schemas.microsoft.com/office/2006/metadata/properties" xmlns:ns2="24a25313-7d2f-41fd-897a-ba89aa1ea46d" xmlns:ns3="1058dfe9-ed09-4a72-9524-07816e255acd" targetNamespace="http://schemas.microsoft.com/office/2006/metadata/properties" ma:root="true" ma:fieldsID="e1c517ee17450910052d191d03ab6738" ns2:_="" ns3:_="">
    <xsd:import namespace="24a25313-7d2f-41fd-897a-ba89aa1ea46d"/>
    <xsd:import namespace="1058dfe9-ed09-4a72-9524-07816e255a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25313-7d2f-41fd-897a-ba89aa1ea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83a721fb-e637-4b64-b338-23fa3c7605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8dfe9-ed09-4a72-9524-07816e255acd"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4" nillable="true" ma:displayName="Taxonomy Catch All Column" ma:hidden="true" ma:list="{453d9ba7-3445-4d0a-9fc3-830649311e3c}" ma:internalName="TaxCatchAll" ma:showField="CatchAllData" ma:web="1058dfe9-ed09-4a72-9524-07816e255a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58dfe9-ed09-4a72-9524-07816e255acd" xsi:nil="true"/>
    <lcf76f155ced4ddcb4097134ff3c332f xmlns="24a25313-7d2f-41fd-897a-ba89aa1ea46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3508AE-8853-4738-9B59-63910788F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25313-7d2f-41fd-897a-ba89aa1ea46d"/>
    <ds:schemaRef ds:uri="1058dfe9-ed09-4a72-9524-07816e255a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69B6C-5DDF-4E4D-97EA-B9C0B838FEFA}">
  <ds:schemaRefs>
    <ds:schemaRef ds:uri="http://schemas.microsoft.com/office/2006/metadata/properties"/>
    <ds:schemaRef ds:uri="http://schemas.microsoft.com/office/infopath/2007/PartnerControls"/>
    <ds:schemaRef ds:uri="1058dfe9-ed09-4a72-9524-07816e255acd"/>
    <ds:schemaRef ds:uri="24a25313-7d2f-41fd-897a-ba89aa1ea46d"/>
  </ds:schemaRefs>
</ds:datastoreItem>
</file>

<file path=customXml/itemProps3.xml><?xml version="1.0" encoding="utf-8"?>
<ds:datastoreItem xmlns:ds="http://schemas.openxmlformats.org/officeDocument/2006/customXml" ds:itemID="{0961A5F6-2B44-4F58-AD74-64FD85B46590}">
  <ds:schemaRefs>
    <ds:schemaRef ds:uri="http://schemas.openxmlformats.org/officeDocument/2006/bibliography"/>
  </ds:schemaRefs>
</ds:datastoreItem>
</file>

<file path=customXml/itemProps4.xml><?xml version="1.0" encoding="utf-8"?>
<ds:datastoreItem xmlns:ds="http://schemas.openxmlformats.org/officeDocument/2006/customXml" ds:itemID="{2768D08E-5055-4C8C-8889-BF312E2A7C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3874</Words>
  <Characters>20920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Darcí Reali</dc:creator>
  <cp:keywords/>
  <dc:description/>
  <cp:lastModifiedBy>Compras Coronel Barros</cp:lastModifiedBy>
  <cp:revision>2</cp:revision>
  <cp:lastPrinted>2022-04-28T18:40:00Z</cp:lastPrinted>
  <dcterms:created xsi:type="dcterms:W3CDTF">2024-01-15T11:28:00Z</dcterms:created>
  <dcterms:modified xsi:type="dcterms:W3CDTF">2024-01-15T11:28:00Z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0x010100A273E66980912346AB75DD20CDC3392C</vt:lpwstr>
  </property>
</Properties>
</file>