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5CB" w:rsidRDefault="0021566D">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r>
        <w:rPr>
          <w:rFonts w:ascii="Arial" w:eastAsia="Arial" w:hAnsi="Arial" w:cs="Arial"/>
          <w:b/>
          <w:color w:val="000000"/>
          <w:sz w:val="27"/>
          <w:szCs w:val="27"/>
        </w:rPr>
        <w:t>PREGÃO ELETRÔNICO Nº 145/2024</w:t>
      </w:r>
    </w:p>
    <w:p w:rsidR="006225CB" w:rsidRDefault="006225CB">
      <w:pPr>
        <w:pStyle w:val="normal0"/>
        <w:tabs>
          <w:tab w:val="left" w:pos="1134"/>
        </w:tabs>
        <w:jc w:val="both"/>
        <w:rPr>
          <w:rFonts w:ascii="Arial" w:eastAsia="Arial" w:hAnsi="Arial" w:cs="Arial"/>
          <w:sz w:val="22"/>
          <w:szCs w:val="22"/>
        </w:rPr>
      </w:pPr>
    </w:p>
    <w:p w:rsidR="006225CB" w:rsidRDefault="006225CB">
      <w:pPr>
        <w:pStyle w:val="normal0"/>
        <w:tabs>
          <w:tab w:val="left" w:pos="1134"/>
        </w:tabs>
        <w:jc w:val="both"/>
        <w:rPr>
          <w:rFonts w:ascii="Arial" w:eastAsia="Arial" w:hAnsi="Arial" w:cs="Arial"/>
          <w:sz w:val="22"/>
          <w:szCs w:val="22"/>
          <w:highlight w:val="green"/>
        </w:rPr>
      </w:pPr>
    </w:p>
    <w:p w:rsidR="006225CB" w:rsidRPr="00400C45" w:rsidRDefault="0021566D">
      <w:pPr>
        <w:pStyle w:val="normal0"/>
        <w:numPr>
          <w:ilvl w:val="0"/>
          <w:numId w:val="6"/>
        </w:numPr>
        <w:tabs>
          <w:tab w:val="left" w:pos="284"/>
        </w:tabs>
        <w:ind w:left="284" w:hanging="284"/>
        <w:jc w:val="both"/>
        <w:rPr>
          <w:rFonts w:ascii="Arial" w:eastAsia="Arial" w:hAnsi="Arial" w:cs="Arial"/>
          <w:sz w:val="22"/>
          <w:szCs w:val="22"/>
        </w:rPr>
      </w:pPr>
      <w:r w:rsidRPr="00400C45">
        <w:rPr>
          <w:rFonts w:ascii="Arial" w:eastAsia="Arial" w:hAnsi="Arial" w:cs="Arial"/>
          <w:b/>
          <w:sz w:val="22"/>
          <w:szCs w:val="22"/>
        </w:rPr>
        <w:t>PREÂMBULO</w:t>
      </w:r>
    </w:p>
    <w:p w:rsidR="006225CB" w:rsidRDefault="006225CB">
      <w:pPr>
        <w:pStyle w:val="normal0"/>
        <w:tabs>
          <w:tab w:val="left" w:pos="284"/>
        </w:tabs>
        <w:ind w:left="284"/>
        <w:jc w:val="both"/>
        <w:rPr>
          <w:rFonts w:ascii="Arial" w:eastAsia="Arial" w:hAnsi="Arial" w:cs="Arial"/>
          <w:sz w:val="10"/>
          <w:szCs w:val="10"/>
        </w:rPr>
      </w:pPr>
    </w:p>
    <w:p w:rsidR="006225CB" w:rsidRDefault="0021566D">
      <w:pPr>
        <w:pStyle w:val="normal0"/>
        <w:tabs>
          <w:tab w:val="left" w:pos="0"/>
        </w:tabs>
        <w:jc w:val="both"/>
        <w:rPr>
          <w:rFonts w:ascii="Arial" w:eastAsia="Arial" w:hAnsi="Arial" w:cs="Arial"/>
          <w:sz w:val="22"/>
          <w:szCs w:val="22"/>
        </w:rPr>
      </w:pPr>
      <w:r>
        <w:rPr>
          <w:rFonts w:ascii="Arial" w:eastAsia="Arial" w:hAnsi="Arial" w:cs="Arial"/>
          <w:sz w:val="22"/>
          <w:szCs w:val="22"/>
        </w:rPr>
        <w:t xml:space="preserve">O Município de Pinhais inscrito no CNPJ sob o nº 95.423.000/0001-00, por intermédio do Pregoeiro que ao final </w:t>
      </w:r>
      <w:proofErr w:type="gramStart"/>
      <w:r>
        <w:rPr>
          <w:rFonts w:ascii="Arial" w:eastAsia="Arial" w:hAnsi="Arial" w:cs="Arial"/>
          <w:sz w:val="22"/>
          <w:szCs w:val="22"/>
        </w:rPr>
        <w:t>assina,</w:t>
      </w:r>
      <w:proofErr w:type="gramEnd"/>
      <w:r>
        <w:rPr>
          <w:rFonts w:ascii="Arial" w:eastAsia="Arial" w:hAnsi="Arial" w:cs="Arial"/>
          <w:sz w:val="22"/>
          <w:szCs w:val="22"/>
        </w:rPr>
        <w:t xml:space="preserve"> sediado à </w:t>
      </w:r>
      <w:r>
        <w:rPr>
          <w:rFonts w:ascii="Arial" w:eastAsia="Arial" w:hAnsi="Arial" w:cs="Arial"/>
          <w:sz w:val="22"/>
          <w:szCs w:val="22"/>
          <w:highlight w:val="white"/>
        </w:rPr>
        <w:t>Rodovia Deputa</w:t>
      </w:r>
      <w:r>
        <w:rPr>
          <w:rFonts w:ascii="Arial" w:eastAsia="Arial" w:hAnsi="Arial" w:cs="Arial"/>
          <w:sz w:val="22"/>
          <w:szCs w:val="22"/>
        </w:rPr>
        <w:t xml:space="preserve">do João Leopoldo Jacomel, nº 12.162, Térreo, CEP: 83.323-410, Centro, Pinhais/PR, torna público que fará realizar procedimento licitacional para contratação do objeto abaixo especificado, para </w:t>
      </w:r>
      <w:r>
        <w:rPr>
          <w:rFonts w:ascii="Arial" w:eastAsia="Arial" w:hAnsi="Arial" w:cs="Arial"/>
          <w:b/>
          <w:sz w:val="22"/>
          <w:szCs w:val="22"/>
        </w:rPr>
        <w:t>REGISTRO DE PREÇOS</w:t>
      </w:r>
      <w:r>
        <w:rPr>
          <w:rFonts w:ascii="Arial" w:eastAsia="Arial" w:hAnsi="Arial" w:cs="Arial"/>
          <w:sz w:val="22"/>
          <w:szCs w:val="22"/>
        </w:rPr>
        <w:t xml:space="preserve">, na modalidade </w:t>
      </w:r>
      <w:r>
        <w:rPr>
          <w:rFonts w:ascii="Arial" w:eastAsia="Arial" w:hAnsi="Arial" w:cs="Arial"/>
          <w:b/>
          <w:sz w:val="22"/>
          <w:szCs w:val="22"/>
        </w:rPr>
        <w:t>PREGÃO</w:t>
      </w:r>
      <w:r>
        <w:rPr>
          <w:rFonts w:ascii="Arial" w:eastAsia="Arial" w:hAnsi="Arial" w:cs="Arial"/>
          <w:sz w:val="22"/>
          <w:szCs w:val="22"/>
        </w:rPr>
        <w:t>,</w:t>
      </w:r>
      <w:r>
        <w:rPr>
          <w:rFonts w:ascii="Arial" w:eastAsia="Arial" w:hAnsi="Arial" w:cs="Arial"/>
          <w:b/>
          <w:sz w:val="22"/>
          <w:szCs w:val="22"/>
        </w:rPr>
        <w:t xml:space="preserve"> </w:t>
      </w:r>
      <w:r>
        <w:rPr>
          <w:rFonts w:ascii="Arial" w:eastAsia="Arial" w:hAnsi="Arial" w:cs="Arial"/>
          <w:sz w:val="22"/>
          <w:szCs w:val="22"/>
        </w:rPr>
        <w:t>na forma</w:t>
      </w:r>
      <w:r>
        <w:rPr>
          <w:rFonts w:ascii="Arial" w:eastAsia="Arial" w:hAnsi="Arial" w:cs="Arial"/>
          <w:b/>
          <w:sz w:val="22"/>
          <w:szCs w:val="22"/>
        </w:rPr>
        <w:t xml:space="preserve"> ELETRÔNICA, </w:t>
      </w:r>
      <w:r>
        <w:rPr>
          <w:rFonts w:ascii="Arial" w:eastAsia="Arial" w:hAnsi="Arial" w:cs="Arial"/>
          <w:sz w:val="22"/>
          <w:szCs w:val="22"/>
        </w:rPr>
        <w:t>do tipo</w:t>
      </w:r>
      <w:r>
        <w:rPr>
          <w:rFonts w:ascii="Arial" w:eastAsia="Arial" w:hAnsi="Arial" w:cs="Arial"/>
          <w:b/>
          <w:sz w:val="22"/>
          <w:szCs w:val="22"/>
        </w:rPr>
        <w:t xml:space="preserve"> MENOR PREÇO</w:t>
      </w:r>
      <w:r>
        <w:rPr>
          <w:rFonts w:ascii="Arial" w:eastAsia="Arial" w:hAnsi="Arial" w:cs="Arial"/>
          <w:sz w:val="22"/>
          <w:szCs w:val="22"/>
        </w:rPr>
        <w:t>, Processo Digital nº 56.934/2024, em observância às disposições da Lei Federal nº 14.133/2021, Lei Complementar nº 123/2006, Decreto Municipal nº 346/2023, além das demais legislações correlatas e de outras normas aplicáveis ao objeto deste certame e, ainda, de acordo com as condições estabelecidas neste Edital.</w:t>
      </w:r>
    </w:p>
    <w:p w:rsidR="006225CB" w:rsidRDefault="006225CB">
      <w:pPr>
        <w:pStyle w:val="normal0"/>
        <w:tabs>
          <w:tab w:val="left" w:pos="284"/>
        </w:tabs>
        <w:ind w:left="284"/>
        <w:jc w:val="both"/>
        <w:rPr>
          <w:rFonts w:ascii="Arial" w:eastAsia="Arial" w:hAnsi="Arial" w:cs="Arial"/>
          <w:sz w:val="22"/>
          <w:szCs w:val="22"/>
        </w:rPr>
      </w:pPr>
    </w:p>
    <w:tbl>
      <w:tblPr>
        <w:tblStyle w:val="af"/>
        <w:tblW w:w="9371" w:type="dxa"/>
        <w:tblInd w:w="-15" w:type="dxa"/>
        <w:tblLayout w:type="fixed"/>
        <w:tblLook w:val="0000"/>
      </w:tblPr>
      <w:tblGrid>
        <w:gridCol w:w="2709"/>
        <w:gridCol w:w="1976"/>
        <w:gridCol w:w="150"/>
        <w:gridCol w:w="1984"/>
        <w:gridCol w:w="2552"/>
      </w:tblGrid>
      <w:tr w:rsidR="006225CB">
        <w:trPr>
          <w:trHeight w:val="630"/>
        </w:trPr>
        <w:tc>
          <w:tcPr>
            <w:tcW w:w="9371" w:type="dxa"/>
            <w:gridSpan w:val="5"/>
            <w:tcBorders>
              <w:top w:val="single" w:sz="8" w:space="0" w:color="000000"/>
              <w:left w:val="single" w:sz="8" w:space="0" w:color="000000"/>
              <w:bottom w:val="single" w:sz="8" w:space="0" w:color="000000"/>
              <w:right w:val="single" w:sz="8" w:space="0" w:color="000000"/>
            </w:tcBorders>
            <w:shd w:val="clear" w:color="auto" w:fill="D9D9D9"/>
            <w:vAlign w:val="center"/>
          </w:tcPr>
          <w:p w:rsidR="006225CB" w:rsidRDefault="0021566D" w:rsidP="00830BF3">
            <w:pPr>
              <w:pStyle w:val="normal0"/>
              <w:jc w:val="center"/>
              <w:rPr>
                <w:rFonts w:ascii="Arial" w:eastAsia="Arial" w:hAnsi="Arial" w:cs="Arial"/>
                <w:color w:val="000000"/>
                <w:sz w:val="20"/>
                <w:szCs w:val="20"/>
              </w:rPr>
            </w:pPr>
            <w:bookmarkStart w:id="0" w:name="_heading=h.gjdgxs" w:colFirst="0" w:colLast="0"/>
            <w:bookmarkEnd w:id="0"/>
            <w:r>
              <w:rPr>
                <w:rFonts w:ascii="Arial" w:eastAsia="Arial" w:hAnsi="Arial" w:cs="Arial"/>
                <w:b/>
                <w:color w:val="000000"/>
                <w:sz w:val="20"/>
                <w:szCs w:val="20"/>
              </w:rPr>
              <w:t xml:space="preserve">DATA DE ABERTURA: </w:t>
            </w:r>
            <w:r w:rsidR="00830BF3">
              <w:rPr>
                <w:rFonts w:ascii="Arial" w:eastAsia="Arial" w:hAnsi="Arial" w:cs="Arial"/>
                <w:b/>
                <w:color w:val="000000"/>
                <w:sz w:val="20"/>
                <w:szCs w:val="20"/>
              </w:rPr>
              <w:t>03</w:t>
            </w:r>
            <w:r>
              <w:rPr>
                <w:rFonts w:ascii="Arial" w:eastAsia="Arial" w:hAnsi="Arial" w:cs="Arial"/>
                <w:b/>
                <w:color w:val="000000"/>
                <w:sz w:val="20"/>
                <w:szCs w:val="20"/>
              </w:rPr>
              <w:t>/0</w:t>
            </w:r>
            <w:r w:rsidR="00830BF3">
              <w:rPr>
                <w:rFonts w:ascii="Arial" w:eastAsia="Arial" w:hAnsi="Arial" w:cs="Arial"/>
                <w:b/>
                <w:color w:val="000000"/>
                <w:sz w:val="20"/>
                <w:szCs w:val="20"/>
              </w:rPr>
              <w:t>2</w:t>
            </w:r>
            <w:r>
              <w:rPr>
                <w:rFonts w:ascii="Arial" w:eastAsia="Arial" w:hAnsi="Arial" w:cs="Arial"/>
                <w:b/>
                <w:color w:val="000000"/>
                <w:sz w:val="20"/>
                <w:szCs w:val="20"/>
              </w:rPr>
              <w:t xml:space="preserve">/2025 ÀS </w:t>
            </w:r>
            <w:proofErr w:type="gramStart"/>
            <w:r>
              <w:rPr>
                <w:rFonts w:ascii="Arial" w:eastAsia="Arial" w:hAnsi="Arial" w:cs="Arial"/>
                <w:b/>
                <w:color w:val="000000"/>
                <w:sz w:val="20"/>
                <w:szCs w:val="20"/>
              </w:rPr>
              <w:t>09:30</w:t>
            </w:r>
            <w:proofErr w:type="gramEnd"/>
            <w:r>
              <w:rPr>
                <w:rFonts w:ascii="Arial" w:eastAsia="Arial" w:hAnsi="Arial" w:cs="Arial"/>
                <w:b/>
                <w:color w:val="000000"/>
                <w:sz w:val="20"/>
                <w:szCs w:val="20"/>
              </w:rPr>
              <w:t xml:space="preserve"> HORAS (HORÁRIO DE BRASÍLIA - DF) NO SÍTIO </w:t>
            </w:r>
            <w:hyperlink r:id="rId8">
              <w:r>
                <w:rPr>
                  <w:rFonts w:ascii="Arial" w:eastAsia="Arial" w:hAnsi="Arial" w:cs="Arial"/>
                  <w:b/>
                  <w:color w:val="0000FF"/>
                  <w:sz w:val="20"/>
                  <w:szCs w:val="20"/>
                  <w:u w:val="single"/>
                </w:rPr>
                <w:t>https://bllcompras.com/</w:t>
              </w:r>
            </w:hyperlink>
            <w:r>
              <w:rPr>
                <w:rFonts w:ascii="Arial" w:eastAsia="Arial" w:hAnsi="Arial" w:cs="Arial"/>
                <w:b/>
                <w:color w:val="000000"/>
                <w:sz w:val="20"/>
                <w:szCs w:val="20"/>
              </w:rPr>
              <w:t xml:space="preserve"> (</w:t>
            </w:r>
            <w:proofErr w:type="spellStart"/>
            <w:r>
              <w:rPr>
                <w:rFonts w:ascii="Arial" w:eastAsia="Arial" w:hAnsi="Arial" w:cs="Arial"/>
                <w:b/>
                <w:color w:val="000000"/>
                <w:sz w:val="20"/>
                <w:szCs w:val="20"/>
              </w:rPr>
              <w:t>bll</w:t>
            </w:r>
            <w:proofErr w:type="spellEnd"/>
            <w:r>
              <w:rPr>
                <w:rFonts w:ascii="Arial" w:eastAsia="Arial" w:hAnsi="Arial" w:cs="Arial"/>
                <w:b/>
                <w:color w:val="000000"/>
                <w:sz w:val="20"/>
                <w:szCs w:val="20"/>
              </w:rPr>
              <w:t xml:space="preserve">) </w:t>
            </w:r>
          </w:p>
        </w:tc>
      </w:tr>
      <w:tr w:rsidR="006225CB">
        <w:trPr>
          <w:trHeight w:val="60"/>
        </w:trPr>
        <w:tc>
          <w:tcPr>
            <w:tcW w:w="4685"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b/>
                <w:color w:val="000000"/>
                <w:sz w:val="20"/>
                <w:szCs w:val="20"/>
              </w:rPr>
              <w:t>Data de Início Acolhimento das Propostas</w:t>
            </w:r>
          </w:p>
          <w:p w:rsidR="006225CB" w:rsidRDefault="00830BF3" w:rsidP="00830BF3">
            <w:pPr>
              <w:pStyle w:val="normal0"/>
              <w:jc w:val="center"/>
              <w:rPr>
                <w:rFonts w:ascii="Arial" w:eastAsia="Arial" w:hAnsi="Arial" w:cs="Arial"/>
                <w:color w:val="000000"/>
                <w:sz w:val="20"/>
                <w:szCs w:val="20"/>
              </w:rPr>
            </w:pPr>
            <w:r>
              <w:rPr>
                <w:rFonts w:ascii="Arial" w:eastAsia="Arial" w:hAnsi="Arial" w:cs="Arial"/>
                <w:b/>
                <w:color w:val="000000"/>
                <w:sz w:val="20"/>
                <w:szCs w:val="20"/>
              </w:rPr>
              <w:t>17</w:t>
            </w:r>
            <w:r w:rsidR="0021566D">
              <w:rPr>
                <w:rFonts w:ascii="Arial" w:eastAsia="Arial" w:hAnsi="Arial" w:cs="Arial"/>
                <w:b/>
                <w:color w:val="000000"/>
                <w:sz w:val="20"/>
                <w:szCs w:val="20"/>
              </w:rPr>
              <w:t>/0</w:t>
            </w:r>
            <w:r>
              <w:rPr>
                <w:rFonts w:ascii="Arial" w:eastAsia="Arial" w:hAnsi="Arial" w:cs="Arial"/>
                <w:b/>
                <w:color w:val="000000"/>
                <w:sz w:val="20"/>
                <w:szCs w:val="20"/>
              </w:rPr>
              <w:t>1</w:t>
            </w:r>
            <w:r w:rsidR="0021566D">
              <w:rPr>
                <w:rFonts w:ascii="Arial" w:eastAsia="Arial" w:hAnsi="Arial" w:cs="Arial"/>
                <w:b/>
                <w:color w:val="000000"/>
                <w:sz w:val="20"/>
                <w:szCs w:val="20"/>
              </w:rPr>
              <w:t>/2025</w:t>
            </w:r>
          </w:p>
        </w:tc>
        <w:tc>
          <w:tcPr>
            <w:tcW w:w="4686"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b/>
                <w:color w:val="000000"/>
                <w:sz w:val="20"/>
                <w:szCs w:val="20"/>
              </w:rPr>
              <w:t>Data Limite Acolhimento das Propostas</w:t>
            </w:r>
          </w:p>
          <w:p w:rsidR="006225CB" w:rsidRDefault="00830BF3" w:rsidP="00830BF3">
            <w:pPr>
              <w:pStyle w:val="normal0"/>
              <w:jc w:val="center"/>
              <w:rPr>
                <w:rFonts w:ascii="Arial" w:eastAsia="Arial" w:hAnsi="Arial" w:cs="Arial"/>
                <w:color w:val="000000"/>
                <w:sz w:val="20"/>
                <w:szCs w:val="20"/>
              </w:rPr>
            </w:pPr>
            <w:r>
              <w:rPr>
                <w:rFonts w:ascii="Arial" w:eastAsia="Arial" w:hAnsi="Arial" w:cs="Arial"/>
                <w:b/>
                <w:color w:val="000000"/>
                <w:sz w:val="20"/>
                <w:szCs w:val="20"/>
              </w:rPr>
              <w:t>03</w:t>
            </w:r>
            <w:r w:rsidR="0021566D">
              <w:rPr>
                <w:rFonts w:ascii="Arial" w:eastAsia="Arial" w:hAnsi="Arial" w:cs="Arial"/>
                <w:b/>
                <w:color w:val="000000"/>
                <w:sz w:val="20"/>
                <w:szCs w:val="20"/>
              </w:rPr>
              <w:t>/0</w:t>
            </w:r>
            <w:r>
              <w:rPr>
                <w:rFonts w:ascii="Arial" w:eastAsia="Arial" w:hAnsi="Arial" w:cs="Arial"/>
                <w:b/>
                <w:color w:val="000000"/>
                <w:sz w:val="20"/>
                <w:szCs w:val="20"/>
              </w:rPr>
              <w:t>2</w:t>
            </w:r>
            <w:r w:rsidR="0021566D">
              <w:rPr>
                <w:rFonts w:ascii="Arial" w:eastAsia="Arial" w:hAnsi="Arial" w:cs="Arial"/>
                <w:b/>
                <w:color w:val="000000"/>
                <w:sz w:val="20"/>
                <w:szCs w:val="20"/>
              </w:rPr>
              <w:t xml:space="preserve">/2025 às </w:t>
            </w:r>
            <w:proofErr w:type="gramStart"/>
            <w:r w:rsidR="0021566D">
              <w:rPr>
                <w:rFonts w:ascii="Arial" w:eastAsia="Arial" w:hAnsi="Arial" w:cs="Arial"/>
                <w:b/>
                <w:color w:val="000000"/>
                <w:sz w:val="20"/>
                <w:szCs w:val="20"/>
              </w:rPr>
              <w:t>09:30</w:t>
            </w:r>
            <w:proofErr w:type="gramEnd"/>
            <w:r w:rsidR="0021566D">
              <w:rPr>
                <w:rFonts w:ascii="Arial" w:eastAsia="Arial" w:hAnsi="Arial" w:cs="Arial"/>
                <w:b/>
                <w:color w:val="000000"/>
                <w:sz w:val="20"/>
                <w:szCs w:val="20"/>
              </w:rPr>
              <w:t xml:space="preserve"> horas – (Horário de Brasília – DF) </w:t>
            </w:r>
          </w:p>
        </w:tc>
      </w:tr>
      <w:tr w:rsidR="006225CB">
        <w:trPr>
          <w:trHeight w:val="328"/>
        </w:trPr>
        <w:tc>
          <w:tcPr>
            <w:tcW w:w="9371" w:type="dxa"/>
            <w:gridSpan w:val="5"/>
            <w:tcBorders>
              <w:top w:val="single" w:sz="8" w:space="0" w:color="000000"/>
              <w:left w:val="single" w:sz="8" w:space="0" w:color="000000"/>
              <w:bottom w:val="single" w:sz="8" w:space="0" w:color="000000"/>
              <w:right w:val="single" w:sz="8" w:space="0" w:color="000000"/>
            </w:tcBorders>
            <w:shd w:val="clear" w:color="auto" w:fill="D9D9D9"/>
            <w:vAlign w:val="center"/>
          </w:tcPr>
          <w:p w:rsidR="006225CB" w:rsidRDefault="0021566D">
            <w:pPr>
              <w:pStyle w:val="normal0"/>
              <w:rPr>
                <w:rFonts w:ascii="Arial" w:eastAsia="Arial" w:hAnsi="Arial" w:cs="Arial"/>
                <w:color w:val="000000"/>
                <w:sz w:val="20"/>
                <w:szCs w:val="20"/>
              </w:rPr>
            </w:pPr>
            <w:r>
              <w:rPr>
                <w:rFonts w:ascii="Arial" w:eastAsia="Arial" w:hAnsi="Arial" w:cs="Arial"/>
                <w:b/>
                <w:color w:val="000000"/>
                <w:sz w:val="20"/>
                <w:szCs w:val="20"/>
              </w:rPr>
              <w:t>Objeto</w:t>
            </w:r>
          </w:p>
        </w:tc>
      </w:tr>
      <w:tr w:rsidR="006225CB">
        <w:trPr>
          <w:trHeight w:val="404"/>
        </w:trPr>
        <w:tc>
          <w:tcPr>
            <w:tcW w:w="9371" w:type="dxa"/>
            <w:gridSpan w:val="5"/>
            <w:tcBorders>
              <w:top w:val="nil"/>
              <w:left w:val="single" w:sz="8" w:space="0" w:color="000000"/>
              <w:bottom w:val="nil"/>
              <w:right w:val="single" w:sz="8" w:space="0" w:color="000000"/>
            </w:tcBorders>
          </w:tcPr>
          <w:p w:rsidR="006225CB" w:rsidRDefault="0021566D">
            <w:pPr>
              <w:pStyle w:val="normal0"/>
              <w:jc w:val="both"/>
              <w:rPr>
                <w:rFonts w:ascii="Arial" w:eastAsia="Arial" w:hAnsi="Arial" w:cs="Arial"/>
                <w:color w:val="000000"/>
                <w:sz w:val="20"/>
                <w:szCs w:val="20"/>
              </w:rPr>
            </w:pPr>
            <w:r>
              <w:rPr>
                <w:rFonts w:ascii="Arial" w:eastAsia="Arial" w:hAnsi="Arial" w:cs="Arial"/>
                <w:sz w:val="20"/>
                <w:szCs w:val="20"/>
              </w:rPr>
              <w:t>Contratação de Serviços para Aulas de Artes Marciais e Ginástica Rítmica para a Prefeitura Municipal de Pinhais.</w:t>
            </w:r>
          </w:p>
        </w:tc>
      </w:tr>
      <w:tr w:rsidR="006225CB">
        <w:trPr>
          <w:trHeight w:val="339"/>
        </w:trPr>
        <w:tc>
          <w:tcPr>
            <w:tcW w:w="9371" w:type="dxa"/>
            <w:gridSpan w:val="5"/>
            <w:tcBorders>
              <w:top w:val="single" w:sz="8" w:space="0" w:color="000000"/>
              <w:left w:val="single" w:sz="8" w:space="0" w:color="000000"/>
              <w:bottom w:val="single" w:sz="8" w:space="0" w:color="000000"/>
              <w:right w:val="single" w:sz="8" w:space="0" w:color="000000"/>
            </w:tcBorders>
            <w:shd w:val="clear" w:color="auto" w:fill="D9D9D9"/>
            <w:vAlign w:val="center"/>
          </w:tcPr>
          <w:p w:rsidR="006225CB" w:rsidRDefault="0021566D">
            <w:pPr>
              <w:pStyle w:val="normal0"/>
              <w:rPr>
                <w:rFonts w:ascii="Arial" w:eastAsia="Arial" w:hAnsi="Arial" w:cs="Arial"/>
                <w:color w:val="000000"/>
                <w:sz w:val="20"/>
                <w:szCs w:val="20"/>
              </w:rPr>
            </w:pPr>
            <w:r>
              <w:rPr>
                <w:rFonts w:ascii="Arial" w:eastAsia="Arial" w:hAnsi="Arial" w:cs="Arial"/>
                <w:b/>
                <w:color w:val="000000"/>
                <w:sz w:val="20"/>
                <w:szCs w:val="20"/>
              </w:rPr>
              <w:t>Valor Total Máximo da Licitação</w:t>
            </w:r>
          </w:p>
        </w:tc>
      </w:tr>
      <w:tr w:rsidR="006225CB">
        <w:trPr>
          <w:trHeight w:val="315"/>
        </w:trPr>
        <w:tc>
          <w:tcPr>
            <w:tcW w:w="9371" w:type="dxa"/>
            <w:gridSpan w:val="5"/>
            <w:tcBorders>
              <w:top w:val="nil"/>
              <w:left w:val="single" w:sz="8" w:space="0" w:color="000000"/>
              <w:bottom w:val="nil"/>
              <w:right w:val="single" w:sz="8" w:space="0" w:color="000000"/>
            </w:tcBorders>
            <w:vAlign w:val="center"/>
          </w:tcPr>
          <w:p w:rsidR="006225CB" w:rsidRDefault="0021566D">
            <w:pPr>
              <w:pStyle w:val="normal0"/>
              <w:jc w:val="both"/>
              <w:rPr>
                <w:rFonts w:ascii="Arial" w:eastAsia="Arial" w:hAnsi="Arial" w:cs="Arial"/>
                <w:color w:val="000000"/>
                <w:sz w:val="20"/>
                <w:szCs w:val="20"/>
              </w:rPr>
            </w:pPr>
            <w:r>
              <w:rPr>
                <w:rFonts w:ascii="Arial" w:eastAsia="Arial" w:hAnsi="Arial" w:cs="Arial"/>
                <w:sz w:val="20"/>
                <w:szCs w:val="20"/>
              </w:rPr>
              <w:t>R$ 566.286,00 (quinhentos e sessenta e seis mil, duzentos e oitenta e seis reais</w:t>
            </w:r>
            <w:proofErr w:type="gramStart"/>
            <w:r>
              <w:rPr>
                <w:rFonts w:ascii="Arial" w:eastAsia="Arial" w:hAnsi="Arial" w:cs="Arial"/>
                <w:sz w:val="20"/>
                <w:szCs w:val="20"/>
              </w:rPr>
              <w:t>)</w:t>
            </w:r>
            <w:proofErr w:type="gramEnd"/>
          </w:p>
        </w:tc>
      </w:tr>
      <w:tr w:rsidR="006225CB">
        <w:trPr>
          <w:trHeight w:val="191"/>
        </w:trPr>
        <w:tc>
          <w:tcPr>
            <w:tcW w:w="2709" w:type="dxa"/>
            <w:tcBorders>
              <w:top w:val="single" w:sz="8" w:space="0" w:color="000000"/>
              <w:left w:val="single" w:sz="8" w:space="0" w:color="000000"/>
              <w:bottom w:val="single" w:sz="8" w:space="0" w:color="000000"/>
              <w:right w:val="single" w:sz="8" w:space="0" w:color="000000"/>
            </w:tcBorders>
            <w:shd w:val="clear" w:color="auto" w:fill="D9D9D9"/>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b/>
                <w:color w:val="000000"/>
                <w:sz w:val="20"/>
                <w:szCs w:val="20"/>
              </w:rPr>
              <w:t>Registro de Preços</w:t>
            </w:r>
          </w:p>
        </w:tc>
        <w:tc>
          <w:tcPr>
            <w:tcW w:w="2126" w:type="dxa"/>
            <w:gridSpan w:val="2"/>
            <w:tcBorders>
              <w:top w:val="single" w:sz="8" w:space="0" w:color="000000"/>
              <w:left w:val="nil"/>
              <w:bottom w:val="single" w:sz="8" w:space="0" w:color="000000"/>
              <w:right w:val="single" w:sz="8" w:space="0" w:color="000000"/>
            </w:tcBorders>
            <w:shd w:val="clear" w:color="auto" w:fill="D9D9D9"/>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b/>
                <w:color w:val="000000"/>
                <w:sz w:val="20"/>
                <w:szCs w:val="20"/>
              </w:rPr>
              <w:t>Vistoria</w:t>
            </w:r>
          </w:p>
        </w:tc>
        <w:tc>
          <w:tcPr>
            <w:tcW w:w="1984" w:type="dxa"/>
            <w:tcBorders>
              <w:top w:val="single" w:sz="8" w:space="0" w:color="000000"/>
              <w:left w:val="nil"/>
              <w:bottom w:val="single" w:sz="8" w:space="0" w:color="000000"/>
              <w:right w:val="single" w:sz="8" w:space="0" w:color="000000"/>
            </w:tcBorders>
            <w:shd w:val="clear" w:color="auto" w:fill="D9D9D9"/>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b/>
                <w:color w:val="000000"/>
                <w:sz w:val="20"/>
                <w:szCs w:val="20"/>
              </w:rPr>
              <w:t>Instrumento Contratual</w:t>
            </w:r>
          </w:p>
        </w:tc>
        <w:tc>
          <w:tcPr>
            <w:tcW w:w="2552" w:type="dxa"/>
            <w:tcBorders>
              <w:top w:val="single" w:sz="8" w:space="0" w:color="000000"/>
              <w:left w:val="nil"/>
              <w:bottom w:val="single" w:sz="8" w:space="0" w:color="000000"/>
              <w:right w:val="single" w:sz="8" w:space="0" w:color="000000"/>
            </w:tcBorders>
            <w:shd w:val="clear" w:color="auto" w:fill="D9D9D9"/>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b/>
                <w:color w:val="000000"/>
                <w:sz w:val="20"/>
                <w:szCs w:val="20"/>
              </w:rPr>
              <w:t>Critério de Julgamento</w:t>
            </w:r>
          </w:p>
        </w:tc>
      </w:tr>
      <w:tr w:rsidR="006225CB">
        <w:trPr>
          <w:trHeight w:val="315"/>
        </w:trPr>
        <w:tc>
          <w:tcPr>
            <w:tcW w:w="2709" w:type="dxa"/>
            <w:tcBorders>
              <w:top w:val="nil"/>
              <w:left w:val="single" w:sz="8" w:space="0" w:color="000000"/>
              <w:bottom w:val="single" w:sz="4" w:space="0" w:color="000000"/>
              <w:right w:val="single" w:sz="8" w:space="0" w:color="000000"/>
            </w:tcBorders>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color w:val="000000"/>
                <w:sz w:val="20"/>
                <w:szCs w:val="20"/>
              </w:rPr>
              <w:t>Sim</w:t>
            </w:r>
          </w:p>
        </w:tc>
        <w:tc>
          <w:tcPr>
            <w:tcW w:w="2126" w:type="dxa"/>
            <w:gridSpan w:val="2"/>
            <w:tcBorders>
              <w:top w:val="nil"/>
              <w:left w:val="nil"/>
              <w:bottom w:val="single" w:sz="4" w:space="0" w:color="000000"/>
              <w:right w:val="single" w:sz="8" w:space="0" w:color="000000"/>
            </w:tcBorders>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color w:val="000000"/>
                <w:sz w:val="20"/>
                <w:szCs w:val="20"/>
              </w:rPr>
              <w:t>Não</w:t>
            </w:r>
          </w:p>
        </w:tc>
        <w:tc>
          <w:tcPr>
            <w:tcW w:w="1984" w:type="dxa"/>
            <w:tcBorders>
              <w:top w:val="nil"/>
              <w:left w:val="nil"/>
              <w:bottom w:val="single" w:sz="4" w:space="0" w:color="000000"/>
              <w:right w:val="single" w:sz="8" w:space="0" w:color="000000"/>
            </w:tcBorders>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color w:val="000000"/>
                <w:sz w:val="20"/>
                <w:szCs w:val="20"/>
              </w:rPr>
              <w:t>Ata de Registro de Preços</w:t>
            </w:r>
          </w:p>
        </w:tc>
        <w:tc>
          <w:tcPr>
            <w:tcW w:w="2552" w:type="dxa"/>
            <w:tcBorders>
              <w:top w:val="nil"/>
              <w:left w:val="nil"/>
              <w:bottom w:val="single" w:sz="4" w:space="0" w:color="000000"/>
              <w:right w:val="single" w:sz="8" w:space="0" w:color="000000"/>
            </w:tcBorders>
            <w:vAlign w:val="center"/>
          </w:tcPr>
          <w:p w:rsidR="006225CB" w:rsidRDefault="0021566D" w:rsidP="0021566D">
            <w:pPr>
              <w:pStyle w:val="normal0"/>
              <w:jc w:val="center"/>
              <w:rPr>
                <w:rFonts w:ascii="Arial" w:eastAsia="Arial" w:hAnsi="Arial" w:cs="Arial"/>
                <w:color w:val="000000"/>
                <w:sz w:val="20"/>
                <w:szCs w:val="20"/>
              </w:rPr>
            </w:pPr>
            <w:r>
              <w:rPr>
                <w:rFonts w:ascii="Arial" w:eastAsia="Arial" w:hAnsi="Arial" w:cs="Arial"/>
                <w:color w:val="000000"/>
                <w:sz w:val="20"/>
                <w:szCs w:val="20"/>
              </w:rPr>
              <w:t>Por Lote</w:t>
            </w:r>
          </w:p>
        </w:tc>
      </w:tr>
      <w:tr w:rsidR="006225CB">
        <w:trPr>
          <w:trHeight w:val="315"/>
        </w:trPr>
        <w:tc>
          <w:tcPr>
            <w:tcW w:w="2709" w:type="dxa"/>
            <w:tcBorders>
              <w:top w:val="single" w:sz="8" w:space="0" w:color="000000"/>
              <w:left w:val="single" w:sz="8" w:space="0" w:color="000000"/>
              <w:bottom w:val="single" w:sz="8" w:space="0" w:color="000000"/>
              <w:right w:val="single" w:sz="8" w:space="0" w:color="000000"/>
            </w:tcBorders>
            <w:shd w:val="clear" w:color="auto" w:fill="D9D9D9"/>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b/>
                <w:color w:val="000000"/>
                <w:sz w:val="20"/>
                <w:szCs w:val="20"/>
              </w:rPr>
              <w:t>Licitação Exclusiva ME/EPP</w:t>
            </w:r>
          </w:p>
        </w:tc>
        <w:tc>
          <w:tcPr>
            <w:tcW w:w="2126" w:type="dxa"/>
            <w:gridSpan w:val="2"/>
            <w:tcBorders>
              <w:top w:val="single" w:sz="8" w:space="0" w:color="000000"/>
              <w:left w:val="nil"/>
              <w:bottom w:val="single" w:sz="8" w:space="0" w:color="000000"/>
              <w:right w:val="single" w:sz="8" w:space="0" w:color="000000"/>
            </w:tcBorders>
            <w:shd w:val="clear" w:color="auto" w:fill="D9D9D9"/>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b/>
                <w:color w:val="000000"/>
                <w:sz w:val="20"/>
                <w:szCs w:val="20"/>
              </w:rPr>
              <w:t>Reserva Cota ME/EPP</w:t>
            </w:r>
          </w:p>
        </w:tc>
        <w:tc>
          <w:tcPr>
            <w:tcW w:w="1984" w:type="dxa"/>
            <w:tcBorders>
              <w:top w:val="single" w:sz="8" w:space="0" w:color="000000"/>
              <w:left w:val="nil"/>
              <w:bottom w:val="single" w:sz="8" w:space="0" w:color="000000"/>
              <w:right w:val="single" w:sz="8" w:space="0" w:color="000000"/>
            </w:tcBorders>
            <w:shd w:val="clear" w:color="auto" w:fill="D9D9D9"/>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b/>
                <w:color w:val="000000"/>
                <w:sz w:val="20"/>
                <w:szCs w:val="20"/>
              </w:rPr>
              <w:t>Exige Amostra ou Demonstração</w:t>
            </w:r>
          </w:p>
        </w:tc>
        <w:tc>
          <w:tcPr>
            <w:tcW w:w="2552" w:type="dxa"/>
            <w:tcBorders>
              <w:top w:val="single" w:sz="8" w:space="0" w:color="000000"/>
              <w:left w:val="nil"/>
              <w:bottom w:val="single" w:sz="8" w:space="0" w:color="000000"/>
              <w:right w:val="single" w:sz="8" w:space="0" w:color="000000"/>
            </w:tcBorders>
            <w:shd w:val="clear" w:color="auto" w:fill="D9D9D9"/>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b/>
                <w:color w:val="000000"/>
                <w:sz w:val="20"/>
                <w:szCs w:val="20"/>
              </w:rPr>
              <w:t>Modo de Disputa</w:t>
            </w:r>
          </w:p>
        </w:tc>
      </w:tr>
      <w:tr w:rsidR="006225CB">
        <w:trPr>
          <w:trHeight w:val="300"/>
        </w:trPr>
        <w:tc>
          <w:tcPr>
            <w:tcW w:w="2709" w:type="dxa"/>
            <w:tcBorders>
              <w:top w:val="nil"/>
              <w:left w:val="single" w:sz="8" w:space="0" w:color="000000"/>
              <w:bottom w:val="single" w:sz="4" w:space="0" w:color="000000"/>
              <w:right w:val="single" w:sz="8" w:space="0" w:color="000000"/>
            </w:tcBorders>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color w:val="000000"/>
                <w:sz w:val="20"/>
                <w:szCs w:val="20"/>
              </w:rPr>
              <w:t>Não</w:t>
            </w:r>
          </w:p>
        </w:tc>
        <w:tc>
          <w:tcPr>
            <w:tcW w:w="2126" w:type="dxa"/>
            <w:gridSpan w:val="2"/>
            <w:tcBorders>
              <w:top w:val="nil"/>
              <w:left w:val="nil"/>
              <w:bottom w:val="single" w:sz="4" w:space="0" w:color="000000"/>
              <w:right w:val="single" w:sz="8" w:space="0" w:color="000000"/>
            </w:tcBorders>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color w:val="000000"/>
                <w:sz w:val="20"/>
                <w:szCs w:val="20"/>
              </w:rPr>
              <w:t>Não</w:t>
            </w:r>
          </w:p>
        </w:tc>
        <w:tc>
          <w:tcPr>
            <w:tcW w:w="1984" w:type="dxa"/>
            <w:tcBorders>
              <w:top w:val="nil"/>
              <w:left w:val="nil"/>
              <w:bottom w:val="single" w:sz="4" w:space="0" w:color="000000"/>
              <w:right w:val="single" w:sz="8" w:space="0" w:color="000000"/>
            </w:tcBorders>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color w:val="000000"/>
                <w:sz w:val="20"/>
                <w:szCs w:val="20"/>
              </w:rPr>
              <w:t>Não</w:t>
            </w:r>
          </w:p>
        </w:tc>
        <w:tc>
          <w:tcPr>
            <w:tcW w:w="2552" w:type="dxa"/>
            <w:tcBorders>
              <w:top w:val="nil"/>
              <w:left w:val="nil"/>
              <w:bottom w:val="single" w:sz="4" w:space="0" w:color="000000"/>
              <w:right w:val="single" w:sz="8" w:space="0" w:color="000000"/>
            </w:tcBorders>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color w:val="000000"/>
                <w:sz w:val="20"/>
                <w:szCs w:val="20"/>
              </w:rPr>
              <w:t>Aberto e Fechado</w:t>
            </w:r>
          </w:p>
        </w:tc>
      </w:tr>
      <w:tr w:rsidR="006225CB">
        <w:trPr>
          <w:trHeight w:val="285"/>
        </w:trPr>
        <w:tc>
          <w:tcPr>
            <w:tcW w:w="2709" w:type="dxa"/>
            <w:tcBorders>
              <w:top w:val="single" w:sz="8" w:space="0" w:color="000000"/>
              <w:left w:val="single" w:sz="8" w:space="0" w:color="000000"/>
              <w:bottom w:val="single" w:sz="8" w:space="0" w:color="000000"/>
              <w:right w:val="single" w:sz="8" w:space="0" w:color="000000"/>
            </w:tcBorders>
            <w:shd w:val="clear" w:color="auto" w:fill="D9D9D9"/>
          </w:tcPr>
          <w:p w:rsidR="006225CB" w:rsidRDefault="0021566D">
            <w:pPr>
              <w:pStyle w:val="normal0"/>
              <w:jc w:val="center"/>
              <w:rPr>
                <w:rFonts w:ascii="Arial" w:eastAsia="Arial" w:hAnsi="Arial" w:cs="Arial"/>
                <w:color w:val="000000"/>
                <w:sz w:val="20"/>
                <w:szCs w:val="20"/>
              </w:rPr>
            </w:pPr>
            <w:r>
              <w:rPr>
                <w:rFonts w:ascii="Arial" w:eastAsia="Arial" w:hAnsi="Arial" w:cs="Arial"/>
                <w:b/>
                <w:color w:val="000000"/>
                <w:sz w:val="20"/>
                <w:szCs w:val="20"/>
              </w:rPr>
              <w:t>Exigência de Documentos Complementares na Proposta de Preços</w:t>
            </w:r>
          </w:p>
        </w:tc>
        <w:tc>
          <w:tcPr>
            <w:tcW w:w="6662" w:type="dxa"/>
            <w:gridSpan w:val="4"/>
            <w:tcBorders>
              <w:top w:val="single" w:sz="8" w:space="0" w:color="000000"/>
              <w:left w:val="single" w:sz="8" w:space="0" w:color="000000"/>
              <w:bottom w:val="single" w:sz="8" w:space="0" w:color="000000"/>
              <w:right w:val="single" w:sz="8" w:space="0" w:color="000000"/>
            </w:tcBorders>
            <w:shd w:val="clear" w:color="auto" w:fill="D9D9D9"/>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b/>
                <w:color w:val="000000"/>
                <w:sz w:val="20"/>
                <w:szCs w:val="20"/>
              </w:rPr>
              <w:t>Pedido de Esclarecimentos e Impugnações</w:t>
            </w:r>
          </w:p>
        </w:tc>
      </w:tr>
      <w:tr w:rsidR="006225CB">
        <w:trPr>
          <w:trHeight w:val="585"/>
        </w:trPr>
        <w:tc>
          <w:tcPr>
            <w:tcW w:w="2709" w:type="dxa"/>
            <w:tcBorders>
              <w:top w:val="nil"/>
              <w:left w:val="single" w:sz="8" w:space="0" w:color="000000"/>
              <w:bottom w:val="single" w:sz="8" w:space="0" w:color="000000"/>
              <w:right w:val="single" w:sz="8" w:space="0" w:color="000000"/>
            </w:tcBorders>
            <w:vAlign w:val="center"/>
          </w:tcPr>
          <w:p w:rsidR="006225CB" w:rsidRDefault="0021566D" w:rsidP="00245954">
            <w:pPr>
              <w:pStyle w:val="normal0"/>
              <w:jc w:val="center"/>
              <w:rPr>
                <w:rFonts w:ascii="Arial" w:eastAsia="Arial" w:hAnsi="Arial" w:cs="Arial"/>
                <w:color w:val="000000"/>
                <w:sz w:val="20"/>
                <w:szCs w:val="20"/>
              </w:rPr>
            </w:pPr>
            <w:r w:rsidRPr="00245954">
              <w:rPr>
                <w:rFonts w:ascii="Arial" w:eastAsia="Arial" w:hAnsi="Arial" w:cs="Arial"/>
                <w:color w:val="000000"/>
                <w:sz w:val="20"/>
                <w:szCs w:val="20"/>
              </w:rPr>
              <w:t>somente o item 10.2</w:t>
            </w:r>
            <w:r w:rsidR="00245954" w:rsidRPr="00245954">
              <w:rPr>
                <w:rFonts w:ascii="Arial" w:eastAsia="Arial" w:hAnsi="Arial" w:cs="Arial"/>
                <w:color w:val="000000"/>
                <w:sz w:val="20"/>
                <w:szCs w:val="20"/>
              </w:rPr>
              <w:t>3</w:t>
            </w:r>
            <w:r w:rsidRPr="00245954">
              <w:rPr>
                <w:rFonts w:ascii="Arial" w:eastAsia="Arial" w:hAnsi="Arial" w:cs="Arial"/>
                <w:color w:val="000000"/>
                <w:sz w:val="20"/>
                <w:szCs w:val="20"/>
              </w:rPr>
              <w:t>.</w:t>
            </w:r>
            <w:r w:rsidR="00245954" w:rsidRPr="00245954">
              <w:rPr>
                <w:rFonts w:ascii="Arial" w:eastAsia="Arial" w:hAnsi="Arial" w:cs="Arial"/>
                <w:color w:val="000000"/>
                <w:sz w:val="20"/>
                <w:szCs w:val="20"/>
              </w:rPr>
              <w:t>2</w:t>
            </w:r>
            <w:r w:rsidRPr="00245954">
              <w:rPr>
                <w:rFonts w:ascii="Arial" w:eastAsia="Arial" w:hAnsi="Arial" w:cs="Arial"/>
                <w:color w:val="000000"/>
                <w:sz w:val="20"/>
                <w:szCs w:val="20"/>
              </w:rPr>
              <w:t xml:space="preserve"> relativo à proposta readequada</w:t>
            </w:r>
          </w:p>
        </w:tc>
        <w:tc>
          <w:tcPr>
            <w:tcW w:w="6662" w:type="dxa"/>
            <w:gridSpan w:val="4"/>
            <w:tcBorders>
              <w:top w:val="nil"/>
              <w:left w:val="single" w:sz="8" w:space="0" w:color="000000"/>
              <w:bottom w:val="single" w:sz="8" w:space="0" w:color="000000"/>
              <w:right w:val="single" w:sz="8" w:space="0" w:color="000000"/>
            </w:tcBorders>
            <w:vAlign w:val="center"/>
          </w:tcPr>
          <w:p w:rsidR="006225CB" w:rsidRDefault="0021566D" w:rsidP="00830BF3">
            <w:pPr>
              <w:pStyle w:val="normal0"/>
              <w:jc w:val="center"/>
              <w:rPr>
                <w:rFonts w:ascii="Arial" w:eastAsia="Arial" w:hAnsi="Arial" w:cs="Arial"/>
                <w:color w:val="000000"/>
                <w:sz w:val="20"/>
                <w:szCs w:val="20"/>
              </w:rPr>
            </w:pPr>
            <w:r>
              <w:rPr>
                <w:rFonts w:ascii="Arial" w:eastAsia="Arial" w:hAnsi="Arial" w:cs="Arial"/>
                <w:color w:val="000000"/>
                <w:sz w:val="20"/>
                <w:szCs w:val="20"/>
              </w:rPr>
              <w:t xml:space="preserve">Até o dia </w:t>
            </w:r>
            <w:r w:rsidR="00830BF3">
              <w:rPr>
                <w:rFonts w:ascii="Arial" w:eastAsia="Arial" w:hAnsi="Arial" w:cs="Arial"/>
                <w:color w:val="000000"/>
                <w:sz w:val="20"/>
                <w:szCs w:val="20"/>
              </w:rPr>
              <w:t>29</w:t>
            </w:r>
            <w:r>
              <w:rPr>
                <w:rFonts w:ascii="Arial" w:eastAsia="Arial" w:hAnsi="Arial" w:cs="Arial"/>
                <w:color w:val="000000"/>
                <w:sz w:val="20"/>
                <w:szCs w:val="20"/>
              </w:rPr>
              <w:t>/0</w:t>
            </w:r>
            <w:r w:rsidR="00830BF3">
              <w:rPr>
                <w:rFonts w:ascii="Arial" w:eastAsia="Arial" w:hAnsi="Arial" w:cs="Arial"/>
                <w:color w:val="000000"/>
                <w:sz w:val="20"/>
                <w:szCs w:val="20"/>
              </w:rPr>
              <w:t>1</w:t>
            </w:r>
            <w:r>
              <w:rPr>
                <w:rFonts w:ascii="Arial" w:eastAsia="Arial" w:hAnsi="Arial" w:cs="Arial"/>
                <w:color w:val="000000"/>
                <w:sz w:val="20"/>
                <w:szCs w:val="20"/>
              </w:rPr>
              <w:t xml:space="preserve">/2025 via sistema ou para </w:t>
            </w:r>
            <w:proofErr w:type="gramStart"/>
            <w:r>
              <w:rPr>
                <w:rFonts w:ascii="Arial" w:eastAsia="Arial" w:hAnsi="Arial" w:cs="Arial"/>
                <w:color w:val="000000"/>
                <w:sz w:val="20"/>
                <w:szCs w:val="20"/>
              </w:rPr>
              <w:t>o</w:t>
            </w:r>
            <w:r w:rsidR="00924FB0">
              <w:rPr>
                <w:rFonts w:ascii="Arial" w:eastAsia="Arial" w:hAnsi="Arial" w:cs="Arial"/>
                <w:color w:val="000000"/>
                <w:sz w:val="20"/>
                <w:szCs w:val="20"/>
              </w:rPr>
              <w:t>s</w:t>
            </w:r>
            <w:r>
              <w:rPr>
                <w:rFonts w:ascii="Arial" w:eastAsia="Arial" w:hAnsi="Arial" w:cs="Arial"/>
                <w:color w:val="000000"/>
                <w:sz w:val="20"/>
                <w:szCs w:val="20"/>
              </w:rPr>
              <w:t xml:space="preserve"> email</w:t>
            </w:r>
            <w:proofErr w:type="gramEnd"/>
            <w:r>
              <w:rPr>
                <w:rFonts w:ascii="Arial" w:eastAsia="Arial" w:hAnsi="Arial" w:cs="Arial"/>
                <w:color w:val="000000"/>
                <w:sz w:val="20"/>
                <w:szCs w:val="20"/>
              </w:rPr>
              <w:t xml:space="preserve"> andersons@pinhais.pr.gov.br </w:t>
            </w:r>
            <w:r w:rsidR="00924FB0">
              <w:rPr>
                <w:rFonts w:ascii="Arial" w:eastAsia="Arial" w:hAnsi="Arial" w:cs="Arial"/>
                <w:color w:val="000000"/>
                <w:sz w:val="20"/>
                <w:szCs w:val="20"/>
              </w:rPr>
              <w:t xml:space="preserve">e </w:t>
            </w:r>
            <w:r>
              <w:rPr>
                <w:rFonts w:ascii="Arial" w:eastAsia="Arial" w:hAnsi="Arial" w:cs="Arial"/>
                <w:color w:val="000000"/>
                <w:sz w:val="20"/>
                <w:szCs w:val="20"/>
              </w:rPr>
              <w:t>luis.cordova@pinhais.pr.gov.br ou demais meios conforme edital.</w:t>
            </w:r>
          </w:p>
        </w:tc>
      </w:tr>
      <w:tr w:rsidR="006225CB">
        <w:trPr>
          <w:trHeight w:val="585"/>
        </w:trPr>
        <w:tc>
          <w:tcPr>
            <w:tcW w:w="2709" w:type="dxa"/>
            <w:tcBorders>
              <w:top w:val="single" w:sz="8" w:space="0" w:color="000000"/>
              <w:left w:val="single" w:sz="8" w:space="0" w:color="000000"/>
              <w:bottom w:val="single" w:sz="8" w:space="0" w:color="000000"/>
              <w:right w:val="single" w:sz="8" w:space="0" w:color="000000"/>
            </w:tcBorders>
            <w:shd w:val="clear" w:color="auto" w:fill="D9D9D9"/>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b/>
                <w:color w:val="000000"/>
                <w:sz w:val="20"/>
                <w:szCs w:val="20"/>
              </w:rPr>
              <w:t>Exigência de Garantia de Proposta</w:t>
            </w:r>
          </w:p>
        </w:tc>
        <w:tc>
          <w:tcPr>
            <w:tcW w:w="4110" w:type="dxa"/>
            <w:gridSpan w:val="3"/>
            <w:tcBorders>
              <w:top w:val="single" w:sz="8" w:space="0" w:color="000000"/>
              <w:left w:val="single" w:sz="8" w:space="0" w:color="000000"/>
              <w:bottom w:val="single" w:sz="8" w:space="0" w:color="000000"/>
              <w:right w:val="single" w:sz="8" w:space="0" w:color="000000"/>
            </w:tcBorders>
            <w:shd w:val="clear" w:color="auto" w:fill="D9D9D9"/>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b/>
                <w:color w:val="000000"/>
                <w:sz w:val="20"/>
                <w:szCs w:val="20"/>
              </w:rPr>
              <w:t>Tipo de Objeto</w:t>
            </w:r>
          </w:p>
        </w:tc>
        <w:tc>
          <w:tcPr>
            <w:tcW w:w="2552" w:type="dxa"/>
            <w:tcBorders>
              <w:top w:val="single" w:sz="8" w:space="0" w:color="000000"/>
              <w:left w:val="single" w:sz="8" w:space="0" w:color="000000"/>
              <w:bottom w:val="single" w:sz="8" w:space="0" w:color="000000"/>
              <w:right w:val="single" w:sz="8" w:space="0" w:color="000000"/>
            </w:tcBorders>
            <w:shd w:val="clear" w:color="auto" w:fill="D9D9D9"/>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b/>
                <w:color w:val="000000"/>
                <w:sz w:val="20"/>
                <w:szCs w:val="20"/>
              </w:rPr>
              <w:t>Oferta de Quantidades Inferiores ao Edital</w:t>
            </w:r>
          </w:p>
        </w:tc>
      </w:tr>
      <w:tr w:rsidR="006225CB">
        <w:trPr>
          <w:trHeight w:val="585"/>
        </w:trPr>
        <w:tc>
          <w:tcPr>
            <w:tcW w:w="2709" w:type="dxa"/>
            <w:tcBorders>
              <w:top w:val="single" w:sz="8" w:space="0" w:color="000000"/>
              <w:left w:val="single" w:sz="8" w:space="0" w:color="000000"/>
              <w:bottom w:val="single" w:sz="8" w:space="0" w:color="000000"/>
              <w:right w:val="single" w:sz="8" w:space="0" w:color="000000"/>
            </w:tcBorders>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color w:val="000000"/>
                <w:sz w:val="20"/>
                <w:szCs w:val="20"/>
              </w:rPr>
              <w:t>Não</w:t>
            </w:r>
          </w:p>
        </w:tc>
        <w:tc>
          <w:tcPr>
            <w:tcW w:w="4110" w:type="dxa"/>
            <w:gridSpan w:val="3"/>
            <w:tcBorders>
              <w:top w:val="single" w:sz="8" w:space="0" w:color="000000"/>
              <w:left w:val="single" w:sz="8" w:space="0" w:color="000000"/>
              <w:bottom w:val="single" w:sz="8" w:space="0" w:color="000000"/>
              <w:right w:val="single" w:sz="8" w:space="0" w:color="000000"/>
            </w:tcBorders>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sz w:val="20"/>
                <w:szCs w:val="20"/>
              </w:rPr>
              <w:t>S</w:t>
            </w:r>
            <w:r>
              <w:rPr>
                <w:rFonts w:ascii="Arial" w:eastAsia="Arial" w:hAnsi="Arial" w:cs="Arial"/>
                <w:color w:val="000000"/>
                <w:sz w:val="20"/>
                <w:szCs w:val="20"/>
              </w:rPr>
              <w:t>erviços</w:t>
            </w:r>
          </w:p>
        </w:tc>
        <w:tc>
          <w:tcPr>
            <w:tcW w:w="2552" w:type="dxa"/>
            <w:tcBorders>
              <w:top w:val="single" w:sz="8" w:space="0" w:color="000000"/>
              <w:left w:val="single" w:sz="8" w:space="0" w:color="000000"/>
              <w:bottom w:val="single" w:sz="8" w:space="0" w:color="000000"/>
              <w:right w:val="single" w:sz="8" w:space="0" w:color="000000"/>
            </w:tcBorders>
            <w:vAlign w:val="center"/>
          </w:tcPr>
          <w:p w:rsidR="006225CB" w:rsidRDefault="0021566D">
            <w:pPr>
              <w:pStyle w:val="normal0"/>
              <w:jc w:val="center"/>
              <w:rPr>
                <w:rFonts w:ascii="Arial" w:eastAsia="Arial" w:hAnsi="Arial" w:cs="Arial"/>
                <w:color w:val="000000"/>
                <w:sz w:val="20"/>
                <w:szCs w:val="20"/>
              </w:rPr>
            </w:pPr>
            <w:r>
              <w:rPr>
                <w:rFonts w:ascii="Arial" w:eastAsia="Arial" w:hAnsi="Arial" w:cs="Arial"/>
                <w:color w:val="000000"/>
                <w:sz w:val="20"/>
                <w:szCs w:val="20"/>
              </w:rPr>
              <w:t>Não</w:t>
            </w:r>
          </w:p>
        </w:tc>
      </w:tr>
    </w:tbl>
    <w:p w:rsidR="006225CB" w:rsidRDefault="006225CB">
      <w:pPr>
        <w:pStyle w:val="normal0"/>
        <w:tabs>
          <w:tab w:val="left" w:pos="284"/>
        </w:tabs>
        <w:ind w:left="284"/>
        <w:jc w:val="both"/>
        <w:rPr>
          <w:rFonts w:ascii="Arial" w:eastAsia="Arial" w:hAnsi="Arial" w:cs="Arial"/>
          <w:sz w:val="22"/>
          <w:szCs w:val="22"/>
        </w:rPr>
      </w:pPr>
    </w:p>
    <w:p w:rsidR="006225CB" w:rsidRPr="00400C45" w:rsidRDefault="0021566D">
      <w:pPr>
        <w:pStyle w:val="normal0"/>
        <w:numPr>
          <w:ilvl w:val="0"/>
          <w:numId w:val="6"/>
        </w:numPr>
        <w:tabs>
          <w:tab w:val="left" w:pos="993"/>
        </w:tabs>
        <w:ind w:left="993" w:hanging="993"/>
        <w:jc w:val="both"/>
        <w:rPr>
          <w:rFonts w:ascii="Arial" w:eastAsia="Arial" w:hAnsi="Arial" w:cs="Arial"/>
          <w:sz w:val="22"/>
          <w:szCs w:val="22"/>
        </w:rPr>
      </w:pPr>
      <w:r w:rsidRPr="00400C45">
        <w:rPr>
          <w:rFonts w:ascii="Arial" w:eastAsia="Arial" w:hAnsi="Arial" w:cs="Arial"/>
          <w:b/>
          <w:sz w:val="22"/>
          <w:szCs w:val="22"/>
        </w:rPr>
        <w:t>OBJETO</w:t>
      </w:r>
    </w:p>
    <w:p w:rsidR="006225CB" w:rsidRDefault="006225CB">
      <w:pPr>
        <w:pStyle w:val="normal0"/>
        <w:tabs>
          <w:tab w:val="left" w:pos="284"/>
          <w:tab w:val="left" w:pos="993"/>
        </w:tabs>
        <w:ind w:left="993" w:hanging="993"/>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 presente licitação tem por objeto o registro de preços referente </w:t>
      </w:r>
      <w:proofErr w:type="gramStart"/>
      <w:r>
        <w:rPr>
          <w:rFonts w:ascii="Arial" w:eastAsia="Arial" w:hAnsi="Arial" w:cs="Arial"/>
          <w:sz w:val="22"/>
          <w:szCs w:val="22"/>
        </w:rPr>
        <w:t>a</w:t>
      </w:r>
      <w:proofErr w:type="gramEnd"/>
      <w:r>
        <w:rPr>
          <w:rFonts w:ascii="Arial" w:eastAsia="Arial" w:hAnsi="Arial" w:cs="Arial"/>
          <w:b/>
          <w:sz w:val="22"/>
          <w:szCs w:val="22"/>
        </w:rPr>
        <w:t xml:space="preserve"> “Contratação de Serviços para Aulas de Artes Marciais e Ginástica Rítmica para </w:t>
      </w:r>
      <w:r w:rsidRPr="00400C45">
        <w:rPr>
          <w:rFonts w:ascii="Arial" w:eastAsia="Arial" w:hAnsi="Arial" w:cs="Arial"/>
          <w:b/>
          <w:sz w:val="22"/>
          <w:szCs w:val="22"/>
        </w:rPr>
        <w:t>a Prefeitura Municipal de Pinhais”</w:t>
      </w:r>
      <w:r w:rsidRPr="00400C45">
        <w:rPr>
          <w:rFonts w:ascii="Arial" w:eastAsia="Arial" w:hAnsi="Arial" w:cs="Arial"/>
          <w:sz w:val="22"/>
          <w:szCs w:val="22"/>
        </w:rPr>
        <w:t xml:space="preserve">, conforme critérios e especificações descritas no </w:t>
      </w:r>
      <w:r w:rsidRPr="00400C45">
        <w:rPr>
          <w:rFonts w:ascii="Arial" w:eastAsia="Arial" w:hAnsi="Arial" w:cs="Arial"/>
          <w:b/>
          <w:sz w:val="22"/>
          <w:szCs w:val="22"/>
        </w:rPr>
        <w:t xml:space="preserve">Anexo I </w:t>
      </w:r>
      <w:r w:rsidRPr="00400C45">
        <w:rPr>
          <w:rFonts w:ascii="Arial" w:eastAsia="Arial" w:hAnsi="Arial" w:cs="Arial"/>
          <w:sz w:val="22"/>
          <w:szCs w:val="22"/>
        </w:rPr>
        <w:t>e</w:t>
      </w:r>
      <w:r>
        <w:rPr>
          <w:rFonts w:ascii="Arial" w:eastAsia="Arial" w:hAnsi="Arial" w:cs="Arial"/>
          <w:b/>
          <w:sz w:val="22"/>
          <w:szCs w:val="22"/>
        </w:rPr>
        <w:t xml:space="preserve"> </w:t>
      </w:r>
      <w:r>
        <w:rPr>
          <w:rFonts w:ascii="Arial" w:eastAsia="Arial" w:hAnsi="Arial" w:cs="Arial"/>
          <w:sz w:val="22"/>
          <w:szCs w:val="22"/>
        </w:rPr>
        <w:lastRenderedPageBreak/>
        <w:t>no Termo de Referência o qual faz</w:t>
      </w:r>
      <w:r>
        <w:rPr>
          <w:rFonts w:ascii="Arial" w:eastAsia="Arial" w:hAnsi="Arial" w:cs="Arial"/>
          <w:b/>
          <w:sz w:val="22"/>
          <w:szCs w:val="22"/>
        </w:rPr>
        <w:t xml:space="preserve"> </w:t>
      </w:r>
      <w:r>
        <w:rPr>
          <w:rFonts w:ascii="Arial" w:eastAsia="Arial" w:hAnsi="Arial" w:cs="Arial"/>
          <w:sz w:val="22"/>
          <w:szCs w:val="22"/>
        </w:rPr>
        <w:t>parte integrante deste edital independentemente de transcrição.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u w:val="single"/>
        </w:rPr>
        <w:t xml:space="preserve">Em caso de discordância existente entre as especificações deste objeto descritas na plataforma </w:t>
      </w:r>
      <w:r>
        <w:rPr>
          <w:rFonts w:ascii="Arial" w:eastAsia="Arial" w:hAnsi="Arial" w:cs="Arial"/>
          <w:b/>
          <w:color w:val="000000"/>
          <w:sz w:val="22"/>
          <w:szCs w:val="22"/>
          <w:u w:val="single"/>
        </w:rPr>
        <w:t>Bolsa de Licitações do Brasil – BLL</w:t>
      </w:r>
      <w:r>
        <w:rPr>
          <w:rFonts w:ascii="Arial" w:eastAsia="Arial" w:hAnsi="Arial" w:cs="Arial"/>
          <w:b/>
          <w:sz w:val="22"/>
          <w:szCs w:val="22"/>
          <w:u w:val="single"/>
        </w:rPr>
        <w:t xml:space="preserve"> e as especificações constantes deste edital, prevalecerão as últimas</w:t>
      </w:r>
      <w:r>
        <w:rPr>
          <w:rFonts w:ascii="Arial" w:eastAsia="Arial" w:hAnsi="Arial" w:cs="Arial"/>
          <w:sz w:val="22"/>
          <w:szCs w:val="22"/>
        </w:rPr>
        <w:t xml:space="preserve">. </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 ata de registro de preços terá vigência de </w:t>
      </w:r>
      <w:r>
        <w:rPr>
          <w:rFonts w:ascii="Arial" w:eastAsia="Arial" w:hAnsi="Arial" w:cs="Arial"/>
          <w:b/>
          <w:sz w:val="22"/>
          <w:szCs w:val="22"/>
        </w:rPr>
        <w:t>12 (doze) meses.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regime de execução será por preço unitário.</w:t>
      </w:r>
    </w:p>
    <w:p w:rsidR="00805584" w:rsidRDefault="00805584">
      <w:pPr>
        <w:pStyle w:val="normal0"/>
        <w:tabs>
          <w:tab w:val="left" w:pos="1134"/>
        </w:tabs>
        <w:ind w:left="1134"/>
        <w:jc w:val="both"/>
        <w:rPr>
          <w:rFonts w:ascii="Arial" w:eastAsia="Arial" w:hAnsi="Arial" w:cs="Arial"/>
          <w:sz w:val="22"/>
          <w:szCs w:val="22"/>
        </w:rPr>
      </w:pPr>
    </w:p>
    <w:p w:rsidR="006225CB" w:rsidRPr="00400C45" w:rsidRDefault="0021566D">
      <w:pPr>
        <w:pStyle w:val="normal0"/>
        <w:numPr>
          <w:ilvl w:val="0"/>
          <w:numId w:val="6"/>
        </w:numPr>
        <w:tabs>
          <w:tab w:val="left" w:pos="993"/>
        </w:tabs>
        <w:ind w:left="993" w:hanging="993"/>
        <w:jc w:val="both"/>
        <w:rPr>
          <w:rFonts w:ascii="Arial" w:eastAsia="Arial" w:hAnsi="Arial" w:cs="Arial"/>
          <w:sz w:val="22"/>
          <w:szCs w:val="22"/>
        </w:rPr>
      </w:pPr>
      <w:r w:rsidRPr="00400C45">
        <w:rPr>
          <w:rFonts w:ascii="Arial" w:eastAsia="Arial" w:hAnsi="Arial" w:cs="Arial"/>
          <w:b/>
          <w:sz w:val="22"/>
          <w:szCs w:val="22"/>
        </w:rPr>
        <w:t>DO REGISTRO DE PREÇOS</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As regras referentes ao órgão gerenciador e participantes, bem como a eventuais adesões são as que constam da minuta de Ata de Registro de Preços.</w:t>
      </w:r>
    </w:p>
    <w:p w:rsidR="006225CB" w:rsidRDefault="006225CB">
      <w:pPr>
        <w:pStyle w:val="normal0"/>
        <w:tabs>
          <w:tab w:val="left" w:pos="993"/>
        </w:tabs>
        <w:ind w:left="993"/>
        <w:jc w:val="both"/>
        <w:rPr>
          <w:rFonts w:ascii="Arial" w:eastAsia="Arial" w:hAnsi="Arial" w:cs="Arial"/>
          <w:sz w:val="22"/>
          <w:szCs w:val="22"/>
        </w:rPr>
      </w:pPr>
    </w:p>
    <w:p w:rsidR="006225CB" w:rsidRPr="00400C45" w:rsidRDefault="0021566D">
      <w:pPr>
        <w:pStyle w:val="normal0"/>
        <w:numPr>
          <w:ilvl w:val="0"/>
          <w:numId w:val="6"/>
        </w:numPr>
        <w:tabs>
          <w:tab w:val="left" w:pos="993"/>
        </w:tabs>
        <w:ind w:left="993" w:hanging="993"/>
        <w:jc w:val="both"/>
        <w:rPr>
          <w:rFonts w:ascii="Arial" w:eastAsia="Arial" w:hAnsi="Arial" w:cs="Arial"/>
          <w:sz w:val="22"/>
          <w:szCs w:val="22"/>
        </w:rPr>
      </w:pPr>
      <w:r w:rsidRPr="00400C45">
        <w:rPr>
          <w:rFonts w:ascii="Arial" w:eastAsia="Arial" w:hAnsi="Arial" w:cs="Arial"/>
          <w:b/>
          <w:sz w:val="22"/>
          <w:szCs w:val="22"/>
        </w:rPr>
        <w:t>DO VALOR MÁXIMO ADMITIDO</w:t>
      </w:r>
    </w:p>
    <w:p w:rsidR="006225CB" w:rsidRDefault="006225CB">
      <w:pPr>
        <w:pStyle w:val="normal0"/>
        <w:tabs>
          <w:tab w:val="left" w:pos="284"/>
          <w:tab w:val="left" w:pos="993"/>
        </w:tabs>
        <w:ind w:left="993" w:hanging="993"/>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O valor máximo admitido para a presente licitação é de </w:t>
      </w:r>
      <w:r>
        <w:rPr>
          <w:rFonts w:ascii="Arial" w:eastAsia="Arial" w:hAnsi="Arial" w:cs="Arial"/>
          <w:b/>
          <w:sz w:val="22"/>
          <w:szCs w:val="22"/>
        </w:rPr>
        <w:t>R$ 566.286,00 (quinhentos e sessenta e seis mil, duzentos e oitenta e seis reais),</w:t>
      </w:r>
      <w:r>
        <w:rPr>
          <w:rFonts w:ascii="Arial" w:eastAsia="Arial" w:hAnsi="Arial" w:cs="Arial"/>
          <w:sz w:val="22"/>
          <w:szCs w:val="22"/>
        </w:rPr>
        <w:t xml:space="preserve"> observados os valores máximos admitidos para cada item do lote, conforme especificado no </w:t>
      </w:r>
      <w:r>
        <w:rPr>
          <w:rFonts w:ascii="Arial" w:eastAsia="Arial" w:hAnsi="Arial" w:cs="Arial"/>
          <w:b/>
          <w:sz w:val="22"/>
          <w:szCs w:val="22"/>
        </w:rPr>
        <w:t>Anexo I</w:t>
      </w:r>
      <w:r>
        <w:rPr>
          <w:rFonts w:ascii="Arial" w:eastAsia="Arial" w:hAnsi="Arial" w:cs="Arial"/>
          <w:sz w:val="22"/>
          <w:szCs w:val="22"/>
        </w:rPr>
        <w:t xml:space="preserve"> do presente edital. </w:t>
      </w:r>
    </w:p>
    <w:p w:rsidR="006225CB" w:rsidRDefault="006225CB">
      <w:pPr>
        <w:pStyle w:val="normal0"/>
        <w:tabs>
          <w:tab w:val="left" w:pos="1134"/>
        </w:tabs>
        <w:ind w:left="1134"/>
        <w:jc w:val="both"/>
        <w:rPr>
          <w:rFonts w:ascii="Arial" w:eastAsia="Arial" w:hAnsi="Arial" w:cs="Arial"/>
          <w:sz w:val="22"/>
          <w:szCs w:val="22"/>
        </w:rPr>
      </w:pPr>
    </w:p>
    <w:p w:rsidR="006225CB" w:rsidRPr="00400C45" w:rsidRDefault="0021566D">
      <w:pPr>
        <w:pStyle w:val="normal0"/>
        <w:numPr>
          <w:ilvl w:val="0"/>
          <w:numId w:val="6"/>
        </w:numPr>
        <w:tabs>
          <w:tab w:val="left" w:pos="993"/>
        </w:tabs>
        <w:ind w:left="993" w:hanging="993"/>
        <w:jc w:val="both"/>
        <w:rPr>
          <w:rFonts w:ascii="Arial" w:eastAsia="Arial" w:hAnsi="Arial" w:cs="Arial"/>
          <w:sz w:val="22"/>
          <w:szCs w:val="22"/>
        </w:rPr>
      </w:pPr>
      <w:r w:rsidRPr="00400C45">
        <w:rPr>
          <w:rFonts w:ascii="Arial" w:eastAsia="Arial" w:hAnsi="Arial" w:cs="Arial"/>
          <w:b/>
          <w:sz w:val="22"/>
          <w:szCs w:val="22"/>
        </w:rPr>
        <w:t>CRITÉRIOS DE JULGAMENTO</w:t>
      </w:r>
    </w:p>
    <w:p w:rsidR="006225CB" w:rsidRDefault="006225CB">
      <w:pPr>
        <w:pStyle w:val="normal0"/>
        <w:tabs>
          <w:tab w:val="left" w:pos="284"/>
        </w:tabs>
        <w:ind w:left="360"/>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 xml:space="preserve">Para julgamento será adotado o critério de </w:t>
      </w:r>
      <w:proofErr w:type="gramStart"/>
      <w:r>
        <w:rPr>
          <w:rFonts w:ascii="Arial" w:eastAsia="Arial" w:hAnsi="Arial" w:cs="Arial"/>
          <w:b/>
          <w:color w:val="000000"/>
          <w:sz w:val="22"/>
          <w:szCs w:val="22"/>
        </w:rPr>
        <w:t>MENOR PREÇO POR LOTE</w:t>
      </w:r>
      <w:r>
        <w:rPr>
          <w:rFonts w:ascii="Arial" w:eastAsia="Arial" w:hAnsi="Arial" w:cs="Arial"/>
          <w:color w:val="000000"/>
          <w:sz w:val="22"/>
          <w:szCs w:val="22"/>
        </w:rPr>
        <w:t xml:space="preserve"> observadas</w:t>
      </w:r>
      <w:proofErr w:type="gramEnd"/>
      <w:r>
        <w:rPr>
          <w:rFonts w:ascii="Arial" w:eastAsia="Arial" w:hAnsi="Arial" w:cs="Arial"/>
          <w:color w:val="000000"/>
          <w:sz w:val="22"/>
          <w:szCs w:val="22"/>
        </w:rPr>
        <w:t xml:space="preserve"> as especificações definidas no </w:t>
      </w:r>
      <w:r>
        <w:rPr>
          <w:rFonts w:ascii="Arial" w:eastAsia="Arial" w:hAnsi="Arial" w:cs="Arial"/>
          <w:b/>
          <w:color w:val="000000"/>
          <w:sz w:val="22"/>
          <w:szCs w:val="22"/>
        </w:rPr>
        <w:t xml:space="preserve">Anexo I </w:t>
      </w:r>
      <w:r>
        <w:rPr>
          <w:rFonts w:ascii="Arial" w:eastAsia="Arial" w:hAnsi="Arial" w:cs="Arial"/>
          <w:color w:val="000000"/>
          <w:sz w:val="22"/>
          <w:szCs w:val="22"/>
        </w:rPr>
        <w:t xml:space="preserve">deste edital, bem como as condições exigidas </w:t>
      </w:r>
      <w:r>
        <w:rPr>
          <w:rFonts w:ascii="Arial" w:eastAsia="Arial" w:hAnsi="Arial" w:cs="Arial"/>
          <w:b/>
          <w:color w:val="000000"/>
          <w:sz w:val="22"/>
          <w:szCs w:val="22"/>
        </w:rPr>
        <w:t>nos itens 08 a 1</w:t>
      </w:r>
      <w:r w:rsidR="00561873">
        <w:rPr>
          <w:rFonts w:ascii="Arial" w:eastAsia="Arial" w:hAnsi="Arial" w:cs="Arial"/>
          <w:b/>
          <w:color w:val="000000"/>
          <w:sz w:val="22"/>
          <w:szCs w:val="22"/>
        </w:rPr>
        <w:t>2</w:t>
      </w:r>
      <w:r>
        <w:rPr>
          <w:rFonts w:ascii="Arial" w:eastAsia="Arial" w:hAnsi="Arial" w:cs="Arial"/>
          <w:b/>
          <w:color w:val="000000"/>
          <w:sz w:val="22"/>
          <w:szCs w:val="22"/>
        </w:rPr>
        <w:t xml:space="preserve"> </w:t>
      </w:r>
      <w:r>
        <w:rPr>
          <w:rFonts w:ascii="Arial" w:eastAsia="Arial" w:hAnsi="Arial" w:cs="Arial"/>
          <w:color w:val="000000"/>
          <w:sz w:val="22"/>
          <w:szCs w:val="22"/>
        </w:rPr>
        <w:t>do presente Edital.</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 xml:space="preserve">A licitação será dividida em lotes, formados por um ou mais itens, conforme tabela constante do item 02 do Anexo I, facultando-se ao licitante a participação em quantos lotes </w:t>
      </w:r>
      <w:proofErr w:type="gramStart"/>
      <w:r>
        <w:rPr>
          <w:rFonts w:ascii="Arial" w:eastAsia="Arial" w:hAnsi="Arial" w:cs="Arial"/>
          <w:color w:val="000000"/>
          <w:sz w:val="22"/>
          <w:szCs w:val="22"/>
        </w:rPr>
        <w:t>forem</w:t>
      </w:r>
      <w:proofErr w:type="gramEnd"/>
      <w:r>
        <w:rPr>
          <w:rFonts w:ascii="Arial" w:eastAsia="Arial" w:hAnsi="Arial" w:cs="Arial"/>
          <w:color w:val="000000"/>
          <w:sz w:val="22"/>
          <w:szCs w:val="22"/>
        </w:rPr>
        <w:t xml:space="preserve"> de seu interesse, devendo oferecer proposta para todos os itens que os compõem. </w:t>
      </w:r>
    </w:p>
    <w:p w:rsidR="006225CB" w:rsidRDefault="006225CB">
      <w:pPr>
        <w:pStyle w:val="normal0"/>
        <w:tabs>
          <w:tab w:val="left" w:pos="993"/>
        </w:tabs>
        <w:ind w:left="993"/>
        <w:jc w:val="both"/>
        <w:rPr>
          <w:rFonts w:ascii="Arial" w:eastAsia="Arial" w:hAnsi="Arial" w:cs="Arial"/>
          <w:sz w:val="22"/>
          <w:szCs w:val="22"/>
        </w:rPr>
      </w:pPr>
    </w:p>
    <w:p w:rsidR="006225CB" w:rsidRPr="00400C45" w:rsidRDefault="0021566D">
      <w:pPr>
        <w:pStyle w:val="normal0"/>
        <w:numPr>
          <w:ilvl w:val="0"/>
          <w:numId w:val="6"/>
        </w:numPr>
        <w:tabs>
          <w:tab w:val="left" w:pos="993"/>
        </w:tabs>
        <w:ind w:left="993" w:hanging="993"/>
        <w:jc w:val="both"/>
        <w:rPr>
          <w:rFonts w:ascii="Arial" w:eastAsia="Arial" w:hAnsi="Arial" w:cs="Arial"/>
          <w:sz w:val="22"/>
          <w:szCs w:val="22"/>
        </w:rPr>
      </w:pPr>
      <w:r w:rsidRPr="00400C45">
        <w:rPr>
          <w:rFonts w:ascii="Arial" w:eastAsia="Arial" w:hAnsi="Arial" w:cs="Arial"/>
          <w:b/>
          <w:sz w:val="22"/>
          <w:szCs w:val="22"/>
        </w:rPr>
        <w:t>DA IMPUGNAÇÃO AO EDITAL E DO PEDIDO DE ESCLARECIMENTO</w:t>
      </w:r>
    </w:p>
    <w:p w:rsidR="006225CB" w:rsidRDefault="006225CB">
      <w:pPr>
        <w:pStyle w:val="normal0"/>
        <w:tabs>
          <w:tab w:val="left" w:pos="284"/>
        </w:tabs>
        <w:ind w:left="360"/>
        <w:jc w:val="both"/>
        <w:rPr>
          <w:rFonts w:ascii="Arial" w:eastAsia="Arial" w:hAnsi="Arial" w:cs="Arial"/>
          <w:sz w:val="10"/>
          <w:szCs w:val="10"/>
        </w:rPr>
      </w:pPr>
    </w:p>
    <w:p w:rsidR="006225CB" w:rsidRPr="00561873" w:rsidRDefault="0021566D">
      <w:pPr>
        <w:pStyle w:val="normal0"/>
        <w:numPr>
          <w:ilvl w:val="1"/>
          <w:numId w:val="6"/>
        </w:numPr>
        <w:tabs>
          <w:tab w:val="left" w:pos="993"/>
        </w:tabs>
        <w:ind w:left="993" w:hanging="993"/>
        <w:jc w:val="both"/>
        <w:rPr>
          <w:rFonts w:ascii="Arial" w:eastAsia="Arial" w:hAnsi="Arial" w:cs="Arial"/>
          <w:sz w:val="22"/>
          <w:szCs w:val="22"/>
        </w:rPr>
      </w:pPr>
      <w:r w:rsidRPr="00561873">
        <w:rPr>
          <w:rFonts w:ascii="Arial" w:eastAsia="Arial" w:hAnsi="Arial" w:cs="Arial"/>
          <w:color w:val="000000"/>
          <w:sz w:val="22"/>
          <w:szCs w:val="22"/>
        </w:rPr>
        <w:t>A impugnação e os pedidos de esclarecimentos poder</w:t>
      </w:r>
      <w:r w:rsidRPr="00561873">
        <w:rPr>
          <w:rFonts w:ascii="Arial" w:eastAsia="Arial" w:hAnsi="Arial" w:cs="Arial"/>
          <w:sz w:val="22"/>
          <w:szCs w:val="22"/>
        </w:rPr>
        <w:t>ão</w:t>
      </w:r>
      <w:r w:rsidRPr="00561873">
        <w:rPr>
          <w:rFonts w:ascii="Arial" w:eastAsia="Arial" w:hAnsi="Arial" w:cs="Arial"/>
          <w:color w:val="000000"/>
          <w:sz w:val="22"/>
          <w:szCs w:val="22"/>
        </w:rPr>
        <w:t xml:space="preserve"> ser realizad</w:t>
      </w:r>
      <w:r w:rsidRPr="00561873">
        <w:rPr>
          <w:rFonts w:ascii="Arial" w:eastAsia="Arial" w:hAnsi="Arial" w:cs="Arial"/>
          <w:sz w:val="22"/>
          <w:szCs w:val="22"/>
        </w:rPr>
        <w:t>os</w:t>
      </w:r>
      <w:r w:rsidRPr="00561873">
        <w:rPr>
          <w:rFonts w:ascii="Arial" w:eastAsia="Arial" w:hAnsi="Arial" w:cs="Arial"/>
          <w:color w:val="000000"/>
          <w:sz w:val="22"/>
          <w:szCs w:val="22"/>
        </w:rPr>
        <w:t xml:space="preserve"> em até </w:t>
      </w:r>
      <w:r w:rsidRPr="00561873">
        <w:rPr>
          <w:rFonts w:ascii="Arial" w:eastAsia="Arial" w:hAnsi="Arial" w:cs="Arial"/>
          <w:sz w:val="22"/>
          <w:szCs w:val="22"/>
        </w:rPr>
        <w:t>03</w:t>
      </w:r>
      <w:r w:rsidRPr="00561873">
        <w:rPr>
          <w:rFonts w:ascii="Arial" w:eastAsia="Arial" w:hAnsi="Arial" w:cs="Arial"/>
          <w:color w:val="000000"/>
          <w:sz w:val="22"/>
          <w:szCs w:val="22"/>
        </w:rPr>
        <w:t xml:space="preserve"> (três) dias úteis, antes da data fixada para abertura da sessão pública por forma eletrônica </w:t>
      </w:r>
      <w:r w:rsidRPr="00561873">
        <w:rPr>
          <w:rFonts w:ascii="Arial" w:eastAsia="Arial" w:hAnsi="Arial" w:cs="Arial"/>
          <w:sz w:val="22"/>
          <w:szCs w:val="22"/>
        </w:rPr>
        <w:t>diretamente na plataforma da licitação,</w:t>
      </w:r>
      <w:r w:rsidRPr="00561873">
        <w:rPr>
          <w:rFonts w:ascii="Arial" w:eastAsia="Arial" w:hAnsi="Arial" w:cs="Arial"/>
          <w:color w:val="000000"/>
          <w:sz w:val="22"/>
          <w:szCs w:val="22"/>
        </w:rPr>
        <w:t xml:space="preserve"> pelo e-mail </w:t>
      </w:r>
      <w:hyperlink r:id="rId9" w:history="1">
        <w:r w:rsidR="00561873" w:rsidRPr="00561873">
          <w:rPr>
            <w:rStyle w:val="Hyperlink"/>
            <w:rFonts w:ascii="Arial" w:eastAsia="Arial" w:hAnsi="Arial" w:cs="Arial"/>
            <w:position w:val="0"/>
            <w:sz w:val="22"/>
            <w:szCs w:val="22"/>
          </w:rPr>
          <w:t>andersons@pinhais.pr.gov.br</w:t>
        </w:r>
      </w:hyperlink>
      <w:r w:rsidR="00561873" w:rsidRPr="00561873">
        <w:rPr>
          <w:rFonts w:ascii="Arial" w:eastAsia="Arial" w:hAnsi="Arial" w:cs="Arial"/>
          <w:color w:val="000000"/>
          <w:sz w:val="22"/>
          <w:szCs w:val="22"/>
        </w:rPr>
        <w:t xml:space="preserve"> e </w:t>
      </w:r>
      <w:hyperlink r:id="rId10" w:history="1">
        <w:r w:rsidR="00561873" w:rsidRPr="00561873">
          <w:rPr>
            <w:rStyle w:val="Hyperlink"/>
            <w:rFonts w:ascii="Arial" w:eastAsia="Arial" w:hAnsi="Arial" w:cs="Arial"/>
            <w:position w:val="0"/>
            <w:sz w:val="22"/>
            <w:szCs w:val="22"/>
          </w:rPr>
          <w:t>luis.cordova@pinhais.pr.gov.br</w:t>
        </w:r>
      </w:hyperlink>
      <w:r w:rsidRPr="00561873">
        <w:rPr>
          <w:rFonts w:ascii="Arial" w:eastAsia="Arial" w:hAnsi="Arial" w:cs="Arial"/>
          <w:color w:val="000000"/>
          <w:sz w:val="22"/>
          <w:szCs w:val="22"/>
        </w:rPr>
        <w:t xml:space="preserve"> ou por petição dirigida e protocolada no endereço </w:t>
      </w:r>
      <w:r w:rsidRPr="00561873">
        <w:rPr>
          <w:rFonts w:ascii="Arial" w:eastAsia="Arial" w:hAnsi="Arial" w:cs="Arial"/>
          <w:sz w:val="22"/>
          <w:szCs w:val="22"/>
        </w:rPr>
        <w:t>Rodovia Deputado João Le</w:t>
      </w:r>
      <w:r w:rsidRPr="00561873">
        <w:rPr>
          <w:rFonts w:ascii="Arial" w:eastAsia="Arial" w:hAnsi="Arial" w:cs="Arial"/>
          <w:sz w:val="22"/>
          <w:szCs w:val="22"/>
          <w:highlight w:val="white"/>
        </w:rPr>
        <w:t>opoldo Jacomel,</w:t>
      </w:r>
      <w:r w:rsidRPr="00561873">
        <w:rPr>
          <w:rFonts w:ascii="Arial" w:eastAsia="Arial" w:hAnsi="Arial" w:cs="Arial"/>
          <w:sz w:val="22"/>
          <w:szCs w:val="22"/>
        </w:rPr>
        <w:t xml:space="preserve"> nº 12.162, Térreo, CEP: 83.323-410, Centro, Pinhais/PR</w:t>
      </w:r>
      <w:r w:rsidRPr="00561873">
        <w:rPr>
          <w:rFonts w:ascii="Arial" w:eastAsia="Arial" w:hAnsi="Arial" w:cs="Arial"/>
          <w:color w:val="000000"/>
          <w:sz w:val="22"/>
          <w:szCs w:val="22"/>
        </w:rPr>
        <w:t>.</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O prazo para impugnação e pedido de esclarecimentos da presente licitação é até o dia </w:t>
      </w:r>
      <w:r w:rsidR="00DD19CE">
        <w:rPr>
          <w:rFonts w:ascii="Arial" w:eastAsia="Arial" w:hAnsi="Arial" w:cs="Arial"/>
          <w:sz w:val="22"/>
          <w:szCs w:val="22"/>
        </w:rPr>
        <w:t>29</w:t>
      </w:r>
      <w:r>
        <w:rPr>
          <w:rFonts w:ascii="Arial" w:eastAsia="Arial" w:hAnsi="Arial" w:cs="Arial"/>
          <w:sz w:val="22"/>
          <w:szCs w:val="22"/>
        </w:rPr>
        <w:t>/0</w:t>
      </w:r>
      <w:r w:rsidR="00DD19CE">
        <w:rPr>
          <w:rFonts w:ascii="Arial" w:eastAsia="Arial" w:hAnsi="Arial" w:cs="Arial"/>
          <w:sz w:val="22"/>
          <w:szCs w:val="22"/>
        </w:rPr>
        <w:t>1</w:t>
      </w:r>
      <w:r>
        <w:rPr>
          <w:rFonts w:ascii="Arial" w:eastAsia="Arial" w:hAnsi="Arial" w:cs="Arial"/>
          <w:sz w:val="22"/>
          <w:szCs w:val="22"/>
        </w:rPr>
        <w:t>/2025.</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Caso seja acolhida a impugnação contra o ato convocatório, será designada nova data para a realização do certame, exceto quando a alteração no Edital, não afetar a formulação das propostas, conforme dispõe art. 55, §1º, da Lei nº 14.133/21.</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 xml:space="preserve">Não serão conhecidas as impugnações apresentadas fora do prazo legal. </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 resposta à impugnação ou ao pedido de esclarecimento será divulgado em sítio eletrônico oficial no prazo de até 03 (três) dias úteis, limitado ao último dia útil anterior à data da abertura do certame, disponível para consulta aos consulentes e interessados, no sítio </w:t>
      </w:r>
      <w:hyperlink r:id="rId11">
        <w:r>
          <w:rPr>
            <w:rFonts w:ascii="Arial" w:eastAsia="Arial" w:hAnsi="Arial" w:cs="Arial"/>
            <w:color w:val="0000FF"/>
            <w:sz w:val="22"/>
            <w:szCs w:val="22"/>
            <w:u w:val="single"/>
          </w:rPr>
          <w:t>http://www.pinhais.pr.gov.br</w:t>
        </w:r>
      </w:hyperlink>
      <w:r>
        <w:rPr>
          <w:rFonts w:ascii="Arial" w:eastAsia="Arial" w:hAnsi="Arial" w:cs="Arial"/>
          <w:sz w:val="22"/>
          <w:szCs w:val="22"/>
        </w:rPr>
        <w:t xml:space="preserve"> através do </w:t>
      </w:r>
      <w:r>
        <w:rPr>
          <w:rFonts w:ascii="Arial" w:eastAsia="Arial" w:hAnsi="Arial" w:cs="Arial"/>
          <w:b/>
          <w:sz w:val="22"/>
          <w:szCs w:val="22"/>
        </w:rPr>
        <w:t>“Link” – “LICITAÇÕES”</w:t>
      </w:r>
      <w:r>
        <w:rPr>
          <w:rFonts w:ascii="Arial" w:eastAsia="Arial" w:hAnsi="Arial" w:cs="Arial"/>
          <w:sz w:val="22"/>
          <w:szCs w:val="22"/>
        </w:rPr>
        <w:t xml:space="preserve">, e no sitio </w:t>
      </w:r>
      <w:hyperlink r:id="rId12">
        <w:r>
          <w:rPr>
            <w:rFonts w:ascii="Arial" w:eastAsia="Arial" w:hAnsi="Arial" w:cs="Arial"/>
            <w:color w:val="0000FF"/>
            <w:sz w:val="22"/>
            <w:szCs w:val="22"/>
            <w:u w:val="single"/>
          </w:rPr>
          <w:t>https://bllcompras.com/</w:t>
        </w:r>
      </w:hyperlink>
      <w:r>
        <w:rPr>
          <w:rFonts w:ascii="Arial" w:eastAsia="Arial" w:hAnsi="Arial" w:cs="Arial"/>
          <w:sz w:val="22"/>
          <w:szCs w:val="22"/>
        </w:rPr>
        <w:t xml:space="preserve"> e passará a integrar o edital.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impugnação tem efeito suspensivo, não sendo aberta a sessão pública de propostas da licitação enquanto estiver pendente o seu julgamento.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lastRenderedPageBreak/>
        <w:t>O expediente desta Administração se dá de 2ª a 6ª feiras, no horário compreendido das 08:00 às 12:00 horas e das 13:00 às 17:00 horas.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pedidos de esclarecimentos não suspendem os prazos previstos no certame.</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rPr>
        <w:t>O</w:t>
      </w:r>
      <w:r w:rsidR="00561873">
        <w:rPr>
          <w:rFonts w:ascii="Arial" w:eastAsia="Arial" w:hAnsi="Arial" w:cs="Arial"/>
          <w:b/>
          <w:sz w:val="22"/>
          <w:szCs w:val="22"/>
        </w:rPr>
        <w:t>s</w:t>
      </w:r>
      <w:r>
        <w:rPr>
          <w:rFonts w:ascii="Arial" w:eastAsia="Arial" w:hAnsi="Arial" w:cs="Arial"/>
          <w:b/>
          <w:sz w:val="22"/>
          <w:szCs w:val="22"/>
        </w:rPr>
        <w:t xml:space="preserve"> servidor</w:t>
      </w:r>
      <w:r w:rsidR="00561873">
        <w:rPr>
          <w:rFonts w:ascii="Arial" w:eastAsia="Arial" w:hAnsi="Arial" w:cs="Arial"/>
          <w:b/>
          <w:sz w:val="22"/>
          <w:szCs w:val="22"/>
        </w:rPr>
        <w:t>es</w:t>
      </w:r>
      <w:r>
        <w:rPr>
          <w:rFonts w:ascii="Arial" w:eastAsia="Arial" w:hAnsi="Arial" w:cs="Arial"/>
          <w:b/>
          <w:sz w:val="22"/>
          <w:szCs w:val="22"/>
        </w:rPr>
        <w:t xml:space="preserve"> responsáve</w:t>
      </w:r>
      <w:r w:rsidR="00561873">
        <w:rPr>
          <w:rFonts w:ascii="Arial" w:eastAsia="Arial" w:hAnsi="Arial" w:cs="Arial"/>
          <w:b/>
          <w:sz w:val="22"/>
          <w:szCs w:val="22"/>
        </w:rPr>
        <w:t>is</w:t>
      </w:r>
      <w:r>
        <w:rPr>
          <w:rFonts w:ascii="Arial" w:eastAsia="Arial" w:hAnsi="Arial" w:cs="Arial"/>
          <w:b/>
          <w:sz w:val="22"/>
          <w:szCs w:val="22"/>
        </w:rPr>
        <w:t xml:space="preserve"> pelos esclarecimentos ser</w:t>
      </w:r>
      <w:r w:rsidR="00561873">
        <w:rPr>
          <w:rFonts w:ascii="Arial" w:eastAsia="Arial" w:hAnsi="Arial" w:cs="Arial"/>
          <w:b/>
          <w:sz w:val="22"/>
          <w:szCs w:val="22"/>
        </w:rPr>
        <w:t>ão</w:t>
      </w:r>
      <w:r>
        <w:rPr>
          <w:rFonts w:ascii="Arial" w:eastAsia="Arial" w:hAnsi="Arial" w:cs="Arial"/>
          <w:b/>
          <w:sz w:val="22"/>
          <w:szCs w:val="22"/>
        </w:rPr>
        <w:t>:</w:t>
      </w:r>
      <w:r>
        <w:rPr>
          <w:rFonts w:ascii="Arial" w:eastAsia="Arial" w:hAnsi="Arial" w:cs="Arial"/>
          <w:sz w:val="22"/>
          <w:szCs w:val="22"/>
        </w:rPr>
        <w:t xml:space="preserve"> </w:t>
      </w:r>
      <w:r w:rsidR="00561873" w:rsidRPr="00561873">
        <w:rPr>
          <w:rFonts w:ascii="Arial" w:eastAsia="Arial" w:hAnsi="Arial" w:cs="Arial"/>
          <w:b/>
          <w:sz w:val="22"/>
          <w:szCs w:val="22"/>
        </w:rPr>
        <w:t xml:space="preserve">Anderson Strugata – email: </w:t>
      </w:r>
      <w:hyperlink r:id="rId13" w:history="1">
        <w:r w:rsidR="00561873" w:rsidRPr="00561873">
          <w:rPr>
            <w:rStyle w:val="Hyperlink"/>
            <w:rFonts w:ascii="Arial" w:eastAsia="Arial" w:hAnsi="Arial" w:cs="Arial"/>
            <w:b/>
            <w:position w:val="0"/>
            <w:sz w:val="22"/>
            <w:szCs w:val="22"/>
          </w:rPr>
          <w:t>andersons@pinhais.pr.gov.br</w:t>
        </w:r>
      </w:hyperlink>
      <w:r w:rsidR="00561873" w:rsidRPr="00561873">
        <w:rPr>
          <w:rFonts w:ascii="Arial" w:eastAsia="Arial" w:hAnsi="Arial" w:cs="Arial"/>
          <w:b/>
          <w:sz w:val="22"/>
          <w:szCs w:val="22"/>
        </w:rPr>
        <w:t xml:space="preserve"> e </w:t>
      </w:r>
      <w:r w:rsidRPr="00561873">
        <w:rPr>
          <w:rFonts w:ascii="Arial" w:eastAsia="Arial" w:hAnsi="Arial" w:cs="Arial"/>
          <w:b/>
          <w:sz w:val="22"/>
          <w:szCs w:val="22"/>
        </w:rPr>
        <w:t xml:space="preserve">Luis Henrique de Almeida Cordova – email: </w:t>
      </w:r>
      <w:hyperlink r:id="rId14" w:history="1">
        <w:r w:rsidR="00561873" w:rsidRPr="00561873">
          <w:rPr>
            <w:rStyle w:val="Hyperlink"/>
            <w:rFonts w:ascii="Arial" w:eastAsia="Arial" w:hAnsi="Arial" w:cs="Arial"/>
            <w:b/>
            <w:position w:val="0"/>
            <w:sz w:val="22"/>
            <w:szCs w:val="22"/>
          </w:rPr>
          <w:t>luis.cordova@pinhais.pr.gov.br</w:t>
        </w:r>
      </w:hyperlink>
      <w:r w:rsidRPr="00561873">
        <w:rPr>
          <w:rFonts w:ascii="Arial" w:eastAsia="Arial" w:hAnsi="Arial" w:cs="Arial"/>
          <w:b/>
          <w:sz w:val="22"/>
          <w:szCs w:val="22"/>
        </w:rPr>
        <w:t>.</w:t>
      </w:r>
    </w:p>
    <w:p w:rsidR="006225CB" w:rsidRDefault="006225CB">
      <w:pPr>
        <w:pStyle w:val="normal0"/>
        <w:tabs>
          <w:tab w:val="left" w:pos="993"/>
        </w:tabs>
        <w:ind w:left="993"/>
        <w:jc w:val="both"/>
        <w:rPr>
          <w:rFonts w:ascii="Arial" w:eastAsia="Arial" w:hAnsi="Arial" w:cs="Arial"/>
          <w:sz w:val="22"/>
          <w:szCs w:val="22"/>
        </w:rPr>
      </w:pPr>
    </w:p>
    <w:p w:rsidR="006225CB" w:rsidRPr="00400C45" w:rsidRDefault="0021566D">
      <w:pPr>
        <w:pStyle w:val="normal0"/>
        <w:numPr>
          <w:ilvl w:val="0"/>
          <w:numId w:val="6"/>
        </w:numPr>
        <w:tabs>
          <w:tab w:val="left" w:pos="993"/>
        </w:tabs>
        <w:ind w:left="993" w:hanging="993"/>
        <w:jc w:val="both"/>
        <w:rPr>
          <w:rFonts w:ascii="Arial" w:eastAsia="Arial" w:hAnsi="Arial" w:cs="Arial"/>
          <w:sz w:val="22"/>
          <w:szCs w:val="22"/>
        </w:rPr>
      </w:pPr>
      <w:r w:rsidRPr="00400C45">
        <w:rPr>
          <w:rFonts w:ascii="Arial" w:eastAsia="Arial" w:hAnsi="Arial" w:cs="Arial"/>
          <w:b/>
          <w:sz w:val="22"/>
          <w:szCs w:val="22"/>
        </w:rPr>
        <w:t>DAS CONDIÇÕES PARA PARTICIPAÇÃO</w:t>
      </w:r>
    </w:p>
    <w:p w:rsidR="006225CB" w:rsidRDefault="006225CB">
      <w:pPr>
        <w:pStyle w:val="normal0"/>
        <w:tabs>
          <w:tab w:val="left" w:pos="993"/>
        </w:tabs>
        <w:ind w:left="360"/>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Poderão participar da presente Licitação os interessados que atuem no ramo pertinente ao objeto da presente licitação e que atendam a todas as condições contidas na Lei nº 14.133/21, bem como as demais exigências contidas no presente edital, e que estiverem previamente credenciadas no </w:t>
      </w:r>
      <w:r>
        <w:rPr>
          <w:rFonts w:ascii="Arial" w:eastAsia="Arial" w:hAnsi="Arial" w:cs="Arial"/>
          <w:color w:val="000000"/>
          <w:sz w:val="22"/>
          <w:szCs w:val="22"/>
        </w:rPr>
        <w:t>Bolsa de Licitações do Brasil – BLL (</w:t>
      </w:r>
      <w:hyperlink r:id="rId15">
        <w:r>
          <w:rPr>
            <w:rFonts w:ascii="Arial" w:eastAsia="Arial" w:hAnsi="Arial" w:cs="Arial"/>
            <w:color w:val="0000FF"/>
            <w:sz w:val="22"/>
            <w:szCs w:val="22"/>
            <w:u w:val="single"/>
          </w:rPr>
          <w:t>https://bllcompras.com/</w:t>
        </w:r>
      </w:hyperlink>
      <w:r>
        <w:rPr>
          <w:rFonts w:ascii="Arial" w:eastAsia="Arial" w:hAnsi="Arial" w:cs="Arial"/>
          <w:color w:val="000000"/>
          <w:sz w:val="22"/>
          <w:szCs w:val="22"/>
        </w:rPr>
        <w:t>).</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Será concedido tratamento favorecido para as microempresas, empresas de pequeno porte, para as sociedades cooperativas mencionadas no artigo 16 da Lei nº 14.133/21 e para o microempreendedor individual – </w:t>
      </w:r>
      <w:proofErr w:type="spellStart"/>
      <w:r>
        <w:rPr>
          <w:rFonts w:ascii="Arial" w:eastAsia="Arial" w:hAnsi="Arial" w:cs="Arial"/>
          <w:sz w:val="22"/>
          <w:szCs w:val="22"/>
        </w:rPr>
        <w:t>mei</w:t>
      </w:r>
      <w:proofErr w:type="spellEnd"/>
      <w:r>
        <w:rPr>
          <w:rFonts w:ascii="Arial" w:eastAsia="Arial" w:hAnsi="Arial" w:cs="Arial"/>
          <w:sz w:val="22"/>
          <w:szCs w:val="22"/>
        </w:rPr>
        <w:t>, nos limites previstos da Lei Complementar nº 123/06.</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obtenção do benefício a que se refere este item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Para ter acesso ao sistema eletrônico, os interessados em participar deste </w:t>
      </w:r>
      <w:r>
        <w:rPr>
          <w:rFonts w:ascii="Arial" w:eastAsia="Arial" w:hAnsi="Arial" w:cs="Arial"/>
          <w:b/>
          <w:sz w:val="22"/>
          <w:szCs w:val="22"/>
        </w:rPr>
        <w:t>Pregão</w:t>
      </w:r>
      <w:r>
        <w:rPr>
          <w:rFonts w:ascii="Arial" w:eastAsia="Arial" w:hAnsi="Arial" w:cs="Arial"/>
          <w:sz w:val="22"/>
          <w:szCs w:val="22"/>
        </w:rPr>
        <w:t xml:space="preserve"> deverão dispor de chave de identificação e senha pessoal, informando-se a respeito do funcionamento e regulamento do sistema.</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O uso da senha de acesso pela </w:t>
      </w:r>
      <w:r>
        <w:rPr>
          <w:rFonts w:ascii="Arial" w:eastAsia="Arial" w:hAnsi="Arial" w:cs="Arial"/>
          <w:b/>
          <w:sz w:val="22"/>
          <w:szCs w:val="22"/>
        </w:rPr>
        <w:t>licitante</w:t>
      </w:r>
      <w:r>
        <w:rPr>
          <w:rFonts w:ascii="Arial" w:eastAsia="Arial" w:hAnsi="Arial" w:cs="Arial"/>
          <w:sz w:val="22"/>
          <w:szCs w:val="22"/>
        </w:rPr>
        <w:t xml:space="preserve"> é de sua responsabilidade exclusiva, incluindo qualquer transação por ela efetuada diretamente, ou por seu representante, não cabendo ao provedor do sistema ou ao órgão licitante responsabilidade por eventuais danos decorrentes do uso indevido da senha, ainda que por terceiros.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bookmarkStart w:id="1" w:name="_heading=h.30j0zll" w:colFirst="0" w:colLast="0"/>
      <w:bookmarkEnd w:id="1"/>
      <w:r>
        <w:rPr>
          <w:rFonts w:ascii="Arial" w:eastAsia="Arial" w:hAnsi="Arial" w:cs="Arial"/>
          <w:sz w:val="22"/>
          <w:szCs w:val="22"/>
        </w:rPr>
        <w:t xml:space="preserve">Não poderão participar deste </w:t>
      </w:r>
      <w:r>
        <w:rPr>
          <w:rFonts w:ascii="Arial" w:eastAsia="Arial" w:hAnsi="Arial" w:cs="Arial"/>
          <w:b/>
          <w:sz w:val="22"/>
          <w:szCs w:val="22"/>
        </w:rPr>
        <w:t>Pregão: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bookmarkStart w:id="2" w:name="_heading=h.1fob9te" w:colFirst="0" w:colLast="0"/>
      <w:bookmarkEnd w:id="2"/>
      <w:r>
        <w:rPr>
          <w:rFonts w:ascii="Arial" w:eastAsia="Arial" w:hAnsi="Arial" w:cs="Arial"/>
          <w:sz w:val="22"/>
          <w:szCs w:val="22"/>
        </w:rPr>
        <w:t>Autor do anteprojeto, do projeto básico ou do projeto executivo, pessoa física ou jurídica, quando a licitação versar sobre serviços ou fornecimento de bens a ele relacionados.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Pessoa Física ou jurídica que se encontre, na data de abertura deste </w:t>
      </w:r>
      <w:r>
        <w:rPr>
          <w:rFonts w:ascii="Arial" w:eastAsia="Arial" w:hAnsi="Arial" w:cs="Arial"/>
          <w:b/>
          <w:sz w:val="22"/>
          <w:szCs w:val="22"/>
        </w:rPr>
        <w:t>Pregão</w:t>
      </w:r>
      <w:r>
        <w:rPr>
          <w:rFonts w:ascii="Arial" w:eastAsia="Arial" w:hAnsi="Arial" w:cs="Arial"/>
          <w:sz w:val="22"/>
          <w:szCs w:val="22"/>
        </w:rPr>
        <w:t xml:space="preserve">, impossibilitada de participar da licitação em decorrência de sanção que lhe foi imposta. </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Declarada inidônea junto a qualquer órgão ou entidade da Administração direta ou indireta no âmbito federal, estadual e municipal.</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Suspensa de participação em licitação e impedimento de contratar com o Município de Pinhais.</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O impedimento de que trata este subitem será também </w:t>
      </w:r>
      <w:proofErr w:type="gramStart"/>
      <w:r>
        <w:rPr>
          <w:rFonts w:ascii="Arial" w:eastAsia="Arial" w:hAnsi="Arial" w:cs="Arial"/>
          <w:sz w:val="22"/>
          <w:szCs w:val="22"/>
        </w:rPr>
        <w:t>aplicado</w:t>
      </w:r>
      <w:proofErr w:type="gramEnd"/>
      <w:r>
        <w:rPr>
          <w:rFonts w:ascii="Arial" w:eastAsia="Arial" w:hAnsi="Arial" w:cs="Arial"/>
          <w:sz w:val="22"/>
          <w:szCs w:val="22"/>
        </w:rPr>
        <w:t xml:space="preserve"> ao licitante que atue em substituição a outra pessoa, física ou jurídica, com o intuito de burlar a efetividade da sanção a ela aplicada, inclusive a sua controladora, controlada ou </w:t>
      </w:r>
      <w:r>
        <w:rPr>
          <w:rFonts w:ascii="Arial" w:eastAsia="Arial" w:hAnsi="Arial" w:cs="Arial"/>
          <w:sz w:val="22"/>
          <w:szCs w:val="22"/>
        </w:rPr>
        <w:lastRenderedPageBreak/>
        <w:t>coligada, desde que devidamente comprovado o ilícito ou a utilização fraudulenta da personalidade jurídica do licitante.</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Aquele que mantenha vínculo de natureza técnica, comercial, econômica, financeira, trabalhista ou civil com dirigente do órgão ou entidade contratante</w:t>
      </w:r>
      <w:r>
        <w:rPr>
          <w:rFonts w:ascii="Arial" w:eastAsia="Arial" w:hAnsi="Arial" w:cs="Arial"/>
          <w:color w:val="FF0000"/>
          <w:sz w:val="22"/>
          <w:szCs w:val="22"/>
        </w:rPr>
        <w:t xml:space="preserve"> </w:t>
      </w:r>
      <w:r>
        <w:rPr>
          <w:rFonts w:ascii="Arial" w:eastAsia="Arial" w:hAnsi="Arial" w:cs="Arial"/>
          <w:sz w:val="22"/>
          <w:szCs w:val="22"/>
        </w:rPr>
        <w:t>ou com agente público que desempenhe função na licitação ou atue na fiscalização ou na gestão do contrato, ou que deles seja cônjuge, companheiro ou parente em linha reta, colateral ou por afinidade, até o terceiro grau.</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Empresas controladoras, controladas ou coligadas, nos termos da Lei nº 6.404, de 15 de dezembro de 1976, concorrendo entre si. </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Sociedade estrangeira não autorizada a funcionar no País.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e o Código de Conduta dos Servidores de Pinhais.</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vedação se estende a terceiro que auxilie a condução da contratação na qualidade de integrante de equipe de apoio, profissional especializado ou funcionário ou representante de empresa que preste assessoria técnica.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Organizações da Sociedade Civil de Interesse Público – OSCIP, atuando nessa condição.</w:t>
      </w:r>
    </w:p>
    <w:p w:rsidR="006225CB" w:rsidRDefault="0021566D">
      <w:pPr>
        <w:pStyle w:val="normal0"/>
        <w:numPr>
          <w:ilvl w:val="2"/>
          <w:numId w:val="6"/>
        </w:numPr>
        <w:tabs>
          <w:tab w:val="left" w:pos="993"/>
        </w:tabs>
        <w:ind w:left="993" w:hanging="993"/>
        <w:jc w:val="both"/>
        <w:rPr>
          <w:rFonts w:ascii="Arial" w:eastAsia="Arial" w:hAnsi="Arial" w:cs="Arial"/>
          <w:color w:val="000000"/>
          <w:sz w:val="22"/>
          <w:szCs w:val="22"/>
        </w:rPr>
      </w:pPr>
      <w:r>
        <w:rPr>
          <w:rFonts w:ascii="Arial" w:eastAsia="Arial" w:hAnsi="Arial" w:cs="Arial"/>
          <w:color w:val="000000"/>
          <w:sz w:val="22"/>
          <w:szCs w:val="22"/>
        </w:rPr>
        <w:t xml:space="preserve">Demais condições dispostas no Decreto Municipal nº 346/2023. </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critério da Administração e exclusivamente a seu serviço, o autor dos projetos e a empresa a que se referem os itens 7.</w:t>
      </w:r>
      <w:r w:rsidR="00F67E9F">
        <w:rPr>
          <w:rFonts w:ascii="Arial" w:eastAsia="Arial" w:hAnsi="Arial" w:cs="Arial"/>
          <w:sz w:val="22"/>
          <w:szCs w:val="22"/>
        </w:rPr>
        <w:t>5</w:t>
      </w:r>
      <w:r>
        <w:rPr>
          <w:rFonts w:ascii="Arial" w:eastAsia="Arial" w:hAnsi="Arial" w:cs="Arial"/>
          <w:sz w:val="22"/>
          <w:szCs w:val="22"/>
        </w:rPr>
        <w:t>.1 e 7.</w:t>
      </w:r>
      <w:r w:rsidR="00F67E9F">
        <w:rPr>
          <w:rFonts w:ascii="Arial" w:eastAsia="Arial" w:hAnsi="Arial" w:cs="Arial"/>
          <w:sz w:val="22"/>
          <w:szCs w:val="22"/>
        </w:rPr>
        <w:t>5</w:t>
      </w:r>
      <w:r>
        <w:rPr>
          <w:rFonts w:ascii="Arial" w:eastAsia="Arial" w:hAnsi="Arial" w:cs="Arial"/>
          <w:sz w:val="22"/>
          <w:szCs w:val="22"/>
        </w:rPr>
        <w:t>.2 poderão participar no apoio das atividades de planejamento da contratação, de execução da licitação ou de gestão do contrato, desde que sob supervisão exclusiva de agentes públicos do órgão ou entidade.</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Equiparam-se aos autores do projeto as empresas integrantes do mesmo grupo econômico.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disposto nos itens 7.</w:t>
      </w:r>
      <w:r w:rsidR="00F67E9F">
        <w:rPr>
          <w:rFonts w:ascii="Arial" w:eastAsia="Arial" w:hAnsi="Arial" w:cs="Arial"/>
          <w:sz w:val="22"/>
          <w:szCs w:val="22"/>
        </w:rPr>
        <w:t>5</w:t>
      </w:r>
      <w:r>
        <w:rPr>
          <w:rFonts w:ascii="Arial" w:eastAsia="Arial" w:hAnsi="Arial" w:cs="Arial"/>
          <w:sz w:val="22"/>
          <w:szCs w:val="22"/>
        </w:rPr>
        <w:t>.1 e 7.</w:t>
      </w:r>
      <w:r w:rsidR="00F67E9F">
        <w:rPr>
          <w:rFonts w:ascii="Arial" w:eastAsia="Arial" w:hAnsi="Arial" w:cs="Arial"/>
          <w:sz w:val="22"/>
          <w:szCs w:val="22"/>
        </w:rPr>
        <w:t>5</w:t>
      </w:r>
      <w:r>
        <w:rPr>
          <w:rFonts w:ascii="Arial" w:eastAsia="Arial" w:hAnsi="Arial" w:cs="Arial"/>
          <w:sz w:val="22"/>
          <w:szCs w:val="22"/>
        </w:rPr>
        <w:t>.2 não impede a licitação ou a contratação de serviço que inclua como encargo do contratado a elaboração do projeto básico e do projeto executivo, nas contratações integradas, e do projeto executivo, nos demais regimes de execução.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Será permitida a participação de pessoas jurídicas organizadas em consórcio, atendidas as condições previstas no art. 15 da Lei nº 14.133/2021 e aquelas definidas em edital. </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Fica vedada a participação nesta licitação de pessoa jurídica consorciada em mais de um consórcio ou isoladamente, bem como de profissional em mais de uma Sociedade Empresária ou em mais de um consórcio.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No consórcio de empresas brasileiras e estrangeiras, a liderança caberá, obrigatoriamente, à empresa brasileira.</w:t>
      </w:r>
    </w:p>
    <w:p w:rsidR="006225CB" w:rsidRDefault="006225CB">
      <w:pPr>
        <w:pStyle w:val="normal0"/>
        <w:tabs>
          <w:tab w:val="left" w:pos="993"/>
        </w:tabs>
        <w:ind w:left="993"/>
        <w:jc w:val="both"/>
        <w:rPr>
          <w:rFonts w:ascii="Arial" w:eastAsia="Arial" w:hAnsi="Arial" w:cs="Arial"/>
          <w:color w:val="000000"/>
          <w:sz w:val="22"/>
          <w:szCs w:val="22"/>
        </w:rPr>
      </w:pPr>
    </w:p>
    <w:p w:rsidR="006225CB" w:rsidRPr="00400C45" w:rsidRDefault="0021566D">
      <w:pPr>
        <w:pStyle w:val="normal0"/>
        <w:numPr>
          <w:ilvl w:val="0"/>
          <w:numId w:val="6"/>
        </w:numPr>
        <w:tabs>
          <w:tab w:val="left" w:pos="993"/>
        </w:tabs>
        <w:ind w:left="993" w:hanging="993"/>
        <w:jc w:val="both"/>
        <w:rPr>
          <w:rFonts w:ascii="Arial" w:eastAsia="Arial" w:hAnsi="Arial" w:cs="Arial"/>
          <w:sz w:val="22"/>
          <w:szCs w:val="22"/>
        </w:rPr>
      </w:pPr>
      <w:r w:rsidRPr="00400C45">
        <w:rPr>
          <w:rFonts w:ascii="Arial" w:eastAsia="Arial" w:hAnsi="Arial" w:cs="Arial"/>
          <w:b/>
          <w:sz w:val="22"/>
          <w:szCs w:val="22"/>
        </w:rPr>
        <w:t xml:space="preserve">DA APRESENTAÇÃO DA PROPOSTA E DOS DOCUMENTOS DE HABILITAÇÃO </w:t>
      </w:r>
    </w:p>
    <w:p w:rsidR="006225CB" w:rsidRDefault="006225CB">
      <w:pPr>
        <w:pStyle w:val="normal0"/>
        <w:tabs>
          <w:tab w:val="left" w:pos="993"/>
        </w:tabs>
        <w:ind w:left="360"/>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bookmarkStart w:id="3" w:name="_heading=h.3znysh7" w:colFirst="0" w:colLast="0"/>
      <w:bookmarkEnd w:id="3"/>
      <w:r>
        <w:rPr>
          <w:rFonts w:ascii="Arial" w:eastAsia="Arial" w:hAnsi="Arial" w:cs="Arial"/>
          <w:sz w:val="22"/>
          <w:szCs w:val="22"/>
        </w:rPr>
        <w:t>Na presente licitação, a fase de habilitação sucederá as fases de apresentação de propostas e lances e de julgamento.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bookmarkStart w:id="4" w:name="_heading=h.2et92p0" w:colFirst="0" w:colLast="0"/>
      <w:bookmarkEnd w:id="4"/>
      <w:r>
        <w:rPr>
          <w:rFonts w:ascii="Arial" w:eastAsia="Arial" w:hAnsi="Arial" w:cs="Arial"/>
          <w:sz w:val="22"/>
          <w:szCs w:val="22"/>
        </w:rPr>
        <w:lastRenderedPageBreak/>
        <w:t>Os licitantes encaminharão, exclusivamente por meio do sistema eletrônico, a proposta com o preço conforme o critério de julgamento adotado neste Edital, até a data e o horário estabelecidos para abertura da sessão pública.</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Junto ao envio dos documentos de habilitação, o licitante apresentará declaração, que:</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Não emprega menor de 18 anos em trabalho noturno, perigoso ou insalubre e não emprega menor de 16 anos, salvo menor, a partir de 14 anos, na condição de aprendiz, nos termos do </w:t>
      </w:r>
      <w:hyperlink r:id="rId16" w:anchor="art7">
        <w:r>
          <w:rPr>
            <w:rFonts w:ascii="Arial" w:eastAsia="Arial" w:hAnsi="Arial" w:cs="Arial"/>
            <w:color w:val="000000"/>
            <w:sz w:val="22"/>
            <w:szCs w:val="22"/>
          </w:rPr>
          <w:t>artigo 7°, XXXIII, da Constituição</w:t>
        </w:r>
      </w:hyperlink>
      <w:r>
        <w:rPr>
          <w:rFonts w:ascii="Arial" w:eastAsia="Arial" w:hAnsi="Arial" w:cs="Arial"/>
          <w:sz w:val="22"/>
          <w:szCs w:val="22"/>
        </w:rPr>
        <w:t>.</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Não possui empregados executando trabalho degradante ou forçado, observando o disposto nos </w:t>
      </w:r>
      <w:hyperlink r:id="rId17">
        <w:r>
          <w:rPr>
            <w:rFonts w:ascii="Arial" w:eastAsia="Arial" w:hAnsi="Arial" w:cs="Arial"/>
            <w:color w:val="000000"/>
            <w:sz w:val="22"/>
            <w:szCs w:val="22"/>
          </w:rPr>
          <w:t>incisos III e IV do art. 1º e no inciso III do art. 5º da Constituição Federal</w:t>
        </w:r>
      </w:hyperlink>
      <w:r>
        <w:rPr>
          <w:rFonts w:ascii="Arial" w:eastAsia="Arial" w:hAnsi="Arial" w:cs="Arial"/>
          <w:sz w:val="22"/>
          <w:szCs w:val="22"/>
        </w:rPr>
        <w:t>.</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Cumpre as exigências de reserva de cargos para pessoa com deficiência e para reabilitado da Previdência Social, previstas em lei e em outras normas específicas.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bookmarkStart w:id="5" w:name="_heading=h.tyjcwt" w:colFirst="0" w:colLast="0"/>
      <w:bookmarkEnd w:id="5"/>
      <w:r>
        <w:rPr>
          <w:rFonts w:ascii="Arial" w:eastAsia="Arial" w:hAnsi="Arial" w:cs="Arial"/>
          <w:sz w:val="22"/>
          <w:szCs w:val="22"/>
        </w:rPr>
        <w:t xml:space="preserve">O licitante organizado em cooperativa deverá declarar, ainda, em campo próprio do sistema eletrônico, que cumpre os requisitos estabelecidos no </w:t>
      </w:r>
      <w:hyperlink r:id="rId18" w:anchor="art16">
        <w:r>
          <w:rPr>
            <w:rFonts w:ascii="Arial" w:eastAsia="Arial" w:hAnsi="Arial" w:cs="Arial"/>
            <w:color w:val="000000"/>
            <w:sz w:val="22"/>
            <w:szCs w:val="22"/>
          </w:rPr>
          <w:t>artigo 16 da Lei nº 14.133/2021</w:t>
        </w:r>
      </w:hyperlink>
      <w:r>
        <w:rPr>
          <w:rFonts w:ascii="Arial" w:eastAsia="Arial" w:hAnsi="Arial" w:cs="Arial"/>
          <w:sz w:val="22"/>
          <w:szCs w:val="22"/>
        </w:rPr>
        <w:t>.</w:t>
      </w:r>
    </w:p>
    <w:p w:rsidR="006225CB" w:rsidRDefault="0021566D">
      <w:pPr>
        <w:pStyle w:val="normal0"/>
        <w:numPr>
          <w:ilvl w:val="1"/>
          <w:numId w:val="6"/>
        </w:numPr>
        <w:tabs>
          <w:tab w:val="left" w:pos="993"/>
        </w:tabs>
        <w:ind w:left="993" w:hanging="993"/>
        <w:jc w:val="both"/>
        <w:rPr>
          <w:rFonts w:ascii="Arial" w:eastAsia="Arial" w:hAnsi="Arial" w:cs="Arial"/>
          <w:color w:val="000000"/>
          <w:sz w:val="22"/>
          <w:szCs w:val="22"/>
        </w:rPr>
      </w:pPr>
      <w:r>
        <w:rPr>
          <w:rFonts w:ascii="Arial" w:eastAsia="Arial" w:hAnsi="Arial" w:cs="Arial"/>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r>
          <w:rPr>
            <w:rFonts w:ascii="Arial" w:eastAsia="Arial" w:hAnsi="Arial" w:cs="Arial"/>
            <w:color w:val="000000"/>
            <w:sz w:val="22"/>
            <w:szCs w:val="22"/>
          </w:rPr>
          <w:t>artigo 3° da Lei Complementar nº 123, de 2006</w:t>
        </w:r>
      </w:hyperlink>
      <w:r>
        <w:rPr>
          <w:rFonts w:ascii="Arial" w:eastAsia="Arial" w:hAnsi="Arial" w:cs="Arial"/>
          <w:sz w:val="22"/>
          <w:szCs w:val="22"/>
        </w:rPr>
        <w:t xml:space="preserve">, estando apto a usufruir do tratamento favorecido estabelecido em seus </w:t>
      </w:r>
      <w:hyperlink r:id="rId20" w:anchor="art42">
        <w:r>
          <w:rPr>
            <w:rFonts w:ascii="Arial" w:eastAsia="Arial" w:hAnsi="Arial" w:cs="Arial"/>
            <w:color w:val="000000"/>
            <w:sz w:val="22"/>
            <w:szCs w:val="22"/>
          </w:rPr>
          <w:t>arts. 42 a 49</w:t>
        </w:r>
      </w:hyperlink>
      <w:r>
        <w:rPr>
          <w:rFonts w:ascii="Arial" w:eastAsia="Arial" w:hAnsi="Arial" w:cs="Arial"/>
          <w:sz w:val="22"/>
          <w:szCs w:val="22"/>
        </w:rPr>
        <w:t xml:space="preserve">, observado o disposto nos </w:t>
      </w:r>
      <w:hyperlink r:id="rId21" w:anchor="art4%C2%A71">
        <w:r>
          <w:rPr>
            <w:rFonts w:ascii="Arial" w:eastAsia="Arial" w:hAnsi="Arial" w:cs="Arial"/>
            <w:color w:val="000000"/>
            <w:sz w:val="22"/>
            <w:szCs w:val="22"/>
          </w:rPr>
          <w:t>§§ 1º ao 3º do art. 4º, da Lei n.º 14.133/21.</w:t>
        </w:r>
      </w:hyperlink>
      <w:r>
        <w:rPr>
          <w:rFonts w:ascii="Arial" w:eastAsia="Arial" w:hAnsi="Arial" w:cs="Arial"/>
          <w:color w:val="000000"/>
          <w:sz w:val="22"/>
          <w:szCs w:val="22"/>
        </w:rPr>
        <w:t xml:space="preserve"> </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No item exclusivo para participação de microempresas e empresas de pequeno porte, a assinalação do campo “não” impedirá o prosseguimento no certame, para aquele item.</w:t>
      </w:r>
    </w:p>
    <w:p w:rsidR="006225CB" w:rsidRDefault="0021566D">
      <w:pPr>
        <w:pStyle w:val="normal0"/>
        <w:numPr>
          <w:ilvl w:val="2"/>
          <w:numId w:val="6"/>
        </w:numPr>
        <w:tabs>
          <w:tab w:val="left" w:pos="993"/>
        </w:tabs>
        <w:ind w:left="993" w:hanging="993"/>
        <w:jc w:val="both"/>
        <w:rPr>
          <w:rFonts w:ascii="Arial" w:eastAsia="Arial" w:hAnsi="Arial" w:cs="Arial"/>
          <w:color w:val="000000"/>
          <w:sz w:val="22"/>
          <w:szCs w:val="22"/>
        </w:rPr>
      </w:pPr>
      <w:r>
        <w:rPr>
          <w:rFonts w:ascii="Arial" w:eastAsia="Arial" w:hAnsi="Arial" w:cs="Arial"/>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 falsidade da declaração de que trata os itens 8.3 a 8.5 sujeitará o licitante às sanções previstas na </w:t>
      </w:r>
      <w:hyperlink r:id="rId22">
        <w:r>
          <w:rPr>
            <w:rFonts w:ascii="Arial" w:eastAsia="Arial" w:hAnsi="Arial" w:cs="Arial"/>
            <w:color w:val="000000"/>
            <w:sz w:val="22"/>
            <w:szCs w:val="22"/>
          </w:rPr>
          <w:t>Lei nº 14.133/2021</w:t>
        </w:r>
      </w:hyperlink>
      <w:r>
        <w:rPr>
          <w:rFonts w:ascii="Arial" w:eastAsia="Arial" w:hAnsi="Arial" w:cs="Arial"/>
          <w:sz w:val="22"/>
          <w:szCs w:val="22"/>
        </w:rPr>
        <w:t>, neste Edital e na legislação municipal.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licitantes poderão retirar ou substituir a proposta até a abertura da sessão pública.</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bookmarkStart w:id="6" w:name="_heading=h.3dy6vkm" w:colFirst="0" w:colLast="0"/>
      <w:bookmarkEnd w:id="6"/>
      <w:r>
        <w:rPr>
          <w:rFonts w:ascii="Arial" w:eastAsia="Arial" w:hAnsi="Arial" w:cs="Arial"/>
          <w:sz w:val="22"/>
          <w:szCs w:val="22"/>
        </w:rPr>
        <w:t>Serão disponibilizados para acesso público os documentos que compõem a proposta dos licitantes convocados para apresentação de propostas, após a fase de envio de lances.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lastRenderedPageBreak/>
        <w:t>Desde que disponibilizada a funcionalidade no sistema, o licitante poderá parametrizar o seu valor final mínimo quando do cadastramento da proposta e obedecerá às seguintes regras: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aplicação do intervalo mínimo de diferença de valores entre os lances, que incidirá tanto em relação aos lances intermediários quanto em relação ao lance que cobrir a melhor oferta.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lances serão de envio automático pelo sistema, respeitado o valor final mínimo, caso estabelecido, e o intervalo de que trata o subitem acima.</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valor final mínimo parametrizado no sistema poderá ser alterado pelo fornecedor durante a fase de disputa, sendo vedado: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Valor superior a lance já registrado pelo fornecedor no sistema, quando adotado o critério de julgamento por menor preço.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valor final mínimo parametrizado na forma do item 8.10 possuirá caráter sigiloso para os demais fornecedores e para o órgão ou entidade promotora da licitação, podendo ser disponibilizado estrita e permanentemente aos órgãos de controle externo e interno.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licitante deverá comunicar imediatamente ao provedor do sistema qualquer acontecimento que possa comprometer o sigilo ou a segurança, para imediato bloqueio de acesso.</w:t>
      </w:r>
    </w:p>
    <w:p w:rsidR="006225CB" w:rsidRDefault="006225CB">
      <w:pPr>
        <w:pStyle w:val="normal0"/>
        <w:tabs>
          <w:tab w:val="left" w:pos="993"/>
        </w:tabs>
        <w:ind w:left="993"/>
        <w:jc w:val="both"/>
        <w:rPr>
          <w:rFonts w:ascii="Arial" w:eastAsia="Arial" w:hAnsi="Arial" w:cs="Arial"/>
          <w:sz w:val="22"/>
          <w:szCs w:val="22"/>
        </w:rPr>
      </w:pPr>
    </w:p>
    <w:p w:rsidR="006225CB" w:rsidRPr="00400C45" w:rsidRDefault="0021566D">
      <w:pPr>
        <w:pStyle w:val="normal0"/>
        <w:numPr>
          <w:ilvl w:val="0"/>
          <w:numId w:val="6"/>
        </w:numPr>
        <w:tabs>
          <w:tab w:val="left" w:pos="993"/>
        </w:tabs>
        <w:jc w:val="both"/>
        <w:rPr>
          <w:rFonts w:ascii="Arial" w:eastAsia="Arial" w:hAnsi="Arial" w:cs="Arial"/>
          <w:sz w:val="22"/>
          <w:szCs w:val="22"/>
        </w:rPr>
      </w:pPr>
      <w:r>
        <w:rPr>
          <w:rFonts w:ascii="Arial" w:eastAsia="Arial" w:hAnsi="Arial" w:cs="Arial"/>
          <w:b/>
          <w:sz w:val="22"/>
          <w:szCs w:val="22"/>
        </w:rPr>
        <w:tab/>
      </w:r>
      <w:r w:rsidRPr="00400C45">
        <w:rPr>
          <w:rFonts w:ascii="Arial" w:eastAsia="Arial" w:hAnsi="Arial" w:cs="Arial"/>
          <w:b/>
          <w:sz w:val="22"/>
          <w:szCs w:val="22"/>
        </w:rPr>
        <w:t xml:space="preserve">DO PREENCHIMENTO DA PROPOSTA </w:t>
      </w:r>
    </w:p>
    <w:p w:rsidR="006225CB" w:rsidRDefault="006225CB">
      <w:pPr>
        <w:pStyle w:val="normal0"/>
        <w:tabs>
          <w:tab w:val="left" w:pos="993"/>
        </w:tabs>
        <w:ind w:left="360"/>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licitante deverá enviar sua proposta mediante o preenchimento, no sistema eletrônico, dos seguintes campos:</w:t>
      </w:r>
    </w:p>
    <w:p w:rsidR="006225CB" w:rsidRPr="005D1D67" w:rsidRDefault="005D1D67">
      <w:pPr>
        <w:pStyle w:val="normal0"/>
        <w:numPr>
          <w:ilvl w:val="2"/>
          <w:numId w:val="6"/>
        </w:numPr>
        <w:tabs>
          <w:tab w:val="left" w:pos="993"/>
        </w:tabs>
        <w:ind w:left="993" w:hanging="993"/>
        <w:jc w:val="both"/>
        <w:rPr>
          <w:rFonts w:ascii="Arial" w:eastAsia="Arial" w:hAnsi="Arial" w:cs="Arial"/>
          <w:sz w:val="22"/>
          <w:szCs w:val="22"/>
        </w:rPr>
      </w:pPr>
      <w:r w:rsidRPr="007200B9">
        <w:rPr>
          <w:rFonts w:ascii="Arial" w:hAnsi="Arial" w:cs="Arial"/>
          <w:sz w:val="22"/>
          <w:szCs w:val="22"/>
        </w:rPr>
        <w:t>Valor unitário do</w:t>
      </w:r>
      <w:r>
        <w:rPr>
          <w:rFonts w:ascii="Arial" w:hAnsi="Arial" w:cs="Arial"/>
          <w:sz w:val="22"/>
          <w:szCs w:val="22"/>
        </w:rPr>
        <w:t>s</w:t>
      </w:r>
      <w:r w:rsidRPr="007200B9">
        <w:rPr>
          <w:rFonts w:ascii="Arial" w:hAnsi="Arial" w:cs="Arial"/>
          <w:sz w:val="22"/>
          <w:szCs w:val="22"/>
        </w:rPr>
        <w:t xml:space="preserve"> ite</w:t>
      </w:r>
      <w:r>
        <w:rPr>
          <w:rFonts w:ascii="Arial" w:hAnsi="Arial" w:cs="Arial"/>
          <w:sz w:val="22"/>
          <w:szCs w:val="22"/>
        </w:rPr>
        <w:t>ns componentes do(s) lote(s) ofertado(s)</w:t>
      </w:r>
      <w:r w:rsidRPr="007200B9">
        <w:rPr>
          <w:rFonts w:ascii="Arial" w:hAnsi="Arial" w:cs="Arial"/>
          <w:sz w:val="22"/>
          <w:szCs w:val="22"/>
        </w:rPr>
        <w:t xml:space="preserve">, </w:t>
      </w:r>
      <w:r w:rsidRPr="007200B9">
        <w:rPr>
          <w:rFonts w:ascii="Arial" w:eastAsia="Arial" w:hAnsi="Arial" w:cs="Arial"/>
          <w:sz w:val="22"/>
          <w:szCs w:val="22"/>
        </w:rPr>
        <w:t>em moeda corrente nacional,</w:t>
      </w:r>
      <w:r w:rsidRPr="007200B9">
        <w:rPr>
          <w:rFonts w:ascii="Arial" w:hAnsi="Arial" w:cs="Arial"/>
          <w:sz w:val="22"/>
          <w:szCs w:val="22"/>
        </w:rPr>
        <w:t xml:space="preserve"> utilizand</w:t>
      </w:r>
      <w:r w:rsidRPr="00413A80">
        <w:rPr>
          <w:rFonts w:ascii="Arial" w:hAnsi="Arial" w:cs="Arial"/>
          <w:sz w:val="22"/>
          <w:szCs w:val="22"/>
        </w:rPr>
        <w:t xml:space="preserve">o duas casas decimais </w:t>
      </w:r>
      <w:r w:rsidRPr="00413A80">
        <w:rPr>
          <w:rFonts w:ascii="Arial" w:eastAsia="Arial" w:hAnsi="Arial" w:cs="Arial"/>
          <w:sz w:val="22"/>
          <w:szCs w:val="22"/>
        </w:rPr>
        <w:t>(Ex. R$ 1,00)</w:t>
      </w:r>
      <w:r w:rsidRPr="00413A80">
        <w:rPr>
          <w:rFonts w:ascii="Arial" w:hAnsi="Arial" w:cs="Arial"/>
          <w:sz w:val="22"/>
          <w:szCs w:val="22"/>
        </w:rPr>
        <w:t>.</w:t>
      </w:r>
    </w:p>
    <w:p w:rsidR="005D1D67" w:rsidRPr="005D1D67" w:rsidRDefault="005D1D67" w:rsidP="005D1D67">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Não serão aceitas propostas com quantidades inferiores às constantes no ANEXO I. </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Com base no inc. III do art. 59 da Lei nº 14.133/21 que determina a desclassificação das propostas que permanecerem acima do orçamento estimado para a contratação, solicita-se aos licitantes a possibilidade de oferta de preços, já no momento de cadastramento da proposta, com valores não superiores ao estipulado em edital, proporcionando posteriormente a celeridade na etapa de julgamento das propostas.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Todas as especificações do objeto contidas na proposta vinculam o licitante.</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No valor proposto deverão estar computados todos os valores necessários para o atendimento do objeto da presente licitação, tais como tributos, encargos diretos e indiretos, encargos trabalhistas, previdenciários, fiscais, comerciais, taxas e tarifas, fretes, seguros, materiais, custos inerentes à aquisição, transporte e armazenamento, não cabendo a Prefeitura Municipal de Pinhais quaisquer custos adicionais.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 apresentação da proposta implica obrigatoriedade do cumprimento das disposições nelas contidas, em conformidade com o que dispõe o edital, assumindo </w:t>
      </w:r>
      <w:r>
        <w:rPr>
          <w:rFonts w:ascii="Arial" w:eastAsia="Arial" w:hAnsi="Arial" w:cs="Arial"/>
          <w:sz w:val="22"/>
          <w:szCs w:val="22"/>
        </w:rPr>
        <w:lastRenderedPageBreak/>
        <w:t>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O prazo de validade da proposta não poderá ser inferior a 120 (cento e vinte) dias consecutivos, contados da data da sessão de abertura desta licitação. </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Decorrido o prazo de validade das propostas, sem convocação para contratação, ficam as licitantes liberadas dos compromissos assumidos.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licitantes devem respeitar os preços máximos estabelecidos quando participarem de licitações públicas.</w:t>
      </w:r>
    </w:p>
    <w:p w:rsidR="006225CB" w:rsidRDefault="006225CB">
      <w:pPr>
        <w:pStyle w:val="normal0"/>
        <w:tabs>
          <w:tab w:val="left" w:pos="993"/>
        </w:tabs>
        <w:ind w:left="993"/>
        <w:jc w:val="both"/>
        <w:rPr>
          <w:rFonts w:ascii="Arial" w:eastAsia="Arial" w:hAnsi="Arial" w:cs="Arial"/>
          <w:sz w:val="22"/>
          <w:szCs w:val="22"/>
        </w:rPr>
      </w:pPr>
    </w:p>
    <w:p w:rsidR="006225CB" w:rsidRPr="00400C45" w:rsidRDefault="0021566D">
      <w:pPr>
        <w:pStyle w:val="normal0"/>
        <w:numPr>
          <w:ilvl w:val="0"/>
          <w:numId w:val="6"/>
        </w:numPr>
        <w:tabs>
          <w:tab w:val="left" w:pos="993"/>
        </w:tabs>
        <w:ind w:left="993" w:hanging="993"/>
        <w:jc w:val="both"/>
        <w:rPr>
          <w:rFonts w:ascii="Arial" w:eastAsia="Arial" w:hAnsi="Arial" w:cs="Arial"/>
          <w:sz w:val="22"/>
          <w:szCs w:val="22"/>
        </w:rPr>
      </w:pPr>
      <w:r w:rsidRPr="00400C45">
        <w:rPr>
          <w:rFonts w:ascii="Arial" w:eastAsia="Arial" w:hAnsi="Arial" w:cs="Arial"/>
          <w:b/>
          <w:sz w:val="22"/>
          <w:szCs w:val="22"/>
        </w:rPr>
        <w:t xml:space="preserve">DA ABERTURA DA SESSAO, CLASSIFICACAO DAS PROPOSTAS E FORMULACAO DE LANCES </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abertura da presente licitação dar-se-á automaticamente em sessão pública, por meio de sistema eletrônico, na data, horário e local indicados neste Edital.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licitantes poderão retirar ou substituir a proposta, anteriormente inseridos no sistema, até a abertura da sessão pública.</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sistema disponibilizará campo próprio para troca de mensagens entre o Pregoeiro e os licitantes.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Iniciada a etapa competitiva, os licitantes deverão encaminhar lances exclusivamente por meio de sistema eletrônico, sendo imediatamente informados do seu recebimento e do valor consignado no registro.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lance deverá ser ofertado pelo valor do lote.</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licitantes poderão oferecer lances sucessivos, observando o horário fixado para abertura da sessão e as regras estabelecidas no edital.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licitante somente poderá oferecer lance de valor inferior ao último por ele ofertado e registrado pelo sistema.</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Não haverá intervalo mínimo entre os lances. </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licitante poderá, uma única vez, excluir seu último lance ofertado, no intervalo de quinze segundos após o registro no sistema, na hipótese de lance inconsistente ou inexequível.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Será adotado para o envio de lances no pregão eletrônico o modo de disputa “aberto e fechado” onde os licitantes apresentarão lances públicos e sucessivos, com lance final e fechado. </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Encerrado o prazo previsto no subitem anterior, o sistema abrirá oportunidade para que o autor da melhor oferta e os das ofertas com preços até 10% (dez por cento) superiores/inferiores àquela, a depender do critério de julgamento, possam ofertar um lance final e fechado em até cinco minutos, o qual será sigiloso até o encerramento deste prazo.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No procedimento de que trata o subitem supra, o licitante poderá optar por manter o seu último lance da etapa aberta, ou por ofertar melhor lance.</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Não havendo pelo menos três ofertas nas condições definidas neste subitem, poderão os autores dos melhores lances subsequentes, na ordem de classificação, até o máximo de três, oferecer um lance final e fechado em até cinco minutos, o qual será sigiloso até o encerramento deste prazo.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lastRenderedPageBreak/>
        <w:t>Após o término dos prazos estabelecidos nos subitens anteriores, o sistema ordenará e divulgará os lances segundo a ordem crescente de valores</w:t>
      </w:r>
      <w:r>
        <w:rPr>
          <w:rFonts w:ascii="Arial" w:eastAsia="Arial" w:hAnsi="Arial" w:cs="Arial"/>
          <w:i/>
          <w:sz w:val="22"/>
          <w:szCs w:val="22"/>
        </w:rPr>
        <w:t>.</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Não serão aceitos dois ou mais lances de mesmo valor, prevalecendo aquele que for recebido e registrado em primeiro lugar.</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Durante o transcurso da sessão pública, os licitantes serão informados, em tempo real, do valor do menor lance registrado, vedada a identificação do licitante.</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No caso de desconexão com o pregoeiro, no decorrer da etapa competitiva do Pregão, o sistema eletrônico poderá permanecer acessível aos licitantes para a recepção dos lances.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Caso o licitante não apresente lances, concorrerá com o valor de sua proposta.</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Pr>
          <w:rFonts w:ascii="Arial" w:eastAsia="Arial" w:hAnsi="Arial" w:cs="Arial"/>
          <w:sz w:val="22"/>
          <w:szCs w:val="22"/>
        </w:rPr>
        <w:t>as</w:t>
      </w:r>
      <w:proofErr w:type="gramEnd"/>
      <w:r>
        <w:rPr>
          <w:rFonts w:ascii="Arial" w:eastAsia="Arial" w:hAnsi="Arial" w:cs="Arial"/>
          <w:sz w:val="22"/>
          <w:szCs w:val="22"/>
        </w:rPr>
        <w:t xml:space="preserve"> microempresas e empresas de pequeno porte participantes, procedendo à comparação com os valores da primeira colocada, se esta for empresa de maior porte, assim como das demais classificadas, para o fim de aplicar-se o disposto nos </w:t>
      </w:r>
      <w:hyperlink r:id="rId23" w:anchor="art44">
        <w:r>
          <w:rPr>
            <w:rFonts w:ascii="Arial" w:eastAsia="Arial" w:hAnsi="Arial" w:cs="Arial"/>
            <w:color w:val="000000"/>
            <w:sz w:val="22"/>
            <w:szCs w:val="22"/>
          </w:rPr>
          <w:t>arts. 44 e 45 da Lei Complementar nº 123/2006</w:t>
        </w:r>
      </w:hyperlink>
      <w:r>
        <w:rPr>
          <w:rFonts w:ascii="Arial" w:eastAsia="Arial" w:hAnsi="Arial" w:cs="Arial"/>
          <w:sz w:val="22"/>
          <w:szCs w:val="22"/>
        </w:rPr>
        <w:t>.</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Nessas condições, as propostas de microempresas e empresas de pequeno porte que se encontrarem na faixa de até 5% (cinco por cento) superior da melhor proposta ou melhor lance serão consideradas empatadas com a primeira colocada.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melhor classificada nos termos do subitem anterior terá o direito de encaminhar uma última oferta para desempate, obrigatoriamente em valor inferior ao da primeira colocada, no prazo de 05 (cinco) minutos controlados pelo sistema, contados após a comunicação automática para tanto.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Só poderá haver empate entre propostas iguais (não seguidas de lances), ou entre lances finais da fase fechada do modo de disputa aberto e fechado.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Havendo eventual empate entre propostas ou lances, o critério de desempate será aquele previsto no </w:t>
      </w:r>
      <w:hyperlink r:id="rId24" w:anchor="art60">
        <w:r>
          <w:rPr>
            <w:rFonts w:ascii="Arial" w:eastAsia="Arial" w:hAnsi="Arial" w:cs="Arial"/>
            <w:color w:val="000000"/>
            <w:sz w:val="22"/>
            <w:szCs w:val="22"/>
          </w:rPr>
          <w:t>art. 60 da Lei nº 14.133/2021</w:t>
        </w:r>
      </w:hyperlink>
      <w:r>
        <w:rPr>
          <w:rFonts w:ascii="Arial" w:eastAsia="Arial" w:hAnsi="Arial" w:cs="Arial"/>
          <w:color w:val="000000"/>
          <w:sz w:val="22"/>
          <w:szCs w:val="22"/>
        </w:rPr>
        <w:t xml:space="preserve"> e conforme documentos e diretrizes previstas na legislação municipal</w:t>
      </w:r>
      <w:r>
        <w:rPr>
          <w:rFonts w:ascii="Arial" w:eastAsia="Arial" w:hAnsi="Arial" w:cs="Arial"/>
          <w:sz w:val="22"/>
          <w:szCs w:val="22"/>
        </w:rPr>
        <w:t>, nesta ordem:</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Disputa final, hipótese em que os licitantes empatados poderão apresentar nova proposta em ato contínuo à classificação.</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Avaliação do desempenho contratual prévio dos licitantes, para a qual deverão preferencialmente ser utilizados registros cadastrais para efeito de atesto de cumprimento de obrigações previstos nesta Lei.</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Desenvolvimento pelo licitante de ações de equidade entre homens e mulheres no ambiente de trabalho, conforme regulamento.</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lastRenderedPageBreak/>
        <w:t>Desenvolvimento pelo licitante de programa de integridade, conforme orientações dos órgãos de controle.</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Persistindo o empate, será assegurada preferência, sucessivamente, aos bens e serviços produzidos ou prestados por:</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Empresas brasileiras.</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Empresas que invistam em pesquisa e no desenvolvimento de tecnologia no País.</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Empresas que comprovem a prática de mitigação, nos termos da </w:t>
      </w:r>
      <w:hyperlink r:id="rId25" w:anchor=":~:text=LEI%20N%C2%BA%2012.187%2C%20DE%2029%20DE%20DEZEMBRO%20DE%202009.&amp;text=Institui%20a%20Pol%C3%ADtica%20Nacional%20sobre,PNMC%20e%20d%C3%A1%20outras%20provid%C3%AAncias.">
        <w:r>
          <w:rPr>
            <w:rFonts w:ascii="Arial" w:eastAsia="Arial" w:hAnsi="Arial" w:cs="Arial"/>
            <w:color w:val="000000"/>
            <w:sz w:val="22"/>
            <w:szCs w:val="22"/>
          </w:rPr>
          <w:t>Lei nº 12.187, de 29 de dezembro de 2009</w:t>
        </w:r>
      </w:hyperlink>
      <w:r>
        <w:rPr>
          <w:rFonts w:ascii="Arial" w:eastAsia="Arial" w:hAnsi="Arial" w:cs="Arial"/>
          <w:sz w:val="22"/>
          <w:szCs w:val="22"/>
        </w:rPr>
        <w:t>.</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Encerrada a etapa de envio de lances da sessão pública, o pregoeiro poderá negociar, pelo sistema eletrônico, condições mais vantajosas para que seja obtida melhor proposta.</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Na hipótese da proposta do primeiro colocado permanecer acima do preço máximo definido para a contratação, o pregoeiro poderá negociar condições mais vantajosas, após definido o resultado do julgamento.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negociação será realizada por meio do sistema, podendo ser acompanhada pelos demais licitantes.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resultado da negociação será divulgado a todos os licitantes e anexado aos autos do processo licitatório.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Não será admitida a previsão de preços diferentes em razão de local de entrega ou de acondicionamento, tamanho de lote ou qualquer outro motivo.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O último lance ofertado deverá levar em consideração o número máximo de casas decimais permitidas para o valor unitário, de acordo com o estabelecido no subitem 9.1.1 deste edital, oportunidade em que as casas decimais excedentes dos valores totais deverão ser desconsideradas em caso de arredondamentos. </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O pregoeiro solicitará ao licitante mais bem classificado que, no prazo de </w:t>
      </w:r>
      <w:r>
        <w:rPr>
          <w:rFonts w:ascii="Arial" w:eastAsia="Arial" w:hAnsi="Arial" w:cs="Arial"/>
          <w:b/>
          <w:sz w:val="22"/>
          <w:szCs w:val="22"/>
        </w:rPr>
        <w:t>02 (duas) horas</w:t>
      </w:r>
      <w:r>
        <w:rPr>
          <w:rFonts w:ascii="Arial" w:eastAsia="Arial" w:hAnsi="Arial" w:cs="Arial"/>
          <w:sz w:val="22"/>
          <w:szCs w:val="22"/>
        </w:rPr>
        <w:t xml:space="preserve">, envie por meio de funcionalidade disponível no sistema de </w:t>
      </w:r>
      <w:r>
        <w:rPr>
          <w:rFonts w:ascii="Arial" w:eastAsia="Arial" w:hAnsi="Arial" w:cs="Arial"/>
          <w:color w:val="000000"/>
          <w:sz w:val="22"/>
          <w:szCs w:val="22"/>
        </w:rPr>
        <w:t>Bolsa de Licitações do Brasil – BLL</w:t>
      </w:r>
      <w:r>
        <w:rPr>
          <w:rFonts w:ascii="Arial" w:eastAsia="Arial" w:hAnsi="Arial" w:cs="Arial"/>
          <w:sz w:val="22"/>
          <w:szCs w:val="22"/>
        </w:rPr>
        <w:t>,</w:t>
      </w:r>
      <w:r>
        <w:rPr>
          <w:rFonts w:ascii="Arial" w:eastAsia="Arial" w:hAnsi="Arial" w:cs="Arial"/>
          <w:b/>
          <w:sz w:val="22"/>
          <w:szCs w:val="22"/>
        </w:rPr>
        <w:t xml:space="preserve"> </w:t>
      </w:r>
      <w:r>
        <w:rPr>
          <w:rFonts w:ascii="Arial" w:eastAsia="Arial" w:hAnsi="Arial" w:cs="Arial"/>
          <w:sz w:val="22"/>
          <w:szCs w:val="22"/>
        </w:rPr>
        <w:t>a proposta adequada ao último lance ofertado após a negociação realizada, acompanhada dos documentos complementares quando exigido em edital, e quando necessário de documentos para confirmação daqueles exigidos neste Edital e já apresentados.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É facultado ao pregoeiro prorrogar o prazo estabelecido, a partir de solicitação fundamentada feita no chat pelo licitante, antes de findo o prazo.</w:t>
      </w:r>
    </w:p>
    <w:p w:rsidR="006A0DD5" w:rsidRDefault="006A0DD5" w:rsidP="006A0DD5">
      <w:pPr>
        <w:pStyle w:val="normal0"/>
        <w:tabs>
          <w:tab w:val="left" w:pos="993"/>
        </w:tabs>
        <w:ind w:left="993"/>
        <w:jc w:val="both"/>
        <w:rPr>
          <w:rFonts w:ascii="Arial" w:eastAsia="Arial" w:hAnsi="Arial" w:cs="Arial"/>
          <w:sz w:val="22"/>
          <w:szCs w:val="22"/>
        </w:rPr>
      </w:pPr>
    </w:p>
    <w:p w:rsidR="006A0DD5" w:rsidRDefault="006A0DD5" w:rsidP="006A0DD5">
      <w:pPr>
        <w:pStyle w:val="normal0"/>
        <w:tabs>
          <w:tab w:val="left" w:pos="993"/>
        </w:tabs>
        <w:ind w:left="993"/>
        <w:jc w:val="both"/>
        <w:rPr>
          <w:rFonts w:ascii="Arial" w:eastAsia="Arial" w:hAnsi="Arial" w:cs="Arial"/>
          <w:sz w:val="22"/>
          <w:szCs w:val="22"/>
        </w:rPr>
      </w:pPr>
      <w:r w:rsidRPr="00271669">
        <w:rPr>
          <w:rFonts w:ascii="Arial" w:hAnsi="Arial" w:cs="Arial"/>
          <w:b/>
          <w:sz w:val="22"/>
          <w:highlight w:val="cyan"/>
        </w:rPr>
        <w:t>PROPOSTA READEQUADA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rPr>
        <w:t xml:space="preserve">Para a elaboração da proposta readequada a licitante poderá utilizar-se do modelo de proposta presente no </w:t>
      </w:r>
      <w:r>
        <w:rPr>
          <w:rFonts w:ascii="Arial" w:eastAsia="Arial" w:hAnsi="Arial" w:cs="Arial"/>
          <w:b/>
          <w:sz w:val="22"/>
          <w:szCs w:val="22"/>
          <w:u w:val="single"/>
        </w:rPr>
        <w:t>Anexo II</w:t>
      </w:r>
      <w:r>
        <w:rPr>
          <w:rFonts w:ascii="Arial" w:eastAsia="Arial" w:hAnsi="Arial" w:cs="Arial"/>
          <w:b/>
          <w:sz w:val="22"/>
          <w:szCs w:val="22"/>
        </w:rPr>
        <w:t xml:space="preserve"> deste edital, o qual contém as seguintes exigências:</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Preço unitário e total </w:t>
      </w:r>
      <w:r w:rsidR="006A0DD5">
        <w:rPr>
          <w:rFonts w:ascii="Arial" w:eastAsia="Arial" w:hAnsi="Arial" w:cs="Arial"/>
          <w:sz w:val="22"/>
          <w:szCs w:val="22"/>
        </w:rPr>
        <w:t>do(s) itens/</w:t>
      </w:r>
      <w:r>
        <w:rPr>
          <w:rFonts w:ascii="Arial" w:eastAsia="Arial" w:hAnsi="Arial" w:cs="Arial"/>
          <w:color w:val="000000"/>
          <w:sz w:val="22"/>
          <w:szCs w:val="22"/>
        </w:rPr>
        <w:t>lote(s)</w:t>
      </w:r>
      <w:r>
        <w:rPr>
          <w:rFonts w:ascii="Arial" w:eastAsia="Arial" w:hAnsi="Arial" w:cs="Arial"/>
          <w:sz w:val="22"/>
          <w:szCs w:val="22"/>
        </w:rPr>
        <w:t xml:space="preserve"> arrematado(s), descrito(s) na(s) tabela(s) do item 02 do </w:t>
      </w:r>
      <w:r>
        <w:rPr>
          <w:rFonts w:ascii="Arial" w:eastAsia="Arial" w:hAnsi="Arial" w:cs="Arial"/>
          <w:b/>
          <w:sz w:val="22"/>
          <w:szCs w:val="22"/>
        </w:rPr>
        <w:t xml:space="preserve">Anexo I </w:t>
      </w:r>
      <w:r>
        <w:rPr>
          <w:rFonts w:ascii="Arial" w:eastAsia="Arial" w:hAnsi="Arial" w:cs="Arial"/>
          <w:sz w:val="22"/>
          <w:szCs w:val="22"/>
        </w:rPr>
        <w:t>deste Edital, bem como o valor total da proposta, utilizando duas casas decimais depois da vírgula (Ex: R$ 1,00).</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Descrição clara e detalhada dos serviços. </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lastRenderedPageBreak/>
        <w:t xml:space="preserve">A proposta deverá conter as condições acima descritas, bem como as demais especificações constantes no </w:t>
      </w:r>
      <w:r>
        <w:rPr>
          <w:rFonts w:ascii="Arial" w:eastAsia="Arial" w:hAnsi="Arial" w:cs="Arial"/>
          <w:b/>
          <w:sz w:val="22"/>
          <w:szCs w:val="22"/>
        </w:rPr>
        <w:t>Anexo I</w:t>
      </w:r>
      <w:r>
        <w:rPr>
          <w:rFonts w:ascii="Arial" w:eastAsia="Arial" w:hAnsi="Arial" w:cs="Arial"/>
          <w:sz w:val="22"/>
          <w:szCs w:val="22"/>
        </w:rPr>
        <w:t>, e poderá conter a expressão “demais condições e especificações conforme o edital”.</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 proposta deverá ser redigida no idioma Português (Brasil) e apresentada em 01 (uma) via original, contendo o número e a modalidade de licitação deste Edital, sem rasuras e a última contendo data, assinatura e identificação do signatário e conter preferencialmente </w:t>
      </w:r>
      <w:r>
        <w:rPr>
          <w:rFonts w:ascii="Arial" w:eastAsia="Arial" w:hAnsi="Arial" w:cs="Arial"/>
          <w:b/>
          <w:sz w:val="22"/>
          <w:szCs w:val="22"/>
        </w:rPr>
        <w:t>dados bancários (número da conta corrente e o número e endereço da agência bancária).</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documentos exigidos para fins de proposta de preço poderão ser apresentados em original ou por cópia.</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Após a negociação do preço, e envio dos documentos complementares se for o caso, o Pregoeiro iniciará a fase de aceitação e julgamento da proposta.</w:t>
      </w:r>
    </w:p>
    <w:p w:rsidR="006225CB" w:rsidRDefault="006225CB">
      <w:pPr>
        <w:pStyle w:val="normal0"/>
        <w:tabs>
          <w:tab w:val="left" w:pos="993"/>
        </w:tabs>
        <w:ind w:left="993"/>
        <w:jc w:val="both"/>
        <w:rPr>
          <w:rFonts w:ascii="Arial" w:eastAsia="Arial" w:hAnsi="Arial" w:cs="Arial"/>
          <w:sz w:val="22"/>
          <w:szCs w:val="22"/>
        </w:rPr>
      </w:pPr>
    </w:p>
    <w:p w:rsidR="006225CB" w:rsidRPr="00400C45" w:rsidRDefault="0021566D">
      <w:pPr>
        <w:pStyle w:val="normal0"/>
        <w:numPr>
          <w:ilvl w:val="0"/>
          <w:numId w:val="6"/>
        </w:numPr>
        <w:tabs>
          <w:tab w:val="left" w:pos="993"/>
        </w:tabs>
        <w:jc w:val="both"/>
        <w:rPr>
          <w:rFonts w:ascii="Arial" w:eastAsia="Arial" w:hAnsi="Arial" w:cs="Arial"/>
          <w:sz w:val="22"/>
          <w:szCs w:val="22"/>
        </w:rPr>
      </w:pPr>
      <w:r>
        <w:rPr>
          <w:rFonts w:ascii="Arial" w:eastAsia="Arial" w:hAnsi="Arial" w:cs="Arial"/>
          <w:b/>
          <w:sz w:val="22"/>
          <w:szCs w:val="22"/>
        </w:rPr>
        <w:tab/>
      </w:r>
      <w:r w:rsidRPr="00400C45">
        <w:rPr>
          <w:rFonts w:ascii="Arial" w:eastAsia="Arial" w:hAnsi="Arial" w:cs="Arial"/>
          <w:b/>
          <w:color w:val="000000"/>
          <w:sz w:val="22"/>
          <w:szCs w:val="22"/>
        </w:rPr>
        <w:t xml:space="preserve">DA FASE DE JULGAMENTO </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Encerrada a etapa de negociação, o pregoeiro verificará se o licitante provisoriamente classificado em primeiro lugar atende às condições de participação no certame, conforme previsto no </w:t>
      </w:r>
      <w:hyperlink r:id="rId26" w:anchor="art14">
        <w:r>
          <w:rPr>
            <w:rFonts w:ascii="Arial" w:eastAsia="Arial" w:hAnsi="Arial" w:cs="Arial"/>
            <w:color w:val="000000"/>
            <w:sz w:val="22"/>
            <w:szCs w:val="22"/>
          </w:rPr>
          <w:t>art. 14 da Lei nº 14.133/2021</w:t>
        </w:r>
      </w:hyperlink>
      <w:r>
        <w:rPr>
          <w:rFonts w:ascii="Arial" w:eastAsia="Arial" w:hAnsi="Arial" w:cs="Arial"/>
          <w:sz w:val="22"/>
          <w:szCs w:val="22"/>
        </w:rPr>
        <w:t>, legislação correlata e no item 7.</w:t>
      </w:r>
      <w:r w:rsidR="00400112">
        <w:rPr>
          <w:rFonts w:ascii="Arial" w:eastAsia="Arial" w:hAnsi="Arial" w:cs="Arial"/>
          <w:sz w:val="22"/>
          <w:szCs w:val="22"/>
        </w:rPr>
        <w:t>5</w:t>
      </w:r>
      <w:r>
        <w:rPr>
          <w:rFonts w:ascii="Arial" w:eastAsia="Arial" w:hAnsi="Arial" w:cs="Arial"/>
          <w:sz w:val="22"/>
          <w:szCs w:val="22"/>
        </w:rPr>
        <w:t xml:space="preserve"> do edital (Critérios de Vedação de Participação), especialmente quanto à existência de sanção que impeça a participação no certame ou a futura contratação, mediante a consulta aos seguintes cadastros: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Sistema de Cadastro Unificado de Fornecedores – SICAF ou Cadastro de Fornecedores de Pinhais.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bookmarkStart w:id="7" w:name="_heading=h.4d34og8" w:colFirst="0" w:colLast="0"/>
      <w:bookmarkEnd w:id="7"/>
      <w:r>
        <w:rPr>
          <w:rFonts w:ascii="Arial" w:eastAsia="Arial" w:hAnsi="Arial" w:cs="Arial"/>
          <w:sz w:val="22"/>
          <w:szCs w:val="22"/>
        </w:rPr>
        <w:t>Cadastro Nacional de Empresas Inidôneas e Suspensas – CEIS e Cadastro Nacional de Empresas Punidas – CNEP, mantido pela Controladoria-Geral da União (</w:t>
      </w:r>
      <w:hyperlink r:id="rId27">
        <w:r>
          <w:rPr>
            <w:rFonts w:ascii="Arial" w:eastAsia="Arial" w:hAnsi="Arial" w:cs="Arial"/>
            <w:color w:val="0000FF"/>
            <w:sz w:val="22"/>
            <w:szCs w:val="22"/>
            <w:u w:val="single"/>
          </w:rPr>
          <w:t>https://portaldatransparencia.gov.br/sancoes/consulta?ordenarPor=nomeSancionado&amp;direcao=asc</w:t>
        </w:r>
      </w:hyperlink>
      <w:r>
        <w:rPr>
          <w:rFonts w:ascii="Arial" w:eastAsia="Arial" w:hAnsi="Arial" w:cs="Arial"/>
          <w:sz w:val="22"/>
          <w:szCs w:val="22"/>
        </w:rPr>
        <w:t>).</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Cadastro de Empresas e Pessoas punidas por trabalho a condições análogas às de escravo.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Cadastro de Impedidos de Licitar, mantido pelo Tribunal de Contas do Estado do Paraná – TCE/PR.</w:t>
      </w:r>
    </w:p>
    <w:p w:rsidR="006225CB" w:rsidRDefault="003717A0">
      <w:pPr>
        <w:pStyle w:val="normal0"/>
        <w:tabs>
          <w:tab w:val="left" w:pos="993"/>
        </w:tabs>
        <w:ind w:left="993"/>
        <w:jc w:val="both"/>
        <w:rPr>
          <w:rFonts w:ascii="Arial" w:eastAsia="Arial" w:hAnsi="Arial" w:cs="Arial"/>
          <w:sz w:val="22"/>
          <w:szCs w:val="22"/>
        </w:rPr>
      </w:pPr>
      <w:hyperlink r:id="rId28">
        <w:r w:rsidR="0021566D">
          <w:rPr>
            <w:rFonts w:ascii="Arial" w:eastAsia="Arial" w:hAnsi="Arial" w:cs="Arial"/>
            <w:color w:val="0000FF"/>
            <w:sz w:val="22"/>
            <w:szCs w:val="22"/>
            <w:u w:val="single"/>
          </w:rPr>
          <w:t>https://servicos.tce.pr.gov.br/tcepr/municipal/ail/ConsultarImpedidos.aspx</w:t>
        </w:r>
      </w:hyperlink>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consulta aos cadastros será realizada em nome da empresa licitante e também de seu sócio majoritário, por força da vedação de que trata o art. 12 da Lei nº 8.429/1992.</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roofErr w:type="gramStart"/>
      <w:r>
        <w:rPr>
          <w:rFonts w:ascii="Arial" w:eastAsia="Arial" w:hAnsi="Arial" w:cs="Arial"/>
          <w:sz w:val="22"/>
          <w:szCs w:val="22"/>
        </w:rPr>
        <w:t>)</w:t>
      </w:r>
      <w:proofErr w:type="gramEnd"/>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tentativa de burla será verificada por meio dos vínculos societários, linhas de fornecimento similares, dentre outros. (IN nº 3/2018, art. 29, §1º).</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licitante será convocado para manifestação previamente a uma eventual desclassificação. (IN nº 3/2018, art. 29, §2º).</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Constatada a existência de sanção, o licitante será reputado inabilitado, por falta de condição de participação.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lastRenderedPageBreak/>
        <w:t>Encerrada a etapa de negociação, o Pregoeiro examinará a proposta classificada em primeiro lugar, quanto à adequação ao objeto e à compatibilidade do preço em relação ao máximo estipulado para contratação neste edital e em seus anexos.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Será desclassificada a proposta vencedora que:</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Contiver vícios insanáveis.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Não obedecer às especificações técnicas contidas no edital.</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Apresentar preços inexequíveis ou permanecerem acima do preço máximo definido em edital, inclusive quanto aos valores unitários dos itens componentes do lote ofertado. </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Não tiverem sua exequibilidade demonstrada, quando exigido pela Administração.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Apresentar desconformidade com quaisquer outras exigências deste Edital ou seus anexos, desde que insanável.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Se houver indícios de inexequibilidade da proposta de preço, ou em caso da necessidade de esclarecimentos complementares, poderão ser efetuadas diligências, para que a empresa comprove a exequibilidade da proposta.</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Na hipótese de necessidade de suspensão da sessão pública para a realização de diligencias, com vistas ao saneamento das propostas, a sessão pública somente poderá ser reiniciada mediante aviso prévio no sistema com, no mínimo, vinte e quatro horas de antecedência, e a ocorrência será registrada em ata.</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Para fins de análise da proposta quanto ao cumprimento das especificações do objeto, poderá ser colhida a manifestação escrita do setor requisitante do serviço ou da área especializada no objeto.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Se a proposta ou lance vencedor for desclassificado, o Pregoeiro examinará a proposta ou lance subsequente, e, assim sucessivamente, na ordem de classificação.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Havendo necessidade, o Pregoeiro suspenderá a sessão, informando no “</w:t>
      </w:r>
      <w:r>
        <w:rPr>
          <w:rFonts w:ascii="Arial" w:eastAsia="Arial" w:hAnsi="Arial" w:cs="Arial"/>
          <w:i/>
          <w:color w:val="000000"/>
          <w:sz w:val="22"/>
          <w:szCs w:val="22"/>
        </w:rPr>
        <w:t>chat</w:t>
      </w:r>
      <w:r>
        <w:rPr>
          <w:rFonts w:ascii="Arial" w:eastAsia="Arial" w:hAnsi="Arial" w:cs="Arial"/>
          <w:color w:val="000000"/>
          <w:sz w:val="22"/>
          <w:szCs w:val="22"/>
        </w:rPr>
        <w:t>” a nova data e horário para a continuidade da mesma.</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O licitante que deixar de enviar a documentação solicitada nos termos deste edital, terá sua proposta desclassificada, sem prejuízo a aplicação de sanções previstas neste edital.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u w:val="single"/>
        </w:rPr>
        <w:t xml:space="preserve">Erros no preenchimento da proposta readequada, </w:t>
      </w:r>
      <w:r w:rsidRPr="00400C45">
        <w:rPr>
          <w:rFonts w:ascii="Arial" w:eastAsia="Arial" w:hAnsi="Arial" w:cs="Arial"/>
          <w:sz w:val="22"/>
          <w:szCs w:val="22"/>
          <w:u w:val="single"/>
        </w:rPr>
        <w:t>das tabelas de referência</w:t>
      </w:r>
      <w:r>
        <w:rPr>
          <w:rFonts w:ascii="Arial" w:eastAsia="Arial" w:hAnsi="Arial" w:cs="Arial"/>
          <w:sz w:val="22"/>
          <w:szCs w:val="22"/>
          <w:u w:val="single"/>
        </w:rPr>
        <w:t>, não constituem motivo para a desclassificação da proposta. Estes poderão ser corrigidos pelo fornecedor, no prazo indicado no sistema, desde que não haja majoração do preço total e atenda aos critérios dispostos neste edital quando à readequação da proposta</w:t>
      </w:r>
      <w:r>
        <w:rPr>
          <w:rFonts w:ascii="Arial" w:eastAsia="Arial" w:hAnsi="Arial" w:cs="Arial"/>
          <w:sz w:val="22"/>
          <w:szCs w:val="22"/>
        </w:rPr>
        <w:t>.</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Restando a empresa classificada, será iniciado o procedimento de habilitação, observado o disposto neste edital.</w:t>
      </w:r>
    </w:p>
    <w:p w:rsidR="006225CB" w:rsidRDefault="006225CB">
      <w:pPr>
        <w:pStyle w:val="normal0"/>
        <w:tabs>
          <w:tab w:val="left" w:pos="993"/>
        </w:tabs>
        <w:ind w:left="993"/>
        <w:jc w:val="both"/>
        <w:rPr>
          <w:rFonts w:ascii="Arial" w:eastAsia="Arial" w:hAnsi="Arial" w:cs="Arial"/>
          <w:sz w:val="22"/>
          <w:szCs w:val="22"/>
        </w:rPr>
      </w:pPr>
    </w:p>
    <w:p w:rsidR="006225CB" w:rsidRDefault="0021566D">
      <w:pPr>
        <w:pStyle w:val="normal0"/>
        <w:numPr>
          <w:ilvl w:val="0"/>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rPr>
        <w:t xml:space="preserve">HABILITAÇÃO </w:t>
      </w:r>
    </w:p>
    <w:p w:rsidR="006225CB" w:rsidRDefault="006225CB">
      <w:pPr>
        <w:pStyle w:val="normal0"/>
        <w:tabs>
          <w:tab w:val="left" w:pos="993"/>
        </w:tabs>
        <w:ind w:left="360"/>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Encerrada a etapa de julgamento das propostas, será realizada a verificação dos documentos de habilitação do licitante melhor classificado </w:t>
      </w:r>
      <w:r w:rsidR="00096A2D" w:rsidRPr="00032EAB">
        <w:rPr>
          <w:rFonts w:ascii="Arial" w:hAnsi="Arial" w:cs="Arial"/>
          <w:sz w:val="22"/>
          <w:szCs w:val="22"/>
        </w:rPr>
        <w:t>para cada lote</w:t>
      </w:r>
      <w:r>
        <w:rPr>
          <w:rFonts w:ascii="Arial" w:eastAsia="Arial" w:hAnsi="Arial" w:cs="Arial"/>
          <w:sz w:val="22"/>
          <w:szCs w:val="22"/>
        </w:rPr>
        <w:t>, por intermédio das disposições contidas abaixo.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rPr>
        <w:t xml:space="preserve">Para fins de habilitação, os licitantes poderão utilizar o cadastro no </w:t>
      </w:r>
      <w:r>
        <w:rPr>
          <w:rFonts w:ascii="Arial" w:eastAsia="Arial" w:hAnsi="Arial" w:cs="Arial"/>
          <w:b/>
          <w:sz w:val="22"/>
          <w:szCs w:val="22"/>
          <w:u w:val="single"/>
        </w:rPr>
        <w:t>Sistema de Cadastro Unificado de Fornecedores – SICAF e/ou Certificado de Registro Cadastral expedido pelo “Setor de Cadastro de Fornecedores do Município de Pinhais/PR”</w:t>
      </w:r>
      <w:r>
        <w:rPr>
          <w:rFonts w:ascii="Arial" w:eastAsia="Arial" w:hAnsi="Arial" w:cs="Arial"/>
          <w:b/>
          <w:sz w:val="22"/>
          <w:szCs w:val="22"/>
        </w:rPr>
        <w:t xml:space="preserve">, em substituição aos documentos de habilitação jurídica, regularidade fiscal e trabalhista, qualificação econômico-financeira e qualificação técnica (quando a opção está disponível no referido cadastro), </w:t>
      </w:r>
      <w:r>
        <w:rPr>
          <w:rFonts w:ascii="Arial" w:eastAsia="Arial" w:hAnsi="Arial" w:cs="Arial"/>
          <w:b/>
          <w:sz w:val="22"/>
          <w:szCs w:val="22"/>
        </w:rPr>
        <w:lastRenderedPageBreak/>
        <w:t>assegurado aos licitantes, caso manifestem interesse, vistas aos documentos que compõem os referidos cadastros.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licitante não cadastrado no SICAF e/ou no Cadastro de Fornecedores do Município de Pinhais/PR deverá apresentar toda a documentação de habilitação prevista neste Edital, na forma disposta dos itens 1</w:t>
      </w:r>
      <w:r w:rsidR="00096A2D">
        <w:rPr>
          <w:rFonts w:ascii="Arial" w:eastAsia="Arial" w:hAnsi="Arial" w:cs="Arial"/>
          <w:sz w:val="22"/>
          <w:szCs w:val="22"/>
        </w:rPr>
        <w:t>2</w:t>
      </w:r>
      <w:r>
        <w:rPr>
          <w:rFonts w:ascii="Arial" w:eastAsia="Arial" w:hAnsi="Arial" w:cs="Arial"/>
          <w:sz w:val="22"/>
          <w:szCs w:val="22"/>
        </w:rPr>
        <w:t>.2.5 e 1</w:t>
      </w:r>
      <w:r w:rsidR="00096A2D">
        <w:rPr>
          <w:rFonts w:ascii="Arial" w:eastAsia="Arial" w:hAnsi="Arial" w:cs="Arial"/>
          <w:sz w:val="22"/>
          <w:szCs w:val="22"/>
        </w:rPr>
        <w:t>2</w:t>
      </w:r>
      <w:r>
        <w:rPr>
          <w:rFonts w:ascii="Arial" w:eastAsia="Arial" w:hAnsi="Arial" w:cs="Arial"/>
          <w:sz w:val="22"/>
          <w:szCs w:val="22"/>
        </w:rPr>
        <w:t>.4 do edital.</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É de responsabilidade do licitante conferir a exatidão dos seus dados cadastrais no SICAF ou Cadastro de Fornecedores de Pinhais e mantê-los atualizados junto aos órgãos responsáveis pela informação, devendo proceder, imediatamente, à correção ou à alteração dos registros tão logo identifique incorreção ou aqueles se tornem desatualizados.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 habilitação do licitante cadastrado no SICAF será verificada por consulta online ao sistema e para o licitante cadastrado no Município de Pinhais a consulta será realizada mediante o documento Certificado de Registro Cadastral que deverá ser anexado pela licitante junto ao sistema de </w:t>
      </w:r>
      <w:r>
        <w:rPr>
          <w:rFonts w:ascii="Arial" w:eastAsia="Arial" w:hAnsi="Arial" w:cs="Arial"/>
          <w:color w:val="000000"/>
          <w:sz w:val="22"/>
          <w:szCs w:val="22"/>
        </w:rPr>
        <w:t>Bolsa de Licitações do Brasil – BLL</w:t>
      </w:r>
      <w:r>
        <w:rPr>
          <w:rFonts w:ascii="Arial" w:eastAsia="Arial" w:hAnsi="Arial" w:cs="Arial"/>
          <w:sz w:val="22"/>
          <w:szCs w:val="22"/>
        </w:rPr>
        <w:t xml:space="preserve"> na forma do item 1</w:t>
      </w:r>
      <w:r w:rsidR="00096A2D">
        <w:rPr>
          <w:rFonts w:ascii="Arial" w:eastAsia="Arial" w:hAnsi="Arial" w:cs="Arial"/>
          <w:sz w:val="22"/>
          <w:szCs w:val="22"/>
        </w:rPr>
        <w:t>2</w:t>
      </w:r>
      <w:r>
        <w:rPr>
          <w:rFonts w:ascii="Arial" w:eastAsia="Arial" w:hAnsi="Arial" w:cs="Arial"/>
          <w:sz w:val="22"/>
          <w:szCs w:val="22"/>
        </w:rPr>
        <w:t>.2.5, aos documentos por eles abrangidos, bem como pela documentação complementar especificada neste edital.</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 verificação </w:t>
      </w:r>
      <w:proofErr w:type="gramStart"/>
      <w:r>
        <w:rPr>
          <w:rFonts w:ascii="Arial" w:eastAsia="Arial" w:hAnsi="Arial" w:cs="Arial"/>
          <w:sz w:val="22"/>
          <w:szCs w:val="22"/>
        </w:rPr>
        <w:t>pela(</w:t>
      </w:r>
      <w:proofErr w:type="gramEnd"/>
      <w:r>
        <w:rPr>
          <w:rFonts w:ascii="Arial" w:eastAsia="Arial" w:hAnsi="Arial" w:cs="Arial"/>
          <w:sz w:val="22"/>
          <w:szCs w:val="22"/>
        </w:rPr>
        <w:t>o) pregoeira(o) e equipe de apoio, em sítios eletrônicos oficiais de órgãos e entidades emissores de certidões constitui meio legal de prova, para fins de habilitação.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Os documentos exigidos para habilitação que não estejam contemplados no Sicaf ou Cadastro de Fornecedores de Pinhais ou documentos de habilitação complementares necessários </w:t>
      </w:r>
      <w:proofErr w:type="gramStart"/>
      <w:r>
        <w:rPr>
          <w:rFonts w:ascii="Arial" w:eastAsia="Arial" w:hAnsi="Arial" w:cs="Arial"/>
          <w:sz w:val="22"/>
          <w:szCs w:val="22"/>
        </w:rPr>
        <w:t>a</w:t>
      </w:r>
      <w:proofErr w:type="gramEnd"/>
      <w:r>
        <w:rPr>
          <w:rFonts w:ascii="Arial" w:eastAsia="Arial" w:hAnsi="Arial" w:cs="Arial"/>
          <w:sz w:val="22"/>
          <w:szCs w:val="22"/>
        </w:rPr>
        <w:t xml:space="preserve"> confirmação daqueles exigidos neste Edital e já apresentados, serão enviados por meio do sistema, em formato digital, no prazo de </w:t>
      </w:r>
      <w:r>
        <w:rPr>
          <w:rFonts w:ascii="Arial" w:eastAsia="Arial" w:hAnsi="Arial" w:cs="Arial"/>
          <w:b/>
          <w:sz w:val="22"/>
          <w:szCs w:val="22"/>
        </w:rPr>
        <w:t>02 (duas) horas</w:t>
      </w:r>
      <w:r>
        <w:rPr>
          <w:rFonts w:ascii="Arial" w:eastAsia="Arial" w:hAnsi="Arial" w:cs="Arial"/>
          <w:sz w:val="22"/>
          <w:szCs w:val="22"/>
        </w:rPr>
        <w:t>, prorrogável por igual período, contado da solicitação do pregoeiro.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documentos exigidos para fins de habilitação poderão ser apresentados em original ou por cópia.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Quando permitida a participação de empresas estrangeiras que não funcionem no País, as exigências de habilitação serão atendidas mediante documentos equivalentes, inicialmente apresentados em tradução livre.</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rPr>
        <w:t>A documentação poderá ser da MATRIZ ou da FILIAL, obedecendo as seguintes regras: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rPr>
        <w:t>Os documentos de Habilitação Técnica serão aceitos emitidos em nome da matriz ou da filial, salvo disposição do edital em contrário.</w:t>
      </w:r>
    </w:p>
    <w:p w:rsidR="006225CB" w:rsidRPr="00096A2D"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Ressalvado o disposto no item 1</w:t>
      </w:r>
      <w:r w:rsidR="00096A2D">
        <w:rPr>
          <w:rFonts w:ascii="Arial" w:eastAsia="Arial" w:hAnsi="Arial" w:cs="Arial"/>
          <w:sz w:val="22"/>
          <w:szCs w:val="22"/>
        </w:rPr>
        <w:t>2</w:t>
      </w:r>
      <w:r>
        <w:rPr>
          <w:rFonts w:ascii="Arial" w:eastAsia="Arial" w:hAnsi="Arial" w:cs="Arial"/>
          <w:sz w:val="22"/>
          <w:szCs w:val="22"/>
        </w:rPr>
        <w:t>.2, os licitantes deverão encaminhar, nos termos deste edital, a documentação relacionada nos itens a seguir, para fins de habilitação.</w:t>
      </w:r>
    </w:p>
    <w:p w:rsidR="006225CB" w:rsidRDefault="006225CB">
      <w:pPr>
        <w:pStyle w:val="normal0"/>
        <w:pBdr>
          <w:top w:val="nil"/>
          <w:left w:val="nil"/>
          <w:bottom w:val="nil"/>
          <w:right w:val="nil"/>
          <w:between w:val="nil"/>
        </w:pBdr>
        <w:ind w:left="708"/>
        <w:rPr>
          <w:rFonts w:ascii="Arial" w:eastAsia="Arial" w:hAnsi="Arial" w:cs="Arial"/>
          <w:color w:val="000000"/>
          <w:sz w:val="22"/>
          <w:szCs w:val="22"/>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u w:val="single"/>
        </w:rPr>
        <w:t>Habilitação Jurídica</w:t>
      </w:r>
    </w:p>
    <w:p w:rsidR="006225CB" w:rsidRDefault="006225CB">
      <w:pPr>
        <w:pStyle w:val="normal0"/>
        <w:pBdr>
          <w:top w:val="nil"/>
          <w:left w:val="nil"/>
          <w:bottom w:val="nil"/>
          <w:right w:val="nil"/>
          <w:between w:val="nil"/>
        </w:pBdr>
        <w:ind w:left="708"/>
        <w:rPr>
          <w:rFonts w:ascii="Arial" w:eastAsia="Arial" w:hAnsi="Arial" w:cs="Arial"/>
          <w:color w:val="000000"/>
          <w:sz w:val="10"/>
          <w:szCs w:val="10"/>
        </w:rPr>
      </w:pP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rPr>
        <w:t>Empresário individual:</w:t>
      </w:r>
      <w:r>
        <w:rPr>
          <w:rFonts w:ascii="Arial" w:eastAsia="Arial" w:hAnsi="Arial" w:cs="Arial"/>
          <w:sz w:val="22"/>
          <w:szCs w:val="22"/>
        </w:rPr>
        <w:t xml:space="preserve"> inscrição no Registro Público de Empresas Mercantis, a cargo da Junta Comercial da respectiva sede.</w:t>
      </w:r>
    </w:p>
    <w:p w:rsidR="006225CB" w:rsidRDefault="0021566D">
      <w:pPr>
        <w:pStyle w:val="normal0"/>
        <w:numPr>
          <w:ilvl w:val="2"/>
          <w:numId w:val="6"/>
        </w:numPr>
        <w:tabs>
          <w:tab w:val="left" w:pos="993"/>
        </w:tabs>
        <w:ind w:left="993" w:hanging="993"/>
        <w:jc w:val="both"/>
        <w:rPr>
          <w:rFonts w:ascii="Arial" w:eastAsia="Arial" w:hAnsi="Arial" w:cs="Arial"/>
          <w:color w:val="000000"/>
          <w:sz w:val="22"/>
          <w:szCs w:val="22"/>
        </w:rPr>
      </w:pPr>
      <w:r>
        <w:rPr>
          <w:rFonts w:ascii="Arial" w:eastAsia="Arial" w:hAnsi="Arial" w:cs="Arial"/>
          <w:b/>
          <w:sz w:val="22"/>
          <w:szCs w:val="22"/>
        </w:rPr>
        <w:lastRenderedPageBreak/>
        <w:t>Microempreendedor Individual - MEI:</w:t>
      </w:r>
      <w:r>
        <w:rPr>
          <w:rFonts w:ascii="Arial" w:eastAsia="Arial" w:hAnsi="Arial" w:cs="Arial"/>
          <w:sz w:val="22"/>
          <w:szCs w:val="22"/>
        </w:rPr>
        <w:t xml:space="preserve"> Certificado da Condição de Microempreendedor Individual - CCMEI, cuja aceitação ficará condicionada à verificação da autenticidade no sítio </w:t>
      </w:r>
      <w:hyperlink r:id="rId29">
        <w:r>
          <w:rPr>
            <w:rFonts w:ascii="Arial" w:eastAsia="Arial" w:hAnsi="Arial" w:cs="Arial"/>
            <w:color w:val="0000FF"/>
            <w:sz w:val="22"/>
            <w:szCs w:val="22"/>
            <w:u w:val="single"/>
          </w:rPr>
          <w:t>https://www.gov.br/empresas-e-negocios/pt-br/empreendedor</w:t>
        </w:r>
      </w:hyperlink>
      <w:r>
        <w:rPr>
          <w:rFonts w:ascii="Arial" w:eastAsia="Arial" w:hAnsi="Arial" w:cs="Arial"/>
          <w:color w:val="0000FF"/>
          <w:sz w:val="22"/>
          <w:szCs w:val="22"/>
        </w:rPr>
        <w:t>.</w:t>
      </w:r>
    </w:p>
    <w:p w:rsidR="006225CB" w:rsidRDefault="0021566D">
      <w:pPr>
        <w:pStyle w:val="normal0"/>
        <w:numPr>
          <w:ilvl w:val="2"/>
          <w:numId w:val="6"/>
        </w:numPr>
        <w:tabs>
          <w:tab w:val="left" w:pos="993"/>
        </w:tabs>
        <w:ind w:left="993" w:hanging="993"/>
        <w:jc w:val="both"/>
        <w:rPr>
          <w:rFonts w:ascii="Arial" w:eastAsia="Arial" w:hAnsi="Arial" w:cs="Arial"/>
          <w:color w:val="000000"/>
          <w:sz w:val="22"/>
          <w:szCs w:val="22"/>
        </w:rPr>
      </w:pPr>
      <w:r>
        <w:rPr>
          <w:rFonts w:ascii="Arial" w:eastAsia="Arial" w:hAnsi="Arial" w:cs="Arial"/>
          <w:b/>
          <w:color w:val="000000"/>
          <w:sz w:val="22"/>
          <w:szCs w:val="22"/>
        </w:rPr>
        <w:t>Sociedade empresária, sociedade limitada unipessoal – SLU ou sociedade identificada como empresa individual de responsabilidade limitada - EIRELI:</w:t>
      </w:r>
      <w:r>
        <w:rPr>
          <w:rFonts w:ascii="Arial" w:eastAsia="Arial" w:hAnsi="Arial" w:cs="Arial"/>
          <w:color w:val="000000"/>
          <w:sz w:val="22"/>
          <w:szCs w:val="22"/>
        </w:rPr>
        <w:t xml:space="preserve"> inscrição do ato constitutivo, estatuto ou contrato social devidamente registrado no órgão competente, acompanhado, conforme o caso, da prova de seus administradores ou da diretoria em exercício.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rPr>
        <w:t xml:space="preserve">Sociedade simples: </w:t>
      </w:r>
      <w:r>
        <w:rPr>
          <w:rFonts w:ascii="Arial" w:eastAsia="Arial" w:hAnsi="Arial" w:cs="Arial"/>
          <w:sz w:val="22"/>
          <w:szCs w:val="22"/>
        </w:rPr>
        <w:t>inscrição do ato constitutivo no Registro Civil de Pessoas Jurídicas do local de sua sede, acompanhada de documento comprobatório de seus administradores.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bookmarkStart w:id="8" w:name="_heading=h.2s8eyo1" w:colFirst="0" w:colLast="0"/>
      <w:bookmarkEnd w:id="8"/>
      <w:r>
        <w:rPr>
          <w:rFonts w:ascii="Arial" w:eastAsia="Arial" w:hAnsi="Arial" w:cs="Arial"/>
          <w:b/>
          <w:sz w:val="22"/>
          <w:szCs w:val="22"/>
        </w:rPr>
        <w:t>Sociedade empresária estrangeira:</w:t>
      </w:r>
      <w:r>
        <w:rPr>
          <w:rFonts w:ascii="Arial" w:eastAsia="Arial" w:hAnsi="Arial" w:cs="Arial"/>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0">
        <w:r>
          <w:rPr>
            <w:rFonts w:ascii="Arial" w:eastAsia="Arial" w:hAnsi="Arial" w:cs="Arial"/>
            <w:color w:val="0000FF"/>
            <w:sz w:val="22"/>
            <w:szCs w:val="22"/>
            <w:u w:val="single"/>
          </w:rPr>
          <w:t>Normativa DREI/ME n.º 77, de 18 de março de 2020</w:t>
        </w:r>
      </w:hyperlink>
      <w:r>
        <w:rPr>
          <w:rFonts w:ascii="Arial" w:eastAsia="Arial" w:hAnsi="Arial" w:cs="Arial"/>
          <w:sz w:val="22"/>
          <w:szCs w:val="22"/>
        </w:rPr>
        <w:t>.</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bookmarkStart w:id="9" w:name="_heading=h.17dp8vu" w:colFirst="0" w:colLast="0"/>
      <w:bookmarkEnd w:id="9"/>
      <w:r>
        <w:rPr>
          <w:rFonts w:ascii="Arial" w:eastAsia="Arial" w:hAnsi="Arial" w:cs="Arial"/>
          <w:b/>
          <w:sz w:val="22"/>
          <w:szCs w:val="22"/>
        </w:rPr>
        <w:t>Sociedade cooperativa:</w:t>
      </w:r>
      <w:r>
        <w:rPr>
          <w:rFonts w:ascii="Arial" w:eastAsia="Arial" w:hAnsi="Arial" w:cs="Arial"/>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1" w:anchor="art107">
        <w:r>
          <w:rPr>
            <w:rFonts w:ascii="Arial" w:eastAsia="Arial" w:hAnsi="Arial" w:cs="Arial"/>
            <w:color w:val="0000FF"/>
            <w:sz w:val="22"/>
            <w:szCs w:val="22"/>
            <w:u w:val="single"/>
          </w:rPr>
          <w:t>art. 107 da Lei nº 5.764, de 16 de dezembro 1971</w:t>
        </w:r>
      </w:hyperlink>
      <w:r>
        <w:rPr>
          <w:rFonts w:ascii="Arial" w:eastAsia="Arial" w:hAnsi="Arial" w:cs="Arial"/>
          <w:sz w:val="22"/>
          <w:szCs w:val="22"/>
        </w:rPr>
        <w:t>.</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documentos apresentados deverão estar acompanhados de todas as alterações ou da consolidação respectiva e todas as alterações posteriores.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 xml:space="preserve">No caso de empresas reunidas em consórcio: </w:t>
      </w:r>
      <w:r>
        <w:rPr>
          <w:rFonts w:ascii="Arial" w:eastAsia="Arial" w:hAnsi="Arial" w:cs="Arial"/>
          <w:color w:val="000000"/>
          <w:sz w:val="22"/>
          <w:szCs w:val="22"/>
          <w:u w:val="single"/>
        </w:rPr>
        <w:t xml:space="preserve">Compromisso de constituição do Consórcio </w:t>
      </w:r>
      <w:r>
        <w:rPr>
          <w:rFonts w:ascii="Arial" w:eastAsia="Arial" w:hAnsi="Arial" w:cs="Arial"/>
          <w:sz w:val="22"/>
          <w:szCs w:val="22"/>
          <w:u w:val="single"/>
        </w:rPr>
        <w:t>devidamente registrado por escritura pública ou documento particular registrado em Cartório de Registro de Títulos e Documentos</w:t>
      </w:r>
      <w:r>
        <w:rPr>
          <w:rFonts w:ascii="Arial" w:eastAsia="Arial" w:hAnsi="Arial" w:cs="Arial"/>
          <w:sz w:val="22"/>
          <w:szCs w:val="22"/>
        </w:rPr>
        <w:t xml:space="preserve">, atendendo as seguintes condições: </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Indicação da empresa líder do consórcio, que será responsável por sua representação perante a Administração.</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Responsabilidade solidária dos integrantes pelos atos praticados em consórcio, tanto na fase de licitação quanto na execução do contrato.</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prazo de duração do consórcio deve, no mínimo, coincidir com o prazo de conclusão do objeto licitatório, até sua aceitação definitiva.</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Indicação do percentual de responsabilidade de cada consorciada, </w:t>
      </w:r>
      <w:r>
        <w:rPr>
          <w:rFonts w:ascii="Arial" w:eastAsia="Arial" w:hAnsi="Arial" w:cs="Arial"/>
          <w:sz w:val="22"/>
          <w:szCs w:val="22"/>
          <w:u w:val="single"/>
        </w:rPr>
        <w:t>bem como as atividades que serão desempenhadas por cada consorciado individualmente (no caso de consórcios heterogêneos)</w:t>
      </w:r>
      <w:r>
        <w:rPr>
          <w:rFonts w:ascii="Arial" w:eastAsia="Arial" w:hAnsi="Arial" w:cs="Arial"/>
          <w:sz w:val="22"/>
          <w:szCs w:val="22"/>
        </w:rPr>
        <w:t xml:space="preserve"> para o objeto da presente licitação.</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consorciados deverão apresentar compromisso de que não alterarão a constituição ou composição do consórcio, visando manter válidas as premissas que asseguram a sua habilitação, salvo aprovação pela Administração.</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consorciados deverão apresentar compromisso de que não se constituem nem se constituirão, para fins do consórcio, em pessoa jurídica e de que o consórcio não adotará denominação própria, diferente de seus integrantes.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No caso de empresas reunidas em consórcio, cada empresa integrante do consórcio, isoladamente, deverá apresentar os documentos relacionados nos itens 1</w:t>
      </w:r>
      <w:r w:rsidR="00096A2D">
        <w:rPr>
          <w:rFonts w:ascii="Arial" w:eastAsia="Arial" w:hAnsi="Arial" w:cs="Arial"/>
          <w:sz w:val="22"/>
          <w:szCs w:val="22"/>
        </w:rPr>
        <w:t>2</w:t>
      </w:r>
      <w:r>
        <w:rPr>
          <w:rFonts w:ascii="Arial" w:eastAsia="Arial" w:hAnsi="Arial" w:cs="Arial"/>
          <w:sz w:val="22"/>
          <w:szCs w:val="22"/>
        </w:rPr>
        <w:t>.5.1 ao 1</w:t>
      </w:r>
      <w:r w:rsidR="00096A2D">
        <w:rPr>
          <w:rFonts w:ascii="Arial" w:eastAsia="Arial" w:hAnsi="Arial" w:cs="Arial"/>
          <w:sz w:val="22"/>
          <w:szCs w:val="22"/>
        </w:rPr>
        <w:t>2</w:t>
      </w:r>
      <w:r>
        <w:rPr>
          <w:rFonts w:ascii="Arial" w:eastAsia="Arial" w:hAnsi="Arial" w:cs="Arial"/>
          <w:sz w:val="22"/>
          <w:szCs w:val="22"/>
        </w:rPr>
        <w:t>.5.8 do edital, conforme o caso.</w:t>
      </w:r>
    </w:p>
    <w:p w:rsidR="006225CB" w:rsidRDefault="006225CB">
      <w:pPr>
        <w:pStyle w:val="normal0"/>
        <w:tabs>
          <w:tab w:val="left" w:pos="993"/>
        </w:tabs>
        <w:ind w:left="993"/>
        <w:jc w:val="both"/>
        <w:rPr>
          <w:rFonts w:ascii="Arial" w:eastAsia="Arial" w:hAnsi="Arial" w:cs="Arial"/>
          <w:sz w:val="22"/>
          <w:szCs w:val="22"/>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u w:val="single"/>
        </w:rPr>
        <w:t>Regularidade Fiscal e Trabalhista</w:t>
      </w:r>
      <w:r>
        <w:rPr>
          <w:rFonts w:ascii="Arial" w:eastAsia="Arial" w:hAnsi="Arial" w:cs="Arial"/>
          <w:b/>
          <w:sz w:val="22"/>
          <w:szCs w:val="22"/>
        </w:rPr>
        <w:t xml:space="preserve"> </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Prova de inscrição no Cadastro Nacional de Pessoas Jurídicas (CNPJ).</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lastRenderedPageBreak/>
        <w:t xml:space="preserve">Prova de inscrição no cadastro de contribuintes estadual e/ou municipal, se </w:t>
      </w:r>
      <w:proofErr w:type="gramStart"/>
      <w:r>
        <w:rPr>
          <w:rFonts w:ascii="Arial" w:eastAsia="Arial" w:hAnsi="Arial" w:cs="Arial"/>
          <w:sz w:val="22"/>
          <w:szCs w:val="22"/>
        </w:rPr>
        <w:t>houver,</w:t>
      </w:r>
      <w:proofErr w:type="gramEnd"/>
      <w:r>
        <w:rPr>
          <w:rFonts w:ascii="Arial" w:eastAsia="Arial" w:hAnsi="Arial" w:cs="Arial"/>
          <w:sz w:val="22"/>
          <w:szCs w:val="22"/>
        </w:rPr>
        <w:t xml:space="preserve"> relativo ao domicílio ou sede do licitante, pertinente ao seu ramo de atividade e compatível com o objeto contratual.</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as contribuições sociais previstas nas alíneas ‘a’ a ‘d’ do parágrafo único do art. 11 da Lei nº 8.212/1991.</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Caso o fornecedor seja considerado isento dos tributos estaduais relacionados ao objeto licitatório, deverá comprovar tal condição mediante a apresentação de declaração da Fazenda Estadual  do domicílio ou sede do fornecedor, ou outra equivalente, na forma da lei.</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Prova de regularidade fiscal perante a Fazenda Municipal relativa aos Tributos Municipais Mobiliários e Imobiliários da sede da proponente, mediante apresentação de Certidão Negativa de Débito ou Certidão Positiva com efeito de Negativa ou documento equivalente do Município do domicílio ou sede do licitante, na forma da lei.</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Para empresas sediadas em municípios em que a Certidão Municipal não seja conjunta, deverão ser apresentadas Certidão de Tributos Municipais Mobiliários e Certidão de Tributos Municipais Imobiliários.</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Relativo aos tributos municipais imobiliários, caso a licitante não possua imóvel cadastrado em seu nome, a mesma deverá apresentar certidão negativa, expedida pela Prefeitura Municipal de seu domicílio ou sede, comprovando esta situação </w:t>
      </w:r>
      <w:r>
        <w:rPr>
          <w:rFonts w:ascii="Arial" w:eastAsia="Arial" w:hAnsi="Arial" w:cs="Arial"/>
          <w:sz w:val="22"/>
          <w:szCs w:val="22"/>
          <w:u w:val="single"/>
        </w:rPr>
        <w:t>ou</w:t>
      </w:r>
      <w:r>
        <w:rPr>
          <w:rFonts w:ascii="Arial" w:eastAsia="Arial" w:hAnsi="Arial" w:cs="Arial"/>
          <w:sz w:val="22"/>
          <w:szCs w:val="22"/>
        </w:rPr>
        <w:t xml:space="preserve"> declaração da licitante (sob as penas da lei) de que não possui imóvel, conforme modelo constante do </w:t>
      </w:r>
      <w:r>
        <w:rPr>
          <w:rFonts w:ascii="Arial" w:eastAsia="Arial" w:hAnsi="Arial" w:cs="Arial"/>
          <w:b/>
          <w:sz w:val="22"/>
          <w:szCs w:val="22"/>
          <w:u w:val="single"/>
        </w:rPr>
        <w:t>Anexo III</w:t>
      </w:r>
      <w:r>
        <w:rPr>
          <w:rFonts w:ascii="Arial" w:eastAsia="Arial" w:hAnsi="Arial" w:cs="Arial"/>
          <w:sz w:val="22"/>
          <w:szCs w:val="22"/>
        </w:rPr>
        <w:t>.</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Prova de regularidade perante o Fundo de Garantia por Tempo de Serviço.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Prova de regularidade relativa à Justiça do Trabalho, mediante apresentação de Certidão Negativa de Débito ou Certidão Positiva com efeito de Negativa de débitos trabalhistas – CNDT.</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Os microempreendedores individuais, as microempresas e as empresas de pequeno porte, por ocasião da Lei Complementar nº 123/06, deverão apresentar toda a documentação acima requisitada para efeito da comprovação da regularidade fiscal e trabalhista </w:t>
      </w:r>
      <w:r>
        <w:rPr>
          <w:rFonts w:ascii="Arial" w:eastAsia="Arial" w:hAnsi="Arial" w:cs="Arial"/>
          <w:sz w:val="22"/>
          <w:szCs w:val="22"/>
          <w:u w:val="single"/>
        </w:rPr>
        <w:t>ainda que com alguma restrição</w:t>
      </w:r>
      <w:r>
        <w:rPr>
          <w:rFonts w:ascii="Arial" w:eastAsia="Arial" w:hAnsi="Arial" w:cs="Arial"/>
          <w:sz w:val="22"/>
          <w:szCs w:val="22"/>
        </w:rPr>
        <w:t xml:space="preserve">. </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fornecedor enquadrado como microempreendedor individual que pretenda auferir os benefícios do tratamento diferenciado previstos na Lei Complementar nº 123/2006, estará dispensado da prova de inscrição nos cadastros de contribuintes estadual e municipal, referente ao item 1</w:t>
      </w:r>
      <w:r w:rsidR="00096A2D">
        <w:rPr>
          <w:rFonts w:ascii="Arial" w:eastAsia="Arial" w:hAnsi="Arial" w:cs="Arial"/>
          <w:sz w:val="22"/>
          <w:szCs w:val="22"/>
        </w:rPr>
        <w:t>2</w:t>
      </w:r>
      <w:r>
        <w:rPr>
          <w:rFonts w:ascii="Arial" w:eastAsia="Arial" w:hAnsi="Arial" w:cs="Arial"/>
          <w:sz w:val="22"/>
          <w:szCs w:val="22"/>
        </w:rPr>
        <w:t xml:space="preserve">.6.2 do edital. </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u w:val="single"/>
        </w:rPr>
        <w:t>Para empresas reunidas em consórcio, deverão ser apresentados todos os documentos relacionados neste item (1</w:t>
      </w:r>
      <w:r w:rsidR="00096A2D">
        <w:rPr>
          <w:rFonts w:ascii="Arial" w:eastAsia="Arial" w:hAnsi="Arial" w:cs="Arial"/>
          <w:sz w:val="22"/>
          <w:szCs w:val="22"/>
          <w:u w:val="single"/>
        </w:rPr>
        <w:t>2</w:t>
      </w:r>
      <w:r>
        <w:rPr>
          <w:rFonts w:ascii="Arial" w:eastAsia="Arial" w:hAnsi="Arial" w:cs="Arial"/>
          <w:sz w:val="22"/>
          <w:szCs w:val="22"/>
          <w:u w:val="single"/>
        </w:rPr>
        <w:t>.6) de cada empresa integrante do consórcio, isoladamente</w:t>
      </w:r>
      <w:r>
        <w:rPr>
          <w:rFonts w:ascii="Arial" w:eastAsia="Arial" w:hAnsi="Arial" w:cs="Arial"/>
          <w:sz w:val="22"/>
          <w:szCs w:val="22"/>
        </w:rPr>
        <w:t xml:space="preserve">. </w:t>
      </w:r>
    </w:p>
    <w:p w:rsidR="006225CB" w:rsidRDefault="006225CB">
      <w:pPr>
        <w:pStyle w:val="normal0"/>
        <w:tabs>
          <w:tab w:val="left" w:pos="993"/>
        </w:tabs>
        <w:ind w:left="993"/>
        <w:jc w:val="both"/>
        <w:rPr>
          <w:rFonts w:ascii="Arial" w:eastAsia="Arial" w:hAnsi="Arial" w:cs="Arial"/>
          <w:sz w:val="22"/>
          <w:szCs w:val="22"/>
        </w:rPr>
      </w:pPr>
    </w:p>
    <w:p w:rsidR="002F1970" w:rsidRDefault="002F1970">
      <w:pPr>
        <w:pStyle w:val="normal0"/>
        <w:tabs>
          <w:tab w:val="left" w:pos="993"/>
        </w:tabs>
        <w:ind w:left="993"/>
        <w:jc w:val="both"/>
        <w:rPr>
          <w:rFonts w:ascii="Arial" w:eastAsia="Arial" w:hAnsi="Arial" w:cs="Arial"/>
          <w:sz w:val="22"/>
          <w:szCs w:val="22"/>
        </w:rPr>
      </w:pPr>
    </w:p>
    <w:p w:rsidR="002F1970" w:rsidRDefault="002F1970">
      <w:pPr>
        <w:pStyle w:val="normal0"/>
        <w:tabs>
          <w:tab w:val="left" w:pos="993"/>
        </w:tabs>
        <w:ind w:left="993"/>
        <w:jc w:val="both"/>
        <w:rPr>
          <w:rFonts w:ascii="Arial" w:eastAsia="Arial" w:hAnsi="Arial" w:cs="Arial"/>
          <w:sz w:val="22"/>
          <w:szCs w:val="22"/>
        </w:rPr>
      </w:pPr>
    </w:p>
    <w:p w:rsidR="002F1970" w:rsidRDefault="002F1970">
      <w:pPr>
        <w:pStyle w:val="normal0"/>
        <w:tabs>
          <w:tab w:val="left" w:pos="993"/>
        </w:tabs>
        <w:ind w:left="993"/>
        <w:jc w:val="both"/>
        <w:rPr>
          <w:rFonts w:ascii="Arial" w:eastAsia="Arial" w:hAnsi="Arial" w:cs="Arial"/>
          <w:sz w:val="22"/>
          <w:szCs w:val="22"/>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u w:val="single"/>
        </w:rPr>
        <w:lastRenderedPageBreak/>
        <w:t>Qualificação Econômico-Financeira</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Certidão negativa de falência e recuperação judicial ou extrajudicial, ou de certidão que comprove plano de recuperação acolhido ou homologado judicialmente, expedida pelo distribuidor da sede da pessoa jurídica.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Balanço Patrimonial e demonstrações contábeis dos </w:t>
      </w:r>
      <w:r>
        <w:rPr>
          <w:rFonts w:ascii="Arial" w:eastAsia="Arial" w:hAnsi="Arial" w:cs="Arial"/>
          <w:sz w:val="22"/>
          <w:szCs w:val="22"/>
          <w:u w:val="single"/>
        </w:rPr>
        <w:t>02 (dois) últimos exercícios sociais encerrados</w:t>
      </w:r>
      <w:r>
        <w:rPr>
          <w:rFonts w:ascii="Arial" w:eastAsia="Arial" w:hAnsi="Arial" w:cs="Arial"/>
          <w:sz w:val="22"/>
          <w:szCs w:val="22"/>
        </w:rPr>
        <w:t>, apresentados na forma da Lei, que comprovem a sua boa situação financeira, sendo vedada à substituição por balancetes ou balanços provisórios.</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No caso de empresa constituída no exercício social vigente, deverá apresentar Balanço de Abertura nos termos do item 1</w:t>
      </w:r>
      <w:r w:rsidR="00096A2D">
        <w:rPr>
          <w:rFonts w:ascii="Arial" w:eastAsia="Arial" w:hAnsi="Arial" w:cs="Arial"/>
          <w:sz w:val="22"/>
          <w:szCs w:val="22"/>
        </w:rPr>
        <w:t>2</w:t>
      </w:r>
      <w:r>
        <w:rPr>
          <w:rFonts w:ascii="Arial" w:eastAsia="Arial" w:hAnsi="Arial" w:cs="Arial"/>
          <w:sz w:val="22"/>
          <w:szCs w:val="22"/>
        </w:rPr>
        <w:t>.7.2.3, sendo facultada a apresentação conjunta da Demonstração do Resultado do Exercício – DRE.</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No caso de empresa constituída há menos de 02 (dois) anos, o balanço patrimonial e as demonstrações contábeis limitar-se-ão ao último exercício social encerrado.</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Serão considerados e aceitos, na forma da lei os balanços patrimoniais e demonstrações contábeis que atendam as seguintes exigências:</w:t>
      </w:r>
    </w:p>
    <w:p w:rsidR="006225CB" w:rsidRDefault="0021566D">
      <w:pPr>
        <w:pStyle w:val="normal0"/>
        <w:numPr>
          <w:ilvl w:val="4"/>
          <w:numId w:val="6"/>
        </w:numPr>
        <w:tabs>
          <w:tab w:val="left" w:pos="993"/>
        </w:tabs>
        <w:ind w:left="993" w:hanging="993"/>
        <w:jc w:val="both"/>
        <w:rPr>
          <w:rFonts w:ascii="Arial" w:eastAsia="Arial" w:hAnsi="Arial" w:cs="Arial"/>
          <w:sz w:val="22"/>
          <w:szCs w:val="22"/>
        </w:rPr>
      </w:pPr>
      <w:r>
        <w:rPr>
          <w:rFonts w:ascii="Arial" w:eastAsia="Arial" w:hAnsi="Arial" w:cs="Arial"/>
          <w:b/>
          <w:color w:val="000000"/>
          <w:sz w:val="22"/>
          <w:szCs w:val="22"/>
        </w:rPr>
        <w:t>Quando se tratar de empresas S/A com publicações em jornais</w:t>
      </w:r>
      <w:r>
        <w:rPr>
          <w:rFonts w:ascii="Arial" w:eastAsia="Arial" w:hAnsi="Arial" w:cs="Arial"/>
          <w:b/>
          <w:sz w:val="22"/>
          <w:szCs w:val="22"/>
        </w:rPr>
        <w:t>:</w:t>
      </w:r>
      <w:r>
        <w:rPr>
          <w:rFonts w:ascii="Arial" w:eastAsia="Arial" w:hAnsi="Arial" w:cs="Arial"/>
          <w:color w:val="000000"/>
          <w:sz w:val="22"/>
          <w:szCs w:val="22"/>
        </w:rPr>
        <w:t xml:space="preserve"> publicação do Diário Oficial e/ou jornais de grande circulação contendo o Balanço e a Demonstração do Resultado do Exercício – DRE (Lei nº 6.404/76 e demais normas aplicáveis).</w:t>
      </w:r>
    </w:p>
    <w:p w:rsidR="006225CB" w:rsidRDefault="0021566D">
      <w:pPr>
        <w:pStyle w:val="normal0"/>
        <w:numPr>
          <w:ilvl w:val="4"/>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rPr>
        <w:t>Quando se tratar de empresas de outra forma societária:</w:t>
      </w:r>
      <w:r>
        <w:rPr>
          <w:rFonts w:ascii="Arial" w:eastAsia="Arial" w:hAnsi="Arial" w:cs="Arial"/>
          <w:sz w:val="22"/>
          <w:szCs w:val="22"/>
        </w:rPr>
        <w:t xml:space="preserve"> Balanço e Demonstração do Resultado do Exercício – DRE acompanhados das cópias dos </w:t>
      </w:r>
      <w:r>
        <w:rPr>
          <w:rFonts w:ascii="Arial" w:eastAsia="Arial" w:hAnsi="Arial" w:cs="Arial"/>
          <w:sz w:val="22"/>
          <w:szCs w:val="22"/>
          <w:u w:val="single"/>
        </w:rPr>
        <w:t>Termos de abertura e encerramento</w:t>
      </w:r>
      <w:r>
        <w:rPr>
          <w:rFonts w:ascii="Arial" w:eastAsia="Arial" w:hAnsi="Arial" w:cs="Arial"/>
          <w:sz w:val="22"/>
          <w:szCs w:val="22"/>
        </w:rPr>
        <w:t>, extraídos do Livro Diário, (Art. 5º, § 2º do Decreto Lei nº 486/69), devidamente registrado na Junta Comercial da sede ou domicílio da licitante e/ou em outro órgão equivalente.</w:t>
      </w:r>
    </w:p>
    <w:p w:rsidR="006225CB" w:rsidRDefault="0021566D">
      <w:pPr>
        <w:pStyle w:val="normal0"/>
        <w:numPr>
          <w:ilvl w:val="4"/>
          <w:numId w:val="6"/>
        </w:numPr>
        <w:tabs>
          <w:tab w:val="left" w:pos="993"/>
        </w:tabs>
        <w:ind w:left="993" w:hanging="993"/>
        <w:jc w:val="both"/>
        <w:rPr>
          <w:rFonts w:ascii="Arial" w:eastAsia="Arial" w:hAnsi="Arial" w:cs="Arial"/>
          <w:sz w:val="22"/>
          <w:szCs w:val="22"/>
        </w:rPr>
      </w:pPr>
      <w:r>
        <w:rPr>
          <w:rFonts w:ascii="Arial" w:eastAsia="Arial" w:hAnsi="Arial" w:cs="Arial"/>
          <w:b/>
          <w:color w:val="000000"/>
          <w:sz w:val="22"/>
          <w:szCs w:val="22"/>
        </w:rPr>
        <w:t xml:space="preserve">Quando se tratar de empresas que adotem a Escrituração Contábil Digital – ECD (Decreto nº 6.022/2007 e demais normas aplicáveis): </w:t>
      </w:r>
      <w:r>
        <w:rPr>
          <w:rFonts w:ascii="Arial" w:eastAsia="Arial" w:hAnsi="Arial" w:cs="Arial"/>
          <w:color w:val="000000"/>
          <w:sz w:val="22"/>
          <w:szCs w:val="22"/>
        </w:rPr>
        <w:t>Termo de Abertura e Encerramento, Balanço Patrimonial, Demonstração do Resultado do Exercício – DRE, e Recibo de entrega da ECD, extraídos do Livro Diário e retirados do Sistema Público de Escrituração Digital - SPED</w:t>
      </w:r>
      <w:r>
        <w:rPr>
          <w:rFonts w:ascii="Arial" w:eastAsia="Arial" w:hAnsi="Arial" w:cs="Arial"/>
          <w:sz w:val="22"/>
          <w:szCs w:val="22"/>
        </w:rPr>
        <w:t>.</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 xml:space="preserve">Quanto à exigibilidade do balanço patrimonial e demonstrações contábeis às empresas que elaboram o balanço patrimonial no final de cada exercício </w:t>
      </w:r>
      <w:r>
        <w:rPr>
          <w:rFonts w:ascii="Arial" w:eastAsia="Arial" w:hAnsi="Arial" w:cs="Arial"/>
          <w:b/>
          <w:color w:val="000000"/>
          <w:sz w:val="22"/>
          <w:szCs w:val="22"/>
        </w:rPr>
        <w:t>(relativo ao último exercício)</w:t>
      </w:r>
      <w:r>
        <w:rPr>
          <w:rFonts w:ascii="Arial" w:eastAsia="Arial" w:hAnsi="Arial" w:cs="Arial"/>
          <w:color w:val="000000"/>
          <w:sz w:val="22"/>
          <w:szCs w:val="22"/>
        </w:rPr>
        <w:t xml:space="preserve">: quando se tratar de empresas que adotem a Escrituração Contábil Digital (ECD), </w:t>
      </w:r>
      <w:r>
        <w:rPr>
          <w:rFonts w:ascii="Arial" w:eastAsia="Arial" w:hAnsi="Arial" w:cs="Arial"/>
          <w:sz w:val="22"/>
          <w:szCs w:val="22"/>
        </w:rPr>
        <w:t>até o último dia útil do mês de junho de cada ano</w:t>
      </w:r>
      <w:r>
        <w:rPr>
          <w:rFonts w:ascii="Arial" w:eastAsia="Arial" w:hAnsi="Arial" w:cs="Arial"/>
          <w:color w:val="000000"/>
          <w:sz w:val="22"/>
          <w:szCs w:val="22"/>
        </w:rPr>
        <w:t xml:space="preserve">, </w:t>
      </w:r>
      <w:proofErr w:type="gramStart"/>
      <w:r>
        <w:rPr>
          <w:rFonts w:ascii="Arial" w:eastAsia="Arial" w:hAnsi="Arial" w:cs="Arial"/>
          <w:color w:val="000000"/>
          <w:sz w:val="22"/>
          <w:szCs w:val="22"/>
        </w:rPr>
        <w:t>poderão ser</w:t>
      </w:r>
      <w:proofErr w:type="gramEnd"/>
      <w:r>
        <w:rPr>
          <w:rFonts w:ascii="Arial" w:eastAsia="Arial" w:hAnsi="Arial" w:cs="Arial"/>
          <w:color w:val="000000"/>
          <w:sz w:val="22"/>
          <w:szCs w:val="22"/>
        </w:rPr>
        <w:t xml:space="preserve"> apresentados os referidos documentos do exercício anterior ao último, </w:t>
      </w:r>
      <w:r>
        <w:rPr>
          <w:rFonts w:ascii="Arial" w:eastAsia="Arial" w:hAnsi="Arial" w:cs="Arial"/>
          <w:sz w:val="22"/>
          <w:szCs w:val="22"/>
        </w:rPr>
        <w:t>e após o último dia útil do mês de junho somente do último exercício</w:t>
      </w:r>
      <w:r>
        <w:rPr>
          <w:rFonts w:ascii="Arial" w:eastAsia="Arial" w:hAnsi="Arial" w:cs="Arial"/>
          <w:color w:val="000000"/>
          <w:sz w:val="22"/>
          <w:szCs w:val="22"/>
        </w:rPr>
        <w:t>; para as demais, até dia 30 de abril do ano corrente, poderão ser apresentados os referidos documentos do exercício anterior ao último, e após esta data somente do último exercício.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Comprovação da situação financeira da empresa através dos índices de Liquidez Geral (LG), Liquidez Corrente (LC) e Solvência Geral (SG), resultantes da aplicação das fórmulas abaixo, </w:t>
      </w:r>
      <w:r>
        <w:rPr>
          <w:rFonts w:ascii="Arial" w:eastAsia="Arial" w:hAnsi="Arial" w:cs="Arial"/>
          <w:b/>
          <w:sz w:val="22"/>
          <w:szCs w:val="22"/>
        </w:rPr>
        <w:t xml:space="preserve">comprovados mediante o Balanço Patrimonial </w:t>
      </w:r>
      <w:r>
        <w:rPr>
          <w:rFonts w:ascii="Arial" w:eastAsia="Arial" w:hAnsi="Arial" w:cs="Arial"/>
          <w:b/>
          <w:sz w:val="22"/>
          <w:szCs w:val="22"/>
          <w:u w:val="single"/>
        </w:rPr>
        <w:t>dos 02 (dois) últimos exercícios sociais encerrados</w:t>
      </w:r>
      <w:r>
        <w:rPr>
          <w:rFonts w:ascii="Arial" w:eastAsia="Arial" w:hAnsi="Arial" w:cs="Arial"/>
          <w:sz w:val="22"/>
          <w:szCs w:val="22"/>
        </w:rPr>
        <w:t xml:space="preserve">, devendo os resultados </w:t>
      </w:r>
      <w:proofErr w:type="gramStart"/>
      <w:r>
        <w:rPr>
          <w:rFonts w:ascii="Arial" w:eastAsia="Arial" w:hAnsi="Arial" w:cs="Arial"/>
          <w:sz w:val="22"/>
          <w:szCs w:val="22"/>
        </w:rPr>
        <w:t>serem</w:t>
      </w:r>
      <w:proofErr w:type="gramEnd"/>
      <w:r>
        <w:rPr>
          <w:rFonts w:ascii="Arial" w:eastAsia="Arial" w:hAnsi="Arial" w:cs="Arial"/>
          <w:sz w:val="22"/>
          <w:szCs w:val="22"/>
        </w:rPr>
        <w:t xml:space="preserve"> iguais ou superiores a 1,00 (um), em todos os índices mencionados nas seguintes fórmulas:</w:t>
      </w:r>
    </w:p>
    <w:p w:rsidR="006225CB" w:rsidRDefault="006225CB">
      <w:pPr>
        <w:pStyle w:val="normal0"/>
        <w:tabs>
          <w:tab w:val="left" w:pos="993"/>
        </w:tabs>
        <w:ind w:left="993"/>
        <w:jc w:val="both"/>
        <w:rPr>
          <w:rFonts w:ascii="Arial" w:eastAsia="Arial" w:hAnsi="Arial" w:cs="Arial"/>
          <w:sz w:val="22"/>
          <w:szCs w:val="22"/>
        </w:rPr>
      </w:pPr>
    </w:p>
    <w:p w:rsidR="006225CB" w:rsidRDefault="0021566D">
      <w:pPr>
        <w:pStyle w:val="normal0"/>
        <w:ind w:left="993"/>
        <w:jc w:val="both"/>
        <w:rPr>
          <w:rFonts w:ascii="Arial" w:eastAsia="Arial" w:hAnsi="Arial" w:cs="Arial"/>
          <w:sz w:val="22"/>
          <w:szCs w:val="22"/>
        </w:rPr>
      </w:pPr>
      <w:r>
        <w:rPr>
          <w:rFonts w:ascii="Arial" w:eastAsia="Arial" w:hAnsi="Arial" w:cs="Arial"/>
          <w:b/>
          <w:sz w:val="22"/>
          <w:szCs w:val="22"/>
        </w:rPr>
        <w:t xml:space="preserve">LG </w:t>
      </w:r>
      <w:r>
        <w:rPr>
          <w:rFonts w:ascii="Arial" w:eastAsia="Arial" w:hAnsi="Arial" w:cs="Arial"/>
          <w:sz w:val="22"/>
          <w:szCs w:val="22"/>
        </w:rPr>
        <w:t xml:space="preserve">= </w:t>
      </w:r>
      <w:r>
        <w:rPr>
          <w:rFonts w:ascii="Arial" w:eastAsia="Arial" w:hAnsi="Arial" w:cs="Arial"/>
          <w:sz w:val="22"/>
          <w:szCs w:val="22"/>
          <w:u w:val="single"/>
        </w:rPr>
        <w:t xml:space="preserve">Ativo Circulante + Realizável </w:t>
      </w:r>
      <w:proofErr w:type="gramStart"/>
      <w:r>
        <w:rPr>
          <w:rFonts w:ascii="Arial" w:eastAsia="Arial" w:hAnsi="Arial" w:cs="Arial"/>
          <w:sz w:val="22"/>
          <w:szCs w:val="22"/>
          <w:u w:val="single"/>
        </w:rPr>
        <w:t>a Longo Prazo</w:t>
      </w:r>
      <w:proofErr w:type="gramEnd"/>
    </w:p>
    <w:p w:rsidR="006225CB" w:rsidRDefault="0021566D">
      <w:pPr>
        <w:pStyle w:val="normal0"/>
        <w:ind w:left="993"/>
        <w:jc w:val="both"/>
        <w:rPr>
          <w:rFonts w:ascii="Arial" w:eastAsia="Arial" w:hAnsi="Arial" w:cs="Arial"/>
          <w:sz w:val="22"/>
          <w:szCs w:val="22"/>
        </w:rPr>
      </w:pPr>
      <w:r>
        <w:rPr>
          <w:rFonts w:ascii="Arial" w:eastAsia="Arial" w:hAnsi="Arial" w:cs="Arial"/>
          <w:sz w:val="22"/>
          <w:szCs w:val="22"/>
        </w:rPr>
        <w:t xml:space="preserve">        Passivo Circulante + Passivo Não Circulante</w:t>
      </w:r>
    </w:p>
    <w:p w:rsidR="006225CB" w:rsidRDefault="006225CB">
      <w:pPr>
        <w:pStyle w:val="normal0"/>
        <w:ind w:left="993"/>
        <w:jc w:val="both"/>
        <w:rPr>
          <w:rFonts w:ascii="Arial" w:eastAsia="Arial" w:hAnsi="Arial" w:cs="Arial"/>
          <w:sz w:val="22"/>
          <w:szCs w:val="22"/>
        </w:rPr>
      </w:pPr>
    </w:p>
    <w:p w:rsidR="006225CB" w:rsidRDefault="0021566D">
      <w:pPr>
        <w:pStyle w:val="normal0"/>
        <w:ind w:left="993"/>
        <w:jc w:val="both"/>
        <w:rPr>
          <w:rFonts w:ascii="Arial" w:eastAsia="Arial" w:hAnsi="Arial" w:cs="Arial"/>
          <w:sz w:val="22"/>
          <w:szCs w:val="22"/>
        </w:rPr>
      </w:pPr>
      <w:r>
        <w:rPr>
          <w:rFonts w:ascii="Arial" w:eastAsia="Arial" w:hAnsi="Arial" w:cs="Arial"/>
          <w:b/>
          <w:sz w:val="22"/>
          <w:szCs w:val="22"/>
        </w:rPr>
        <w:t xml:space="preserve">LC </w:t>
      </w:r>
      <w:r>
        <w:rPr>
          <w:rFonts w:ascii="Arial" w:eastAsia="Arial" w:hAnsi="Arial" w:cs="Arial"/>
          <w:sz w:val="22"/>
          <w:szCs w:val="22"/>
        </w:rPr>
        <w:t xml:space="preserve">=       </w:t>
      </w:r>
      <w:r>
        <w:rPr>
          <w:rFonts w:ascii="Arial" w:eastAsia="Arial" w:hAnsi="Arial" w:cs="Arial"/>
          <w:sz w:val="22"/>
          <w:szCs w:val="22"/>
          <w:u w:val="single"/>
        </w:rPr>
        <w:t>Ativo Circulante</w:t>
      </w:r>
    </w:p>
    <w:p w:rsidR="006225CB" w:rsidRDefault="0021566D">
      <w:pPr>
        <w:pStyle w:val="normal0"/>
        <w:ind w:left="993"/>
        <w:jc w:val="both"/>
        <w:rPr>
          <w:rFonts w:ascii="Arial" w:eastAsia="Arial" w:hAnsi="Arial" w:cs="Arial"/>
          <w:sz w:val="22"/>
          <w:szCs w:val="22"/>
        </w:rPr>
      </w:pPr>
      <w:r>
        <w:rPr>
          <w:rFonts w:ascii="Arial" w:eastAsia="Arial" w:hAnsi="Arial" w:cs="Arial"/>
          <w:sz w:val="22"/>
          <w:szCs w:val="22"/>
        </w:rPr>
        <w:t xml:space="preserve">             Passivo Circulante</w:t>
      </w:r>
    </w:p>
    <w:p w:rsidR="006225CB" w:rsidRDefault="006225CB">
      <w:pPr>
        <w:pStyle w:val="normal0"/>
        <w:ind w:left="993"/>
        <w:jc w:val="both"/>
        <w:rPr>
          <w:rFonts w:ascii="Arial" w:eastAsia="Arial" w:hAnsi="Arial" w:cs="Arial"/>
          <w:sz w:val="22"/>
          <w:szCs w:val="22"/>
        </w:rPr>
      </w:pPr>
    </w:p>
    <w:p w:rsidR="006225CB" w:rsidRDefault="0021566D">
      <w:pPr>
        <w:pStyle w:val="normal0"/>
        <w:ind w:left="993"/>
        <w:jc w:val="both"/>
        <w:rPr>
          <w:rFonts w:ascii="Arial" w:eastAsia="Arial" w:hAnsi="Arial" w:cs="Arial"/>
          <w:sz w:val="22"/>
          <w:szCs w:val="22"/>
        </w:rPr>
      </w:pPr>
      <w:r>
        <w:rPr>
          <w:rFonts w:ascii="Arial" w:eastAsia="Arial" w:hAnsi="Arial" w:cs="Arial"/>
          <w:b/>
          <w:sz w:val="22"/>
          <w:szCs w:val="22"/>
        </w:rPr>
        <w:t xml:space="preserve">SG </w:t>
      </w:r>
      <w:r>
        <w:rPr>
          <w:rFonts w:ascii="Arial" w:eastAsia="Arial" w:hAnsi="Arial" w:cs="Arial"/>
          <w:sz w:val="22"/>
          <w:szCs w:val="22"/>
        </w:rPr>
        <w:t xml:space="preserve">=                          </w:t>
      </w:r>
      <w:r>
        <w:rPr>
          <w:rFonts w:ascii="Arial" w:eastAsia="Arial" w:hAnsi="Arial" w:cs="Arial"/>
          <w:sz w:val="22"/>
          <w:szCs w:val="22"/>
          <w:u w:val="single"/>
        </w:rPr>
        <w:t>Ativo Total</w:t>
      </w:r>
    </w:p>
    <w:p w:rsidR="006225CB" w:rsidRDefault="0021566D">
      <w:pPr>
        <w:pStyle w:val="normal0"/>
        <w:ind w:left="993"/>
        <w:jc w:val="both"/>
        <w:rPr>
          <w:rFonts w:ascii="Arial" w:eastAsia="Arial" w:hAnsi="Arial" w:cs="Arial"/>
          <w:sz w:val="22"/>
          <w:szCs w:val="22"/>
        </w:rPr>
      </w:pPr>
      <w:r>
        <w:rPr>
          <w:rFonts w:ascii="Arial" w:eastAsia="Arial" w:hAnsi="Arial" w:cs="Arial"/>
          <w:sz w:val="22"/>
          <w:szCs w:val="22"/>
        </w:rPr>
        <w:t xml:space="preserve">           Passivo Circulante + Passivo Não Circulante</w:t>
      </w:r>
    </w:p>
    <w:p w:rsidR="006225CB" w:rsidRDefault="006225CB">
      <w:pPr>
        <w:pStyle w:val="normal0"/>
        <w:ind w:left="993"/>
        <w:jc w:val="both"/>
        <w:rPr>
          <w:rFonts w:ascii="Arial" w:eastAsia="Arial" w:hAnsi="Arial" w:cs="Arial"/>
          <w:sz w:val="22"/>
          <w:szCs w:val="22"/>
        </w:rPr>
      </w:pPr>
    </w:p>
    <w:p w:rsidR="006225CB" w:rsidRDefault="0021566D">
      <w:pPr>
        <w:pStyle w:val="normal0"/>
        <w:ind w:left="993"/>
        <w:jc w:val="both"/>
        <w:rPr>
          <w:rFonts w:ascii="Arial" w:eastAsia="Arial" w:hAnsi="Arial" w:cs="Arial"/>
          <w:sz w:val="22"/>
          <w:szCs w:val="22"/>
        </w:rPr>
      </w:pPr>
      <w:r>
        <w:rPr>
          <w:rFonts w:ascii="Arial" w:eastAsia="Arial" w:hAnsi="Arial" w:cs="Arial"/>
          <w:b/>
          <w:sz w:val="22"/>
          <w:szCs w:val="22"/>
        </w:rPr>
        <w:t>Onde: LG = Liquidez Geral</w:t>
      </w:r>
    </w:p>
    <w:p w:rsidR="006225CB" w:rsidRDefault="0021566D">
      <w:pPr>
        <w:pStyle w:val="normal0"/>
        <w:ind w:left="993"/>
        <w:jc w:val="both"/>
        <w:rPr>
          <w:rFonts w:ascii="Arial" w:eastAsia="Arial" w:hAnsi="Arial" w:cs="Arial"/>
          <w:sz w:val="22"/>
          <w:szCs w:val="22"/>
        </w:rPr>
      </w:pPr>
      <w:r>
        <w:rPr>
          <w:rFonts w:ascii="Arial" w:eastAsia="Arial" w:hAnsi="Arial" w:cs="Arial"/>
          <w:b/>
          <w:sz w:val="22"/>
          <w:szCs w:val="22"/>
        </w:rPr>
        <w:t>LC = Liquidez Corrente</w:t>
      </w:r>
    </w:p>
    <w:p w:rsidR="006225CB" w:rsidRDefault="0021566D">
      <w:pPr>
        <w:pStyle w:val="normal0"/>
        <w:tabs>
          <w:tab w:val="left" w:pos="993"/>
        </w:tabs>
        <w:ind w:left="993"/>
        <w:jc w:val="both"/>
        <w:rPr>
          <w:rFonts w:ascii="Arial" w:eastAsia="Arial" w:hAnsi="Arial" w:cs="Arial"/>
          <w:sz w:val="22"/>
          <w:szCs w:val="22"/>
        </w:rPr>
      </w:pPr>
      <w:r>
        <w:rPr>
          <w:rFonts w:ascii="Arial" w:eastAsia="Arial" w:hAnsi="Arial" w:cs="Arial"/>
          <w:b/>
          <w:sz w:val="22"/>
          <w:szCs w:val="22"/>
        </w:rPr>
        <w:t>SG = Solvência Geral</w:t>
      </w:r>
    </w:p>
    <w:p w:rsidR="006225CB" w:rsidRDefault="006225CB">
      <w:pPr>
        <w:pStyle w:val="normal0"/>
        <w:tabs>
          <w:tab w:val="left" w:pos="993"/>
        </w:tabs>
        <w:ind w:left="993"/>
        <w:jc w:val="both"/>
        <w:rPr>
          <w:rFonts w:ascii="Arial" w:eastAsia="Arial" w:hAnsi="Arial" w:cs="Arial"/>
          <w:sz w:val="22"/>
          <w:szCs w:val="22"/>
        </w:rPr>
      </w:pPr>
    </w:p>
    <w:p w:rsidR="006225CB" w:rsidRDefault="0021566D">
      <w:pPr>
        <w:pStyle w:val="normal0"/>
        <w:numPr>
          <w:ilvl w:val="3"/>
          <w:numId w:val="6"/>
        </w:numPr>
        <w:tabs>
          <w:tab w:val="left" w:pos="993"/>
        </w:tabs>
        <w:ind w:left="993" w:hanging="993"/>
        <w:jc w:val="both"/>
        <w:rPr>
          <w:rFonts w:ascii="Arial" w:eastAsia="Arial" w:hAnsi="Arial" w:cs="Arial"/>
          <w:sz w:val="22"/>
          <w:szCs w:val="22"/>
        </w:rPr>
      </w:pPr>
      <w:proofErr w:type="gramStart"/>
      <w:r>
        <w:rPr>
          <w:rFonts w:ascii="Arial" w:eastAsia="Arial" w:hAnsi="Arial" w:cs="Arial"/>
          <w:sz w:val="22"/>
          <w:szCs w:val="22"/>
        </w:rPr>
        <w:t>O(</w:t>
      </w:r>
      <w:proofErr w:type="gramEnd"/>
      <w:r>
        <w:rPr>
          <w:rFonts w:ascii="Arial" w:eastAsia="Arial" w:hAnsi="Arial" w:cs="Arial"/>
          <w:sz w:val="22"/>
          <w:szCs w:val="22"/>
        </w:rPr>
        <w:t>A) Pregoeiro(a) poderá aferir por meio do(s) balanço(s) patrimonial(is) apresentado(s), os índices acima mencionados, no caso da licitante deixar de apresentar o cálculo exigido neste edital.</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u w:val="single"/>
        </w:rPr>
        <w:t>Para empresas reunidas em consórcio, deverão ser apresentados todos os documentos acima relacionados por cada integrante do consórcio, isoladamente</w:t>
      </w:r>
      <w:r>
        <w:rPr>
          <w:rFonts w:ascii="Arial" w:eastAsia="Arial" w:hAnsi="Arial" w:cs="Arial"/>
          <w:sz w:val="22"/>
          <w:szCs w:val="22"/>
        </w:rPr>
        <w:t xml:space="preserve">. </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Caso a licitante possua qualquer dos índices especificados anteriormente, inferior </w:t>
      </w:r>
      <w:proofErr w:type="gramStart"/>
      <w:r>
        <w:rPr>
          <w:rFonts w:ascii="Arial" w:eastAsia="Arial" w:hAnsi="Arial" w:cs="Arial"/>
          <w:sz w:val="22"/>
          <w:szCs w:val="22"/>
        </w:rPr>
        <w:t>à</w:t>
      </w:r>
      <w:proofErr w:type="gramEnd"/>
      <w:r>
        <w:rPr>
          <w:rFonts w:ascii="Arial" w:eastAsia="Arial" w:hAnsi="Arial" w:cs="Arial"/>
          <w:sz w:val="22"/>
          <w:szCs w:val="22"/>
        </w:rPr>
        <w:t xml:space="preserve"> 1,00 (um), deverá comprovar possuir Patrimônio Líquido não inferior a 10% (dez por cento) do valor total do somatório do(s) lote(s) ofertado(s), considerando para o cálculo o </w:t>
      </w:r>
      <w:r>
        <w:rPr>
          <w:rFonts w:ascii="Arial" w:eastAsia="Arial" w:hAnsi="Arial" w:cs="Arial"/>
          <w:sz w:val="22"/>
          <w:szCs w:val="22"/>
          <w:u w:val="single"/>
        </w:rPr>
        <w:t>valor máximo do(s) lote(s)</w:t>
      </w:r>
      <w:r>
        <w:rPr>
          <w:rFonts w:ascii="Arial" w:eastAsia="Arial" w:hAnsi="Arial" w:cs="Arial"/>
          <w:sz w:val="22"/>
          <w:szCs w:val="22"/>
        </w:rPr>
        <w:t>, por meio do Balanço Patrimonial/Abertura do último exercício social encerrado.</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u w:val="single"/>
        </w:rPr>
        <w:t>No caso de empresas reunidas em consórcio</w:t>
      </w:r>
      <w:r>
        <w:rPr>
          <w:rFonts w:ascii="Arial" w:eastAsia="Arial" w:hAnsi="Arial" w:cs="Arial"/>
          <w:sz w:val="22"/>
          <w:szCs w:val="22"/>
        </w:rPr>
        <w:t xml:space="preserve"> se qualquer das empresas consorciadas possuir índice inferior </w:t>
      </w:r>
      <w:proofErr w:type="gramStart"/>
      <w:r>
        <w:rPr>
          <w:rFonts w:ascii="Arial" w:eastAsia="Arial" w:hAnsi="Arial" w:cs="Arial"/>
          <w:sz w:val="22"/>
          <w:szCs w:val="22"/>
        </w:rPr>
        <w:t>à</w:t>
      </w:r>
      <w:proofErr w:type="gramEnd"/>
      <w:r>
        <w:rPr>
          <w:rFonts w:ascii="Arial" w:eastAsia="Arial" w:hAnsi="Arial" w:cs="Arial"/>
          <w:sz w:val="22"/>
          <w:szCs w:val="22"/>
        </w:rPr>
        <w:t xml:space="preserve"> 1,00 (um) em qualquer dos índices especificados anteriormente, deverá comprovar possuir Patrimônio Líquido não inferior a 11% (onze por cento) do valor total do somatório do(s) lote(s) ofertado(s), considerando para o cálculo o </w:t>
      </w:r>
      <w:r>
        <w:rPr>
          <w:rFonts w:ascii="Arial" w:eastAsia="Arial" w:hAnsi="Arial" w:cs="Arial"/>
          <w:sz w:val="22"/>
          <w:szCs w:val="22"/>
          <w:u w:val="single"/>
        </w:rPr>
        <w:t>valor máximo do(s) lote(s)</w:t>
      </w:r>
      <w:r>
        <w:rPr>
          <w:rFonts w:ascii="Arial" w:eastAsia="Arial" w:hAnsi="Arial" w:cs="Arial"/>
          <w:sz w:val="22"/>
          <w:szCs w:val="22"/>
        </w:rPr>
        <w:t>, por meio do Balanço Patrimonial/Abertura do último exercício social encerrado.</w:t>
      </w:r>
      <w:r>
        <w:rPr>
          <w:rFonts w:ascii="Arial" w:eastAsia="Arial" w:hAnsi="Arial" w:cs="Arial"/>
          <w:b/>
          <w:sz w:val="22"/>
          <w:szCs w:val="22"/>
        </w:rPr>
        <w:t xml:space="preserve"> </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u w:val="single"/>
        </w:rPr>
        <w:t>Para empresas reunidas em consórcio</w:t>
      </w:r>
      <w:r>
        <w:rPr>
          <w:rFonts w:ascii="Arial" w:eastAsia="Arial" w:hAnsi="Arial" w:cs="Arial"/>
          <w:sz w:val="22"/>
          <w:szCs w:val="22"/>
        </w:rPr>
        <w:t xml:space="preserve">, a verificação de Patrimônio Líquido nos termos exigidos acima, será relativa </w:t>
      </w:r>
      <w:proofErr w:type="gramStart"/>
      <w:r>
        <w:rPr>
          <w:rFonts w:ascii="Arial" w:eastAsia="Arial" w:hAnsi="Arial" w:cs="Arial"/>
          <w:sz w:val="22"/>
          <w:szCs w:val="22"/>
        </w:rPr>
        <w:t>a</w:t>
      </w:r>
      <w:proofErr w:type="gramEnd"/>
      <w:r>
        <w:rPr>
          <w:rFonts w:ascii="Arial" w:eastAsia="Arial" w:hAnsi="Arial" w:cs="Arial"/>
          <w:sz w:val="22"/>
          <w:szCs w:val="22"/>
        </w:rPr>
        <w:t xml:space="preserve"> soma dos Patrimônios Líquidos de cada consorciada, por meio do Balanço Patrimonial/Abertura do último exercício social encerrado. </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acréscimo previsto no item 1</w:t>
      </w:r>
      <w:r w:rsidR="00096A2D">
        <w:rPr>
          <w:rFonts w:ascii="Arial" w:eastAsia="Arial" w:hAnsi="Arial" w:cs="Arial"/>
          <w:sz w:val="22"/>
          <w:szCs w:val="22"/>
        </w:rPr>
        <w:t>2</w:t>
      </w:r>
      <w:r>
        <w:rPr>
          <w:rFonts w:ascii="Arial" w:eastAsia="Arial" w:hAnsi="Arial" w:cs="Arial"/>
          <w:sz w:val="22"/>
          <w:szCs w:val="22"/>
        </w:rPr>
        <w:t>.7.5.1 não se aplica aos consórcios compostos, em sua totalidade, de microempresas e pequenas empresas, assim definidas em lei.</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rPr>
        <w:t>Será dispensado do Microempreendedor Individual (MEI) a apresentação de balanço patrimonial/abertura e demonstrações contábeis, bem como a exigência dos itens 1</w:t>
      </w:r>
      <w:r w:rsidR="00096A2D">
        <w:rPr>
          <w:rFonts w:ascii="Arial" w:eastAsia="Arial" w:hAnsi="Arial" w:cs="Arial"/>
          <w:b/>
          <w:sz w:val="22"/>
          <w:szCs w:val="22"/>
        </w:rPr>
        <w:t>2</w:t>
      </w:r>
      <w:r>
        <w:rPr>
          <w:rFonts w:ascii="Arial" w:eastAsia="Arial" w:hAnsi="Arial" w:cs="Arial"/>
          <w:b/>
          <w:sz w:val="22"/>
          <w:szCs w:val="22"/>
        </w:rPr>
        <w:t>.7.3 e 1</w:t>
      </w:r>
      <w:r w:rsidR="00096A2D">
        <w:rPr>
          <w:rFonts w:ascii="Arial" w:eastAsia="Arial" w:hAnsi="Arial" w:cs="Arial"/>
          <w:b/>
          <w:sz w:val="22"/>
          <w:szCs w:val="22"/>
        </w:rPr>
        <w:t>2</w:t>
      </w:r>
      <w:r>
        <w:rPr>
          <w:rFonts w:ascii="Arial" w:eastAsia="Arial" w:hAnsi="Arial" w:cs="Arial"/>
          <w:b/>
          <w:sz w:val="22"/>
          <w:szCs w:val="22"/>
        </w:rPr>
        <w:t>.7.5, nos termos do art. 1179, §2º do Código Civil e art. 68 da Lei Complementar n° 123/2006.</w:t>
      </w:r>
    </w:p>
    <w:p w:rsidR="006225CB" w:rsidRDefault="006225CB">
      <w:pPr>
        <w:pStyle w:val="normal0"/>
        <w:tabs>
          <w:tab w:val="left" w:pos="993"/>
        </w:tabs>
        <w:ind w:left="993"/>
        <w:jc w:val="both"/>
        <w:rPr>
          <w:rFonts w:ascii="Arial" w:eastAsia="Arial" w:hAnsi="Arial" w:cs="Arial"/>
          <w:sz w:val="22"/>
          <w:szCs w:val="22"/>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u w:val="single"/>
        </w:rPr>
        <w:t>Qualificação Técnica</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Apresentação de atestado(s) de capacidade técnica, passado por pessoa jurídica de direito público ou privado, comprovando aptidão para o desempenho de atividade compatível e pertinente com o objeto da presente licitação, comprovando que a empresa licitante </w:t>
      </w:r>
      <w:r>
        <w:rPr>
          <w:rFonts w:ascii="Arial" w:eastAsia="Arial" w:hAnsi="Arial" w:cs="Arial"/>
          <w:b/>
          <w:sz w:val="22"/>
          <w:szCs w:val="22"/>
        </w:rPr>
        <w:t>executou no mínimo</w:t>
      </w:r>
      <w:r>
        <w:rPr>
          <w:rFonts w:ascii="Arial" w:eastAsia="Arial" w:hAnsi="Arial" w:cs="Arial"/>
          <w:sz w:val="22"/>
          <w:szCs w:val="22"/>
        </w:rPr>
        <w:t>, conforme tabela abaixo:</w:t>
      </w:r>
    </w:p>
    <w:p w:rsidR="006225CB" w:rsidRDefault="006225CB">
      <w:pPr>
        <w:pStyle w:val="normal0"/>
        <w:tabs>
          <w:tab w:val="left" w:pos="993"/>
        </w:tabs>
        <w:jc w:val="both"/>
        <w:rPr>
          <w:rFonts w:ascii="Arial" w:eastAsia="Arial" w:hAnsi="Arial" w:cs="Arial"/>
          <w:sz w:val="22"/>
          <w:szCs w:val="22"/>
        </w:rPr>
      </w:pPr>
    </w:p>
    <w:tbl>
      <w:tblPr>
        <w:tblW w:w="7920" w:type="dxa"/>
        <w:tblInd w:w="1101" w:type="dxa"/>
        <w:tblLayout w:type="fixed"/>
        <w:tblLook w:val="0000"/>
      </w:tblPr>
      <w:tblGrid>
        <w:gridCol w:w="645"/>
        <w:gridCol w:w="1320"/>
        <w:gridCol w:w="1665"/>
        <w:gridCol w:w="1005"/>
        <w:gridCol w:w="3285"/>
      </w:tblGrid>
      <w:tr w:rsidR="00515EA9" w:rsidTr="00515EA9">
        <w:trPr>
          <w:cantSplit/>
          <w:trHeight w:val="200"/>
        </w:trPr>
        <w:tc>
          <w:tcPr>
            <w:tcW w:w="7920" w:type="dxa"/>
            <w:gridSpan w:val="5"/>
            <w:tcBorders>
              <w:top w:val="single" w:sz="8" w:space="0" w:color="000000"/>
              <w:left w:val="single" w:sz="8" w:space="0" w:color="000000"/>
              <w:bottom w:val="single" w:sz="8" w:space="0" w:color="000000"/>
              <w:right w:val="single" w:sz="8" w:space="0" w:color="000000"/>
            </w:tcBorders>
            <w:vAlign w:val="center"/>
          </w:tcPr>
          <w:p w:rsidR="00515EA9" w:rsidRDefault="00515EA9" w:rsidP="00515EA9">
            <w:pPr>
              <w:pStyle w:val="normal2"/>
              <w:spacing w:after="0" w:line="360" w:lineRule="auto"/>
              <w:ind w:left="0" w:hanging="2"/>
              <w:jc w:val="center"/>
              <w:rPr>
                <w:rFonts w:ascii="Arial" w:eastAsia="Arial" w:hAnsi="Arial" w:cs="Arial"/>
                <w:b/>
                <w:sz w:val="20"/>
                <w:szCs w:val="20"/>
              </w:rPr>
            </w:pPr>
            <w:r>
              <w:rPr>
                <w:rFonts w:ascii="Arial" w:eastAsia="Arial" w:hAnsi="Arial" w:cs="Arial"/>
                <w:b/>
                <w:sz w:val="20"/>
                <w:szCs w:val="20"/>
              </w:rPr>
              <w:t>LOTE 01 - ARTES MARCIAIS</w:t>
            </w:r>
          </w:p>
        </w:tc>
      </w:tr>
      <w:tr w:rsidR="00515EA9" w:rsidTr="00515EA9">
        <w:trPr>
          <w:cantSplit/>
        </w:trPr>
        <w:tc>
          <w:tcPr>
            <w:tcW w:w="645" w:type="dxa"/>
            <w:tcBorders>
              <w:top w:val="single" w:sz="8" w:space="0" w:color="000000"/>
              <w:left w:val="single" w:sz="8" w:space="0" w:color="000000"/>
              <w:bottom w:val="single" w:sz="8" w:space="0" w:color="000000"/>
              <w:right w:val="single" w:sz="8" w:space="0" w:color="000000"/>
            </w:tcBorders>
            <w:vAlign w:val="center"/>
          </w:tcPr>
          <w:p w:rsidR="00515EA9" w:rsidRDefault="00515EA9" w:rsidP="00515EA9">
            <w:pPr>
              <w:pStyle w:val="normal2"/>
              <w:spacing w:after="0" w:line="240" w:lineRule="auto"/>
              <w:ind w:left="0" w:hanging="2"/>
              <w:jc w:val="center"/>
              <w:rPr>
                <w:rFonts w:ascii="Arial" w:eastAsia="Arial" w:hAnsi="Arial" w:cs="Arial"/>
                <w:sz w:val="20"/>
                <w:szCs w:val="20"/>
              </w:rPr>
            </w:pPr>
            <w:r>
              <w:rPr>
                <w:rFonts w:ascii="Arial" w:eastAsia="Arial" w:hAnsi="Arial" w:cs="Arial"/>
                <w:b/>
                <w:sz w:val="20"/>
                <w:szCs w:val="20"/>
              </w:rPr>
              <w:t>Item</w:t>
            </w:r>
          </w:p>
        </w:tc>
        <w:tc>
          <w:tcPr>
            <w:tcW w:w="1320" w:type="dxa"/>
            <w:tcBorders>
              <w:top w:val="single" w:sz="8" w:space="0" w:color="000000"/>
              <w:left w:val="nil"/>
              <w:bottom w:val="single" w:sz="8" w:space="0" w:color="000000"/>
              <w:right w:val="single" w:sz="8" w:space="0" w:color="000000"/>
            </w:tcBorders>
            <w:vAlign w:val="center"/>
          </w:tcPr>
          <w:p w:rsidR="00515EA9" w:rsidRDefault="00515EA9" w:rsidP="00515EA9">
            <w:pPr>
              <w:pStyle w:val="normal2"/>
              <w:spacing w:after="0" w:line="240" w:lineRule="auto"/>
              <w:ind w:left="0" w:hanging="2"/>
              <w:jc w:val="center"/>
              <w:rPr>
                <w:rFonts w:ascii="Arial" w:eastAsia="Arial" w:hAnsi="Arial" w:cs="Arial"/>
                <w:sz w:val="20"/>
                <w:szCs w:val="20"/>
              </w:rPr>
            </w:pPr>
            <w:r>
              <w:rPr>
                <w:rFonts w:ascii="Arial" w:eastAsia="Arial" w:hAnsi="Arial" w:cs="Arial"/>
                <w:b/>
                <w:sz w:val="20"/>
                <w:szCs w:val="20"/>
              </w:rPr>
              <w:t>Quantidade Licitada</w:t>
            </w:r>
          </w:p>
        </w:tc>
        <w:tc>
          <w:tcPr>
            <w:tcW w:w="1665" w:type="dxa"/>
            <w:tcBorders>
              <w:top w:val="single" w:sz="8" w:space="0" w:color="000000"/>
              <w:left w:val="nil"/>
              <w:bottom w:val="single" w:sz="8" w:space="0" w:color="000000"/>
              <w:right w:val="single" w:sz="8" w:space="0" w:color="000000"/>
            </w:tcBorders>
            <w:vAlign w:val="center"/>
          </w:tcPr>
          <w:p w:rsidR="00515EA9" w:rsidRDefault="00515EA9" w:rsidP="00515EA9">
            <w:pPr>
              <w:pStyle w:val="normal2"/>
              <w:spacing w:after="0" w:line="240" w:lineRule="auto"/>
              <w:ind w:left="0" w:hanging="2"/>
              <w:jc w:val="center"/>
              <w:rPr>
                <w:rFonts w:ascii="Arial" w:eastAsia="Arial" w:hAnsi="Arial" w:cs="Arial"/>
                <w:b/>
                <w:sz w:val="20"/>
                <w:szCs w:val="20"/>
              </w:rPr>
            </w:pPr>
            <w:r>
              <w:rPr>
                <w:rFonts w:ascii="Arial" w:eastAsia="Arial" w:hAnsi="Arial" w:cs="Arial"/>
                <w:b/>
                <w:sz w:val="20"/>
                <w:szCs w:val="20"/>
              </w:rPr>
              <w:t>Atestado</w:t>
            </w:r>
            <w:r>
              <w:rPr>
                <w:rFonts w:ascii="Arial" w:eastAsia="Arial" w:hAnsi="Arial" w:cs="Arial"/>
                <w:b/>
                <w:sz w:val="20"/>
                <w:szCs w:val="20"/>
              </w:rPr>
              <w:br/>
              <w:t>Mínimo Exigido</w:t>
            </w:r>
          </w:p>
        </w:tc>
        <w:tc>
          <w:tcPr>
            <w:tcW w:w="1005" w:type="dxa"/>
            <w:tcBorders>
              <w:top w:val="single" w:sz="8" w:space="0" w:color="000000"/>
              <w:left w:val="nil"/>
              <w:bottom w:val="single" w:sz="8" w:space="0" w:color="000000"/>
              <w:right w:val="single" w:sz="8" w:space="0" w:color="000000"/>
            </w:tcBorders>
            <w:vAlign w:val="center"/>
          </w:tcPr>
          <w:p w:rsidR="00515EA9" w:rsidRDefault="00515EA9" w:rsidP="00515EA9">
            <w:pPr>
              <w:pStyle w:val="normal2"/>
              <w:spacing w:after="0" w:line="240" w:lineRule="auto"/>
              <w:ind w:left="0" w:hanging="2"/>
              <w:jc w:val="center"/>
              <w:rPr>
                <w:rFonts w:ascii="Arial" w:eastAsia="Arial" w:hAnsi="Arial" w:cs="Arial"/>
                <w:sz w:val="20"/>
                <w:szCs w:val="20"/>
              </w:rPr>
            </w:pPr>
            <w:r>
              <w:rPr>
                <w:rFonts w:ascii="Arial" w:eastAsia="Arial" w:hAnsi="Arial" w:cs="Arial"/>
                <w:b/>
                <w:sz w:val="20"/>
                <w:szCs w:val="20"/>
              </w:rPr>
              <w:t>Unidade</w:t>
            </w:r>
          </w:p>
        </w:tc>
        <w:tc>
          <w:tcPr>
            <w:tcW w:w="3285" w:type="dxa"/>
            <w:tcBorders>
              <w:top w:val="single" w:sz="8" w:space="0" w:color="000000"/>
              <w:left w:val="nil"/>
              <w:bottom w:val="single" w:sz="8" w:space="0" w:color="000000"/>
              <w:right w:val="single" w:sz="8" w:space="0" w:color="000000"/>
            </w:tcBorders>
            <w:vAlign w:val="center"/>
          </w:tcPr>
          <w:p w:rsidR="00515EA9" w:rsidRDefault="00515EA9" w:rsidP="00515EA9">
            <w:pPr>
              <w:pStyle w:val="normal2"/>
              <w:spacing w:after="0" w:line="240" w:lineRule="auto"/>
              <w:ind w:left="0" w:hanging="2"/>
              <w:jc w:val="center"/>
              <w:rPr>
                <w:rFonts w:ascii="Arial" w:eastAsia="Arial" w:hAnsi="Arial" w:cs="Arial"/>
                <w:sz w:val="20"/>
                <w:szCs w:val="20"/>
              </w:rPr>
            </w:pPr>
            <w:r>
              <w:rPr>
                <w:rFonts w:ascii="Arial" w:eastAsia="Arial" w:hAnsi="Arial" w:cs="Arial"/>
                <w:b/>
                <w:sz w:val="20"/>
                <w:szCs w:val="20"/>
              </w:rPr>
              <w:t>Especificação</w:t>
            </w:r>
          </w:p>
        </w:tc>
      </w:tr>
      <w:tr w:rsidR="00515EA9" w:rsidTr="00515EA9">
        <w:trPr>
          <w:cantSplit/>
        </w:trPr>
        <w:tc>
          <w:tcPr>
            <w:tcW w:w="645" w:type="dxa"/>
            <w:tcBorders>
              <w:top w:val="nil"/>
              <w:left w:val="single" w:sz="8" w:space="0" w:color="000000"/>
              <w:bottom w:val="single" w:sz="8" w:space="0" w:color="000000"/>
              <w:right w:val="single" w:sz="8" w:space="0" w:color="000000"/>
            </w:tcBorders>
            <w:vAlign w:val="center"/>
          </w:tcPr>
          <w:p w:rsidR="00515EA9" w:rsidRDefault="00515EA9" w:rsidP="00515EA9">
            <w:pPr>
              <w:pStyle w:val="normal2"/>
              <w:spacing w:after="0" w:line="360" w:lineRule="auto"/>
              <w:ind w:left="0" w:hanging="2"/>
              <w:jc w:val="center"/>
              <w:rPr>
                <w:rFonts w:ascii="Arial" w:eastAsia="Arial" w:hAnsi="Arial" w:cs="Arial"/>
                <w:sz w:val="20"/>
                <w:szCs w:val="20"/>
              </w:rPr>
            </w:pPr>
            <w:proofErr w:type="gramStart"/>
            <w:r>
              <w:rPr>
                <w:rFonts w:ascii="Arial" w:eastAsia="Arial" w:hAnsi="Arial" w:cs="Arial"/>
                <w:sz w:val="20"/>
                <w:szCs w:val="20"/>
              </w:rPr>
              <w:t>1</w:t>
            </w:r>
            <w:proofErr w:type="gramEnd"/>
          </w:p>
        </w:tc>
        <w:tc>
          <w:tcPr>
            <w:tcW w:w="1320" w:type="dxa"/>
            <w:tcBorders>
              <w:top w:val="nil"/>
              <w:left w:val="nil"/>
              <w:bottom w:val="single" w:sz="8" w:space="0" w:color="000000"/>
              <w:right w:val="single" w:sz="8" w:space="0" w:color="000000"/>
            </w:tcBorders>
            <w:vAlign w:val="center"/>
          </w:tcPr>
          <w:p w:rsidR="00515EA9" w:rsidRDefault="00515EA9" w:rsidP="00515EA9">
            <w:pPr>
              <w:pStyle w:val="normal2"/>
              <w:spacing w:after="0" w:line="360" w:lineRule="auto"/>
              <w:ind w:left="0" w:hanging="2"/>
              <w:jc w:val="center"/>
              <w:rPr>
                <w:rFonts w:ascii="Arial" w:eastAsia="Arial" w:hAnsi="Arial" w:cs="Arial"/>
                <w:sz w:val="20"/>
                <w:szCs w:val="20"/>
              </w:rPr>
            </w:pPr>
            <w:r>
              <w:rPr>
                <w:rFonts w:ascii="Arial" w:eastAsia="Arial" w:hAnsi="Arial" w:cs="Arial"/>
                <w:sz w:val="20"/>
                <w:szCs w:val="20"/>
              </w:rPr>
              <w:t>2.500</w:t>
            </w:r>
          </w:p>
        </w:tc>
        <w:tc>
          <w:tcPr>
            <w:tcW w:w="1665" w:type="dxa"/>
            <w:tcBorders>
              <w:top w:val="nil"/>
              <w:left w:val="nil"/>
              <w:bottom w:val="single" w:sz="8" w:space="0" w:color="000000"/>
              <w:right w:val="single" w:sz="8" w:space="0" w:color="000000"/>
            </w:tcBorders>
            <w:vAlign w:val="center"/>
          </w:tcPr>
          <w:p w:rsidR="00515EA9" w:rsidRDefault="00515EA9" w:rsidP="00515EA9">
            <w:pPr>
              <w:pStyle w:val="normal2"/>
              <w:spacing w:after="0" w:line="360" w:lineRule="auto"/>
              <w:ind w:left="0" w:hanging="2"/>
              <w:jc w:val="center"/>
              <w:rPr>
                <w:rFonts w:ascii="Arial" w:eastAsia="Arial" w:hAnsi="Arial" w:cs="Arial"/>
                <w:b/>
                <w:sz w:val="20"/>
                <w:szCs w:val="20"/>
              </w:rPr>
            </w:pPr>
            <w:r>
              <w:rPr>
                <w:rFonts w:ascii="Arial" w:eastAsia="Arial" w:hAnsi="Arial" w:cs="Arial"/>
                <w:b/>
                <w:sz w:val="20"/>
                <w:szCs w:val="20"/>
              </w:rPr>
              <w:t>1.250</w:t>
            </w:r>
          </w:p>
        </w:tc>
        <w:tc>
          <w:tcPr>
            <w:tcW w:w="1005" w:type="dxa"/>
            <w:tcBorders>
              <w:top w:val="nil"/>
              <w:left w:val="nil"/>
              <w:bottom w:val="single" w:sz="8" w:space="0" w:color="000000"/>
              <w:right w:val="single" w:sz="8" w:space="0" w:color="000000"/>
            </w:tcBorders>
            <w:vAlign w:val="center"/>
          </w:tcPr>
          <w:p w:rsidR="00515EA9" w:rsidRDefault="00515EA9" w:rsidP="00515EA9">
            <w:pPr>
              <w:pStyle w:val="normal2"/>
              <w:spacing w:after="0" w:line="360" w:lineRule="auto"/>
              <w:ind w:left="0" w:hanging="2"/>
              <w:jc w:val="center"/>
              <w:rPr>
                <w:rFonts w:ascii="Arial" w:eastAsia="Arial" w:hAnsi="Arial" w:cs="Arial"/>
                <w:sz w:val="20"/>
                <w:szCs w:val="20"/>
              </w:rPr>
            </w:pPr>
            <w:r>
              <w:rPr>
                <w:rFonts w:ascii="Arial" w:eastAsia="Arial" w:hAnsi="Arial" w:cs="Arial"/>
                <w:sz w:val="20"/>
                <w:szCs w:val="20"/>
              </w:rPr>
              <w:t>Hora</w:t>
            </w:r>
          </w:p>
        </w:tc>
        <w:tc>
          <w:tcPr>
            <w:tcW w:w="32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rsidR="00515EA9" w:rsidRDefault="00515EA9" w:rsidP="00515EA9">
            <w:pPr>
              <w:pStyle w:val="normal2"/>
              <w:widowControl w:val="0"/>
              <w:spacing w:after="0" w:line="360" w:lineRule="auto"/>
              <w:ind w:left="0" w:hanging="2"/>
              <w:jc w:val="center"/>
              <w:rPr>
                <w:rFonts w:ascii="Arial" w:eastAsia="Arial" w:hAnsi="Arial" w:cs="Arial"/>
                <w:sz w:val="20"/>
                <w:szCs w:val="20"/>
              </w:rPr>
            </w:pPr>
            <w:r>
              <w:rPr>
                <w:rFonts w:ascii="Arial" w:eastAsia="Arial" w:hAnsi="Arial" w:cs="Arial"/>
                <w:sz w:val="20"/>
                <w:szCs w:val="20"/>
              </w:rPr>
              <w:t>AULA DE ARTES MARCIAIS</w:t>
            </w:r>
          </w:p>
        </w:tc>
      </w:tr>
    </w:tbl>
    <w:p w:rsidR="00515EA9" w:rsidRDefault="00515EA9" w:rsidP="00515EA9">
      <w:pPr>
        <w:ind w:left="0" w:hanging="2"/>
      </w:pPr>
    </w:p>
    <w:p w:rsidR="00515EA9" w:rsidRPr="00515EA9" w:rsidRDefault="00515EA9" w:rsidP="00515EA9">
      <w:pPr>
        <w:pStyle w:val="normal0"/>
      </w:pPr>
    </w:p>
    <w:tbl>
      <w:tblPr>
        <w:tblW w:w="7920" w:type="dxa"/>
        <w:tblInd w:w="1101" w:type="dxa"/>
        <w:tblLayout w:type="fixed"/>
        <w:tblLook w:val="0000"/>
      </w:tblPr>
      <w:tblGrid>
        <w:gridCol w:w="645"/>
        <w:gridCol w:w="1320"/>
        <w:gridCol w:w="1665"/>
        <w:gridCol w:w="1005"/>
        <w:gridCol w:w="3285"/>
      </w:tblGrid>
      <w:tr w:rsidR="00515EA9" w:rsidTr="00515EA9">
        <w:trPr>
          <w:cantSplit/>
          <w:trHeight w:val="280"/>
        </w:trPr>
        <w:tc>
          <w:tcPr>
            <w:tcW w:w="7920" w:type="dxa"/>
            <w:gridSpan w:val="5"/>
            <w:tcBorders>
              <w:top w:val="single" w:sz="8" w:space="0" w:color="000000"/>
              <w:left w:val="single" w:sz="8" w:space="0" w:color="000000"/>
              <w:bottom w:val="single" w:sz="8" w:space="0" w:color="000000"/>
              <w:right w:val="single" w:sz="8" w:space="0" w:color="000000"/>
            </w:tcBorders>
            <w:vAlign w:val="center"/>
          </w:tcPr>
          <w:p w:rsidR="00515EA9" w:rsidRDefault="00515EA9" w:rsidP="00515EA9">
            <w:pPr>
              <w:pStyle w:val="normal2"/>
              <w:spacing w:after="0" w:line="360" w:lineRule="auto"/>
              <w:ind w:left="0" w:hanging="2"/>
              <w:jc w:val="center"/>
              <w:rPr>
                <w:rFonts w:ascii="Arial" w:eastAsia="Arial" w:hAnsi="Arial" w:cs="Arial"/>
                <w:sz w:val="20"/>
                <w:szCs w:val="20"/>
              </w:rPr>
            </w:pPr>
            <w:r>
              <w:rPr>
                <w:rFonts w:ascii="Arial" w:eastAsia="Arial" w:hAnsi="Arial" w:cs="Arial"/>
                <w:b/>
                <w:sz w:val="20"/>
                <w:szCs w:val="20"/>
              </w:rPr>
              <w:t>LOTE 02 - GINÁSTICA RÍTMICA</w:t>
            </w:r>
          </w:p>
        </w:tc>
      </w:tr>
      <w:tr w:rsidR="00515EA9" w:rsidTr="00515EA9">
        <w:trPr>
          <w:cantSplit/>
        </w:trPr>
        <w:tc>
          <w:tcPr>
            <w:tcW w:w="645" w:type="dxa"/>
            <w:tcBorders>
              <w:top w:val="single" w:sz="8" w:space="0" w:color="000000"/>
              <w:left w:val="single" w:sz="8" w:space="0" w:color="000000"/>
              <w:bottom w:val="single" w:sz="8" w:space="0" w:color="000000"/>
              <w:right w:val="single" w:sz="8" w:space="0" w:color="000000"/>
            </w:tcBorders>
            <w:vAlign w:val="center"/>
          </w:tcPr>
          <w:p w:rsidR="00515EA9" w:rsidRDefault="00515EA9" w:rsidP="00515EA9">
            <w:pPr>
              <w:pStyle w:val="normal2"/>
              <w:spacing w:after="0" w:line="240" w:lineRule="auto"/>
              <w:ind w:left="0" w:hanging="2"/>
              <w:jc w:val="center"/>
              <w:rPr>
                <w:rFonts w:ascii="Arial" w:eastAsia="Arial" w:hAnsi="Arial" w:cs="Arial"/>
                <w:sz w:val="20"/>
                <w:szCs w:val="20"/>
              </w:rPr>
            </w:pPr>
            <w:r>
              <w:rPr>
                <w:rFonts w:ascii="Arial" w:eastAsia="Arial" w:hAnsi="Arial" w:cs="Arial"/>
                <w:b/>
                <w:sz w:val="20"/>
                <w:szCs w:val="20"/>
              </w:rPr>
              <w:t>Item</w:t>
            </w:r>
          </w:p>
        </w:tc>
        <w:tc>
          <w:tcPr>
            <w:tcW w:w="1320" w:type="dxa"/>
            <w:tcBorders>
              <w:top w:val="single" w:sz="8" w:space="0" w:color="000000"/>
              <w:left w:val="nil"/>
              <w:bottom w:val="single" w:sz="8" w:space="0" w:color="000000"/>
              <w:right w:val="single" w:sz="8" w:space="0" w:color="000000"/>
            </w:tcBorders>
            <w:vAlign w:val="center"/>
          </w:tcPr>
          <w:p w:rsidR="00515EA9" w:rsidRDefault="00515EA9" w:rsidP="00515EA9">
            <w:pPr>
              <w:pStyle w:val="normal2"/>
              <w:spacing w:after="0" w:line="240" w:lineRule="auto"/>
              <w:ind w:left="0" w:hanging="2"/>
              <w:jc w:val="center"/>
              <w:rPr>
                <w:rFonts w:ascii="Arial" w:eastAsia="Arial" w:hAnsi="Arial" w:cs="Arial"/>
                <w:sz w:val="20"/>
                <w:szCs w:val="20"/>
              </w:rPr>
            </w:pPr>
            <w:r>
              <w:rPr>
                <w:rFonts w:ascii="Arial" w:eastAsia="Arial" w:hAnsi="Arial" w:cs="Arial"/>
                <w:b/>
                <w:sz w:val="20"/>
                <w:szCs w:val="20"/>
              </w:rPr>
              <w:t>Quantidade Licitada</w:t>
            </w:r>
          </w:p>
        </w:tc>
        <w:tc>
          <w:tcPr>
            <w:tcW w:w="1665" w:type="dxa"/>
            <w:tcBorders>
              <w:top w:val="single" w:sz="8" w:space="0" w:color="000000"/>
              <w:left w:val="nil"/>
              <w:bottom w:val="single" w:sz="8" w:space="0" w:color="000000"/>
              <w:right w:val="single" w:sz="8" w:space="0" w:color="000000"/>
            </w:tcBorders>
            <w:vAlign w:val="center"/>
          </w:tcPr>
          <w:p w:rsidR="00515EA9" w:rsidRDefault="00515EA9" w:rsidP="00515EA9">
            <w:pPr>
              <w:pStyle w:val="normal2"/>
              <w:spacing w:after="0" w:line="240" w:lineRule="auto"/>
              <w:ind w:left="0" w:hanging="2"/>
              <w:jc w:val="center"/>
              <w:rPr>
                <w:rFonts w:ascii="Arial" w:eastAsia="Arial" w:hAnsi="Arial" w:cs="Arial"/>
                <w:b/>
                <w:sz w:val="20"/>
                <w:szCs w:val="20"/>
              </w:rPr>
            </w:pPr>
            <w:r>
              <w:rPr>
                <w:rFonts w:ascii="Arial" w:eastAsia="Arial" w:hAnsi="Arial" w:cs="Arial"/>
                <w:b/>
                <w:sz w:val="20"/>
                <w:szCs w:val="20"/>
              </w:rPr>
              <w:t>Atestado</w:t>
            </w:r>
            <w:r>
              <w:rPr>
                <w:rFonts w:ascii="Arial" w:eastAsia="Arial" w:hAnsi="Arial" w:cs="Arial"/>
                <w:b/>
                <w:sz w:val="20"/>
                <w:szCs w:val="20"/>
              </w:rPr>
              <w:br/>
              <w:t>Mínimo Exigido</w:t>
            </w:r>
          </w:p>
        </w:tc>
        <w:tc>
          <w:tcPr>
            <w:tcW w:w="1005" w:type="dxa"/>
            <w:tcBorders>
              <w:top w:val="single" w:sz="8" w:space="0" w:color="000000"/>
              <w:left w:val="nil"/>
              <w:bottom w:val="single" w:sz="8" w:space="0" w:color="000000"/>
              <w:right w:val="single" w:sz="8" w:space="0" w:color="000000"/>
            </w:tcBorders>
            <w:vAlign w:val="center"/>
          </w:tcPr>
          <w:p w:rsidR="00515EA9" w:rsidRDefault="00515EA9" w:rsidP="00515EA9">
            <w:pPr>
              <w:pStyle w:val="normal2"/>
              <w:spacing w:after="0" w:line="240" w:lineRule="auto"/>
              <w:ind w:left="0" w:hanging="2"/>
              <w:jc w:val="center"/>
              <w:rPr>
                <w:rFonts w:ascii="Arial" w:eastAsia="Arial" w:hAnsi="Arial" w:cs="Arial"/>
                <w:sz w:val="20"/>
                <w:szCs w:val="20"/>
              </w:rPr>
            </w:pPr>
            <w:r>
              <w:rPr>
                <w:rFonts w:ascii="Arial" w:eastAsia="Arial" w:hAnsi="Arial" w:cs="Arial"/>
                <w:b/>
                <w:sz w:val="20"/>
                <w:szCs w:val="20"/>
              </w:rPr>
              <w:t>Unidade</w:t>
            </w:r>
          </w:p>
        </w:tc>
        <w:tc>
          <w:tcPr>
            <w:tcW w:w="3285" w:type="dxa"/>
            <w:tcBorders>
              <w:top w:val="single" w:sz="8" w:space="0" w:color="000000"/>
              <w:left w:val="nil"/>
              <w:bottom w:val="single" w:sz="8" w:space="0" w:color="000000"/>
              <w:right w:val="single" w:sz="8" w:space="0" w:color="000000"/>
            </w:tcBorders>
            <w:vAlign w:val="center"/>
          </w:tcPr>
          <w:p w:rsidR="00515EA9" w:rsidRDefault="00515EA9" w:rsidP="00515EA9">
            <w:pPr>
              <w:pStyle w:val="normal2"/>
              <w:spacing w:after="0" w:line="240" w:lineRule="auto"/>
              <w:ind w:left="0" w:hanging="2"/>
              <w:jc w:val="center"/>
              <w:rPr>
                <w:rFonts w:ascii="Arial" w:eastAsia="Arial" w:hAnsi="Arial" w:cs="Arial"/>
                <w:sz w:val="20"/>
                <w:szCs w:val="20"/>
              </w:rPr>
            </w:pPr>
            <w:r>
              <w:rPr>
                <w:rFonts w:ascii="Arial" w:eastAsia="Arial" w:hAnsi="Arial" w:cs="Arial"/>
                <w:b/>
                <w:sz w:val="20"/>
                <w:szCs w:val="20"/>
              </w:rPr>
              <w:t>Especificação</w:t>
            </w:r>
          </w:p>
        </w:tc>
      </w:tr>
      <w:tr w:rsidR="00515EA9" w:rsidTr="00515EA9">
        <w:trPr>
          <w:cantSplit/>
        </w:trPr>
        <w:tc>
          <w:tcPr>
            <w:tcW w:w="645" w:type="dxa"/>
            <w:tcBorders>
              <w:top w:val="nil"/>
              <w:left w:val="single" w:sz="8" w:space="0" w:color="000000"/>
              <w:bottom w:val="single" w:sz="8" w:space="0" w:color="000000"/>
              <w:right w:val="single" w:sz="8" w:space="0" w:color="000000"/>
            </w:tcBorders>
            <w:vAlign w:val="center"/>
          </w:tcPr>
          <w:p w:rsidR="00515EA9" w:rsidRPr="0005609E" w:rsidRDefault="00515EA9" w:rsidP="00515EA9">
            <w:pPr>
              <w:pStyle w:val="normal2"/>
              <w:spacing w:after="0" w:line="360" w:lineRule="auto"/>
              <w:ind w:left="0" w:hanging="2"/>
              <w:jc w:val="center"/>
              <w:rPr>
                <w:rFonts w:ascii="Arial" w:eastAsia="Arial" w:hAnsi="Arial" w:cs="Arial"/>
                <w:sz w:val="20"/>
                <w:szCs w:val="20"/>
              </w:rPr>
            </w:pPr>
            <w:proofErr w:type="gramStart"/>
            <w:r w:rsidRPr="0005609E">
              <w:rPr>
                <w:rFonts w:ascii="Arial" w:eastAsia="Arial" w:hAnsi="Arial" w:cs="Arial"/>
                <w:sz w:val="20"/>
                <w:szCs w:val="20"/>
              </w:rPr>
              <w:t>1</w:t>
            </w:r>
            <w:proofErr w:type="gramEnd"/>
          </w:p>
        </w:tc>
        <w:tc>
          <w:tcPr>
            <w:tcW w:w="1320" w:type="dxa"/>
            <w:tcBorders>
              <w:top w:val="nil"/>
              <w:left w:val="nil"/>
              <w:bottom w:val="single" w:sz="8" w:space="0" w:color="000000"/>
              <w:right w:val="single" w:sz="8" w:space="0" w:color="000000"/>
            </w:tcBorders>
            <w:vAlign w:val="center"/>
          </w:tcPr>
          <w:p w:rsidR="00515EA9" w:rsidRPr="0005609E" w:rsidRDefault="00515EA9" w:rsidP="00515EA9">
            <w:pPr>
              <w:pStyle w:val="normal2"/>
              <w:spacing w:after="0" w:line="360" w:lineRule="auto"/>
              <w:ind w:left="0" w:hanging="2"/>
              <w:jc w:val="center"/>
              <w:rPr>
                <w:rFonts w:ascii="Arial" w:eastAsia="Arial" w:hAnsi="Arial" w:cs="Arial"/>
                <w:sz w:val="20"/>
                <w:szCs w:val="20"/>
              </w:rPr>
            </w:pPr>
            <w:r w:rsidRPr="0005609E">
              <w:rPr>
                <w:rFonts w:ascii="Arial" w:eastAsia="Arial" w:hAnsi="Arial" w:cs="Arial"/>
                <w:sz w:val="20"/>
                <w:szCs w:val="20"/>
              </w:rPr>
              <w:t>1.500</w:t>
            </w:r>
          </w:p>
        </w:tc>
        <w:tc>
          <w:tcPr>
            <w:tcW w:w="1665" w:type="dxa"/>
            <w:tcBorders>
              <w:top w:val="nil"/>
              <w:left w:val="nil"/>
              <w:bottom w:val="single" w:sz="8" w:space="0" w:color="000000"/>
              <w:right w:val="single" w:sz="8" w:space="0" w:color="000000"/>
            </w:tcBorders>
            <w:vAlign w:val="center"/>
          </w:tcPr>
          <w:p w:rsidR="00515EA9" w:rsidRPr="0005609E" w:rsidRDefault="00515EA9" w:rsidP="00515EA9">
            <w:pPr>
              <w:pStyle w:val="normal2"/>
              <w:spacing w:after="0" w:line="360" w:lineRule="auto"/>
              <w:ind w:left="0" w:hanging="2"/>
              <w:jc w:val="center"/>
              <w:rPr>
                <w:rFonts w:ascii="Arial" w:eastAsia="Arial" w:hAnsi="Arial" w:cs="Arial"/>
                <w:b/>
                <w:sz w:val="20"/>
                <w:szCs w:val="20"/>
              </w:rPr>
            </w:pPr>
            <w:r w:rsidRPr="0005609E">
              <w:rPr>
                <w:rFonts w:ascii="Arial" w:eastAsia="Arial" w:hAnsi="Arial" w:cs="Arial"/>
                <w:b/>
                <w:sz w:val="20"/>
                <w:szCs w:val="20"/>
              </w:rPr>
              <w:t>750</w:t>
            </w:r>
          </w:p>
        </w:tc>
        <w:tc>
          <w:tcPr>
            <w:tcW w:w="1005" w:type="dxa"/>
            <w:tcBorders>
              <w:top w:val="nil"/>
              <w:left w:val="nil"/>
              <w:bottom w:val="single" w:sz="8" w:space="0" w:color="000000"/>
              <w:right w:val="single" w:sz="8" w:space="0" w:color="000000"/>
            </w:tcBorders>
            <w:vAlign w:val="center"/>
          </w:tcPr>
          <w:p w:rsidR="00515EA9" w:rsidRDefault="00515EA9" w:rsidP="00515EA9">
            <w:pPr>
              <w:pStyle w:val="normal2"/>
              <w:spacing w:after="0" w:line="360" w:lineRule="auto"/>
              <w:ind w:left="0" w:hanging="2"/>
              <w:jc w:val="center"/>
              <w:rPr>
                <w:rFonts w:ascii="Arial" w:eastAsia="Arial" w:hAnsi="Arial" w:cs="Arial"/>
                <w:sz w:val="20"/>
                <w:szCs w:val="20"/>
              </w:rPr>
            </w:pPr>
            <w:r>
              <w:rPr>
                <w:rFonts w:ascii="Arial" w:eastAsia="Arial" w:hAnsi="Arial" w:cs="Arial"/>
                <w:sz w:val="20"/>
                <w:szCs w:val="20"/>
              </w:rPr>
              <w:t>Hora</w:t>
            </w:r>
          </w:p>
        </w:tc>
        <w:tc>
          <w:tcPr>
            <w:tcW w:w="328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515EA9" w:rsidRDefault="00515EA9" w:rsidP="00515EA9">
            <w:pPr>
              <w:pStyle w:val="normal2"/>
              <w:widowControl w:val="0"/>
              <w:spacing w:after="0" w:line="360" w:lineRule="auto"/>
              <w:ind w:left="0" w:hanging="2"/>
              <w:jc w:val="center"/>
              <w:rPr>
                <w:rFonts w:ascii="Arial" w:eastAsia="Arial" w:hAnsi="Arial" w:cs="Arial"/>
                <w:sz w:val="20"/>
                <w:szCs w:val="20"/>
              </w:rPr>
            </w:pPr>
            <w:r>
              <w:rPr>
                <w:rFonts w:ascii="Arial" w:eastAsia="Arial" w:hAnsi="Arial" w:cs="Arial"/>
                <w:sz w:val="20"/>
                <w:szCs w:val="20"/>
              </w:rPr>
              <w:t>AULA DE GINÁSTICA RÍTMICA</w:t>
            </w:r>
          </w:p>
        </w:tc>
      </w:tr>
    </w:tbl>
    <w:p w:rsidR="00515EA9" w:rsidRDefault="00515EA9">
      <w:pPr>
        <w:pStyle w:val="normal0"/>
        <w:tabs>
          <w:tab w:val="left" w:pos="993"/>
        </w:tabs>
        <w:jc w:val="both"/>
        <w:rPr>
          <w:rFonts w:ascii="Arial" w:eastAsia="Arial" w:hAnsi="Arial" w:cs="Arial"/>
          <w:sz w:val="22"/>
          <w:szCs w:val="22"/>
        </w:rPr>
      </w:pPr>
    </w:p>
    <w:p w:rsidR="006225CB" w:rsidRDefault="0021566D">
      <w:pPr>
        <w:pStyle w:val="normal0"/>
        <w:numPr>
          <w:ilvl w:val="3"/>
          <w:numId w:val="6"/>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O(s) atestado(s) </w:t>
      </w:r>
      <w:proofErr w:type="gramStart"/>
      <w:r>
        <w:rPr>
          <w:rFonts w:ascii="Arial" w:eastAsia="Arial" w:hAnsi="Arial" w:cs="Arial"/>
          <w:sz w:val="22"/>
          <w:szCs w:val="22"/>
        </w:rPr>
        <w:t>deverá(</w:t>
      </w:r>
      <w:proofErr w:type="gramEnd"/>
      <w:r>
        <w:rPr>
          <w:rFonts w:ascii="Arial" w:eastAsia="Arial" w:hAnsi="Arial" w:cs="Arial"/>
          <w:sz w:val="22"/>
          <w:szCs w:val="22"/>
        </w:rPr>
        <w:t>ão) conter: o nome e o cargo do responsável que o(s) assinar; a indicação de cumprimento da obrigação de forma e qualidade satisfatórias e nos prazos exigidos.</w:t>
      </w:r>
    </w:p>
    <w:p w:rsidR="006225CB" w:rsidRDefault="0021566D">
      <w:pPr>
        <w:pStyle w:val="normal0"/>
        <w:numPr>
          <w:ilvl w:val="3"/>
          <w:numId w:val="6"/>
        </w:numPr>
        <w:tabs>
          <w:tab w:val="left" w:pos="993"/>
        </w:tabs>
        <w:ind w:left="992" w:hanging="992"/>
        <w:jc w:val="both"/>
        <w:rPr>
          <w:rFonts w:ascii="Arial" w:eastAsia="Arial" w:hAnsi="Arial" w:cs="Arial"/>
          <w:sz w:val="22"/>
          <w:szCs w:val="22"/>
        </w:rPr>
      </w:pPr>
      <w:r>
        <w:rPr>
          <w:rFonts w:ascii="Arial" w:eastAsia="Arial" w:hAnsi="Arial" w:cs="Arial"/>
          <w:sz w:val="22"/>
          <w:szCs w:val="22"/>
        </w:rPr>
        <w:t>Será admitida, para fins de comprovação de quantitativo mínimo, a apresentação e o somatório de diferentes atestados executados de forma concomitante.</w:t>
      </w:r>
    </w:p>
    <w:p w:rsidR="006225CB" w:rsidRDefault="0021566D">
      <w:pPr>
        <w:pStyle w:val="normal0"/>
        <w:numPr>
          <w:ilvl w:val="3"/>
          <w:numId w:val="6"/>
        </w:numPr>
        <w:tabs>
          <w:tab w:val="left" w:pos="993"/>
        </w:tabs>
        <w:ind w:left="992" w:hanging="992"/>
        <w:jc w:val="both"/>
        <w:rPr>
          <w:rFonts w:ascii="Arial" w:eastAsia="Arial" w:hAnsi="Arial" w:cs="Arial"/>
          <w:sz w:val="22"/>
          <w:szCs w:val="22"/>
        </w:rPr>
      </w:pPr>
      <w:r>
        <w:rPr>
          <w:rFonts w:ascii="Arial" w:eastAsia="Arial" w:hAnsi="Arial" w:cs="Arial"/>
          <w:sz w:val="22"/>
          <w:szCs w:val="22"/>
        </w:rPr>
        <w:t>Os atestados de capacidade técnica poderão ser apresentados em nome da matriz ou da filial da empresa licitante.</w:t>
      </w:r>
    </w:p>
    <w:p w:rsidR="006225CB" w:rsidRDefault="0021566D">
      <w:pPr>
        <w:pStyle w:val="normal0"/>
        <w:numPr>
          <w:ilvl w:val="3"/>
          <w:numId w:val="6"/>
        </w:numPr>
        <w:tabs>
          <w:tab w:val="left" w:pos="993"/>
        </w:tabs>
        <w:ind w:left="992" w:hanging="992"/>
        <w:jc w:val="both"/>
        <w:rPr>
          <w:rFonts w:ascii="Arial" w:eastAsia="Arial" w:hAnsi="Arial" w:cs="Arial"/>
          <w:sz w:val="22"/>
          <w:szCs w:val="22"/>
        </w:rPr>
      </w:pPr>
      <w:r>
        <w:rPr>
          <w:rFonts w:ascii="Arial" w:eastAsia="Arial" w:hAnsi="Arial" w:cs="Arial"/>
          <w:sz w:val="22"/>
          <w:szCs w:val="22"/>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u w:val="single"/>
        </w:rPr>
        <w:t>No caso de empresas reunidas em consórcio</w:t>
      </w:r>
      <w:r>
        <w:rPr>
          <w:rFonts w:ascii="Arial" w:eastAsia="Arial" w:hAnsi="Arial" w:cs="Arial"/>
          <w:sz w:val="22"/>
          <w:szCs w:val="22"/>
        </w:rPr>
        <w:t>, a exigência contida no item 1</w:t>
      </w:r>
      <w:r w:rsidR="00096A2D">
        <w:rPr>
          <w:rFonts w:ascii="Arial" w:eastAsia="Arial" w:hAnsi="Arial" w:cs="Arial"/>
          <w:sz w:val="22"/>
          <w:szCs w:val="22"/>
        </w:rPr>
        <w:t>2</w:t>
      </w:r>
      <w:r>
        <w:rPr>
          <w:rFonts w:ascii="Arial" w:eastAsia="Arial" w:hAnsi="Arial" w:cs="Arial"/>
          <w:sz w:val="22"/>
          <w:szCs w:val="22"/>
        </w:rPr>
        <w:t xml:space="preserve">.8.1 poderá ser comprovada através do somatório dos quantitativos de cada consorciado. </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 xml:space="preserve">Em caso de apresentação por licitante de atestado de desempenho anterior emitido em favor de consórcio do qual tenha feito parte, se o atestado ou o contrato de constituição do consórcio não identificar a atividade desempenhada por cada consorciado individualmente, deverá ser observado o disposto no §10 e §11 do art. 67 da Lei nº 14.133/2021. </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rPr>
        <w:t>No caso de cooperativas, será exigida a seguinte documentação complementar:</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 relação dos cooperados que atendem aos requisitos técnicos exigidos para a contratação e que executarão o contrato, com as respectivas atas de inscrição e a comprovação de que </w:t>
      </w:r>
      <w:proofErr w:type="gramStart"/>
      <w:r>
        <w:rPr>
          <w:rFonts w:ascii="Arial" w:eastAsia="Arial" w:hAnsi="Arial" w:cs="Arial"/>
          <w:sz w:val="22"/>
          <w:szCs w:val="22"/>
        </w:rPr>
        <w:t>estão</w:t>
      </w:r>
      <w:proofErr w:type="gramEnd"/>
      <w:r>
        <w:rPr>
          <w:rFonts w:ascii="Arial" w:eastAsia="Arial" w:hAnsi="Arial" w:cs="Arial"/>
          <w:sz w:val="22"/>
          <w:szCs w:val="22"/>
        </w:rPr>
        <w:t xml:space="preserve"> domiciliados na localidade da sede da cooperativa, respeitado o disposto nos </w:t>
      </w:r>
      <w:hyperlink r:id="rId32" w:anchor="art4">
        <w:r>
          <w:rPr>
            <w:rFonts w:ascii="Arial" w:eastAsia="Arial" w:hAnsi="Arial" w:cs="Arial"/>
            <w:color w:val="0000FF"/>
            <w:sz w:val="22"/>
            <w:szCs w:val="22"/>
            <w:u w:val="single"/>
          </w:rPr>
          <w:t xml:space="preserve">arts. </w:t>
        </w:r>
        <w:proofErr w:type="gramStart"/>
        <w:r>
          <w:rPr>
            <w:rFonts w:ascii="Arial" w:eastAsia="Arial" w:hAnsi="Arial" w:cs="Arial"/>
            <w:color w:val="0000FF"/>
            <w:sz w:val="22"/>
            <w:szCs w:val="22"/>
            <w:u w:val="single"/>
          </w:rPr>
          <w:t>4º, inciso</w:t>
        </w:r>
        <w:proofErr w:type="gramEnd"/>
        <w:r>
          <w:rPr>
            <w:rFonts w:ascii="Arial" w:eastAsia="Arial" w:hAnsi="Arial" w:cs="Arial"/>
            <w:color w:val="0000FF"/>
            <w:sz w:val="22"/>
            <w:szCs w:val="22"/>
            <w:u w:val="single"/>
          </w:rPr>
          <w:t xml:space="preserve"> XI, 21, inciso I</w:t>
        </w:r>
      </w:hyperlink>
      <w:r>
        <w:rPr>
          <w:rFonts w:ascii="Arial" w:eastAsia="Arial" w:hAnsi="Arial" w:cs="Arial"/>
          <w:sz w:val="22"/>
          <w:szCs w:val="22"/>
        </w:rPr>
        <w:t xml:space="preserve"> e </w:t>
      </w:r>
      <w:hyperlink r:id="rId33" w:anchor="art42">
        <w:r>
          <w:rPr>
            <w:rFonts w:ascii="Arial" w:eastAsia="Arial" w:hAnsi="Arial" w:cs="Arial"/>
            <w:color w:val="0000FF"/>
            <w:sz w:val="22"/>
            <w:szCs w:val="22"/>
            <w:u w:val="single"/>
          </w:rPr>
          <w:t>42, §§2º a 6º da Lei n. 5.764, de 1971</w:t>
        </w:r>
      </w:hyperlink>
      <w:r>
        <w:rPr>
          <w:rFonts w:ascii="Arial" w:eastAsia="Arial" w:hAnsi="Arial" w:cs="Arial"/>
          <w:sz w:val="22"/>
          <w:szCs w:val="22"/>
        </w:rPr>
        <w:t>.</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declaração de regularidade de situação do contribuinte individual – DRSCI, para cada um dos cooperados indicados.</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comprovação do capital social proporcional ao número de cooperados necessários à execução contratual.</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O registro previsto na </w:t>
      </w:r>
      <w:hyperlink r:id="rId34" w:anchor="art107">
        <w:r>
          <w:rPr>
            <w:rFonts w:ascii="Arial" w:eastAsia="Arial" w:hAnsi="Arial" w:cs="Arial"/>
            <w:color w:val="0000FF"/>
            <w:sz w:val="22"/>
            <w:szCs w:val="22"/>
            <w:u w:val="single"/>
          </w:rPr>
          <w:t>Lei n. 5.764, de 1971, art. 107</w:t>
        </w:r>
      </w:hyperlink>
      <w:r>
        <w:rPr>
          <w:rFonts w:ascii="Arial" w:eastAsia="Arial" w:hAnsi="Arial" w:cs="Arial"/>
          <w:sz w:val="22"/>
          <w:szCs w:val="22"/>
        </w:rPr>
        <w:t>.</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comprovação de integração das respectivas quotas-partes por parte dos cooperados que executarão o contrato.</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lastRenderedPageBreak/>
        <w:t xml:space="preserve">A última auditoria contábil-financeira da cooperativa, conforme dispõe o </w:t>
      </w:r>
      <w:hyperlink r:id="rId35" w:anchor="art112">
        <w:r>
          <w:rPr>
            <w:rFonts w:ascii="Arial" w:eastAsia="Arial" w:hAnsi="Arial" w:cs="Arial"/>
            <w:color w:val="0000FF"/>
            <w:sz w:val="22"/>
            <w:szCs w:val="22"/>
            <w:u w:val="single"/>
          </w:rPr>
          <w:t>art. 112 da Lei n. 5.764, de 1971</w:t>
        </w:r>
      </w:hyperlink>
      <w:r>
        <w:rPr>
          <w:rFonts w:ascii="Arial" w:eastAsia="Arial" w:hAnsi="Arial" w:cs="Arial"/>
          <w:sz w:val="22"/>
          <w:szCs w:val="22"/>
        </w:rPr>
        <w:t>, ou uma declaração, sob as penas da lei, de que tal auditoria não foi exigida pelo órgão fiscalizador.</w:t>
      </w:r>
    </w:p>
    <w:p w:rsidR="006225CB" w:rsidRDefault="006225CB">
      <w:pPr>
        <w:pStyle w:val="normal0"/>
        <w:tabs>
          <w:tab w:val="left" w:pos="993"/>
        </w:tabs>
        <w:ind w:left="993"/>
        <w:jc w:val="both"/>
        <w:rPr>
          <w:rFonts w:ascii="Arial" w:eastAsia="Arial" w:hAnsi="Arial" w:cs="Arial"/>
          <w:sz w:val="22"/>
          <w:szCs w:val="22"/>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u w:val="single"/>
        </w:rPr>
        <w:t>Documentos Complementares</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Declaração da licitante de que atende às disposições da Lei nº 14.133/21 e de enquadramento como empresa Microempreendedor Individual ou Microempresa ou Pequeno Porte conforme relacionadas no modelo constante do </w:t>
      </w:r>
      <w:r>
        <w:rPr>
          <w:rFonts w:ascii="Arial" w:eastAsia="Arial" w:hAnsi="Arial" w:cs="Arial"/>
          <w:b/>
          <w:sz w:val="22"/>
          <w:szCs w:val="22"/>
          <w:u w:val="single"/>
        </w:rPr>
        <w:t xml:space="preserve">Anexo </w:t>
      </w:r>
      <w:r w:rsidR="007B635C">
        <w:rPr>
          <w:rFonts w:ascii="Arial" w:eastAsia="Arial" w:hAnsi="Arial" w:cs="Arial"/>
          <w:b/>
          <w:sz w:val="22"/>
          <w:szCs w:val="22"/>
          <w:u w:val="single"/>
        </w:rPr>
        <w:t>I</w:t>
      </w:r>
      <w:r>
        <w:rPr>
          <w:rFonts w:ascii="Arial" w:eastAsia="Arial" w:hAnsi="Arial" w:cs="Arial"/>
          <w:b/>
          <w:sz w:val="22"/>
          <w:szCs w:val="22"/>
          <w:u w:val="single"/>
        </w:rPr>
        <w:t>V</w:t>
      </w:r>
      <w:r>
        <w:rPr>
          <w:rFonts w:ascii="Arial" w:eastAsia="Arial" w:hAnsi="Arial" w:cs="Arial"/>
          <w:sz w:val="22"/>
          <w:szCs w:val="22"/>
        </w:rPr>
        <w:t xml:space="preserve"> deste edital.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Caso a proposta mais vantajosa seja ofertada por licitante qualificada como microempresa ou empresa de pequeno porte ou microempreendedor individual, e uma vez constatada a existência de alguma restrição no que tange à comprovação da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existência de restrição relativamente à regularidade fiscal e trabalhista não impede que o licitante qualificado como microempresa ou empresa de pequeno porte seja declarado vencedor, uma vez que atenda a todas as demais exigências do Edital.</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declaração do vencedor acima referida será realizada no momento imediatamente posterior à fase de habilitação, aguardando-se os prazos de regularização fiscal para a abertura da fase recursal.</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microempreendedor individual com alguma restrição na documentação fiscal e trabalhista, será concedido o mesmo prazo para regularização.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Na análise dos documentos de habilitação, o pregoeiro poderá sanar erros ou falhas, que não alterem a substância dos documentos e sua validade jurídica, mediante decisão fundamentada, registrada em ata e acessível a todos, atribuindo-lhes eﬁ</w:t>
      </w:r>
      <w:proofErr w:type="gramStart"/>
      <w:r>
        <w:rPr>
          <w:rFonts w:ascii="Arial" w:eastAsia="Arial" w:hAnsi="Arial" w:cs="Arial"/>
          <w:sz w:val="22"/>
          <w:szCs w:val="22"/>
        </w:rPr>
        <w:t>cácia</w:t>
      </w:r>
      <w:proofErr w:type="gramEnd"/>
      <w:r>
        <w:rPr>
          <w:rFonts w:ascii="Arial" w:eastAsia="Arial" w:hAnsi="Arial" w:cs="Arial"/>
          <w:sz w:val="22"/>
          <w:szCs w:val="22"/>
        </w:rPr>
        <w:t xml:space="preserve"> para fins de classificação e habilitação.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Após a entrega dos documentos para habilitação, não será permitida a substituição ou a apresentação de novos documentos, salvo em sede de diligência, para: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Complementação de informações acerca dos documentos já apresentados pelos licitantes e desde que necessária para apurar fatos existentes à época da abertura do certame.</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Atualização de documentos cuja validade tenha expirado após a data de recebimento das propostas.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Havendo</w:t>
      </w:r>
      <w:r>
        <w:rPr>
          <w:rFonts w:ascii="Arial" w:eastAsia="Arial" w:hAnsi="Arial" w:cs="Arial"/>
          <w:color w:val="000000"/>
          <w:sz w:val="22"/>
          <w:szCs w:val="22"/>
        </w:rPr>
        <w:t xml:space="preserve"> necessidade de analisar minuciosamente os documentos exigidos, o Pregoeiro suspenderá a sessão, informando no “chat” a nova data e horário para a continuidade da mesma.</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Será inabilitado o licitante que não comprovar sua habilitação conforme condições estabelecidas neste edital.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bookmarkStart w:id="10" w:name="_heading=h.3rdcrjn" w:colFirst="0" w:colLast="0"/>
      <w:bookmarkEnd w:id="10"/>
      <w:r>
        <w:rPr>
          <w:rFonts w:ascii="Arial" w:eastAsia="Arial" w:hAnsi="Arial" w:cs="Arial"/>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lastRenderedPageBreak/>
        <w:t xml:space="preserve">Somente serão disponibilizados para acesso público os documentos de habilitação do licitante cuja proposta atenda ao edital de licitação, </w:t>
      </w:r>
      <w:proofErr w:type="gramStart"/>
      <w:r>
        <w:rPr>
          <w:rFonts w:ascii="Arial" w:eastAsia="Arial" w:hAnsi="Arial" w:cs="Arial"/>
          <w:sz w:val="22"/>
          <w:szCs w:val="22"/>
        </w:rPr>
        <w:t>após</w:t>
      </w:r>
      <w:proofErr w:type="gramEnd"/>
      <w:r>
        <w:rPr>
          <w:rFonts w:ascii="Arial" w:eastAsia="Arial" w:hAnsi="Arial" w:cs="Arial"/>
          <w:sz w:val="22"/>
          <w:szCs w:val="22"/>
        </w:rPr>
        <w:t xml:space="preserve"> concluídos os procedimentos de que trata o subitem anterior.</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documentação de que trata este edital deverá estar dentro do prazo de validade na data prevista para abertura da sessão.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Caso não conste prazo de validade no próprio documento ou em clausula específica deste edital ou no SICAF, será considerado o prazo de validade de até 90 (noventa) dias contados da data de sua expedição.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Constatado o atendimento às exigências fixadas neste edital, o licitante será declarado vencedor.</w:t>
      </w:r>
    </w:p>
    <w:p w:rsidR="006225CB" w:rsidRDefault="006225CB">
      <w:pPr>
        <w:pStyle w:val="normal0"/>
        <w:tabs>
          <w:tab w:val="left" w:pos="993"/>
        </w:tabs>
        <w:ind w:left="993"/>
        <w:jc w:val="both"/>
        <w:rPr>
          <w:rFonts w:ascii="Arial" w:eastAsia="Arial" w:hAnsi="Arial" w:cs="Arial"/>
          <w:sz w:val="22"/>
          <w:szCs w:val="22"/>
        </w:rPr>
      </w:pPr>
    </w:p>
    <w:p w:rsidR="006225CB" w:rsidRPr="00400C45" w:rsidRDefault="0021566D">
      <w:pPr>
        <w:pStyle w:val="normal0"/>
        <w:numPr>
          <w:ilvl w:val="0"/>
          <w:numId w:val="6"/>
        </w:numPr>
        <w:tabs>
          <w:tab w:val="left" w:pos="993"/>
        </w:tabs>
        <w:jc w:val="both"/>
        <w:rPr>
          <w:rFonts w:ascii="Arial" w:eastAsia="Arial" w:hAnsi="Arial" w:cs="Arial"/>
          <w:sz w:val="22"/>
          <w:szCs w:val="22"/>
        </w:rPr>
      </w:pPr>
      <w:r>
        <w:rPr>
          <w:rFonts w:ascii="Arial" w:eastAsia="Arial" w:hAnsi="Arial" w:cs="Arial"/>
          <w:b/>
          <w:sz w:val="22"/>
          <w:szCs w:val="22"/>
        </w:rPr>
        <w:tab/>
      </w:r>
      <w:r w:rsidRPr="00400C45">
        <w:rPr>
          <w:rFonts w:ascii="Arial" w:eastAsia="Arial" w:hAnsi="Arial" w:cs="Arial"/>
          <w:b/>
          <w:sz w:val="22"/>
          <w:szCs w:val="22"/>
        </w:rPr>
        <w:t xml:space="preserve">RECURSOS </w:t>
      </w:r>
    </w:p>
    <w:p w:rsidR="006225CB" w:rsidRDefault="006225CB">
      <w:pPr>
        <w:pStyle w:val="normal0"/>
        <w:tabs>
          <w:tab w:val="left" w:pos="993"/>
        </w:tabs>
        <w:ind w:left="360"/>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 interposição de recurso referente ao julgamento das propostas, à habilitação ou inabilitação de licitantes, à anulação ou revogação da licitação, observará o disposto no </w:t>
      </w:r>
      <w:hyperlink r:id="rId36" w:anchor="art165">
        <w:r>
          <w:rPr>
            <w:rFonts w:ascii="Arial" w:eastAsia="Arial" w:hAnsi="Arial" w:cs="Arial"/>
            <w:color w:val="000000"/>
            <w:sz w:val="22"/>
            <w:szCs w:val="22"/>
          </w:rPr>
          <w:t>art. 165 da Lei nº 14.133/2021</w:t>
        </w:r>
      </w:hyperlink>
      <w:r>
        <w:rPr>
          <w:rFonts w:ascii="Arial" w:eastAsia="Arial" w:hAnsi="Arial" w:cs="Arial"/>
          <w:sz w:val="22"/>
          <w:szCs w:val="22"/>
        </w:rPr>
        <w:t>.</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prazo recursal é de 03 (três) dias úteis, contados da data de intimação ou de lavratura da ata.</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Quando o recurso impugnar o julgamento das propostas ou o ato de habilitação ou inabilitação do licitante:</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 xml:space="preserve">Qualquer licitante poderá, de forma imediata, durante o prazo de 10 (dez) minutos concedido na sessão pública, após o término do julgamento das propostas e do ato de habilitação ou inabilitação, em campo próprio do sistema, manifestar sua intenção de recorrer, </w:t>
      </w:r>
      <w:proofErr w:type="gramStart"/>
      <w:r>
        <w:rPr>
          <w:rFonts w:ascii="Arial" w:eastAsia="Arial" w:hAnsi="Arial" w:cs="Arial"/>
          <w:color w:val="000000"/>
          <w:sz w:val="22"/>
          <w:szCs w:val="22"/>
        </w:rPr>
        <w:t>sob pena</w:t>
      </w:r>
      <w:proofErr w:type="gramEnd"/>
      <w:r>
        <w:rPr>
          <w:rFonts w:ascii="Arial" w:eastAsia="Arial" w:hAnsi="Arial" w:cs="Arial"/>
          <w:color w:val="000000"/>
          <w:sz w:val="22"/>
          <w:szCs w:val="22"/>
        </w:rPr>
        <w:t xml:space="preserve"> de preclusão.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As razões do recurso deverão ser apresentadas em momento único, em campo próprio no sistema, no prazo estipulado no item 1</w:t>
      </w:r>
      <w:r w:rsidR="00096A2D">
        <w:rPr>
          <w:rFonts w:ascii="Arial" w:eastAsia="Arial" w:hAnsi="Arial" w:cs="Arial"/>
          <w:sz w:val="22"/>
          <w:szCs w:val="22"/>
        </w:rPr>
        <w:t>3</w:t>
      </w:r>
      <w:r>
        <w:rPr>
          <w:rFonts w:ascii="Arial" w:eastAsia="Arial" w:hAnsi="Arial" w:cs="Arial"/>
          <w:sz w:val="22"/>
          <w:szCs w:val="22"/>
        </w:rPr>
        <w:t>.2 acima, contados a partir da data de intimação ou de lavratura da ata de habilitação ou inabilitação.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recurso será dirigido à autoridade que tiver editado o ato ou proferido a decisão recorrida, a qual terá o prazo de 03 (três) dias úteis para apreciação. Posteriormente, o recurso será encaminhado com a sua motivação à autoridade superior, a qual deverá proferir sua decisão no prazo de 10 (dez) dias úteis, contado do recebimento dos autos.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recursos interpostos fora do prazo não serão conhecidos.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O acolhimento do recurso invalida tão somente os atos insuscetíveis de aproveitamento.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recurso e o pedido de reconsideração terão efeito suspensivo do ato ou da decisão recorrida até que sobrevenha decisão final da autoridade competente.</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 xml:space="preserve">Os autos do processo permanecerão com vista franqueada aos interessados, no sitio </w:t>
      </w:r>
      <w:hyperlink r:id="rId37">
        <w:r>
          <w:rPr>
            <w:rFonts w:ascii="Arial" w:eastAsia="Arial" w:hAnsi="Arial" w:cs="Arial"/>
            <w:color w:val="0000FF"/>
            <w:sz w:val="22"/>
            <w:szCs w:val="22"/>
            <w:u w:val="single"/>
          </w:rPr>
          <w:t>http://www.pinhais.pr.gov.br</w:t>
        </w:r>
      </w:hyperlink>
      <w:r>
        <w:rPr>
          <w:rFonts w:ascii="Arial" w:eastAsia="Arial" w:hAnsi="Arial" w:cs="Arial"/>
          <w:sz w:val="22"/>
          <w:szCs w:val="22"/>
        </w:rPr>
        <w:t xml:space="preserve"> através do </w:t>
      </w:r>
      <w:r>
        <w:rPr>
          <w:rFonts w:ascii="Arial" w:eastAsia="Arial" w:hAnsi="Arial" w:cs="Arial"/>
          <w:b/>
          <w:sz w:val="22"/>
          <w:szCs w:val="22"/>
        </w:rPr>
        <w:t>“Link” – “LICITAÇÕES”</w:t>
      </w:r>
      <w:r>
        <w:rPr>
          <w:rFonts w:ascii="Arial" w:eastAsia="Arial" w:hAnsi="Arial" w:cs="Arial"/>
          <w:sz w:val="22"/>
          <w:szCs w:val="22"/>
        </w:rPr>
        <w:t xml:space="preserve">, e no sitio </w:t>
      </w:r>
      <w:hyperlink r:id="rId38">
        <w:r>
          <w:rPr>
            <w:rFonts w:ascii="Arial" w:eastAsia="Arial" w:hAnsi="Arial" w:cs="Arial"/>
            <w:color w:val="0000FF"/>
            <w:sz w:val="22"/>
            <w:szCs w:val="22"/>
            <w:u w:val="single"/>
          </w:rPr>
          <w:t>https://bllcompras.com/</w:t>
        </w:r>
      </w:hyperlink>
      <w:r>
        <w:rPr>
          <w:rFonts w:ascii="Arial" w:eastAsia="Arial" w:hAnsi="Arial" w:cs="Arial"/>
          <w:color w:val="000000"/>
          <w:sz w:val="22"/>
          <w:szCs w:val="22"/>
        </w:rPr>
        <w:t>.</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Encerrada a fase recursal da sessão pública do Pregão será divulgada a ata no sistema eletrônico.</w:t>
      </w:r>
    </w:p>
    <w:p w:rsidR="006225CB" w:rsidRDefault="006225CB">
      <w:pPr>
        <w:pStyle w:val="normal0"/>
        <w:tabs>
          <w:tab w:val="left" w:pos="993"/>
        </w:tabs>
        <w:ind w:left="993"/>
        <w:jc w:val="both"/>
        <w:rPr>
          <w:rFonts w:ascii="Arial" w:eastAsia="Arial" w:hAnsi="Arial" w:cs="Arial"/>
          <w:sz w:val="22"/>
          <w:szCs w:val="22"/>
        </w:rPr>
      </w:pPr>
    </w:p>
    <w:p w:rsidR="006225CB" w:rsidRPr="00400C45" w:rsidRDefault="0021566D">
      <w:pPr>
        <w:pStyle w:val="normal0"/>
        <w:numPr>
          <w:ilvl w:val="0"/>
          <w:numId w:val="6"/>
        </w:numPr>
        <w:tabs>
          <w:tab w:val="left" w:pos="993"/>
        </w:tabs>
        <w:jc w:val="both"/>
        <w:rPr>
          <w:rFonts w:ascii="Arial" w:eastAsia="Arial" w:hAnsi="Arial" w:cs="Arial"/>
          <w:sz w:val="22"/>
          <w:szCs w:val="22"/>
        </w:rPr>
      </w:pPr>
      <w:r>
        <w:rPr>
          <w:rFonts w:ascii="Arial" w:eastAsia="Arial" w:hAnsi="Arial" w:cs="Arial"/>
          <w:b/>
          <w:sz w:val="22"/>
          <w:szCs w:val="22"/>
        </w:rPr>
        <w:tab/>
      </w:r>
      <w:r w:rsidRPr="00400C45">
        <w:rPr>
          <w:rFonts w:ascii="Arial" w:eastAsia="Arial" w:hAnsi="Arial" w:cs="Arial"/>
          <w:b/>
          <w:sz w:val="22"/>
          <w:szCs w:val="22"/>
        </w:rPr>
        <w:t xml:space="preserve">DA REABERTURA DA SESSÃO PÚBLICA </w:t>
      </w:r>
    </w:p>
    <w:p w:rsidR="006225CB" w:rsidRDefault="006225CB">
      <w:pPr>
        <w:pStyle w:val="normal0"/>
        <w:tabs>
          <w:tab w:val="left" w:pos="993"/>
        </w:tabs>
        <w:ind w:left="360"/>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sessão pública poderá ser reaberta: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lastRenderedPageBreak/>
        <w:t>Nas hipóteses de suspensão pelo Pregoeiro motivados por situações decorrentes da sessão pública.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convocação se dará por meio do sistema eletrônico (“chat”) ou  e-mail, de acordo com a fase do procedimento licitatório.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Todos os licitantes remanescentes serão convocados para acompanhar a sessão reaberta.</w:t>
      </w:r>
    </w:p>
    <w:p w:rsidR="006225CB" w:rsidRDefault="006225CB">
      <w:pPr>
        <w:pStyle w:val="normal0"/>
        <w:tabs>
          <w:tab w:val="left" w:pos="993"/>
        </w:tabs>
        <w:ind w:left="993"/>
        <w:jc w:val="both"/>
        <w:rPr>
          <w:rFonts w:ascii="Arial" w:eastAsia="Arial" w:hAnsi="Arial" w:cs="Arial"/>
          <w:sz w:val="22"/>
          <w:szCs w:val="22"/>
        </w:rPr>
      </w:pPr>
    </w:p>
    <w:p w:rsidR="006225CB" w:rsidRPr="00400C45" w:rsidRDefault="0021566D">
      <w:pPr>
        <w:pStyle w:val="normal0"/>
        <w:numPr>
          <w:ilvl w:val="0"/>
          <w:numId w:val="6"/>
        </w:numPr>
        <w:tabs>
          <w:tab w:val="left" w:pos="993"/>
        </w:tabs>
        <w:jc w:val="both"/>
        <w:rPr>
          <w:rFonts w:ascii="Arial" w:eastAsia="Arial" w:hAnsi="Arial" w:cs="Arial"/>
          <w:sz w:val="22"/>
          <w:szCs w:val="22"/>
        </w:rPr>
      </w:pPr>
      <w:r>
        <w:rPr>
          <w:rFonts w:ascii="Arial" w:eastAsia="Arial" w:hAnsi="Arial" w:cs="Arial"/>
          <w:b/>
          <w:sz w:val="22"/>
          <w:szCs w:val="22"/>
        </w:rPr>
        <w:tab/>
      </w:r>
      <w:r w:rsidRPr="00400C45">
        <w:rPr>
          <w:rFonts w:ascii="Arial" w:eastAsia="Arial" w:hAnsi="Arial" w:cs="Arial"/>
          <w:b/>
          <w:sz w:val="22"/>
          <w:szCs w:val="22"/>
        </w:rPr>
        <w:t>DA FORMAÇÃO DO CADASTRO DE RESERVA</w:t>
      </w:r>
    </w:p>
    <w:p w:rsidR="006225CB" w:rsidRDefault="006225CB">
      <w:pPr>
        <w:pStyle w:val="normal0"/>
        <w:tabs>
          <w:tab w:val="left" w:pos="993"/>
        </w:tabs>
        <w:ind w:left="360"/>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Após a homologação da licitação, será incluído na ata, na forma de anexo, o registro: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bookmarkStart w:id="11" w:name="_heading=h.26in1rg" w:colFirst="0" w:colLast="0"/>
      <w:bookmarkEnd w:id="11"/>
      <w:r>
        <w:rPr>
          <w:rFonts w:ascii="Arial" w:eastAsia="Arial" w:hAnsi="Arial" w:cs="Arial"/>
          <w:sz w:val="22"/>
          <w:szCs w:val="22"/>
        </w:rPr>
        <w:t>Dos licitantes que aceitarem cotar o objeto com preço igual ao do adjudicatário, observada a classificação na licitação.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Dos licitantes que mantiverem sua proposta original.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Será respeitada, nas contratações, a ordem de classificação dos licitantes ou fornecedores registrados na ata.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apresentação de novas propostas na forma deste item não prejudicará o resultado do certame em relação ao licitante mais bem classificado.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Para fins da ordem de classificação, os licitantes ou fornecedores que aceitarem cotar o objeto com preço igual ao do adjudicatário antecederão aqueles que mantiverem sua proposta original.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habilitação dos licitantes que comporão o cadastro de reserva será efetuada quando houver necessidade de contratação dos licitantes remanescentes, nas seguintes hipóteses: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Quando o licitante vencedor não assinar a ata de registro de preços no prazo e nas condições estabelecidos no edital.</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Quando houver o cancelamento do registro do fornecedor ou do registro de preços, nas hipóteses previstas na minuta da ata de registro de preços.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Convocar os licitantes que mantiveram sua proposta original para negociação, na ordem de classificação, com vistas à obtenção de preço melhor, mesmo que acima do preço do adjudicatário.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Adjudicar e firmar o contrato nas condições ofertadas pelos licitantes remanescentes, observada a ordem de classificação, quando frustrada a negociação de melhor condição.</w:t>
      </w:r>
    </w:p>
    <w:p w:rsidR="006225CB" w:rsidRDefault="006225CB">
      <w:pPr>
        <w:pStyle w:val="normal0"/>
        <w:tabs>
          <w:tab w:val="left" w:pos="993"/>
        </w:tabs>
        <w:ind w:left="360"/>
        <w:jc w:val="both"/>
        <w:rPr>
          <w:rFonts w:ascii="Arial" w:eastAsia="Arial" w:hAnsi="Arial" w:cs="Arial"/>
          <w:sz w:val="22"/>
          <w:szCs w:val="22"/>
        </w:rPr>
      </w:pPr>
    </w:p>
    <w:p w:rsidR="006225CB" w:rsidRPr="00400C45" w:rsidRDefault="0021566D">
      <w:pPr>
        <w:pStyle w:val="normal0"/>
        <w:numPr>
          <w:ilvl w:val="0"/>
          <w:numId w:val="6"/>
        </w:numPr>
        <w:tabs>
          <w:tab w:val="left" w:pos="993"/>
        </w:tabs>
        <w:jc w:val="both"/>
        <w:rPr>
          <w:rFonts w:ascii="Arial" w:eastAsia="Arial" w:hAnsi="Arial" w:cs="Arial"/>
          <w:sz w:val="22"/>
          <w:szCs w:val="22"/>
        </w:rPr>
      </w:pPr>
      <w:r>
        <w:rPr>
          <w:rFonts w:ascii="Arial" w:eastAsia="Arial" w:hAnsi="Arial" w:cs="Arial"/>
          <w:b/>
          <w:sz w:val="22"/>
          <w:szCs w:val="22"/>
        </w:rPr>
        <w:tab/>
      </w:r>
      <w:r w:rsidRPr="00400C45">
        <w:rPr>
          <w:rFonts w:ascii="Arial" w:eastAsia="Arial" w:hAnsi="Arial" w:cs="Arial"/>
          <w:b/>
          <w:color w:val="000000"/>
          <w:sz w:val="22"/>
          <w:szCs w:val="22"/>
        </w:rPr>
        <w:t xml:space="preserve">DA ADJUDICAÇÃO E HOMOLOGAÇÃO </w:t>
      </w:r>
    </w:p>
    <w:p w:rsidR="006225CB" w:rsidRDefault="006225CB">
      <w:pPr>
        <w:pStyle w:val="normal0"/>
        <w:tabs>
          <w:tab w:val="left" w:pos="993"/>
        </w:tabs>
        <w:ind w:left="360"/>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Encerradas as fases de julgamento e habilitação, e exauridos os recursos administrativos, o processo licitatório será encaminhado à autoridade superior para adjudicar o objeto e homologar o procedimento, observado o disposto no art. 71 da Lei nº 14.133/2021.</w:t>
      </w:r>
    </w:p>
    <w:p w:rsidR="00400C45" w:rsidRDefault="00400C45">
      <w:pPr>
        <w:pStyle w:val="normal0"/>
        <w:tabs>
          <w:tab w:val="left" w:pos="993"/>
        </w:tabs>
        <w:ind w:left="993"/>
        <w:jc w:val="both"/>
        <w:rPr>
          <w:rFonts w:ascii="Arial" w:eastAsia="Arial" w:hAnsi="Arial" w:cs="Arial"/>
          <w:sz w:val="22"/>
          <w:szCs w:val="22"/>
        </w:rPr>
      </w:pPr>
    </w:p>
    <w:p w:rsidR="00DD19CE" w:rsidRDefault="00DD19CE">
      <w:pPr>
        <w:pStyle w:val="normal0"/>
        <w:tabs>
          <w:tab w:val="left" w:pos="993"/>
        </w:tabs>
        <w:ind w:left="993"/>
        <w:jc w:val="both"/>
        <w:rPr>
          <w:rFonts w:ascii="Arial" w:eastAsia="Arial" w:hAnsi="Arial" w:cs="Arial"/>
          <w:sz w:val="22"/>
          <w:szCs w:val="22"/>
        </w:rPr>
      </w:pPr>
    </w:p>
    <w:p w:rsidR="00DD19CE" w:rsidRDefault="00DD19CE">
      <w:pPr>
        <w:pStyle w:val="normal0"/>
        <w:tabs>
          <w:tab w:val="left" w:pos="993"/>
        </w:tabs>
        <w:ind w:left="993"/>
        <w:jc w:val="both"/>
        <w:rPr>
          <w:rFonts w:ascii="Arial" w:eastAsia="Arial" w:hAnsi="Arial" w:cs="Arial"/>
          <w:sz w:val="22"/>
          <w:szCs w:val="22"/>
        </w:rPr>
      </w:pPr>
    </w:p>
    <w:p w:rsidR="006225CB" w:rsidRPr="00400C45" w:rsidRDefault="0021566D">
      <w:pPr>
        <w:pStyle w:val="normal0"/>
        <w:numPr>
          <w:ilvl w:val="0"/>
          <w:numId w:val="6"/>
        </w:numPr>
        <w:tabs>
          <w:tab w:val="left" w:pos="993"/>
        </w:tabs>
        <w:jc w:val="both"/>
        <w:rPr>
          <w:rFonts w:ascii="Arial" w:eastAsia="Arial" w:hAnsi="Arial" w:cs="Arial"/>
          <w:sz w:val="22"/>
          <w:szCs w:val="22"/>
        </w:rPr>
      </w:pPr>
      <w:r>
        <w:rPr>
          <w:rFonts w:ascii="Arial" w:eastAsia="Arial" w:hAnsi="Arial" w:cs="Arial"/>
          <w:b/>
          <w:sz w:val="22"/>
          <w:szCs w:val="22"/>
        </w:rPr>
        <w:tab/>
      </w:r>
      <w:r w:rsidRPr="00400C45">
        <w:rPr>
          <w:rFonts w:ascii="Arial" w:eastAsia="Arial" w:hAnsi="Arial" w:cs="Arial"/>
          <w:b/>
          <w:sz w:val="22"/>
          <w:szCs w:val="22"/>
        </w:rPr>
        <w:t>OBRIGAÇÕES DA DETENTORA DA ATA</w:t>
      </w:r>
    </w:p>
    <w:p w:rsidR="006225CB" w:rsidRDefault="006225CB">
      <w:pPr>
        <w:pStyle w:val="normal0"/>
        <w:tabs>
          <w:tab w:val="left" w:pos="993"/>
        </w:tabs>
        <w:ind w:left="360"/>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As obrigações da detentora da ata estão detalhadas no </w:t>
      </w:r>
      <w:r>
        <w:rPr>
          <w:rFonts w:ascii="Arial" w:eastAsia="Arial" w:hAnsi="Arial" w:cs="Arial"/>
          <w:b/>
          <w:sz w:val="22"/>
          <w:szCs w:val="22"/>
          <w:u w:val="single"/>
        </w:rPr>
        <w:t>Anexo V - Minuta da Ata de Registro de Preços</w:t>
      </w:r>
      <w:r>
        <w:rPr>
          <w:rFonts w:ascii="Arial" w:eastAsia="Arial" w:hAnsi="Arial" w:cs="Arial"/>
          <w:sz w:val="22"/>
          <w:szCs w:val="22"/>
        </w:rPr>
        <w:t>.</w:t>
      </w:r>
    </w:p>
    <w:p w:rsidR="006225CB" w:rsidRDefault="006225CB">
      <w:pPr>
        <w:pStyle w:val="normal0"/>
        <w:tabs>
          <w:tab w:val="left" w:pos="993"/>
        </w:tabs>
        <w:ind w:left="993"/>
        <w:jc w:val="both"/>
        <w:rPr>
          <w:rFonts w:ascii="Arial" w:eastAsia="Arial" w:hAnsi="Arial" w:cs="Arial"/>
          <w:sz w:val="22"/>
          <w:szCs w:val="22"/>
        </w:rPr>
      </w:pPr>
    </w:p>
    <w:p w:rsidR="006225CB" w:rsidRPr="00400C45" w:rsidRDefault="0021566D">
      <w:pPr>
        <w:pStyle w:val="normal0"/>
        <w:numPr>
          <w:ilvl w:val="0"/>
          <w:numId w:val="6"/>
        </w:numPr>
        <w:tabs>
          <w:tab w:val="left" w:pos="993"/>
        </w:tabs>
        <w:ind w:left="993" w:hanging="993"/>
        <w:jc w:val="both"/>
        <w:rPr>
          <w:rFonts w:ascii="Arial" w:eastAsia="Arial" w:hAnsi="Arial" w:cs="Arial"/>
          <w:sz w:val="22"/>
          <w:szCs w:val="22"/>
        </w:rPr>
      </w:pPr>
      <w:r w:rsidRPr="00400C45">
        <w:rPr>
          <w:rFonts w:ascii="Arial" w:eastAsia="Arial" w:hAnsi="Arial" w:cs="Arial"/>
          <w:b/>
          <w:sz w:val="22"/>
          <w:szCs w:val="22"/>
        </w:rPr>
        <w:t>ATA DE REGISTRO DE PREÇOS</w:t>
      </w:r>
    </w:p>
    <w:p w:rsidR="006225CB" w:rsidRDefault="006225CB">
      <w:pPr>
        <w:pStyle w:val="normal0"/>
        <w:tabs>
          <w:tab w:val="left" w:pos="993"/>
        </w:tabs>
        <w:ind w:left="360"/>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No caso da licitante vencedora estar reunida em consórcio, apresentar antes da assinatura da ata de registro de preços decorrente desta licitação, a constituição e o registro do consórcio, nos termos do compromisso apresentado no item 1</w:t>
      </w:r>
      <w:r w:rsidR="00096A2D">
        <w:rPr>
          <w:rFonts w:ascii="Arial" w:eastAsia="Arial" w:hAnsi="Arial" w:cs="Arial"/>
          <w:sz w:val="22"/>
          <w:szCs w:val="22"/>
        </w:rPr>
        <w:t>2</w:t>
      </w:r>
      <w:r>
        <w:rPr>
          <w:rFonts w:ascii="Arial" w:eastAsia="Arial" w:hAnsi="Arial" w:cs="Arial"/>
          <w:sz w:val="22"/>
          <w:szCs w:val="22"/>
        </w:rPr>
        <w:t>.5.</w:t>
      </w:r>
      <w:r w:rsidR="00BB25F0">
        <w:rPr>
          <w:rFonts w:ascii="Arial" w:eastAsia="Arial" w:hAnsi="Arial" w:cs="Arial"/>
          <w:sz w:val="22"/>
          <w:szCs w:val="22"/>
        </w:rPr>
        <w:t>8</w:t>
      </w:r>
      <w:r>
        <w:rPr>
          <w:rFonts w:ascii="Arial" w:eastAsia="Arial" w:hAnsi="Arial" w:cs="Arial"/>
          <w:sz w:val="22"/>
          <w:szCs w:val="22"/>
        </w:rPr>
        <w:t xml:space="preserve"> do edital, devendo comprovar o arquivamento na Junta Comercial e a Inscrição no Cadastro Nacional de Pessoa Jurídica - CNPJ. </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Após a homologação do resultado deste pregão, a licitante vencedora será convocada para assinar a Ata de Registro de Preços em até 05 (cinco) dias úteis, a contar da convocação a este fim, </w:t>
      </w:r>
      <w:proofErr w:type="gramStart"/>
      <w:r>
        <w:rPr>
          <w:rFonts w:ascii="Arial" w:eastAsia="Arial" w:hAnsi="Arial" w:cs="Arial"/>
          <w:sz w:val="22"/>
          <w:szCs w:val="22"/>
        </w:rPr>
        <w:t>sob pena</w:t>
      </w:r>
      <w:proofErr w:type="gramEnd"/>
      <w:r>
        <w:rPr>
          <w:rFonts w:ascii="Arial" w:eastAsia="Arial" w:hAnsi="Arial" w:cs="Arial"/>
          <w:sz w:val="22"/>
          <w:szCs w:val="22"/>
        </w:rPr>
        <w:t xml:space="preserve"> de decair do direito à contratação, sem prejuízo das sanções previstas na Lei nº 14.133/21 e no presente edital.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intimação poderá se dar via e-mail ou por meio de publicação no Órgão Oficial de Imprensa do Município.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prazo de convocação poderá ser prorrogado 01 (uma) vez, por igual período, mediante solicitação da parte durante seu transcurso, devidamente justificada, e desde que o motivo apresentado seja aceito pela Administração.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Quando o licitante convocado não assinar a ata de registro de preços no prazo e condições estabelecidas neste edital, a Administração poderá convocar outra licitante registrada no cadastro de reserva, obedecida a ordem de classificação e verificação da adequação da proposta e das condições de habilitação, conforme art. 82, §5, VI, da Lei nº 14.133/2021, sem prejuízo da aplicação das sanções previstas neste edital.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As regras para convocação dos demais fornecedores registrados no cadastro de reserva, obedecida </w:t>
      </w:r>
      <w:proofErr w:type="gramStart"/>
      <w:r>
        <w:rPr>
          <w:rFonts w:ascii="Arial" w:eastAsia="Arial" w:hAnsi="Arial" w:cs="Arial"/>
          <w:sz w:val="22"/>
          <w:szCs w:val="22"/>
        </w:rPr>
        <w:t>a</w:t>
      </w:r>
      <w:proofErr w:type="gramEnd"/>
      <w:r>
        <w:rPr>
          <w:rFonts w:ascii="Arial" w:eastAsia="Arial" w:hAnsi="Arial" w:cs="Arial"/>
          <w:sz w:val="22"/>
          <w:szCs w:val="22"/>
        </w:rPr>
        <w:t xml:space="preserve"> ordem de classificação, constam deste edital e na minuta da ata de registro de preços.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Decorrido o prazo de validade da proposta sem convocação para assinar a ata de registro de preços, ficam os licitantes liberados dos compromissos assumidos.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Como condição para assinatura da ata de registro de preços ou instrumento equivalente será verificada se o licitante vencedor mantém as mesmas condições de habilitação, conforme art. 91, §4º da Lei nº 14.133/2021.</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Farão parte integrante da ata de registro de preços o presente edital e seus anexos, bem como os documentos constantes do processo e que tenham servido de base para a presente licitação.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ata de registro de preços se regerá pelas cláusulas e disposições nela constantes, pelas demais disposições constantes do presente Edital, pelas disposições contidas na Lei nº 14.133/2021, bem como pelas demais disposições legais aplicáveis à espécie do objeto da presente licitação, por mais especiais que sejam e mesmo que no edital ou na ata de registro de preços ou instrumento equivalente não mencionadas.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Na hipótese de o licitante vencedor ser empresa estrangeira que não funcione no País, para ﬁns de assinatura da ata de registro de preços, os documentos exigidos para a habilitação </w:t>
      </w:r>
      <w:proofErr w:type="gramStart"/>
      <w:r>
        <w:rPr>
          <w:rFonts w:ascii="Arial" w:eastAsia="Arial" w:hAnsi="Arial" w:cs="Arial"/>
          <w:sz w:val="22"/>
          <w:szCs w:val="22"/>
        </w:rPr>
        <w:t>serão</w:t>
      </w:r>
      <w:proofErr w:type="gramEnd"/>
      <w:r>
        <w:rPr>
          <w:rFonts w:ascii="Arial" w:eastAsia="Arial" w:hAnsi="Arial" w:cs="Arial"/>
          <w:sz w:val="22"/>
          <w:szCs w:val="22"/>
        </w:rPr>
        <w:t xml:space="preserve"> traduzidos por tradutor juramentado no País e apostilados nos termos do disposto no Decreto nº 8.660, de 29 de janeiro de 2016, ou de outro </w:t>
      </w:r>
      <w:r>
        <w:rPr>
          <w:rFonts w:ascii="Arial" w:eastAsia="Arial" w:hAnsi="Arial" w:cs="Arial"/>
          <w:sz w:val="22"/>
          <w:szCs w:val="22"/>
        </w:rPr>
        <w:lastRenderedPageBreak/>
        <w:t>que venha a substituí-lo, ou consularizados pelos respectivos consulados ou embaixadas.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Administração deverá providenciar a publicação do extrato de ata de registro de preços e de seus eventuais aditamentos.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A existência de preços registrados implicará compromisso de execução do objeto nas condições estabelecidas, mas não obrigará a Administração a firmar contratação.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Administração reserva o direito de contratar apenas o que lhe for necessário dos itens registrados, de acordo com a sua demanda, mesmo que inferior à estimativa de gastos estipulada ou superior à quantidade máxima ou estimativa de gastos mensais neste último caso o fornecedor tenha disponibilidade.</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Não será permitida a adesão </w:t>
      </w:r>
      <w:proofErr w:type="gramStart"/>
      <w:r>
        <w:rPr>
          <w:rFonts w:ascii="Arial" w:eastAsia="Arial" w:hAnsi="Arial" w:cs="Arial"/>
          <w:sz w:val="22"/>
          <w:szCs w:val="22"/>
        </w:rPr>
        <w:t>à</w:t>
      </w:r>
      <w:proofErr w:type="gramEnd"/>
      <w:r>
        <w:rPr>
          <w:rFonts w:ascii="Arial" w:eastAsia="Arial" w:hAnsi="Arial" w:cs="Arial"/>
          <w:sz w:val="22"/>
          <w:szCs w:val="22"/>
        </w:rPr>
        <w:t xml:space="preserve"> atas de registro de preços do município de Pinhais por órgãos e entidades de outros municípios.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existência de preços registrados implicará compromisso de fornecimento nas condições estabelecidas, mas não obrigará a Administração a contratar.</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 contratação com o fornecedor registrado na ata será formalizada pela secretaria interessada por intermédio de nota de empenho de despesa </w:t>
      </w:r>
      <w:r>
        <w:rPr>
          <w:rFonts w:ascii="Arial" w:eastAsia="Arial" w:hAnsi="Arial" w:cs="Arial"/>
          <w:color w:val="000000"/>
          <w:sz w:val="22"/>
          <w:szCs w:val="22"/>
        </w:rPr>
        <w:t>ou ordem de execução de serviço</w:t>
      </w:r>
      <w:r>
        <w:rPr>
          <w:rFonts w:ascii="Arial" w:eastAsia="Arial" w:hAnsi="Arial" w:cs="Arial"/>
          <w:sz w:val="22"/>
          <w:szCs w:val="22"/>
        </w:rPr>
        <w:t xml:space="preserve"> ou outro instrumento hábil, conforme art. 95 da Lei nº 14.133/2021.</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execução da contratação decorrente da Ata de Registro de Preços terá o seu início a partir do recebimento ou retirada da Nota de Empenho ou outro instrumento hábil.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Não será permitida a subcontratação total ou parcial do objeto.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critérios para o reajuste dos preços registrados estão disponíveis na minuta da ata de registro de preços.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As hipóteses de cancelamento da ata de registro estão disponíveis na minuta da ata de registro de preços.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 xml:space="preserve">A substituição de consorciado deverá ser expressamente autorizada pela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a ata de registro de preços. </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ata de registro de preços poderá ser prorrogada por igual período, mediante a anuência do fornecedor, desde que comprovado o preço vantajoso.</w:t>
      </w:r>
    </w:p>
    <w:p w:rsidR="006225CB" w:rsidRDefault="006225CB">
      <w:pPr>
        <w:pStyle w:val="normal0"/>
        <w:tabs>
          <w:tab w:val="left" w:pos="993"/>
        </w:tabs>
        <w:ind w:left="993"/>
        <w:jc w:val="both"/>
        <w:rPr>
          <w:rFonts w:ascii="Arial" w:eastAsia="Arial" w:hAnsi="Arial" w:cs="Arial"/>
          <w:sz w:val="22"/>
          <w:szCs w:val="22"/>
        </w:rPr>
      </w:pPr>
    </w:p>
    <w:p w:rsidR="006225CB" w:rsidRPr="00400C45" w:rsidRDefault="0021566D">
      <w:pPr>
        <w:pStyle w:val="normal0"/>
        <w:numPr>
          <w:ilvl w:val="0"/>
          <w:numId w:val="6"/>
        </w:numPr>
        <w:tabs>
          <w:tab w:val="left" w:pos="993"/>
        </w:tabs>
        <w:ind w:left="993" w:hanging="993"/>
        <w:jc w:val="both"/>
        <w:rPr>
          <w:rFonts w:ascii="Arial" w:eastAsia="Arial" w:hAnsi="Arial" w:cs="Arial"/>
          <w:sz w:val="22"/>
          <w:szCs w:val="22"/>
        </w:rPr>
      </w:pPr>
      <w:r w:rsidRPr="00400C45">
        <w:rPr>
          <w:rFonts w:ascii="Arial" w:eastAsia="Arial" w:hAnsi="Arial" w:cs="Arial"/>
          <w:b/>
          <w:sz w:val="22"/>
          <w:szCs w:val="22"/>
        </w:rPr>
        <w:t>DAS INFRAÇÕES ADMINISTRATIVAS E SANÇÕES</w:t>
      </w:r>
    </w:p>
    <w:p w:rsidR="006225CB" w:rsidRDefault="006225CB">
      <w:pPr>
        <w:pStyle w:val="normal0"/>
        <w:tabs>
          <w:tab w:val="left" w:pos="993"/>
        </w:tabs>
        <w:ind w:left="360"/>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 xml:space="preserve">A aplicação das sanções de natureza pecuniária e restritivas de direitos, a que se refere </w:t>
      </w:r>
      <w:r>
        <w:rPr>
          <w:rFonts w:ascii="Arial" w:eastAsia="Arial" w:hAnsi="Arial" w:cs="Arial"/>
          <w:sz w:val="22"/>
          <w:szCs w:val="22"/>
        </w:rPr>
        <w:t xml:space="preserve">o artigo 155 e seguintes da Lei Federal nº 14.133/21 </w:t>
      </w:r>
      <w:r>
        <w:rPr>
          <w:rFonts w:ascii="Arial" w:eastAsia="Arial" w:hAnsi="Arial" w:cs="Arial"/>
          <w:color w:val="000000"/>
          <w:sz w:val="22"/>
          <w:szCs w:val="22"/>
        </w:rPr>
        <w:t>e o Decreto Municipal nº 346/2023, será balizada pelas normas estabelecidas neste edital.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Comete infração administrativa, nos termos da lei, o licitante que, com dolo ou culpa: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 xml:space="preserve">Deixar de entregar a documentação exigida para o certame, compreendendo: </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Deixar de entregar documentação exigida no instrumento convocatório.</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Entregar documentação em manifesta desconformidade com as exigências do instrumento convocatório.</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Fazer entrega parcial da documentação exigida no instrumento convocatório em desatendimento às condições do edital.</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Deixar de entregar documentação complementar exigida pelo Agente de contratação, necessária para a comprovação de veracidade e/ou autenticidade de documentação exigida no edital de licitação.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lastRenderedPageBreak/>
        <w:t>Não manter a proposta, salvo em decorrência de fato superveniente devidamente justificado, compreendendo:</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Deixar de atender a convocações do Agente de contratação durante o trâmite do certame ou atendê-las de forma insatisfatória.</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Deixar de encaminhar ou encaminhar em manifesta desconformidade com o instrumento convocatório as amostras solicitadas pelo Agente de contratação.</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Abandonar o certame.</w:t>
      </w:r>
    </w:p>
    <w:p w:rsidR="006225CB" w:rsidRDefault="0021566D">
      <w:pPr>
        <w:pStyle w:val="normal0"/>
        <w:numPr>
          <w:ilvl w:val="3"/>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Solicitar sem justo motivo a desclassificação após a abertura da sessão do certame.</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Não celebrar a ata de registro de preços ou não entregar a documentação exigida para a contratação, quando convocado dentro do prazo de validade de sua proposta.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Apresentar declaração ou documentação falsa exigida para o certame ou prestar declaração falsa durante a licitação.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Fraudar a licitação.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bookmarkStart w:id="12" w:name="_heading=h.lnxbz9" w:colFirst="0" w:colLast="0"/>
      <w:bookmarkEnd w:id="12"/>
      <w:r>
        <w:rPr>
          <w:rFonts w:ascii="Arial" w:eastAsia="Arial" w:hAnsi="Arial" w:cs="Arial"/>
          <w:color w:val="000000"/>
          <w:sz w:val="22"/>
          <w:szCs w:val="22"/>
        </w:rPr>
        <w:t>Comportar-se de modo inidôneo ou cometer fraude de qualquer natureza.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bookmarkStart w:id="13" w:name="_heading=h.35nkun2" w:colFirst="0" w:colLast="0"/>
      <w:bookmarkEnd w:id="13"/>
      <w:r>
        <w:rPr>
          <w:rFonts w:ascii="Arial" w:eastAsia="Arial" w:hAnsi="Arial" w:cs="Arial"/>
          <w:sz w:val="22"/>
          <w:szCs w:val="22"/>
        </w:rPr>
        <w:t>Praticar atos ilícitos com vistas a frustrar os objetivos da licitação.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Praticar ato lesivo previsto no art. 5º da Lei nº 12.846/2013.</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Com fulcro na </w:t>
      </w:r>
      <w:hyperlink r:id="rId39">
        <w:r>
          <w:rPr>
            <w:rFonts w:ascii="Arial" w:eastAsia="Arial" w:hAnsi="Arial" w:cs="Arial"/>
            <w:sz w:val="22"/>
            <w:szCs w:val="22"/>
          </w:rPr>
          <w:t>Lei Federal nº 14.133/2021</w:t>
        </w:r>
      </w:hyperlink>
      <w:r>
        <w:rPr>
          <w:rFonts w:ascii="Arial" w:eastAsia="Arial" w:hAnsi="Arial" w:cs="Arial"/>
          <w:sz w:val="22"/>
          <w:szCs w:val="22"/>
        </w:rPr>
        <w:t>, a Administração poderá, garantida a prévia defesa, aplicar aos licitantes e/ou adjudicatários as seguintes sanções, sem prejuízo das responsabilidades civil e criminal:</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Advertência.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Multa.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Impedimento de licitar e contratar.</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Declaração de inidoneidade para licitar ou contratar, enquanto perdurarem os motivos determinantes da punição ou até que seja promovida sua reabilitação perante a própria autoridade que aplicou a penalidade.</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Na aplicação das sanções serão considerados: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natureza e a gravidade da infração cometida.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As peculiaridades do caso concreto.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As circunstâncias agravantes ou atenuantes.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danos que dela provierem para a Administração Pública.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implantação ou o aperfeiçoamento de programa de integridade, conforme normas e orientações dos órgãos de controle.</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Serão aplicadas aos licitantes e/ou adjudicatários que incorrer nas infrações acima descritas as seguintes sanções:</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rPr>
        <w:t>Impedimento de licitar e contratar</w:t>
      </w:r>
      <w:r>
        <w:rPr>
          <w:rFonts w:ascii="Arial" w:eastAsia="Arial" w:hAnsi="Arial" w:cs="Arial"/>
          <w:sz w:val="22"/>
          <w:szCs w:val="22"/>
        </w:rPr>
        <w:t xml:space="preserve">, quando praticadas as condutas descritas nos subitens </w:t>
      </w:r>
      <w:r w:rsidR="00096A2D">
        <w:rPr>
          <w:rFonts w:ascii="Arial" w:eastAsia="Arial" w:hAnsi="Arial" w:cs="Arial"/>
          <w:sz w:val="22"/>
          <w:szCs w:val="22"/>
        </w:rPr>
        <w:t>19</w:t>
      </w:r>
      <w:r>
        <w:rPr>
          <w:rFonts w:ascii="Arial" w:eastAsia="Arial" w:hAnsi="Arial" w:cs="Arial"/>
          <w:sz w:val="22"/>
          <w:szCs w:val="22"/>
        </w:rPr>
        <w:t xml:space="preserve">.2.1, </w:t>
      </w:r>
      <w:r w:rsidR="00096A2D">
        <w:rPr>
          <w:rFonts w:ascii="Arial" w:eastAsia="Arial" w:hAnsi="Arial" w:cs="Arial"/>
          <w:sz w:val="22"/>
          <w:szCs w:val="22"/>
        </w:rPr>
        <w:t>19</w:t>
      </w:r>
      <w:r>
        <w:rPr>
          <w:rFonts w:ascii="Arial" w:eastAsia="Arial" w:hAnsi="Arial" w:cs="Arial"/>
          <w:sz w:val="22"/>
          <w:szCs w:val="22"/>
        </w:rPr>
        <w:t xml:space="preserve">.2.2, </w:t>
      </w:r>
      <w:r w:rsidR="00096A2D">
        <w:rPr>
          <w:rFonts w:ascii="Arial" w:eastAsia="Arial" w:hAnsi="Arial" w:cs="Arial"/>
          <w:sz w:val="22"/>
          <w:szCs w:val="22"/>
        </w:rPr>
        <w:t>19</w:t>
      </w:r>
      <w:r>
        <w:rPr>
          <w:rFonts w:ascii="Arial" w:eastAsia="Arial" w:hAnsi="Arial" w:cs="Arial"/>
          <w:sz w:val="22"/>
          <w:szCs w:val="22"/>
        </w:rPr>
        <w:t>.2.3 deste edital, sempre que não se justificar a imposição de penalidade mais grave (art. 156, § 4º, da Lei nº 14.133, de 2021).</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rPr>
        <w:t>Declaração de inidoneidade para licitar e contratar</w:t>
      </w:r>
      <w:r>
        <w:rPr>
          <w:rFonts w:ascii="Arial" w:eastAsia="Arial" w:hAnsi="Arial" w:cs="Arial"/>
          <w:sz w:val="22"/>
          <w:szCs w:val="22"/>
        </w:rPr>
        <w:t xml:space="preserve">, quando praticadas as condutas descritas nos subitens </w:t>
      </w:r>
      <w:r w:rsidR="00096A2D">
        <w:rPr>
          <w:rFonts w:ascii="Arial" w:eastAsia="Arial" w:hAnsi="Arial" w:cs="Arial"/>
          <w:sz w:val="22"/>
          <w:szCs w:val="22"/>
        </w:rPr>
        <w:t>19</w:t>
      </w:r>
      <w:r>
        <w:rPr>
          <w:rFonts w:ascii="Arial" w:eastAsia="Arial" w:hAnsi="Arial" w:cs="Arial"/>
          <w:sz w:val="22"/>
          <w:szCs w:val="22"/>
        </w:rPr>
        <w:t xml:space="preserve">.2.4, </w:t>
      </w:r>
      <w:r w:rsidR="00096A2D">
        <w:rPr>
          <w:rFonts w:ascii="Arial" w:eastAsia="Arial" w:hAnsi="Arial" w:cs="Arial"/>
          <w:sz w:val="22"/>
          <w:szCs w:val="22"/>
        </w:rPr>
        <w:t>19</w:t>
      </w:r>
      <w:r>
        <w:rPr>
          <w:rFonts w:ascii="Arial" w:eastAsia="Arial" w:hAnsi="Arial" w:cs="Arial"/>
          <w:sz w:val="22"/>
          <w:szCs w:val="22"/>
        </w:rPr>
        <w:t xml:space="preserve">.2.5, </w:t>
      </w:r>
      <w:r w:rsidR="00096A2D">
        <w:rPr>
          <w:rFonts w:ascii="Arial" w:eastAsia="Arial" w:hAnsi="Arial" w:cs="Arial"/>
          <w:sz w:val="22"/>
          <w:szCs w:val="22"/>
        </w:rPr>
        <w:t>19</w:t>
      </w:r>
      <w:r>
        <w:rPr>
          <w:rFonts w:ascii="Arial" w:eastAsia="Arial" w:hAnsi="Arial" w:cs="Arial"/>
          <w:sz w:val="22"/>
          <w:szCs w:val="22"/>
        </w:rPr>
        <w:t xml:space="preserve">.2.6, </w:t>
      </w:r>
      <w:r w:rsidR="00096A2D">
        <w:rPr>
          <w:rFonts w:ascii="Arial" w:eastAsia="Arial" w:hAnsi="Arial" w:cs="Arial"/>
          <w:sz w:val="22"/>
          <w:szCs w:val="22"/>
        </w:rPr>
        <w:t>19</w:t>
      </w:r>
      <w:r>
        <w:rPr>
          <w:rFonts w:ascii="Arial" w:eastAsia="Arial" w:hAnsi="Arial" w:cs="Arial"/>
          <w:sz w:val="22"/>
          <w:szCs w:val="22"/>
        </w:rPr>
        <w:t xml:space="preserve">.2.7 e </w:t>
      </w:r>
      <w:r w:rsidR="00096A2D">
        <w:rPr>
          <w:rFonts w:ascii="Arial" w:eastAsia="Arial" w:hAnsi="Arial" w:cs="Arial"/>
          <w:sz w:val="22"/>
          <w:szCs w:val="22"/>
        </w:rPr>
        <w:t>19</w:t>
      </w:r>
      <w:r>
        <w:rPr>
          <w:rFonts w:ascii="Arial" w:eastAsia="Arial" w:hAnsi="Arial" w:cs="Arial"/>
          <w:sz w:val="22"/>
          <w:szCs w:val="22"/>
        </w:rPr>
        <w:t xml:space="preserve">.2.8 deste edital, bem como nos subitens </w:t>
      </w:r>
      <w:r w:rsidR="00096A2D">
        <w:rPr>
          <w:rFonts w:ascii="Arial" w:eastAsia="Arial" w:hAnsi="Arial" w:cs="Arial"/>
          <w:sz w:val="22"/>
          <w:szCs w:val="22"/>
        </w:rPr>
        <w:t>19</w:t>
      </w:r>
      <w:r>
        <w:rPr>
          <w:rFonts w:ascii="Arial" w:eastAsia="Arial" w:hAnsi="Arial" w:cs="Arial"/>
          <w:sz w:val="22"/>
          <w:szCs w:val="22"/>
        </w:rPr>
        <w:t xml:space="preserve">.2.1, </w:t>
      </w:r>
      <w:r w:rsidR="00096A2D">
        <w:rPr>
          <w:rFonts w:ascii="Arial" w:eastAsia="Arial" w:hAnsi="Arial" w:cs="Arial"/>
          <w:sz w:val="22"/>
          <w:szCs w:val="22"/>
        </w:rPr>
        <w:t>19</w:t>
      </w:r>
      <w:r>
        <w:rPr>
          <w:rFonts w:ascii="Arial" w:eastAsia="Arial" w:hAnsi="Arial" w:cs="Arial"/>
          <w:sz w:val="22"/>
          <w:szCs w:val="22"/>
        </w:rPr>
        <w:t xml:space="preserve">.2.2 e </w:t>
      </w:r>
      <w:r w:rsidR="00096A2D">
        <w:rPr>
          <w:rFonts w:ascii="Arial" w:eastAsia="Arial" w:hAnsi="Arial" w:cs="Arial"/>
          <w:sz w:val="22"/>
          <w:szCs w:val="22"/>
        </w:rPr>
        <w:t>19</w:t>
      </w:r>
      <w:r>
        <w:rPr>
          <w:rFonts w:ascii="Arial" w:eastAsia="Arial" w:hAnsi="Arial" w:cs="Arial"/>
          <w:sz w:val="22"/>
          <w:szCs w:val="22"/>
        </w:rPr>
        <w:t>.2.3 deste edital, que justifiquem a imposição de penalidade mais grave (art. 156, §5º, da Lei nº 14.133/2021).</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Os respectivos prazos aplicáveis às infrações acima, estão definidos no art. 261 do Decreto Municipal nº 346/23. </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Todas as sanções previstas neste capítulo poderão ser aplicadas cumulativamente com a multa, conforme as condições abaixo:</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Para o cálculo da multa, o percentual a ser aplicado incidirá sobre o valor total do somatório</w:t>
      </w:r>
      <w:r>
        <w:rPr>
          <w:rFonts w:ascii="Arial" w:eastAsia="Arial" w:hAnsi="Arial" w:cs="Arial"/>
          <w:b/>
          <w:sz w:val="22"/>
          <w:szCs w:val="22"/>
        </w:rPr>
        <w:t xml:space="preserve"> </w:t>
      </w:r>
      <w:r>
        <w:rPr>
          <w:rFonts w:ascii="Arial" w:eastAsia="Arial" w:hAnsi="Arial" w:cs="Arial"/>
          <w:sz w:val="22"/>
          <w:szCs w:val="22"/>
        </w:rPr>
        <w:t>do(s) lote(s) ofertado(s) pela licitante no sistema eletrônico que restaram prejudicados pelo cometimento da infração, considerando para o cálculo</w:t>
      </w:r>
      <w:r>
        <w:rPr>
          <w:rFonts w:ascii="Arial" w:eastAsia="Arial" w:hAnsi="Arial" w:cs="Arial"/>
          <w:b/>
          <w:sz w:val="22"/>
          <w:szCs w:val="22"/>
        </w:rPr>
        <w:t xml:space="preserve"> </w:t>
      </w:r>
      <w:r>
        <w:rPr>
          <w:rFonts w:ascii="Arial" w:eastAsia="Arial" w:hAnsi="Arial" w:cs="Arial"/>
          <w:sz w:val="22"/>
          <w:szCs w:val="22"/>
        </w:rPr>
        <w:t xml:space="preserve">o valor </w:t>
      </w:r>
      <w:r>
        <w:rPr>
          <w:rFonts w:ascii="Arial" w:eastAsia="Arial" w:hAnsi="Arial" w:cs="Arial"/>
          <w:sz w:val="22"/>
          <w:szCs w:val="22"/>
        </w:rPr>
        <w:lastRenderedPageBreak/>
        <w:t>máximo</w:t>
      </w:r>
      <w:r>
        <w:rPr>
          <w:rFonts w:ascii="Arial" w:eastAsia="Arial" w:hAnsi="Arial" w:cs="Arial"/>
          <w:b/>
          <w:sz w:val="22"/>
          <w:szCs w:val="22"/>
        </w:rPr>
        <w:t xml:space="preserve"> </w:t>
      </w:r>
      <w:r>
        <w:rPr>
          <w:rFonts w:ascii="Arial" w:eastAsia="Arial" w:hAnsi="Arial" w:cs="Arial"/>
          <w:sz w:val="22"/>
          <w:szCs w:val="22"/>
        </w:rPr>
        <w:t>do(s) lote(s) estabelecido(s) em edital,</w:t>
      </w:r>
      <w:r>
        <w:rPr>
          <w:rFonts w:ascii="Arial" w:eastAsia="Arial" w:hAnsi="Arial" w:cs="Arial"/>
          <w:b/>
          <w:sz w:val="22"/>
          <w:szCs w:val="22"/>
        </w:rPr>
        <w:t xml:space="preserve"> </w:t>
      </w:r>
      <w:r>
        <w:rPr>
          <w:rFonts w:ascii="Arial" w:eastAsia="Arial" w:hAnsi="Arial" w:cs="Arial"/>
          <w:sz w:val="22"/>
          <w:szCs w:val="22"/>
        </w:rPr>
        <w:t>respeitadas as regras dispostas em cada infração abaixo listada.</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Para as infrações descritas no item 19.2.1, a multa será de 1%. </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Para as infrações descritas no item 19.2.2, a multa será de 3%.</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Para as infrações descritas no item 19.2.3, a multa será de 10%.</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Para as infrações descritas no item 19.2.4, a multa será de 20%.</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Para a infração descrita no item 19.2.5, a multa será de 20%.</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Para as infrações descritas no item 19.2.6, a multa será de 20%.</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Para a infração descrita no item 19.2.7, a multa será de 20%.</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Para as infrações descritas no item 19.2.8, a multa será de 20%.</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dosimetria das sanções será aplicada de acordo com os critérios objetivos definidos no Decreto Municipal nº 346/2023, especialmente em seus art. 265 a 267.</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recusa injustificada do adjudicatário em assinar a ata de registro de preço, ou em aceitar ou retirar o instrumento equivalente no prazo estabelecido pela Administração, descrita no item 19.2.3, caracterizará o descumprimento total da obrigação assumida e o sujeitará às penalidades e à imediata perda da garantia de proposta, quando solicitada, em favor do órgão ou entidade promotora da licitação.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Na aplicação de qualquer penalidade haverá a prévia instauração do devido processo administrativo sancionatório, assegurando-se o contraditório e ampla defesa. </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Caberá recurso no prazo de 15 (quinze) dias úteis da aplicação das sanções de multa e impedimento de licitar e contratar, e de 05 (cinco) dias úteis para a sanção de advertência</w:t>
      </w:r>
      <w:r>
        <w:rPr>
          <w:rFonts w:ascii="Arial" w:eastAsia="Arial" w:hAnsi="Arial" w:cs="Arial"/>
          <w:color w:val="FF0000"/>
          <w:sz w:val="22"/>
          <w:szCs w:val="22"/>
        </w:rPr>
        <w:t>,</w:t>
      </w:r>
      <w:r>
        <w:rPr>
          <w:rFonts w:ascii="Arial" w:eastAsia="Arial" w:hAnsi="Arial" w:cs="Arial"/>
          <w:sz w:val="22"/>
          <w:szCs w:val="22"/>
        </w:rPr>
        <w:t xml:space="preserve"> contado da data da intimação, o qual será dirigido à autoridade que tiver proferido a decisão recorrida, que, se não a reconsiderar no prazo de </w:t>
      </w:r>
      <w:proofErr w:type="gramStart"/>
      <w:r>
        <w:rPr>
          <w:rFonts w:ascii="Arial" w:eastAsia="Arial" w:hAnsi="Arial" w:cs="Arial"/>
          <w:sz w:val="22"/>
          <w:szCs w:val="22"/>
        </w:rPr>
        <w:t>5</w:t>
      </w:r>
      <w:proofErr w:type="gramEnd"/>
      <w:r>
        <w:rPr>
          <w:rFonts w:ascii="Arial" w:eastAsia="Arial" w:hAnsi="Arial" w:cs="Arial"/>
          <w:sz w:val="22"/>
          <w:szCs w:val="22"/>
        </w:rPr>
        <w:t xml:space="preserve"> (cinco) dias úteis, encaminhará o recurso com sua motivação à autoridade superior, que deverá proferir sua decisão no prazo máximo de 20 (vinte) dias úteis, contado do recebimento dos autos.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recurso e o pedido de reconsideração terão efeito suspensivo do ato ou da decisão recorrida até que sobrevenha decisão final da autoridade competente.</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aplicação das sanções previstas neste edital não exclui, em hipótese alguma, a obrigação de reparação integral dos danos causados ao Município de Pinhais.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 personalidade jurídica do licitante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w:t>
      </w:r>
      <w:r>
        <w:rPr>
          <w:rFonts w:ascii="Arial" w:eastAsia="Arial" w:hAnsi="Arial" w:cs="Arial"/>
          <w:sz w:val="22"/>
          <w:szCs w:val="22"/>
        </w:rPr>
        <w:lastRenderedPageBreak/>
        <w:t>administradores e sócios com poderes de administração, à pessoa jurídica sucessora ou à empresa do mesmo ramo com relação de coligação ou controle, de fato ou de direito, com o licitante, observados, em todos os casos, o contraditório, a ampla defesa e a obrigatoriedade de análise jurídica prévia (art. 160, da Lei nº 14.133/21).</w:t>
      </w:r>
    </w:p>
    <w:p w:rsidR="006225CB" w:rsidRDefault="006225CB">
      <w:pPr>
        <w:pStyle w:val="normal0"/>
        <w:tabs>
          <w:tab w:val="left" w:pos="993"/>
        </w:tabs>
        <w:ind w:left="993"/>
        <w:jc w:val="both"/>
        <w:rPr>
          <w:rFonts w:ascii="Arial" w:eastAsia="Arial" w:hAnsi="Arial" w:cs="Arial"/>
          <w:sz w:val="22"/>
          <w:szCs w:val="22"/>
        </w:rPr>
      </w:pPr>
    </w:p>
    <w:p w:rsidR="006225CB" w:rsidRPr="00400C45" w:rsidRDefault="0021566D">
      <w:pPr>
        <w:pStyle w:val="normal0"/>
        <w:numPr>
          <w:ilvl w:val="0"/>
          <w:numId w:val="6"/>
        </w:numPr>
        <w:tabs>
          <w:tab w:val="left" w:pos="993"/>
        </w:tabs>
        <w:ind w:left="993" w:hanging="993"/>
        <w:jc w:val="both"/>
        <w:rPr>
          <w:rFonts w:ascii="Arial" w:eastAsia="Arial" w:hAnsi="Arial" w:cs="Arial"/>
          <w:sz w:val="22"/>
          <w:szCs w:val="22"/>
        </w:rPr>
      </w:pPr>
      <w:r w:rsidRPr="00400C45">
        <w:rPr>
          <w:rFonts w:ascii="Arial" w:eastAsia="Arial" w:hAnsi="Arial" w:cs="Arial"/>
          <w:b/>
          <w:sz w:val="22"/>
          <w:szCs w:val="22"/>
        </w:rPr>
        <w:t xml:space="preserve">CRITÉRIOS DE PAGAMENTO E DOTAÇÃO ORÇAMENTÁRIA </w:t>
      </w:r>
    </w:p>
    <w:p w:rsidR="006225CB" w:rsidRDefault="006225CB">
      <w:pPr>
        <w:pStyle w:val="normal0"/>
        <w:tabs>
          <w:tab w:val="left" w:pos="993"/>
        </w:tabs>
        <w:ind w:left="360"/>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Os critérios de pagamento estão detalhados no </w:t>
      </w:r>
      <w:r>
        <w:rPr>
          <w:rFonts w:ascii="Arial" w:eastAsia="Arial" w:hAnsi="Arial" w:cs="Arial"/>
          <w:b/>
          <w:sz w:val="22"/>
          <w:szCs w:val="22"/>
          <w:u w:val="single"/>
        </w:rPr>
        <w:t>Anexo V - Minuta da Ata de Registro de Preços</w:t>
      </w:r>
      <w:r>
        <w:rPr>
          <w:rFonts w:ascii="Arial" w:eastAsia="Arial" w:hAnsi="Arial" w:cs="Arial"/>
          <w:sz w:val="22"/>
          <w:szCs w:val="22"/>
        </w:rPr>
        <w:t>.</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As despesas decorrentes do objeto deste edital correrão à conta das </w:t>
      </w:r>
      <w:r>
        <w:rPr>
          <w:rFonts w:ascii="Arial" w:eastAsia="Arial" w:hAnsi="Arial" w:cs="Arial"/>
          <w:b/>
          <w:sz w:val="22"/>
          <w:szCs w:val="22"/>
        </w:rPr>
        <w:t>DOTAÇÕES ORÇAMENTÁRIAS:</w:t>
      </w:r>
    </w:p>
    <w:p w:rsidR="006225CB" w:rsidRDefault="006225CB">
      <w:pPr>
        <w:pStyle w:val="normal0"/>
        <w:tabs>
          <w:tab w:val="left" w:pos="993"/>
        </w:tabs>
        <w:ind w:left="993"/>
        <w:jc w:val="both"/>
        <w:rPr>
          <w:rFonts w:ascii="Arial" w:eastAsia="Arial" w:hAnsi="Arial" w:cs="Arial"/>
          <w:sz w:val="22"/>
          <w:szCs w:val="22"/>
        </w:rPr>
      </w:pPr>
    </w:p>
    <w:p w:rsidR="006225CB" w:rsidRDefault="0021566D" w:rsidP="009379F7">
      <w:pPr>
        <w:pStyle w:val="normal0"/>
        <w:tabs>
          <w:tab w:val="left" w:pos="993"/>
        </w:tabs>
        <w:ind w:left="993"/>
        <w:rPr>
          <w:rFonts w:ascii="Arial" w:eastAsia="Arial" w:hAnsi="Arial" w:cs="Arial"/>
          <w:b/>
          <w:sz w:val="22"/>
          <w:szCs w:val="22"/>
        </w:rPr>
      </w:pPr>
      <w:r>
        <w:rPr>
          <w:rFonts w:ascii="Arial" w:eastAsia="Arial" w:hAnsi="Arial" w:cs="Arial"/>
          <w:b/>
          <w:sz w:val="22"/>
          <w:szCs w:val="22"/>
        </w:rPr>
        <w:t>11.008.0027.0243.0083.6031.339039.9999</w:t>
      </w:r>
    </w:p>
    <w:p w:rsidR="006225CB" w:rsidRDefault="0021566D" w:rsidP="009379F7">
      <w:pPr>
        <w:pStyle w:val="normal0"/>
        <w:tabs>
          <w:tab w:val="left" w:pos="993"/>
        </w:tabs>
        <w:ind w:left="993"/>
        <w:rPr>
          <w:rFonts w:ascii="Arial" w:eastAsia="Arial" w:hAnsi="Arial" w:cs="Arial"/>
          <w:b/>
          <w:sz w:val="22"/>
          <w:szCs w:val="22"/>
        </w:rPr>
      </w:pPr>
      <w:r>
        <w:rPr>
          <w:rFonts w:ascii="Arial" w:eastAsia="Arial" w:hAnsi="Arial" w:cs="Arial"/>
          <w:b/>
          <w:sz w:val="22"/>
          <w:szCs w:val="22"/>
        </w:rPr>
        <w:t>11.008.0027.0811.0083.2161.339039.9999 - LOA 2025</w:t>
      </w:r>
    </w:p>
    <w:p w:rsidR="006225CB" w:rsidRDefault="0021566D" w:rsidP="009379F7">
      <w:pPr>
        <w:pStyle w:val="normal0"/>
        <w:tabs>
          <w:tab w:val="left" w:pos="993"/>
        </w:tabs>
        <w:ind w:left="993"/>
        <w:rPr>
          <w:rFonts w:ascii="Arial" w:eastAsia="Arial" w:hAnsi="Arial" w:cs="Arial"/>
          <w:b/>
          <w:sz w:val="22"/>
          <w:szCs w:val="22"/>
        </w:rPr>
      </w:pPr>
      <w:r>
        <w:rPr>
          <w:rFonts w:ascii="Arial" w:eastAsia="Arial" w:hAnsi="Arial" w:cs="Arial"/>
          <w:b/>
          <w:sz w:val="22"/>
          <w:szCs w:val="22"/>
        </w:rPr>
        <w:t>11.008.0027.0243.0083.6031.339039.9999 - LOA 2025</w:t>
      </w:r>
    </w:p>
    <w:p w:rsidR="006225CB" w:rsidRDefault="0021566D" w:rsidP="009379F7">
      <w:pPr>
        <w:pStyle w:val="normal0"/>
        <w:tabs>
          <w:tab w:val="left" w:pos="993"/>
        </w:tabs>
        <w:ind w:left="993"/>
        <w:rPr>
          <w:rFonts w:ascii="Arial" w:eastAsia="Arial" w:hAnsi="Arial" w:cs="Arial"/>
          <w:b/>
          <w:sz w:val="22"/>
          <w:szCs w:val="22"/>
        </w:rPr>
      </w:pPr>
      <w:r>
        <w:rPr>
          <w:rFonts w:ascii="Arial" w:eastAsia="Arial" w:hAnsi="Arial" w:cs="Arial"/>
          <w:b/>
          <w:sz w:val="22"/>
          <w:szCs w:val="22"/>
        </w:rPr>
        <w:t>08.003.008.0244.0118.2030.3339039.9999</w:t>
      </w:r>
    </w:p>
    <w:p w:rsidR="006225CB" w:rsidRDefault="0021566D" w:rsidP="009379F7">
      <w:pPr>
        <w:pStyle w:val="normal0"/>
        <w:tabs>
          <w:tab w:val="left" w:pos="993"/>
        </w:tabs>
        <w:ind w:left="993"/>
        <w:rPr>
          <w:rFonts w:ascii="Arial" w:eastAsia="Arial" w:hAnsi="Arial" w:cs="Arial"/>
          <w:b/>
          <w:sz w:val="22"/>
          <w:szCs w:val="22"/>
        </w:rPr>
      </w:pPr>
      <w:r>
        <w:rPr>
          <w:rFonts w:ascii="Arial" w:eastAsia="Arial" w:hAnsi="Arial" w:cs="Arial"/>
          <w:b/>
          <w:sz w:val="22"/>
          <w:szCs w:val="22"/>
        </w:rPr>
        <w:t>08.003.008.0244.0118.2030.3339039.9999 - FONTE 934</w:t>
      </w:r>
    </w:p>
    <w:p w:rsidR="006225CB" w:rsidRDefault="0021566D" w:rsidP="009379F7">
      <w:pPr>
        <w:pStyle w:val="normal0"/>
        <w:tabs>
          <w:tab w:val="left" w:pos="993"/>
        </w:tabs>
        <w:ind w:left="993"/>
        <w:rPr>
          <w:rFonts w:ascii="Arial" w:eastAsia="Arial" w:hAnsi="Arial" w:cs="Arial"/>
          <w:b/>
          <w:sz w:val="22"/>
          <w:szCs w:val="22"/>
        </w:rPr>
      </w:pPr>
      <w:r>
        <w:rPr>
          <w:rFonts w:ascii="Arial" w:eastAsia="Arial" w:hAnsi="Arial" w:cs="Arial"/>
          <w:b/>
          <w:sz w:val="22"/>
          <w:szCs w:val="22"/>
        </w:rPr>
        <w:t>08.003.008.0244.0118.2030.3339039.9999 - LOA 2025</w:t>
      </w:r>
    </w:p>
    <w:p w:rsidR="006225CB" w:rsidRDefault="0021566D" w:rsidP="009379F7">
      <w:pPr>
        <w:pStyle w:val="normal0"/>
        <w:tabs>
          <w:tab w:val="left" w:pos="993"/>
        </w:tabs>
        <w:ind w:left="993"/>
        <w:rPr>
          <w:rFonts w:ascii="Arial" w:eastAsia="Arial" w:hAnsi="Arial" w:cs="Arial"/>
          <w:b/>
          <w:sz w:val="22"/>
          <w:szCs w:val="22"/>
        </w:rPr>
      </w:pPr>
      <w:r>
        <w:rPr>
          <w:rFonts w:ascii="Arial" w:eastAsia="Arial" w:hAnsi="Arial" w:cs="Arial"/>
          <w:b/>
          <w:sz w:val="22"/>
          <w:szCs w:val="22"/>
        </w:rPr>
        <w:t>08.003.008.0244.0118.2030.3339039.9999 - FONTE 934 - LOA 2025</w:t>
      </w:r>
    </w:p>
    <w:p w:rsidR="006225CB" w:rsidRDefault="006225CB">
      <w:pPr>
        <w:pStyle w:val="normal0"/>
        <w:tabs>
          <w:tab w:val="left" w:pos="993"/>
        </w:tabs>
        <w:ind w:left="993"/>
        <w:jc w:val="both"/>
        <w:rPr>
          <w:rFonts w:ascii="Arial" w:eastAsia="Arial" w:hAnsi="Arial" w:cs="Arial"/>
          <w:b/>
          <w:sz w:val="22"/>
          <w:szCs w:val="22"/>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As despesas que seguirem nos exercícios subsequentes </w:t>
      </w:r>
      <w:proofErr w:type="gramStart"/>
      <w:r>
        <w:rPr>
          <w:rFonts w:ascii="Arial" w:eastAsia="Arial" w:hAnsi="Arial" w:cs="Arial"/>
          <w:sz w:val="22"/>
          <w:szCs w:val="22"/>
        </w:rPr>
        <w:t>correrão</w:t>
      </w:r>
      <w:proofErr w:type="gramEnd"/>
      <w:r>
        <w:rPr>
          <w:rFonts w:ascii="Arial" w:eastAsia="Arial" w:hAnsi="Arial" w:cs="Arial"/>
          <w:sz w:val="22"/>
          <w:szCs w:val="22"/>
        </w:rPr>
        <w:t xml:space="preserve"> à conta das rubricas ou verbas específicas consignadas nos orçamentos do Município.</w:t>
      </w:r>
    </w:p>
    <w:p w:rsidR="006225CB" w:rsidRDefault="006225CB">
      <w:pPr>
        <w:pStyle w:val="normal0"/>
        <w:tabs>
          <w:tab w:val="left" w:pos="993"/>
        </w:tabs>
        <w:ind w:left="993"/>
        <w:jc w:val="both"/>
        <w:rPr>
          <w:rFonts w:ascii="Arial" w:eastAsia="Arial" w:hAnsi="Arial" w:cs="Arial"/>
          <w:sz w:val="22"/>
          <w:szCs w:val="22"/>
        </w:rPr>
      </w:pPr>
    </w:p>
    <w:p w:rsidR="006225CB" w:rsidRPr="00400C45" w:rsidRDefault="0021566D">
      <w:pPr>
        <w:pStyle w:val="normal0"/>
        <w:numPr>
          <w:ilvl w:val="0"/>
          <w:numId w:val="6"/>
        </w:numPr>
        <w:tabs>
          <w:tab w:val="left" w:pos="993"/>
        </w:tabs>
        <w:jc w:val="both"/>
        <w:rPr>
          <w:rFonts w:ascii="Arial" w:eastAsia="Arial" w:hAnsi="Arial" w:cs="Arial"/>
          <w:sz w:val="22"/>
          <w:szCs w:val="22"/>
        </w:rPr>
      </w:pPr>
      <w:r>
        <w:rPr>
          <w:rFonts w:ascii="Arial" w:eastAsia="Arial" w:hAnsi="Arial" w:cs="Arial"/>
          <w:b/>
          <w:sz w:val="22"/>
          <w:szCs w:val="22"/>
        </w:rPr>
        <w:tab/>
      </w:r>
      <w:r w:rsidRPr="00400C45">
        <w:rPr>
          <w:rFonts w:ascii="Arial" w:eastAsia="Arial" w:hAnsi="Arial" w:cs="Arial"/>
          <w:b/>
          <w:sz w:val="22"/>
          <w:szCs w:val="22"/>
        </w:rPr>
        <w:t>LEI GERAL DE PROTEÇÃO DE DADOS PESSOAIS - LGPD</w:t>
      </w:r>
    </w:p>
    <w:p w:rsidR="006225CB" w:rsidRDefault="006225CB">
      <w:pPr>
        <w:pStyle w:val="normal0"/>
        <w:tabs>
          <w:tab w:val="left" w:pos="993"/>
        </w:tabs>
        <w:ind w:left="360"/>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rPr>
        <w:t xml:space="preserve">Tratamento de dados pessoais e publicidade dos procedimentos licitatórios </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Em virtude do presente certame, a Administração Municipal realizará o tratamento de dados pessoais para a identificação das partes interessadas e para cumprimento dos requisitos estabelecidos na Lei nº 14.133/2021 e demais instrumentos normativos, conforme a hipótese legal prevista no Art. 7º, II da Lei nº 13.709/2018.</w:t>
      </w: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licitantes e as partes interessadas ficam cientes de que os dados pessoais que instruírem o presente procedimento licitatório se tornarão públicos, em razão do Art. 13 da Lei nº 14.133/2021, devendo, por isso, fornecer apenas os dados estritamente necessários ao prosseguimento do certame.</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b/>
          <w:sz w:val="22"/>
          <w:szCs w:val="22"/>
        </w:rPr>
        <w:t xml:space="preserve">Coleta de dados pessoais </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2"/>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Prefeitura de Pinhais faz a coleta e uso de dados pessoais para o cumprimento de suas atribuições e competências legais, em conformidade com a Lei Geral de Proteção de Dados Pessoais - LGPD (Lei nº 13.709/2018). Para mais informações e/ou esclarecimentos, acesse a Política de Privacidade do Município de Pinhais através do site da Prefeitura (</w:t>
      </w:r>
      <w:proofErr w:type="gramStart"/>
      <w:r>
        <w:rPr>
          <w:rFonts w:ascii="Arial" w:eastAsia="Arial" w:hAnsi="Arial" w:cs="Arial"/>
          <w:sz w:val="22"/>
          <w:szCs w:val="22"/>
        </w:rPr>
        <w:t>https</w:t>
      </w:r>
      <w:proofErr w:type="gramEnd"/>
      <w:r>
        <w:rPr>
          <w:rFonts w:ascii="Arial" w:eastAsia="Arial" w:hAnsi="Arial" w:cs="Arial"/>
          <w:sz w:val="22"/>
          <w:szCs w:val="22"/>
        </w:rPr>
        <w:t xml:space="preserve">://pinhais.atende.net/cidadao/pagina/lgpd) ou entre em contato com o Encarregado de Dados via e-mail: </w:t>
      </w:r>
      <w:hyperlink r:id="rId40">
        <w:r>
          <w:rPr>
            <w:rFonts w:ascii="Arial" w:eastAsia="Arial" w:hAnsi="Arial" w:cs="Arial"/>
            <w:color w:val="000000"/>
            <w:sz w:val="22"/>
            <w:szCs w:val="22"/>
            <w:u w:val="single"/>
          </w:rPr>
          <w:t>encarregado.lgpd@pinhais.pr.gov.br</w:t>
        </w:r>
      </w:hyperlink>
      <w:r>
        <w:rPr>
          <w:rFonts w:ascii="Arial" w:eastAsia="Arial" w:hAnsi="Arial" w:cs="Arial"/>
          <w:sz w:val="22"/>
          <w:szCs w:val="22"/>
        </w:rPr>
        <w:t>.</w:t>
      </w:r>
    </w:p>
    <w:p w:rsidR="006225CB" w:rsidRDefault="006225CB">
      <w:pPr>
        <w:pStyle w:val="normal0"/>
        <w:tabs>
          <w:tab w:val="left" w:pos="993"/>
        </w:tabs>
        <w:ind w:left="993"/>
        <w:jc w:val="both"/>
        <w:rPr>
          <w:rFonts w:ascii="Arial" w:eastAsia="Arial" w:hAnsi="Arial" w:cs="Arial"/>
          <w:sz w:val="22"/>
          <w:szCs w:val="22"/>
        </w:rPr>
      </w:pPr>
    </w:p>
    <w:p w:rsidR="006225CB" w:rsidRPr="00400C45" w:rsidRDefault="0021566D">
      <w:pPr>
        <w:pStyle w:val="normal0"/>
        <w:numPr>
          <w:ilvl w:val="0"/>
          <w:numId w:val="6"/>
        </w:numPr>
        <w:tabs>
          <w:tab w:val="left" w:pos="993"/>
        </w:tabs>
        <w:jc w:val="both"/>
        <w:rPr>
          <w:rFonts w:ascii="Arial" w:eastAsia="Arial" w:hAnsi="Arial" w:cs="Arial"/>
          <w:sz w:val="22"/>
          <w:szCs w:val="22"/>
        </w:rPr>
      </w:pPr>
      <w:r>
        <w:rPr>
          <w:rFonts w:ascii="Arial" w:eastAsia="Arial" w:hAnsi="Arial" w:cs="Arial"/>
          <w:b/>
          <w:sz w:val="22"/>
          <w:szCs w:val="22"/>
        </w:rPr>
        <w:tab/>
      </w:r>
      <w:r w:rsidRPr="00400C45">
        <w:rPr>
          <w:rFonts w:ascii="Arial" w:eastAsia="Arial" w:hAnsi="Arial" w:cs="Arial"/>
          <w:b/>
          <w:sz w:val="22"/>
          <w:szCs w:val="22"/>
        </w:rPr>
        <w:t xml:space="preserve">DISPOSIÇÕES GERAIS </w:t>
      </w:r>
    </w:p>
    <w:p w:rsidR="006225CB" w:rsidRDefault="006225CB">
      <w:pPr>
        <w:pStyle w:val="normal0"/>
        <w:tabs>
          <w:tab w:val="left" w:pos="993"/>
        </w:tabs>
        <w:ind w:left="360"/>
        <w:jc w:val="both"/>
        <w:rPr>
          <w:rFonts w:ascii="Arial" w:eastAsia="Arial" w:hAnsi="Arial" w:cs="Arial"/>
          <w:sz w:val="10"/>
          <w:szCs w:val="10"/>
        </w:rPr>
      </w:pP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À Prefeita do Município de Pinhais compete anular este Pregão por ilegalidade, de ofício ou por provocação de qualquer pessoa, e revogar o certame por considerá-lo inoportuno ou inconveniente diante de fato superveniente, mediante ato escrito e </w:t>
      </w:r>
      <w:r>
        <w:rPr>
          <w:rFonts w:ascii="Arial" w:eastAsia="Arial" w:hAnsi="Arial" w:cs="Arial"/>
          <w:sz w:val="22"/>
          <w:szCs w:val="22"/>
        </w:rPr>
        <w:lastRenderedPageBreak/>
        <w:t>fundamentado disponibilizado no sistema para conhecimento dos participantes da licitação, assegurada a prévia manifestação dos interessados.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Todas as referências de tempo no edital, no aviso e durante a sessão pública observarão o horário de Brasília – DF.</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adjudicação e homologação deste Pregão competem à Prefeita do Município de Pinhais, respeitadas as regras de delegação previstas na legislação municipal.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homologação do resultado desta licitação não implicará direito à contratação.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O edital e seus anexos estão disponíveis, na íntegra, no Portal Nacional de Contratações Públicas (PNCP) e nos endereços eletrônicos </w:t>
      </w:r>
      <w:hyperlink r:id="rId41">
        <w:r>
          <w:rPr>
            <w:rFonts w:ascii="Arial" w:eastAsia="Arial" w:hAnsi="Arial" w:cs="Arial"/>
            <w:color w:val="0000FF"/>
            <w:sz w:val="22"/>
            <w:szCs w:val="22"/>
            <w:u w:val="single"/>
          </w:rPr>
          <w:t>https://bllcompras.com/</w:t>
        </w:r>
      </w:hyperlink>
      <w:r>
        <w:rPr>
          <w:rFonts w:ascii="Arial" w:eastAsia="Arial" w:hAnsi="Arial" w:cs="Arial"/>
          <w:color w:val="000000"/>
          <w:sz w:val="22"/>
          <w:szCs w:val="22"/>
        </w:rPr>
        <w:t xml:space="preserve"> </w:t>
      </w:r>
      <w:r>
        <w:rPr>
          <w:rFonts w:ascii="Arial" w:eastAsia="Arial" w:hAnsi="Arial" w:cs="Arial"/>
          <w:sz w:val="22"/>
          <w:szCs w:val="22"/>
        </w:rPr>
        <w:t xml:space="preserve">e </w:t>
      </w:r>
      <w:hyperlink r:id="rId42">
        <w:r>
          <w:rPr>
            <w:rFonts w:ascii="Arial" w:eastAsia="Arial" w:hAnsi="Arial" w:cs="Arial"/>
            <w:color w:val="0000FF"/>
            <w:sz w:val="22"/>
            <w:szCs w:val="22"/>
            <w:u w:val="single"/>
          </w:rPr>
          <w:t>www.pinhais.pr.gov.br</w:t>
        </w:r>
      </w:hyperlink>
      <w:r>
        <w:rPr>
          <w:rFonts w:ascii="Arial" w:eastAsia="Arial" w:hAnsi="Arial" w:cs="Arial"/>
          <w:b/>
          <w:sz w:val="22"/>
          <w:szCs w:val="22"/>
        </w:rPr>
        <w:t xml:space="preserve"> </w:t>
      </w:r>
      <w:r>
        <w:rPr>
          <w:rFonts w:ascii="Arial" w:eastAsia="Arial" w:hAnsi="Arial" w:cs="Arial"/>
          <w:sz w:val="22"/>
          <w:szCs w:val="22"/>
        </w:rPr>
        <w:t xml:space="preserve">através do </w:t>
      </w:r>
      <w:r>
        <w:rPr>
          <w:rFonts w:ascii="Arial" w:eastAsia="Arial" w:hAnsi="Arial" w:cs="Arial"/>
          <w:b/>
          <w:sz w:val="22"/>
          <w:szCs w:val="22"/>
        </w:rPr>
        <w:t>“Link” – “LICITAÇÕES”</w:t>
      </w:r>
      <w:r>
        <w:rPr>
          <w:rFonts w:ascii="Arial" w:eastAsia="Arial" w:hAnsi="Arial" w:cs="Arial"/>
          <w:sz w:val="22"/>
          <w:szCs w:val="22"/>
        </w:rPr>
        <w:t>.</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íntegra deste processo de licitação está disponível</w:t>
      </w:r>
      <w:r>
        <w:rPr>
          <w:rFonts w:ascii="Arial" w:eastAsia="Arial" w:hAnsi="Arial" w:cs="Arial"/>
          <w:b/>
          <w:sz w:val="22"/>
          <w:szCs w:val="22"/>
        </w:rPr>
        <w:t xml:space="preserve"> </w:t>
      </w:r>
      <w:r>
        <w:rPr>
          <w:rFonts w:ascii="Arial" w:eastAsia="Arial" w:hAnsi="Arial" w:cs="Arial"/>
          <w:sz w:val="22"/>
          <w:szCs w:val="22"/>
        </w:rPr>
        <w:t xml:space="preserve">no endereço eletrônico </w:t>
      </w:r>
      <w:hyperlink r:id="rId43">
        <w:r>
          <w:rPr>
            <w:rFonts w:ascii="Arial" w:eastAsia="Arial" w:hAnsi="Arial" w:cs="Arial"/>
            <w:color w:val="0000FF"/>
            <w:sz w:val="22"/>
            <w:szCs w:val="22"/>
            <w:u w:val="single"/>
          </w:rPr>
          <w:t>www.pinhais.pr.gov.br</w:t>
        </w:r>
      </w:hyperlink>
      <w:r>
        <w:rPr>
          <w:rFonts w:ascii="Arial" w:eastAsia="Arial" w:hAnsi="Arial" w:cs="Arial"/>
          <w:b/>
          <w:sz w:val="22"/>
          <w:szCs w:val="22"/>
        </w:rPr>
        <w:t xml:space="preserve"> </w:t>
      </w:r>
      <w:r>
        <w:rPr>
          <w:rFonts w:ascii="Arial" w:eastAsia="Arial" w:hAnsi="Arial" w:cs="Arial"/>
          <w:sz w:val="22"/>
          <w:szCs w:val="22"/>
        </w:rPr>
        <w:t xml:space="preserve">através do </w:t>
      </w:r>
      <w:r>
        <w:rPr>
          <w:rFonts w:ascii="Arial" w:eastAsia="Arial" w:hAnsi="Arial" w:cs="Arial"/>
          <w:b/>
          <w:sz w:val="22"/>
          <w:szCs w:val="22"/>
        </w:rPr>
        <w:t>“Link” – “LICITAÇÕES”</w:t>
      </w:r>
      <w:r>
        <w:rPr>
          <w:rFonts w:ascii="Arial" w:eastAsia="Arial" w:hAnsi="Arial" w:cs="Arial"/>
          <w:sz w:val="22"/>
          <w:szCs w:val="22"/>
        </w:rPr>
        <w:t>.</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bookmarkStart w:id="14" w:name="_heading=h.1ksv4uv" w:colFirst="0" w:colLast="0"/>
      <w:bookmarkEnd w:id="14"/>
      <w:r>
        <w:rPr>
          <w:rFonts w:ascii="Arial" w:eastAsia="Arial" w:hAnsi="Arial" w:cs="Arial"/>
          <w:sz w:val="22"/>
          <w:szCs w:val="22"/>
        </w:rPr>
        <w:t xml:space="preserve">A Legislação Municipal estará disponível para consulta no sítio </w:t>
      </w:r>
      <w:hyperlink r:id="rId44">
        <w:r>
          <w:rPr>
            <w:rFonts w:ascii="Arial" w:eastAsia="Arial" w:hAnsi="Arial" w:cs="Arial"/>
            <w:color w:val="0000FF"/>
            <w:sz w:val="22"/>
            <w:szCs w:val="22"/>
            <w:u w:val="single"/>
          </w:rPr>
          <w:t>https://leismunicipais.com.br/prefeitura/pr/pinhais</w:t>
        </w:r>
      </w:hyperlink>
      <w:r>
        <w:rPr>
          <w:rFonts w:ascii="Arial" w:eastAsia="Arial" w:hAnsi="Arial" w:cs="Arial"/>
          <w:sz w:val="22"/>
          <w:szCs w:val="22"/>
        </w:rPr>
        <w:t>.</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proponente é responsável pela fidelidade e legitimidade das informações prestadas e dos documentos apresentados em qualquer fase da licitação. A falsidade de qualquer documento apresentado ou a inverdade das informações nele contidas implicará na imediata desclassificação do proponente que o tiver apresentado, ou, caso tenha sido o vencedor, sem prejuízo das demais sanções cabíveis.</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É facultado ao Pregoeiro, ou à Autoridade a ele superior, em qualquer fase da licitação, promover diligências com vistas a esclarecer ou a complementar a instrução do processo, inclusive requerendo a planilha de composição de preço para aferir a exequibilidade da proposta.</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proponentes intimados para prestar quaisquer esclarecimentos adicionais deverão fazê-lo no prazo determinado pelo Pregoeiro, sob pena de desclassificação/inabilitação.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Na contagem dos prazos estabelecidos neste Edital e seus Anexos, salvo disposição em contrário, excluir-se-á o dia do início e incluir-se-á o do vencimento. Só se iniciam e vencem os prazos em dias de expediente na Administração. </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 desatendimento de exigências formais não essenciais não importará no afastamento do proponente, desde que seja possível o aproveitamento do ato, observados os princípios da isonomia e do interesse público.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As normas que disciplinam este Pregão serão sempre interpretadas em favor da ampliação da disputa entre os proponentes, desde que não comprometam o interesse da Prefeitura Municipal de Pinhais, a finalidade e a segurança da contratação.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documentos eletrônicos produzidos com a utilização de processo de certificação disponibilizada pela ICP-Brasil, nos termos da Medida Provisória nº 2.200-2, de 24 de agosto de 2001, serão recebidos e presumidos verdadeiros em relação aos signatários, dispensando-se o envio de documentos originais e cópias autenticadas em papel.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lastRenderedPageBreak/>
        <w:t>Em caso de divergência entre disposições deste edital e de seus anexos ou demais peças que compõem o processo, prevalecerá as deste edital.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As decisões, resultados, comunicados e informações referentes a este processo licitatório serão disponibilizadas no site </w:t>
      </w:r>
      <w:hyperlink r:id="rId45">
        <w:r>
          <w:rPr>
            <w:rFonts w:ascii="Arial" w:eastAsia="Arial" w:hAnsi="Arial" w:cs="Arial"/>
            <w:color w:val="0000FF"/>
            <w:sz w:val="22"/>
            <w:szCs w:val="22"/>
            <w:u w:val="single"/>
          </w:rPr>
          <w:t>https://bllcompras.com/</w:t>
        </w:r>
      </w:hyperlink>
      <w:r>
        <w:rPr>
          <w:rFonts w:ascii="Arial" w:eastAsia="Arial" w:hAnsi="Arial" w:cs="Arial"/>
          <w:sz w:val="22"/>
          <w:szCs w:val="22"/>
        </w:rPr>
        <w:t xml:space="preserve">, no site </w:t>
      </w:r>
      <w:hyperlink r:id="rId46">
        <w:r>
          <w:rPr>
            <w:rFonts w:ascii="Arial" w:eastAsia="Arial" w:hAnsi="Arial" w:cs="Arial"/>
            <w:color w:val="0000FF"/>
            <w:sz w:val="22"/>
            <w:szCs w:val="22"/>
            <w:u w:val="single"/>
          </w:rPr>
          <w:t>www.pinhais.pr.gov.br</w:t>
        </w:r>
      </w:hyperlink>
      <w:r>
        <w:rPr>
          <w:rFonts w:ascii="Arial" w:eastAsia="Arial" w:hAnsi="Arial" w:cs="Arial"/>
          <w:b/>
          <w:sz w:val="22"/>
          <w:szCs w:val="22"/>
        </w:rPr>
        <w:t xml:space="preserve"> </w:t>
      </w:r>
      <w:r>
        <w:rPr>
          <w:rFonts w:ascii="Arial" w:eastAsia="Arial" w:hAnsi="Arial" w:cs="Arial"/>
          <w:sz w:val="22"/>
          <w:szCs w:val="22"/>
        </w:rPr>
        <w:t>através do “Link” – “LICITAÇÕES”,</w:t>
      </w:r>
      <w:r>
        <w:rPr>
          <w:rFonts w:ascii="Arial" w:eastAsia="Arial" w:hAnsi="Arial" w:cs="Arial"/>
          <w:b/>
          <w:sz w:val="22"/>
          <w:szCs w:val="22"/>
        </w:rPr>
        <w:t xml:space="preserve"> </w:t>
      </w:r>
      <w:r>
        <w:rPr>
          <w:rFonts w:ascii="Arial" w:eastAsia="Arial" w:hAnsi="Arial" w:cs="Arial"/>
          <w:sz w:val="22"/>
          <w:szCs w:val="22"/>
        </w:rPr>
        <w:t>encaminhados via comunicado (por e-mail) para o representante indicado no credenciamento</w:t>
      </w:r>
      <w:r>
        <w:rPr>
          <w:rFonts w:ascii="Arial" w:eastAsia="Arial" w:hAnsi="Arial" w:cs="Arial"/>
          <w:b/>
          <w:sz w:val="22"/>
          <w:szCs w:val="22"/>
        </w:rPr>
        <w:t xml:space="preserve"> </w:t>
      </w:r>
      <w:r>
        <w:rPr>
          <w:rFonts w:ascii="Arial" w:eastAsia="Arial" w:hAnsi="Arial" w:cs="Arial"/>
          <w:sz w:val="22"/>
          <w:szCs w:val="22"/>
        </w:rPr>
        <w:t>ou, ainda, mediante publicação no Jornal Oficial do Município, quando for o caso.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Os casos não previstos neste Edital serão decididos pelo Pregoeiro.</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A participação do proponente implica em aceitação de todos os termos deste Edital.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Serão desconsideradas, para todos os efeitos, quaisquer manifestações que pretenda o licitante atribuir ao Pregoeiro ou à sua Equipe de Apoio, que não tenham sido exaradas de modo expresso, escrito e disponibilizado a todos os licitantes, necessariamente decorrentes de impugnações, recursos, questionamentos, ou qualquer tipo de provocação devidamente encaminhada ou protocolada em tempo hábil.</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Fica eleito, para julgamento de quaisquer questões judiciais resultantes deste Edital, o Foro Regional de Pinhais, Comarca da Região Metropolitana de Curitiba/PR, local da realização do certame.</w:t>
      </w:r>
    </w:p>
    <w:p w:rsidR="006225CB" w:rsidRDefault="0021566D">
      <w:pPr>
        <w:pStyle w:val="normal0"/>
        <w:numPr>
          <w:ilvl w:val="1"/>
          <w:numId w:val="6"/>
        </w:numPr>
        <w:tabs>
          <w:tab w:val="left" w:pos="993"/>
        </w:tabs>
        <w:ind w:left="993" w:hanging="993"/>
        <w:jc w:val="both"/>
        <w:rPr>
          <w:rFonts w:ascii="Arial" w:eastAsia="Arial" w:hAnsi="Arial" w:cs="Arial"/>
          <w:sz w:val="22"/>
          <w:szCs w:val="22"/>
        </w:rPr>
      </w:pPr>
      <w:r>
        <w:rPr>
          <w:rFonts w:ascii="Arial" w:eastAsia="Arial" w:hAnsi="Arial" w:cs="Arial"/>
          <w:sz w:val="22"/>
          <w:szCs w:val="22"/>
        </w:rPr>
        <w:t>Constituem-se em anexos do presente edital:</w:t>
      </w:r>
    </w:p>
    <w:p w:rsidR="006225CB" w:rsidRDefault="006225CB">
      <w:pPr>
        <w:pStyle w:val="normal0"/>
        <w:tabs>
          <w:tab w:val="left" w:pos="1134"/>
        </w:tabs>
        <w:ind w:left="1416"/>
        <w:jc w:val="both"/>
        <w:rPr>
          <w:rFonts w:ascii="Arial" w:eastAsia="Arial" w:hAnsi="Arial" w:cs="Arial"/>
          <w:sz w:val="16"/>
          <w:szCs w:val="16"/>
        </w:rPr>
      </w:pPr>
    </w:p>
    <w:tbl>
      <w:tblPr>
        <w:tblStyle w:val="af1"/>
        <w:tblW w:w="8363" w:type="dxa"/>
        <w:tblInd w:w="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418"/>
        <w:gridCol w:w="6945"/>
      </w:tblGrid>
      <w:tr w:rsidR="006225CB">
        <w:trPr>
          <w:trHeight w:val="230"/>
        </w:trPr>
        <w:tc>
          <w:tcPr>
            <w:tcW w:w="1418" w:type="dxa"/>
            <w:vAlign w:val="center"/>
          </w:tcPr>
          <w:p w:rsidR="006225CB" w:rsidRDefault="0021566D">
            <w:pPr>
              <w:pStyle w:val="normal0"/>
              <w:rPr>
                <w:rFonts w:ascii="Arial" w:eastAsia="Arial" w:hAnsi="Arial" w:cs="Arial"/>
                <w:sz w:val="22"/>
                <w:szCs w:val="22"/>
              </w:rPr>
            </w:pPr>
            <w:r>
              <w:rPr>
                <w:rFonts w:ascii="Arial" w:eastAsia="Arial" w:hAnsi="Arial" w:cs="Arial"/>
                <w:b/>
                <w:sz w:val="22"/>
                <w:szCs w:val="22"/>
              </w:rPr>
              <w:t>ANEXO I</w:t>
            </w:r>
          </w:p>
        </w:tc>
        <w:tc>
          <w:tcPr>
            <w:tcW w:w="6945" w:type="dxa"/>
            <w:vAlign w:val="center"/>
          </w:tcPr>
          <w:p w:rsidR="006225CB" w:rsidRDefault="0021566D">
            <w:pPr>
              <w:pStyle w:val="normal0"/>
              <w:jc w:val="both"/>
              <w:rPr>
                <w:rFonts w:ascii="Arial" w:eastAsia="Arial" w:hAnsi="Arial" w:cs="Arial"/>
                <w:sz w:val="22"/>
                <w:szCs w:val="22"/>
              </w:rPr>
            </w:pPr>
            <w:r>
              <w:rPr>
                <w:rFonts w:ascii="Arial" w:eastAsia="Arial" w:hAnsi="Arial" w:cs="Arial"/>
                <w:sz w:val="22"/>
                <w:szCs w:val="22"/>
              </w:rPr>
              <w:t xml:space="preserve">Condições Gerais, Especificações e </w:t>
            </w:r>
            <w:proofErr w:type="gramStart"/>
            <w:r>
              <w:rPr>
                <w:rFonts w:ascii="Arial" w:eastAsia="Arial" w:hAnsi="Arial" w:cs="Arial"/>
                <w:sz w:val="22"/>
                <w:szCs w:val="22"/>
              </w:rPr>
              <w:t>Quantitativos</w:t>
            </w:r>
            <w:proofErr w:type="gramEnd"/>
            <w:r>
              <w:rPr>
                <w:rFonts w:ascii="Arial" w:eastAsia="Arial" w:hAnsi="Arial" w:cs="Arial"/>
                <w:sz w:val="22"/>
                <w:szCs w:val="22"/>
              </w:rPr>
              <w:t xml:space="preserve"> </w:t>
            </w:r>
          </w:p>
        </w:tc>
      </w:tr>
      <w:tr w:rsidR="006225CB">
        <w:tc>
          <w:tcPr>
            <w:tcW w:w="1418" w:type="dxa"/>
            <w:vAlign w:val="center"/>
          </w:tcPr>
          <w:p w:rsidR="006225CB" w:rsidRDefault="0021566D">
            <w:pPr>
              <w:pStyle w:val="normal0"/>
              <w:rPr>
                <w:rFonts w:ascii="Arial" w:eastAsia="Arial" w:hAnsi="Arial" w:cs="Arial"/>
                <w:sz w:val="22"/>
                <w:szCs w:val="22"/>
              </w:rPr>
            </w:pPr>
            <w:r>
              <w:rPr>
                <w:rFonts w:ascii="Arial" w:eastAsia="Arial" w:hAnsi="Arial" w:cs="Arial"/>
                <w:b/>
                <w:sz w:val="22"/>
                <w:szCs w:val="22"/>
              </w:rPr>
              <w:t>ANEXO II</w:t>
            </w:r>
          </w:p>
        </w:tc>
        <w:tc>
          <w:tcPr>
            <w:tcW w:w="6945" w:type="dxa"/>
            <w:vAlign w:val="center"/>
          </w:tcPr>
          <w:p w:rsidR="006225CB" w:rsidRDefault="0021566D">
            <w:pPr>
              <w:pStyle w:val="normal0"/>
              <w:jc w:val="both"/>
              <w:rPr>
                <w:rFonts w:ascii="Arial" w:eastAsia="Arial" w:hAnsi="Arial" w:cs="Arial"/>
                <w:sz w:val="22"/>
                <w:szCs w:val="22"/>
              </w:rPr>
            </w:pPr>
            <w:r>
              <w:rPr>
                <w:rFonts w:ascii="Arial" w:eastAsia="Arial" w:hAnsi="Arial" w:cs="Arial"/>
                <w:sz w:val="22"/>
                <w:szCs w:val="22"/>
              </w:rPr>
              <w:t>Modelo de Proposta</w:t>
            </w:r>
          </w:p>
        </w:tc>
      </w:tr>
      <w:tr w:rsidR="006225CB">
        <w:tc>
          <w:tcPr>
            <w:tcW w:w="1418" w:type="dxa"/>
            <w:vAlign w:val="center"/>
          </w:tcPr>
          <w:p w:rsidR="006225CB" w:rsidRDefault="0021566D">
            <w:pPr>
              <w:pStyle w:val="normal0"/>
              <w:rPr>
                <w:rFonts w:ascii="Arial" w:eastAsia="Arial" w:hAnsi="Arial" w:cs="Arial"/>
                <w:sz w:val="22"/>
                <w:szCs w:val="22"/>
              </w:rPr>
            </w:pPr>
            <w:r>
              <w:rPr>
                <w:rFonts w:ascii="Arial" w:eastAsia="Arial" w:hAnsi="Arial" w:cs="Arial"/>
                <w:b/>
                <w:sz w:val="22"/>
                <w:szCs w:val="22"/>
              </w:rPr>
              <w:t>ANEXO III</w:t>
            </w:r>
          </w:p>
        </w:tc>
        <w:tc>
          <w:tcPr>
            <w:tcW w:w="6945" w:type="dxa"/>
            <w:vAlign w:val="center"/>
          </w:tcPr>
          <w:p w:rsidR="006225CB" w:rsidRDefault="0021566D">
            <w:pPr>
              <w:pStyle w:val="normal0"/>
              <w:jc w:val="both"/>
              <w:rPr>
                <w:rFonts w:ascii="Arial" w:eastAsia="Arial" w:hAnsi="Arial" w:cs="Arial"/>
                <w:sz w:val="22"/>
                <w:szCs w:val="22"/>
              </w:rPr>
            </w:pPr>
            <w:r>
              <w:rPr>
                <w:rFonts w:ascii="Arial" w:eastAsia="Arial" w:hAnsi="Arial" w:cs="Arial"/>
                <w:sz w:val="22"/>
                <w:szCs w:val="22"/>
              </w:rPr>
              <w:t>Modelo de Declaração de Que Não Possui Imóvel</w:t>
            </w:r>
          </w:p>
        </w:tc>
      </w:tr>
      <w:tr w:rsidR="006225CB">
        <w:tc>
          <w:tcPr>
            <w:tcW w:w="1418" w:type="dxa"/>
            <w:vAlign w:val="center"/>
          </w:tcPr>
          <w:p w:rsidR="006225CB" w:rsidRDefault="0021566D">
            <w:pPr>
              <w:pStyle w:val="normal0"/>
              <w:rPr>
                <w:rFonts w:ascii="Arial" w:eastAsia="Arial" w:hAnsi="Arial" w:cs="Arial"/>
                <w:sz w:val="22"/>
                <w:szCs w:val="22"/>
              </w:rPr>
            </w:pPr>
            <w:r>
              <w:rPr>
                <w:rFonts w:ascii="Arial" w:eastAsia="Arial" w:hAnsi="Arial" w:cs="Arial"/>
                <w:b/>
                <w:sz w:val="22"/>
                <w:szCs w:val="22"/>
              </w:rPr>
              <w:t>ANEXO IV</w:t>
            </w:r>
          </w:p>
        </w:tc>
        <w:tc>
          <w:tcPr>
            <w:tcW w:w="6945" w:type="dxa"/>
            <w:vAlign w:val="center"/>
          </w:tcPr>
          <w:p w:rsidR="006225CB" w:rsidRDefault="0021566D">
            <w:pPr>
              <w:pStyle w:val="normal0"/>
              <w:jc w:val="both"/>
              <w:rPr>
                <w:rFonts w:ascii="Arial" w:eastAsia="Arial" w:hAnsi="Arial" w:cs="Arial"/>
                <w:sz w:val="22"/>
                <w:szCs w:val="22"/>
              </w:rPr>
            </w:pPr>
            <w:r>
              <w:rPr>
                <w:rFonts w:ascii="Arial" w:eastAsia="Arial" w:hAnsi="Arial" w:cs="Arial"/>
                <w:sz w:val="22"/>
                <w:szCs w:val="22"/>
              </w:rPr>
              <w:t xml:space="preserve">Modelo de Declaração em Atendimento às Disposições da Lei nº 14.133/21 e de Enquadramento como Empresa MEI/ME/EPP </w:t>
            </w:r>
          </w:p>
        </w:tc>
      </w:tr>
      <w:tr w:rsidR="006225CB">
        <w:tc>
          <w:tcPr>
            <w:tcW w:w="1418" w:type="dxa"/>
            <w:vAlign w:val="center"/>
          </w:tcPr>
          <w:p w:rsidR="006225CB" w:rsidRDefault="0021566D">
            <w:pPr>
              <w:pStyle w:val="normal0"/>
              <w:rPr>
                <w:rFonts w:ascii="Arial" w:eastAsia="Arial" w:hAnsi="Arial" w:cs="Arial"/>
                <w:sz w:val="22"/>
                <w:szCs w:val="22"/>
              </w:rPr>
            </w:pPr>
            <w:r>
              <w:rPr>
                <w:rFonts w:ascii="Arial" w:eastAsia="Arial" w:hAnsi="Arial" w:cs="Arial"/>
                <w:b/>
                <w:sz w:val="22"/>
                <w:szCs w:val="22"/>
              </w:rPr>
              <w:t>ANEXO V</w:t>
            </w:r>
          </w:p>
        </w:tc>
        <w:tc>
          <w:tcPr>
            <w:tcW w:w="6945" w:type="dxa"/>
            <w:vAlign w:val="center"/>
          </w:tcPr>
          <w:p w:rsidR="006225CB" w:rsidRDefault="0021566D">
            <w:pPr>
              <w:pStyle w:val="normal0"/>
              <w:jc w:val="both"/>
              <w:rPr>
                <w:rFonts w:ascii="Arial" w:eastAsia="Arial" w:hAnsi="Arial" w:cs="Arial"/>
                <w:sz w:val="22"/>
                <w:szCs w:val="22"/>
              </w:rPr>
            </w:pPr>
            <w:r>
              <w:rPr>
                <w:rFonts w:ascii="Arial" w:eastAsia="Arial" w:hAnsi="Arial" w:cs="Arial"/>
                <w:sz w:val="22"/>
                <w:szCs w:val="22"/>
              </w:rPr>
              <w:t>Minuta da Ata de Registro de Preços</w:t>
            </w:r>
          </w:p>
        </w:tc>
      </w:tr>
    </w:tbl>
    <w:p w:rsidR="006225CB" w:rsidRDefault="006225CB">
      <w:pPr>
        <w:pStyle w:val="normal0"/>
        <w:tabs>
          <w:tab w:val="left" w:pos="1134"/>
        </w:tabs>
        <w:ind w:left="1416"/>
        <w:jc w:val="both"/>
        <w:rPr>
          <w:rFonts w:ascii="Arial" w:eastAsia="Arial" w:hAnsi="Arial" w:cs="Arial"/>
          <w:sz w:val="22"/>
          <w:szCs w:val="22"/>
        </w:rPr>
      </w:pPr>
    </w:p>
    <w:p w:rsidR="006225CB" w:rsidRDefault="0021566D">
      <w:pPr>
        <w:pStyle w:val="normal0"/>
        <w:tabs>
          <w:tab w:val="left" w:pos="1134"/>
        </w:tabs>
        <w:ind w:left="1416"/>
        <w:jc w:val="both"/>
        <w:rPr>
          <w:rFonts w:ascii="Arial" w:eastAsia="Arial" w:hAnsi="Arial" w:cs="Arial"/>
          <w:sz w:val="22"/>
          <w:szCs w:val="22"/>
        </w:rPr>
      </w:pPr>
      <w:r>
        <w:rPr>
          <w:rFonts w:ascii="Arial" w:eastAsia="Arial" w:hAnsi="Arial" w:cs="Arial"/>
          <w:b/>
          <w:sz w:val="22"/>
          <w:szCs w:val="22"/>
        </w:rPr>
        <w:t>SECRETARIA MUNICIPAL DE ADMINISTRAÇÃO – SEMAD</w:t>
      </w:r>
    </w:p>
    <w:p w:rsidR="006225CB" w:rsidRDefault="0021566D">
      <w:pPr>
        <w:pStyle w:val="normal0"/>
        <w:tabs>
          <w:tab w:val="left" w:pos="1560"/>
        </w:tabs>
        <w:ind w:left="1560" w:right="-426" w:hanging="141"/>
        <w:rPr>
          <w:rFonts w:ascii="Arial" w:eastAsia="Arial" w:hAnsi="Arial" w:cs="Arial"/>
          <w:sz w:val="22"/>
          <w:szCs w:val="22"/>
        </w:rPr>
      </w:pPr>
      <w:r>
        <w:rPr>
          <w:rFonts w:ascii="Arial" w:eastAsia="Arial" w:hAnsi="Arial" w:cs="Arial"/>
          <w:b/>
          <w:sz w:val="22"/>
          <w:szCs w:val="22"/>
        </w:rPr>
        <w:t>Rodovia Deputado João Leopoldo Jacomel, nº 12.162, Térreo, Centro.</w:t>
      </w:r>
    </w:p>
    <w:p w:rsidR="006225CB" w:rsidRDefault="0021566D">
      <w:pPr>
        <w:pStyle w:val="normal0"/>
        <w:tabs>
          <w:tab w:val="left" w:pos="1134"/>
        </w:tabs>
        <w:ind w:left="708" w:firstLine="708"/>
        <w:jc w:val="both"/>
        <w:rPr>
          <w:rFonts w:ascii="Arial" w:eastAsia="Arial" w:hAnsi="Arial" w:cs="Arial"/>
          <w:sz w:val="22"/>
          <w:szCs w:val="22"/>
        </w:rPr>
      </w:pPr>
      <w:r>
        <w:rPr>
          <w:rFonts w:ascii="Arial" w:eastAsia="Arial" w:hAnsi="Arial" w:cs="Arial"/>
          <w:b/>
          <w:sz w:val="22"/>
          <w:szCs w:val="22"/>
        </w:rPr>
        <w:t>CEP: 83.323-410 - Pinhais/PR.</w:t>
      </w:r>
    </w:p>
    <w:p w:rsidR="006225CB" w:rsidRDefault="0021566D">
      <w:pPr>
        <w:pStyle w:val="normal0"/>
        <w:tabs>
          <w:tab w:val="left" w:pos="1134"/>
        </w:tabs>
        <w:ind w:left="708" w:firstLine="708"/>
        <w:jc w:val="both"/>
        <w:rPr>
          <w:rFonts w:ascii="Arial" w:eastAsia="Arial" w:hAnsi="Arial" w:cs="Arial"/>
          <w:sz w:val="22"/>
          <w:szCs w:val="22"/>
        </w:rPr>
      </w:pPr>
      <w:r>
        <w:rPr>
          <w:rFonts w:ascii="Arial" w:eastAsia="Arial" w:hAnsi="Arial" w:cs="Arial"/>
          <w:b/>
          <w:sz w:val="22"/>
          <w:szCs w:val="22"/>
        </w:rPr>
        <w:t xml:space="preserve">Telefone: </w:t>
      </w:r>
      <w:r w:rsidR="007C1618" w:rsidRPr="00EC57A3">
        <w:rPr>
          <w:rFonts w:ascii="Arial" w:hAnsi="Arial" w:cs="Arial"/>
          <w:b/>
          <w:sz w:val="22"/>
          <w:szCs w:val="22"/>
        </w:rPr>
        <w:t xml:space="preserve">(041) </w:t>
      </w:r>
      <w:r w:rsidR="007C1618">
        <w:rPr>
          <w:rFonts w:ascii="Arial" w:hAnsi="Arial" w:cs="Arial"/>
          <w:b/>
          <w:sz w:val="22"/>
          <w:szCs w:val="22"/>
        </w:rPr>
        <w:t>99271-4065</w:t>
      </w:r>
      <w:r w:rsidR="007C1618">
        <w:rPr>
          <w:rFonts w:ascii="Arial" w:eastAsia="Arial" w:hAnsi="Arial" w:cs="Arial"/>
          <w:b/>
          <w:sz w:val="22"/>
          <w:szCs w:val="22"/>
        </w:rPr>
        <w:t xml:space="preserve"> ou </w:t>
      </w:r>
      <w:r>
        <w:rPr>
          <w:rFonts w:ascii="Arial" w:eastAsia="Arial" w:hAnsi="Arial" w:cs="Arial"/>
          <w:b/>
          <w:sz w:val="22"/>
          <w:szCs w:val="22"/>
        </w:rPr>
        <w:t>(41) 3912-5000 ramal 5040</w:t>
      </w:r>
      <w:r w:rsidR="007C1618">
        <w:rPr>
          <w:rFonts w:ascii="Arial" w:eastAsia="Arial" w:hAnsi="Arial" w:cs="Arial"/>
          <w:b/>
          <w:sz w:val="22"/>
          <w:szCs w:val="22"/>
        </w:rPr>
        <w:t xml:space="preserve">. </w:t>
      </w:r>
    </w:p>
    <w:p w:rsidR="006225CB" w:rsidRDefault="0021566D">
      <w:pPr>
        <w:pStyle w:val="normal0"/>
        <w:tabs>
          <w:tab w:val="left" w:pos="1134"/>
        </w:tabs>
        <w:jc w:val="both"/>
        <w:rPr>
          <w:rFonts w:ascii="Arial" w:eastAsia="Arial" w:hAnsi="Arial" w:cs="Arial"/>
          <w:sz w:val="22"/>
          <w:szCs w:val="22"/>
        </w:rPr>
      </w:pPr>
      <w:r>
        <w:rPr>
          <w:rFonts w:ascii="Arial" w:eastAsia="Arial" w:hAnsi="Arial" w:cs="Arial"/>
          <w:b/>
          <w:sz w:val="22"/>
          <w:szCs w:val="22"/>
        </w:rPr>
        <w:tab/>
      </w:r>
      <w:r>
        <w:rPr>
          <w:rFonts w:ascii="Arial" w:eastAsia="Arial" w:hAnsi="Arial" w:cs="Arial"/>
          <w:b/>
          <w:sz w:val="22"/>
          <w:szCs w:val="22"/>
        </w:rPr>
        <w:tab/>
        <w:t>E-mail:</w:t>
      </w:r>
      <w:r w:rsidR="007C1618">
        <w:rPr>
          <w:rFonts w:ascii="Arial" w:eastAsia="Arial" w:hAnsi="Arial" w:cs="Arial"/>
          <w:b/>
          <w:sz w:val="22"/>
          <w:szCs w:val="22"/>
        </w:rPr>
        <w:t xml:space="preserve"> </w:t>
      </w:r>
      <w:hyperlink r:id="rId47" w:history="1">
        <w:r w:rsidR="007C1618" w:rsidRPr="005B5A2A">
          <w:rPr>
            <w:rStyle w:val="Hyperlink"/>
            <w:rFonts w:ascii="Arial" w:hAnsi="Arial" w:cs="Arial"/>
            <w:b/>
            <w:sz w:val="22"/>
            <w:szCs w:val="22"/>
          </w:rPr>
          <w:t>andersons@pinhais.pr.gov.br</w:t>
        </w:r>
      </w:hyperlink>
      <w:r w:rsidR="007C1618">
        <w:rPr>
          <w:rFonts w:ascii="Arial" w:hAnsi="Arial" w:cs="Arial"/>
          <w:b/>
          <w:sz w:val="22"/>
          <w:szCs w:val="22"/>
        </w:rPr>
        <w:t xml:space="preserve"> e </w:t>
      </w:r>
      <w:hyperlink r:id="rId48" w:history="1">
        <w:r w:rsidR="007C1618" w:rsidRPr="00D17925">
          <w:rPr>
            <w:rStyle w:val="Hyperlink"/>
            <w:rFonts w:ascii="Arial" w:eastAsia="Arial" w:hAnsi="Arial" w:cs="Arial"/>
            <w:b/>
            <w:position w:val="0"/>
            <w:sz w:val="22"/>
            <w:szCs w:val="22"/>
          </w:rPr>
          <w:t>luis.cordova@pinhais.pr.gov.br</w:t>
        </w:r>
      </w:hyperlink>
      <w:r w:rsidR="007C1618">
        <w:rPr>
          <w:rFonts w:ascii="Arial" w:eastAsia="Arial" w:hAnsi="Arial" w:cs="Arial"/>
          <w:b/>
          <w:sz w:val="22"/>
          <w:szCs w:val="22"/>
        </w:rPr>
        <w:t xml:space="preserve"> </w:t>
      </w:r>
    </w:p>
    <w:p w:rsidR="006225CB" w:rsidRDefault="006225CB">
      <w:pPr>
        <w:pStyle w:val="normal0"/>
        <w:tabs>
          <w:tab w:val="left" w:pos="1134"/>
        </w:tabs>
        <w:jc w:val="both"/>
        <w:rPr>
          <w:rFonts w:ascii="Arial" w:eastAsia="Arial" w:hAnsi="Arial" w:cs="Arial"/>
          <w:sz w:val="22"/>
          <w:szCs w:val="22"/>
        </w:rPr>
      </w:pPr>
    </w:p>
    <w:p w:rsidR="006225CB" w:rsidRDefault="006225CB">
      <w:pPr>
        <w:pStyle w:val="normal0"/>
        <w:tabs>
          <w:tab w:val="left" w:pos="1134"/>
        </w:tabs>
        <w:ind w:left="1080"/>
        <w:jc w:val="both"/>
        <w:rPr>
          <w:rFonts w:ascii="Arial" w:eastAsia="Arial" w:hAnsi="Arial" w:cs="Arial"/>
          <w:sz w:val="22"/>
          <w:szCs w:val="22"/>
        </w:rPr>
      </w:pPr>
    </w:p>
    <w:p w:rsidR="006225CB" w:rsidRDefault="0021566D">
      <w:pPr>
        <w:pStyle w:val="normal0"/>
        <w:tabs>
          <w:tab w:val="left" w:pos="1134"/>
        </w:tabs>
        <w:jc w:val="center"/>
        <w:rPr>
          <w:rFonts w:ascii="Arial" w:eastAsia="Arial" w:hAnsi="Arial" w:cs="Arial"/>
          <w:b/>
          <w:sz w:val="22"/>
          <w:szCs w:val="22"/>
          <w:highlight w:val="yellow"/>
        </w:rPr>
      </w:pPr>
      <w:r>
        <w:rPr>
          <w:rFonts w:ascii="Arial" w:eastAsia="Arial" w:hAnsi="Arial" w:cs="Arial"/>
          <w:b/>
          <w:sz w:val="22"/>
          <w:szCs w:val="22"/>
        </w:rPr>
        <w:t xml:space="preserve">Pinhais, </w:t>
      </w:r>
      <w:r w:rsidR="00DD19CE">
        <w:rPr>
          <w:rFonts w:ascii="Arial" w:eastAsia="Arial" w:hAnsi="Arial" w:cs="Arial"/>
          <w:b/>
          <w:sz w:val="22"/>
          <w:szCs w:val="22"/>
        </w:rPr>
        <w:t>16</w:t>
      </w:r>
      <w:r>
        <w:rPr>
          <w:rFonts w:ascii="Arial" w:eastAsia="Arial" w:hAnsi="Arial" w:cs="Arial"/>
          <w:b/>
          <w:sz w:val="22"/>
          <w:szCs w:val="22"/>
        </w:rPr>
        <w:t xml:space="preserve"> de </w:t>
      </w:r>
      <w:r w:rsidR="007C1618">
        <w:rPr>
          <w:rFonts w:ascii="Arial" w:eastAsia="Arial" w:hAnsi="Arial" w:cs="Arial"/>
          <w:b/>
          <w:sz w:val="22"/>
          <w:szCs w:val="22"/>
        </w:rPr>
        <w:t>janeiro</w:t>
      </w:r>
      <w:r>
        <w:rPr>
          <w:rFonts w:ascii="Arial" w:eastAsia="Arial" w:hAnsi="Arial" w:cs="Arial"/>
          <w:b/>
          <w:sz w:val="22"/>
          <w:szCs w:val="22"/>
        </w:rPr>
        <w:t xml:space="preserve"> de </w:t>
      </w:r>
      <w:proofErr w:type="gramStart"/>
      <w:r>
        <w:rPr>
          <w:rFonts w:ascii="Arial" w:eastAsia="Arial" w:hAnsi="Arial" w:cs="Arial"/>
          <w:b/>
          <w:sz w:val="22"/>
          <w:szCs w:val="22"/>
        </w:rPr>
        <w:t>202</w:t>
      </w:r>
      <w:r w:rsidR="007C1618">
        <w:rPr>
          <w:rFonts w:ascii="Arial" w:eastAsia="Arial" w:hAnsi="Arial" w:cs="Arial"/>
          <w:b/>
          <w:sz w:val="22"/>
          <w:szCs w:val="22"/>
        </w:rPr>
        <w:t>5</w:t>
      </w:r>
      <w:proofErr w:type="gramEnd"/>
    </w:p>
    <w:p w:rsidR="006225CB" w:rsidRDefault="006225CB">
      <w:pPr>
        <w:pStyle w:val="normal0"/>
        <w:tabs>
          <w:tab w:val="left" w:pos="1134"/>
        </w:tabs>
        <w:jc w:val="center"/>
        <w:rPr>
          <w:rFonts w:ascii="Arial" w:eastAsia="Arial" w:hAnsi="Arial" w:cs="Arial"/>
          <w:b/>
          <w:sz w:val="22"/>
          <w:szCs w:val="22"/>
          <w:highlight w:val="yellow"/>
        </w:rPr>
      </w:pPr>
    </w:p>
    <w:p w:rsidR="006225CB" w:rsidRDefault="006225CB">
      <w:pPr>
        <w:pStyle w:val="normal0"/>
        <w:tabs>
          <w:tab w:val="left" w:pos="1134"/>
        </w:tabs>
        <w:jc w:val="center"/>
        <w:rPr>
          <w:rFonts w:ascii="Arial" w:eastAsia="Arial" w:hAnsi="Arial" w:cs="Arial"/>
          <w:b/>
          <w:sz w:val="22"/>
          <w:szCs w:val="22"/>
          <w:highlight w:val="yellow"/>
        </w:rPr>
      </w:pPr>
    </w:p>
    <w:p w:rsidR="006225CB" w:rsidRDefault="006225CB">
      <w:pPr>
        <w:pStyle w:val="normal0"/>
        <w:tabs>
          <w:tab w:val="left" w:pos="1134"/>
        </w:tabs>
        <w:jc w:val="center"/>
        <w:rPr>
          <w:rFonts w:ascii="Arial" w:eastAsia="Arial" w:hAnsi="Arial" w:cs="Arial"/>
          <w:b/>
          <w:sz w:val="22"/>
          <w:szCs w:val="22"/>
        </w:rPr>
      </w:pPr>
    </w:p>
    <w:p w:rsidR="006225CB" w:rsidRDefault="006225CB">
      <w:pPr>
        <w:pStyle w:val="normal0"/>
        <w:jc w:val="center"/>
        <w:rPr>
          <w:rFonts w:ascii="Arial" w:eastAsia="Arial" w:hAnsi="Arial" w:cs="Arial"/>
          <w:sz w:val="22"/>
          <w:szCs w:val="22"/>
        </w:rPr>
      </w:pPr>
    </w:p>
    <w:p w:rsidR="007C1618" w:rsidRDefault="007C1618">
      <w:pPr>
        <w:pStyle w:val="normal0"/>
        <w:jc w:val="center"/>
        <w:rPr>
          <w:rFonts w:ascii="Arial" w:eastAsia="Arial" w:hAnsi="Arial" w:cs="Arial"/>
          <w:sz w:val="22"/>
          <w:szCs w:val="22"/>
        </w:rPr>
      </w:pPr>
    </w:p>
    <w:p w:rsidR="006225CB" w:rsidRDefault="007C1618">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2"/>
          <w:szCs w:val="22"/>
        </w:rPr>
      </w:pPr>
      <w:r>
        <w:rPr>
          <w:rFonts w:ascii="Arial" w:eastAsia="Arial" w:hAnsi="Arial" w:cs="Arial"/>
          <w:b/>
          <w:sz w:val="22"/>
          <w:szCs w:val="22"/>
        </w:rPr>
        <w:t>ANDERSON STRUGATA</w:t>
      </w:r>
    </w:p>
    <w:p w:rsidR="006225CB" w:rsidRDefault="0021566D">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2"/>
          <w:szCs w:val="22"/>
        </w:rPr>
      </w:pPr>
      <w:r>
        <w:rPr>
          <w:rFonts w:ascii="Arial" w:eastAsia="Arial" w:hAnsi="Arial" w:cs="Arial"/>
          <w:b/>
          <w:color w:val="000000"/>
          <w:sz w:val="22"/>
          <w:szCs w:val="22"/>
        </w:rPr>
        <w:t>Pregoeiro</w:t>
      </w:r>
    </w:p>
    <w:p w:rsidR="006225CB" w:rsidRDefault="0021566D">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r>
        <w:br w:type="page"/>
      </w:r>
      <w:r>
        <w:rPr>
          <w:rFonts w:ascii="Arial" w:eastAsia="Arial" w:hAnsi="Arial" w:cs="Arial"/>
          <w:b/>
          <w:color w:val="000000"/>
          <w:sz w:val="27"/>
          <w:szCs w:val="27"/>
        </w:rPr>
        <w:lastRenderedPageBreak/>
        <w:t>PREGÃO ELETRÔNICO Nº 145/2024</w:t>
      </w:r>
    </w:p>
    <w:p w:rsidR="006225CB" w:rsidRDefault="006225CB">
      <w:pPr>
        <w:pStyle w:val="normal0"/>
        <w:widowControl w:val="0"/>
        <w:pBdr>
          <w:top w:val="nil"/>
          <w:left w:val="nil"/>
          <w:bottom w:val="nil"/>
          <w:right w:val="nil"/>
          <w:between w:val="nil"/>
        </w:pBdr>
        <w:tabs>
          <w:tab w:val="left" w:pos="1134"/>
        </w:tabs>
        <w:ind w:left="-540"/>
        <w:jc w:val="center"/>
        <w:rPr>
          <w:rFonts w:ascii="Arial" w:eastAsia="Arial" w:hAnsi="Arial" w:cs="Arial"/>
          <w:b/>
          <w:color w:val="000000"/>
          <w:sz w:val="27"/>
          <w:szCs w:val="27"/>
        </w:rPr>
      </w:pPr>
    </w:p>
    <w:p w:rsidR="006225CB" w:rsidRDefault="0021566D">
      <w:pPr>
        <w:pStyle w:val="normal0"/>
        <w:tabs>
          <w:tab w:val="left" w:pos="1134"/>
        </w:tabs>
        <w:jc w:val="center"/>
        <w:rPr>
          <w:rFonts w:ascii="Arial" w:eastAsia="Arial" w:hAnsi="Arial" w:cs="Arial"/>
          <w:sz w:val="27"/>
          <w:szCs w:val="27"/>
          <w:u w:val="single"/>
        </w:rPr>
      </w:pPr>
      <w:r>
        <w:rPr>
          <w:rFonts w:ascii="Arial" w:eastAsia="Arial" w:hAnsi="Arial" w:cs="Arial"/>
          <w:b/>
          <w:sz w:val="27"/>
          <w:szCs w:val="27"/>
          <w:u w:val="single"/>
        </w:rPr>
        <w:t>ANEXO I</w:t>
      </w:r>
    </w:p>
    <w:p w:rsidR="006225CB" w:rsidRDefault="006225CB">
      <w:pPr>
        <w:pStyle w:val="normal0"/>
        <w:jc w:val="center"/>
        <w:rPr>
          <w:rFonts w:ascii="Arial" w:eastAsia="Arial" w:hAnsi="Arial" w:cs="Arial"/>
        </w:rPr>
      </w:pPr>
    </w:p>
    <w:p w:rsidR="006225CB" w:rsidRDefault="006225CB">
      <w:pPr>
        <w:pStyle w:val="normal0"/>
        <w:jc w:val="both"/>
        <w:rPr>
          <w:sz w:val="22"/>
          <w:szCs w:val="22"/>
        </w:rPr>
      </w:pPr>
    </w:p>
    <w:p w:rsidR="006225CB" w:rsidRDefault="0021566D">
      <w:pPr>
        <w:pStyle w:val="normal0"/>
        <w:widowControl w:val="0"/>
        <w:pBdr>
          <w:top w:val="nil"/>
          <w:left w:val="nil"/>
          <w:bottom w:val="nil"/>
          <w:right w:val="nil"/>
          <w:between w:val="nil"/>
        </w:pBdr>
        <w:jc w:val="center"/>
        <w:rPr>
          <w:rFonts w:ascii="Arial" w:eastAsia="Arial" w:hAnsi="Arial" w:cs="Arial"/>
          <w:b/>
          <w:color w:val="000000"/>
          <w:sz w:val="22"/>
          <w:szCs w:val="22"/>
        </w:rPr>
      </w:pPr>
      <w:r w:rsidRPr="00400C45">
        <w:rPr>
          <w:rFonts w:ascii="Arial" w:eastAsia="Arial" w:hAnsi="Arial" w:cs="Arial"/>
          <w:b/>
          <w:color w:val="000000"/>
          <w:sz w:val="22"/>
          <w:szCs w:val="22"/>
        </w:rPr>
        <w:t>CONDIÇÕES GERAIS, ESPECIFICAÇÕES E QUANTITATIVOS</w:t>
      </w:r>
    </w:p>
    <w:p w:rsidR="006225CB" w:rsidRDefault="006225CB">
      <w:pPr>
        <w:pStyle w:val="normal0"/>
        <w:jc w:val="both"/>
        <w:rPr>
          <w:rFonts w:ascii="Arial" w:eastAsia="Arial" w:hAnsi="Arial" w:cs="Arial"/>
          <w:sz w:val="22"/>
          <w:szCs w:val="22"/>
        </w:rPr>
      </w:pPr>
    </w:p>
    <w:p w:rsidR="006225CB" w:rsidRDefault="006225CB">
      <w:pPr>
        <w:pStyle w:val="normal0"/>
        <w:tabs>
          <w:tab w:val="left" w:pos="1134"/>
        </w:tabs>
        <w:jc w:val="both"/>
        <w:rPr>
          <w:rFonts w:ascii="Arial" w:eastAsia="Arial" w:hAnsi="Arial" w:cs="Arial"/>
          <w:sz w:val="22"/>
          <w:szCs w:val="22"/>
        </w:rPr>
      </w:pPr>
    </w:p>
    <w:p w:rsidR="006225CB" w:rsidRPr="00EE73C9" w:rsidRDefault="0021566D">
      <w:pPr>
        <w:pStyle w:val="normal0"/>
        <w:numPr>
          <w:ilvl w:val="2"/>
          <w:numId w:val="4"/>
        </w:numPr>
        <w:tabs>
          <w:tab w:val="left" w:pos="993"/>
        </w:tabs>
        <w:ind w:hanging="1080"/>
        <w:jc w:val="both"/>
        <w:rPr>
          <w:rFonts w:ascii="Arial" w:eastAsia="Arial" w:hAnsi="Arial" w:cs="Arial"/>
          <w:sz w:val="22"/>
          <w:szCs w:val="22"/>
        </w:rPr>
      </w:pPr>
      <w:r w:rsidRPr="00EE73C9">
        <w:rPr>
          <w:rFonts w:ascii="Arial" w:eastAsia="Arial" w:hAnsi="Arial" w:cs="Arial"/>
          <w:b/>
          <w:sz w:val="22"/>
          <w:szCs w:val="22"/>
        </w:rPr>
        <w:t>OBJETO</w:t>
      </w:r>
    </w:p>
    <w:p w:rsidR="006225CB" w:rsidRDefault="006225CB">
      <w:pPr>
        <w:pStyle w:val="normal0"/>
        <w:tabs>
          <w:tab w:val="left" w:pos="993"/>
        </w:tabs>
        <w:ind w:left="1080"/>
        <w:jc w:val="both"/>
        <w:rPr>
          <w:rFonts w:ascii="Arial" w:eastAsia="Arial" w:hAnsi="Arial" w:cs="Arial"/>
          <w:sz w:val="10"/>
          <w:szCs w:val="10"/>
        </w:rPr>
      </w:pPr>
    </w:p>
    <w:p w:rsidR="006225CB" w:rsidRDefault="0021566D">
      <w:pPr>
        <w:pStyle w:val="normal0"/>
        <w:numPr>
          <w:ilvl w:val="1"/>
          <w:numId w:val="5"/>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 presente licitação tem por objeto a </w:t>
      </w:r>
      <w:r w:rsidR="006D1007">
        <w:rPr>
          <w:rFonts w:ascii="Arial" w:eastAsia="Arial" w:hAnsi="Arial" w:cs="Arial"/>
          <w:b/>
          <w:sz w:val="22"/>
          <w:szCs w:val="22"/>
        </w:rPr>
        <w:t>Contratação de Serviços para Aulas de Artes Marciais e Ginástica Rítmica para a Prefeitura Municipal de Pinhais</w:t>
      </w:r>
      <w:r>
        <w:rPr>
          <w:rFonts w:ascii="Arial" w:eastAsia="Arial" w:hAnsi="Arial" w:cs="Arial"/>
          <w:b/>
          <w:sz w:val="22"/>
          <w:szCs w:val="22"/>
        </w:rPr>
        <w:t>.</w:t>
      </w:r>
    </w:p>
    <w:p w:rsidR="006225CB" w:rsidRDefault="006225CB">
      <w:pPr>
        <w:pStyle w:val="normal0"/>
        <w:tabs>
          <w:tab w:val="left" w:pos="993"/>
        </w:tabs>
        <w:ind w:left="993"/>
        <w:jc w:val="both"/>
        <w:rPr>
          <w:rFonts w:ascii="Arial" w:eastAsia="Arial" w:hAnsi="Arial" w:cs="Arial"/>
          <w:sz w:val="22"/>
          <w:szCs w:val="22"/>
        </w:rPr>
      </w:pPr>
    </w:p>
    <w:p w:rsidR="006225CB" w:rsidRPr="00EE73C9" w:rsidRDefault="0021566D">
      <w:pPr>
        <w:pStyle w:val="normal0"/>
        <w:numPr>
          <w:ilvl w:val="0"/>
          <w:numId w:val="5"/>
        </w:numPr>
        <w:tabs>
          <w:tab w:val="left" w:pos="993"/>
        </w:tabs>
        <w:jc w:val="both"/>
        <w:rPr>
          <w:rFonts w:ascii="Arial" w:eastAsia="Arial" w:hAnsi="Arial" w:cs="Arial"/>
          <w:sz w:val="22"/>
          <w:szCs w:val="22"/>
        </w:rPr>
      </w:pPr>
      <w:r>
        <w:rPr>
          <w:rFonts w:ascii="Arial" w:eastAsia="Arial" w:hAnsi="Arial" w:cs="Arial"/>
          <w:b/>
          <w:sz w:val="22"/>
          <w:szCs w:val="22"/>
        </w:rPr>
        <w:tab/>
      </w:r>
      <w:r w:rsidRPr="00EE73C9">
        <w:rPr>
          <w:rFonts w:ascii="Arial" w:eastAsia="Arial" w:hAnsi="Arial" w:cs="Arial"/>
          <w:b/>
          <w:sz w:val="22"/>
          <w:szCs w:val="22"/>
        </w:rPr>
        <w:t>ESPECIFICAÇÕES E QUANTITATIVOS</w:t>
      </w:r>
    </w:p>
    <w:p w:rsidR="006225CB" w:rsidRDefault="006225CB">
      <w:pPr>
        <w:pStyle w:val="normal0"/>
        <w:tabs>
          <w:tab w:val="left" w:pos="993"/>
        </w:tabs>
        <w:ind w:left="360"/>
        <w:jc w:val="both"/>
        <w:rPr>
          <w:rFonts w:ascii="Arial" w:eastAsia="Arial" w:hAnsi="Arial" w:cs="Arial"/>
          <w:sz w:val="22"/>
          <w:szCs w:val="22"/>
        </w:rPr>
      </w:pPr>
    </w:p>
    <w:tbl>
      <w:tblPr>
        <w:tblStyle w:val="af2"/>
        <w:tblW w:w="8646" w:type="dxa"/>
        <w:tblInd w:w="817" w:type="dxa"/>
        <w:tblLayout w:type="fixed"/>
        <w:tblLook w:val="0000"/>
      </w:tblPr>
      <w:tblGrid>
        <w:gridCol w:w="708"/>
        <w:gridCol w:w="851"/>
        <w:gridCol w:w="850"/>
        <w:gridCol w:w="3119"/>
        <w:gridCol w:w="1559"/>
        <w:gridCol w:w="1559"/>
      </w:tblGrid>
      <w:tr w:rsidR="006225CB" w:rsidTr="006D1007">
        <w:trPr>
          <w:cantSplit/>
          <w:trHeight w:val="200"/>
        </w:trPr>
        <w:tc>
          <w:tcPr>
            <w:tcW w:w="8646" w:type="dxa"/>
            <w:gridSpan w:val="6"/>
            <w:tcBorders>
              <w:top w:val="single" w:sz="8" w:space="0" w:color="000000"/>
              <w:left w:val="single" w:sz="8" w:space="0" w:color="000000"/>
              <w:bottom w:val="single" w:sz="8" w:space="0" w:color="000000"/>
              <w:right w:val="single" w:sz="8" w:space="0" w:color="000000"/>
            </w:tcBorders>
            <w:vAlign w:val="center"/>
          </w:tcPr>
          <w:p w:rsidR="006225CB" w:rsidRDefault="0021566D" w:rsidP="006D1007">
            <w:pPr>
              <w:pStyle w:val="normal0"/>
              <w:spacing w:line="276" w:lineRule="auto"/>
              <w:jc w:val="center"/>
              <w:rPr>
                <w:rFonts w:ascii="Arial" w:eastAsia="Arial" w:hAnsi="Arial" w:cs="Arial"/>
                <w:b/>
                <w:sz w:val="20"/>
                <w:szCs w:val="20"/>
              </w:rPr>
            </w:pPr>
            <w:r>
              <w:rPr>
                <w:rFonts w:ascii="Arial" w:eastAsia="Arial" w:hAnsi="Arial" w:cs="Arial"/>
                <w:b/>
                <w:sz w:val="20"/>
                <w:szCs w:val="20"/>
              </w:rPr>
              <w:t xml:space="preserve">LOTE </w:t>
            </w:r>
            <w:r w:rsidR="006D1007">
              <w:rPr>
                <w:rFonts w:ascii="Arial" w:eastAsia="Arial" w:hAnsi="Arial" w:cs="Arial"/>
                <w:b/>
                <w:sz w:val="20"/>
                <w:szCs w:val="20"/>
              </w:rPr>
              <w:t>0</w:t>
            </w:r>
            <w:r>
              <w:rPr>
                <w:rFonts w:ascii="Arial" w:eastAsia="Arial" w:hAnsi="Arial" w:cs="Arial"/>
                <w:b/>
                <w:sz w:val="20"/>
                <w:szCs w:val="20"/>
              </w:rPr>
              <w:t>1 - ARTES MARCIAIS</w:t>
            </w:r>
          </w:p>
        </w:tc>
      </w:tr>
      <w:tr w:rsidR="006225CB" w:rsidTr="006D1007">
        <w:trPr>
          <w:cantSplit/>
        </w:trPr>
        <w:tc>
          <w:tcPr>
            <w:tcW w:w="708" w:type="dxa"/>
            <w:tcBorders>
              <w:top w:val="single" w:sz="8" w:space="0" w:color="000000"/>
              <w:left w:val="single" w:sz="8" w:space="0" w:color="000000"/>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b/>
                <w:sz w:val="20"/>
                <w:szCs w:val="20"/>
              </w:rPr>
              <w:t>Item</w:t>
            </w:r>
          </w:p>
        </w:tc>
        <w:tc>
          <w:tcPr>
            <w:tcW w:w="851" w:type="dxa"/>
            <w:tcBorders>
              <w:top w:val="single" w:sz="8" w:space="0" w:color="000000"/>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b/>
                <w:sz w:val="20"/>
                <w:szCs w:val="20"/>
              </w:rPr>
              <w:t>Quant</w:t>
            </w:r>
            <w:r w:rsidR="006D1007">
              <w:rPr>
                <w:rFonts w:ascii="Arial" w:eastAsia="Arial" w:hAnsi="Arial" w:cs="Arial"/>
                <w:b/>
                <w:sz w:val="20"/>
                <w:szCs w:val="20"/>
              </w:rPr>
              <w:t>.</w:t>
            </w:r>
            <w:r>
              <w:rPr>
                <w:rFonts w:ascii="Arial" w:eastAsia="Arial" w:hAnsi="Arial" w:cs="Arial"/>
                <w:b/>
                <w:sz w:val="20"/>
                <w:szCs w:val="20"/>
              </w:rPr>
              <w:t xml:space="preserve"> </w:t>
            </w:r>
          </w:p>
        </w:tc>
        <w:tc>
          <w:tcPr>
            <w:tcW w:w="850" w:type="dxa"/>
            <w:tcBorders>
              <w:top w:val="single" w:sz="8" w:space="0" w:color="000000"/>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b/>
                <w:sz w:val="20"/>
                <w:szCs w:val="20"/>
              </w:rPr>
              <w:t>Unid</w:t>
            </w:r>
            <w:r w:rsidR="006D1007">
              <w:rPr>
                <w:rFonts w:ascii="Arial" w:eastAsia="Arial" w:hAnsi="Arial" w:cs="Arial"/>
                <w:b/>
                <w:sz w:val="20"/>
                <w:szCs w:val="20"/>
              </w:rPr>
              <w:t>.</w:t>
            </w:r>
          </w:p>
        </w:tc>
        <w:tc>
          <w:tcPr>
            <w:tcW w:w="3119" w:type="dxa"/>
            <w:tcBorders>
              <w:top w:val="single" w:sz="8" w:space="0" w:color="000000"/>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b/>
                <w:sz w:val="20"/>
                <w:szCs w:val="20"/>
              </w:rPr>
              <w:t>Especificação</w:t>
            </w:r>
          </w:p>
        </w:tc>
        <w:tc>
          <w:tcPr>
            <w:tcW w:w="1559" w:type="dxa"/>
            <w:tcBorders>
              <w:top w:val="single" w:sz="8" w:space="0" w:color="000000"/>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b/>
                <w:sz w:val="20"/>
                <w:szCs w:val="20"/>
              </w:rPr>
              <w:t>Valor Unitário</w:t>
            </w:r>
          </w:p>
        </w:tc>
        <w:tc>
          <w:tcPr>
            <w:tcW w:w="1559" w:type="dxa"/>
            <w:tcBorders>
              <w:top w:val="single" w:sz="8" w:space="0" w:color="000000"/>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b/>
                <w:sz w:val="20"/>
                <w:szCs w:val="20"/>
              </w:rPr>
              <w:t>Valor Total</w:t>
            </w:r>
          </w:p>
        </w:tc>
      </w:tr>
      <w:tr w:rsidR="006225CB" w:rsidTr="006D1007">
        <w:trPr>
          <w:cantSplit/>
        </w:trPr>
        <w:tc>
          <w:tcPr>
            <w:tcW w:w="708" w:type="dxa"/>
            <w:tcBorders>
              <w:top w:val="nil"/>
              <w:left w:val="single" w:sz="8" w:space="0" w:color="000000"/>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proofErr w:type="gramStart"/>
            <w:r>
              <w:rPr>
                <w:rFonts w:ascii="Arial" w:eastAsia="Arial" w:hAnsi="Arial" w:cs="Arial"/>
                <w:sz w:val="20"/>
                <w:szCs w:val="20"/>
              </w:rPr>
              <w:t>1</w:t>
            </w:r>
            <w:proofErr w:type="gramEnd"/>
          </w:p>
        </w:tc>
        <w:tc>
          <w:tcPr>
            <w:tcW w:w="851" w:type="dxa"/>
            <w:tcBorders>
              <w:top w:val="nil"/>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sz w:val="20"/>
                <w:szCs w:val="20"/>
              </w:rPr>
              <w:t>2.500</w:t>
            </w:r>
          </w:p>
        </w:tc>
        <w:tc>
          <w:tcPr>
            <w:tcW w:w="850" w:type="dxa"/>
            <w:tcBorders>
              <w:top w:val="nil"/>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sz w:val="20"/>
                <w:szCs w:val="20"/>
              </w:rPr>
              <w:t>Hora</w:t>
            </w:r>
          </w:p>
        </w:tc>
        <w:tc>
          <w:tcPr>
            <w:tcW w:w="3119" w:type="dxa"/>
            <w:tcBorders>
              <w:top w:val="nil"/>
              <w:left w:val="nil"/>
              <w:bottom w:val="single" w:sz="8" w:space="0" w:color="000000"/>
              <w:right w:val="single" w:sz="8" w:space="0" w:color="000000"/>
            </w:tcBorders>
            <w:vAlign w:val="center"/>
          </w:tcPr>
          <w:p w:rsidR="006225CB" w:rsidRDefault="0021566D">
            <w:pPr>
              <w:pStyle w:val="normal0"/>
              <w:spacing w:line="276" w:lineRule="auto"/>
              <w:rPr>
                <w:rFonts w:ascii="Arial" w:eastAsia="Arial" w:hAnsi="Arial" w:cs="Arial"/>
                <w:sz w:val="20"/>
                <w:szCs w:val="20"/>
              </w:rPr>
            </w:pPr>
            <w:r>
              <w:rPr>
                <w:rFonts w:ascii="Arial" w:eastAsia="Arial" w:hAnsi="Arial" w:cs="Arial"/>
                <w:sz w:val="20"/>
                <w:szCs w:val="20"/>
              </w:rPr>
              <w:t>AULAS DE ARTES MARCIAIS I</w:t>
            </w:r>
          </w:p>
        </w:tc>
        <w:tc>
          <w:tcPr>
            <w:tcW w:w="1559" w:type="dxa"/>
            <w:tcBorders>
              <w:top w:val="nil"/>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sz w:val="20"/>
                <w:szCs w:val="20"/>
              </w:rPr>
              <w:t>R$ 97,33</w:t>
            </w:r>
          </w:p>
        </w:tc>
        <w:tc>
          <w:tcPr>
            <w:tcW w:w="1559" w:type="dxa"/>
            <w:tcBorders>
              <w:top w:val="nil"/>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sz w:val="20"/>
                <w:szCs w:val="20"/>
              </w:rPr>
              <w:t>R$ 243.325,00</w:t>
            </w:r>
          </w:p>
        </w:tc>
      </w:tr>
      <w:tr w:rsidR="006225CB" w:rsidTr="006D1007">
        <w:trPr>
          <w:cantSplit/>
          <w:trHeight w:val="315"/>
        </w:trPr>
        <w:tc>
          <w:tcPr>
            <w:tcW w:w="708" w:type="dxa"/>
            <w:tcBorders>
              <w:top w:val="nil"/>
              <w:left w:val="single" w:sz="8" w:space="0" w:color="000000"/>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proofErr w:type="gramStart"/>
            <w:r>
              <w:rPr>
                <w:rFonts w:ascii="Arial" w:eastAsia="Arial" w:hAnsi="Arial" w:cs="Arial"/>
                <w:sz w:val="20"/>
                <w:szCs w:val="20"/>
              </w:rPr>
              <w:t>2</w:t>
            </w:r>
            <w:proofErr w:type="gramEnd"/>
          </w:p>
        </w:tc>
        <w:tc>
          <w:tcPr>
            <w:tcW w:w="851" w:type="dxa"/>
            <w:tcBorders>
              <w:top w:val="nil"/>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sz w:val="20"/>
                <w:szCs w:val="20"/>
              </w:rPr>
              <w:t>1.700</w:t>
            </w:r>
          </w:p>
        </w:tc>
        <w:tc>
          <w:tcPr>
            <w:tcW w:w="850" w:type="dxa"/>
            <w:tcBorders>
              <w:top w:val="nil"/>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sz w:val="20"/>
                <w:szCs w:val="20"/>
              </w:rPr>
              <w:t>Hora</w:t>
            </w:r>
          </w:p>
        </w:tc>
        <w:tc>
          <w:tcPr>
            <w:tcW w:w="3119" w:type="dxa"/>
            <w:tcBorders>
              <w:top w:val="nil"/>
              <w:left w:val="nil"/>
              <w:bottom w:val="single" w:sz="8" w:space="0" w:color="000000"/>
              <w:right w:val="single" w:sz="8" w:space="0" w:color="000000"/>
            </w:tcBorders>
            <w:vAlign w:val="center"/>
          </w:tcPr>
          <w:p w:rsidR="006225CB" w:rsidRDefault="0021566D">
            <w:pPr>
              <w:pStyle w:val="normal0"/>
              <w:spacing w:line="276" w:lineRule="auto"/>
              <w:rPr>
                <w:rFonts w:ascii="Arial" w:eastAsia="Arial" w:hAnsi="Arial" w:cs="Arial"/>
                <w:sz w:val="20"/>
                <w:szCs w:val="20"/>
              </w:rPr>
            </w:pPr>
            <w:r>
              <w:rPr>
                <w:rFonts w:ascii="Arial" w:eastAsia="Arial" w:hAnsi="Arial" w:cs="Arial"/>
                <w:sz w:val="20"/>
                <w:szCs w:val="20"/>
              </w:rPr>
              <w:t>AULAS DE ARTES MARCIAIS II</w:t>
            </w:r>
          </w:p>
        </w:tc>
        <w:tc>
          <w:tcPr>
            <w:tcW w:w="1559" w:type="dxa"/>
            <w:tcBorders>
              <w:top w:val="nil"/>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sz w:val="20"/>
                <w:szCs w:val="20"/>
              </w:rPr>
              <w:t>R$ 97,33</w:t>
            </w:r>
          </w:p>
        </w:tc>
        <w:tc>
          <w:tcPr>
            <w:tcW w:w="1559" w:type="dxa"/>
            <w:tcBorders>
              <w:top w:val="nil"/>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sz w:val="20"/>
                <w:szCs w:val="20"/>
              </w:rPr>
              <w:t>R$ 165.461,00</w:t>
            </w:r>
          </w:p>
        </w:tc>
      </w:tr>
      <w:tr w:rsidR="006225CB" w:rsidTr="006D1007">
        <w:trPr>
          <w:cantSplit/>
        </w:trPr>
        <w:tc>
          <w:tcPr>
            <w:tcW w:w="7087" w:type="dxa"/>
            <w:gridSpan w:val="5"/>
            <w:tcBorders>
              <w:top w:val="single" w:sz="8" w:space="0" w:color="000000"/>
              <w:left w:val="single" w:sz="8" w:space="0" w:color="000000"/>
              <w:bottom w:val="single" w:sz="8" w:space="0" w:color="000000"/>
              <w:right w:val="single" w:sz="8" w:space="0" w:color="000000"/>
            </w:tcBorders>
            <w:vAlign w:val="center"/>
          </w:tcPr>
          <w:p w:rsidR="006225CB" w:rsidRDefault="0021566D" w:rsidP="006D1007">
            <w:pPr>
              <w:pStyle w:val="normal0"/>
              <w:spacing w:line="276" w:lineRule="auto"/>
              <w:jc w:val="center"/>
              <w:rPr>
                <w:rFonts w:ascii="Arial" w:eastAsia="Arial" w:hAnsi="Arial" w:cs="Arial"/>
                <w:sz w:val="20"/>
                <w:szCs w:val="20"/>
              </w:rPr>
            </w:pPr>
            <w:r>
              <w:rPr>
                <w:rFonts w:ascii="Arial" w:eastAsia="Arial" w:hAnsi="Arial" w:cs="Arial"/>
                <w:b/>
                <w:sz w:val="20"/>
                <w:szCs w:val="20"/>
              </w:rPr>
              <w:t xml:space="preserve">TOTAL LOTE </w:t>
            </w:r>
            <w:r w:rsidR="006D1007">
              <w:rPr>
                <w:rFonts w:ascii="Arial" w:eastAsia="Arial" w:hAnsi="Arial" w:cs="Arial"/>
                <w:b/>
                <w:sz w:val="20"/>
                <w:szCs w:val="20"/>
              </w:rPr>
              <w:t>0</w:t>
            </w:r>
            <w:r>
              <w:rPr>
                <w:rFonts w:ascii="Arial" w:eastAsia="Arial" w:hAnsi="Arial" w:cs="Arial"/>
                <w:b/>
                <w:sz w:val="20"/>
                <w:szCs w:val="20"/>
              </w:rPr>
              <w:t>1</w:t>
            </w:r>
          </w:p>
        </w:tc>
        <w:tc>
          <w:tcPr>
            <w:tcW w:w="1559" w:type="dxa"/>
            <w:tcBorders>
              <w:top w:val="nil"/>
              <w:left w:val="nil"/>
              <w:bottom w:val="single" w:sz="8" w:space="0" w:color="000000"/>
              <w:right w:val="single" w:sz="8" w:space="0" w:color="000000"/>
            </w:tcBorders>
            <w:vAlign w:val="center"/>
          </w:tcPr>
          <w:p w:rsidR="006225CB" w:rsidRDefault="0021566D" w:rsidP="006D1007">
            <w:pPr>
              <w:pStyle w:val="normal0"/>
              <w:spacing w:line="276" w:lineRule="auto"/>
              <w:jc w:val="center"/>
              <w:rPr>
                <w:rFonts w:ascii="Arial" w:eastAsia="Arial" w:hAnsi="Arial" w:cs="Arial"/>
                <w:b/>
                <w:sz w:val="20"/>
                <w:szCs w:val="20"/>
              </w:rPr>
            </w:pPr>
            <w:r>
              <w:rPr>
                <w:rFonts w:ascii="Arial" w:eastAsia="Arial" w:hAnsi="Arial" w:cs="Arial"/>
                <w:b/>
                <w:sz w:val="20"/>
                <w:szCs w:val="20"/>
              </w:rPr>
              <w:t>R$ 408.786,00</w:t>
            </w:r>
          </w:p>
        </w:tc>
      </w:tr>
    </w:tbl>
    <w:p w:rsidR="006225CB" w:rsidRDefault="006225CB">
      <w:pPr>
        <w:pStyle w:val="normal0"/>
        <w:tabs>
          <w:tab w:val="left" w:pos="1620"/>
        </w:tabs>
        <w:spacing w:line="276" w:lineRule="auto"/>
        <w:ind w:firstLine="570"/>
        <w:jc w:val="both"/>
        <w:rPr>
          <w:rFonts w:ascii="Arial" w:eastAsia="Arial" w:hAnsi="Arial" w:cs="Arial"/>
          <w:sz w:val="20"/>
          <w:szCs w:val="20"/>
        </w:rPr>
      </w:pPr>
    </w:p>
    <w:tbl>
      <w:tblPr>
        <w:tblStyle w:val="af3"/>
        <w:tblW w:w="8789" w:type="dxa"/>
        <w:tblInd w:w="817" w:type="dxa"/>
        <w:tblLayout w:type="fixed"/>
        <w:tblLook w:val="0000"/>
      </w:tblPr>
      <w:tblGrid>
        <w:gridCol w:w="709"/>
        <w:gridCol w:w="850"/>
        <w:gridCol w:w="871"/>
        <w:gridCol w:w="3240"/>
        <w:gridCol w:w="1559"/>
        <w:gridCol w:w="1560"/>
      </w:tblGrid>
      <w:tr w:rsidR="006225CB" w:rsidTr="006D1007">
        <w:trPr>
          <w:cantSplit/>
          <w:trHeight w:val="200"/>
        </w:trPr>
        <w:tc>
          <w:tcPr>
            <w:tcW w:w="8789" w:type="dxa"/>
            <w:gridSpan w:val="6"/>
            <w:tcBorders>
              <w:top w:val="single" w:sz="8" w:space="0" w:color="000000"/>
              <w:left w:val="single" w:sz="8" w:space="0" w:color="000000"/>
              <w:bottom w:val="single" w:sz="8" w:space="0" w:color="000000"/>
              <w:right w:val="single" w:sz="8" w:space="0" w:color="000000"/>
            </w:tcBorders>
            <w:vAlign w:val="center"/>
          </w:tcPr>
          <w:p w:rsidR="006225CB" w:rsidRDefault="0021566D" w:rsidP="006D1007">
            <w:pPr>
              <w:pStyle w:val="normal0"/>
              <w:spacing w:line="276" w:lineRule="auto"/>
              <w:ind w:firstLine="42"/>
              <w:jc w:val="center"/>
              <w:rPr>
                <w:rFonts w:ascii="Arial" w:eastAsia="Arial" w:hAnsi="Arial" w:cs="Arial"/>
                <w:b/>
                <w:sz w:val="20"/>
                <w:szCs w:val="20"/>
              </w:rPr>
            </w:pPr>
            <w:r>
              <w:rPr>
                <w:rFonts w:ascii="Arial" w:eastAsia="Arial" w:hAnsi="Arial" w:cs="Arial"/>
                <w:b/>
                <w:sz w:val="20"/>
                <w:szCs w:val="20"/>
              </w:rPr>
              <w:t xml:space="preserve">LOTE </w:t>
            </w:r>
            <w:r w:rsidR="006D1007">
              <w:rPr>
                <w:rFonts w:ascii="Arial" w:eastAsia="Arial" w:hAnsi="Arial" w:cs="Arial"/>
                <w:b/>
                <w:sz w:val="20"/>
                <w:szCs w:val="20"/>
              </w:rPr>
              <w:t>0</w:t>
            </w:r>
            <w:r>
              <w:rPr>
                <w:rFonts w:ascii="Arial" w:eastAsia="Arial" w:hAnsi="Arial" w:cs="Arial"/>
                <w:b/>
                <w:sz w:val="20"/>
                <w:szCs w:val="20"/>
              </w:rPr>
              <w:t>2 - GINÁSTICA RÍTMICA</w:t>
            </w:r>
          </w:p>
        </w:tc>
      </w:tr>
      <w:tr w:rsidR="006225CB" w:rsidTr="006D1007">
        <w:trPr>
          <w:cantSplit/>
        </w:trPr>
        <w:tc>
          <w:tcPr>
            <w:tcW w:w="709" w:type="dxa"/>
            <w:tcBorders>
              <w:top w:val="single" w:sz="8" w:space="0" w:color="000000"/>
              <w:left w:val="single" w:sz="8" w:space="0" w:color="000000"/>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b/>
                <w:sz w:val="20"/>
                <w:szCs w:val="20"/>
              </w:rPr>
              <w:t>Item</w:t>
            </w:r>
          </w:p>
        </w:tc>
        <w:tc>
          <w:tcPr>
            <w:tcW w:w="850" w:type="dxa"/>
            <w:tcBorders>
              <w:top w:val="single" w:sz="8" w:space="0" w:color="000000"/>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b/>
                <w:sz w:val="20"/>
                <w:szCs w:val="20"/>
              </w:rPr>
              <w:t>Quant</w:t>
            </w:r>
            <w:r w:rsidR="006D1007">
              <w:rPr>
                <w:rFonts w:ascii="Arial" w:eastAsia="Arial" w:hAnsi="Arial" w:cs="Arial"/>
                <w:b/>
                <w:sz w:val="20"/>
                <w:szCs w:val="20"/>
              </w:rPr>
              <w:t>.</w:t>
            </w:r>
          </w:p>
        </w:tc>
        <w:tc>
          <w:tcPr>
            <w:tcW w:w="871" w:type="dxa"/>
            <w:tcBorders>
              <w:top w:val="single" w:sz="8" w:space="0" w:color="000000"/>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b/>
                <w:sz w:val="20"/>
                <w:szCs w:val="20"/>
              </w:rPr>
              <w:t>Unid</w:t>
            </w:r>
            <w:r w:rsidR="006D1007">
              <w:rPr>
                <w:rFonts w:ascii="Arial" w:eastAsia="Arial" w:hAnsi="Arial" w:cs="Arial"/>
                <w:b/>
                <w:sz w:val="20"/>
                <w:szCs w:val="20"/>
              </w:rPr>
              <w:t>.</w:t>
            </w:r>
          </w:p>
        </w:tc>
        <w:tc>
          <w:tcPr>
            <w:tcW w:w="3240" w:type="dxa"/>
            <w:tcBorders>
              <w:top w:val="single" w:sz="8" w:space="0" w:color="000000"/>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b/>
                <w:sz w:val="20"/>
                <w:szCs w:val="20"/>
              </w:rPr>
              <w:t>Especificação</w:t>
            </w:r>
          </w:p>
        </w:tc>
        <w:tc>
          <w:tcPr>
            <w:tcW w:w="1559" w:type="dxa"/>
            <w:tcBorders>
              <w:top w:val="single" w:sz="8" w:space="0" w:color="000000"/>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b/>
                <w:sz w:val="20"/>
                <w:szCs w:val="20"/>
              </w:rPr>
              <w:t>Valor Unitário</w:t>
            </w:r>
          </w:p>
        </w:tc>
        <w:tc>
          <w:tcPr>
            <w:tcW w:w="1560" w:type="dxa"/>
            <w:tcBorders>
              <w:top w:val="single" w:sz="8" w:space="0" w:color="000000"/>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b/>
                <w:sz w:val="20"/>
                <w:szCs w:val="20"/>
              </w:rPr>
              <w:t>Valor Total</w:t>
            </w:r>
          </w:p>
        </w:tc>
      </w:tr>
      <w:tr w:rsidR="006225CB" w:rsidTr="006D1007">
        <w:trPr>
          <w:cantSplit/>
        </w:trPr>
        <w:tc>
          <w:tcPr>
            <w:tcW w:w="709" w:type="dxa"/>
            <w:tcBorders>
              <w:top w:val="nil"/>
              <w:left w:val="single" w:sz="8" w:space="0" w:color="000000"/>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nil"/>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sz w:val="20"/>
                <w:szCs w:val="20"/>
              </w:rPr>
              <w:t>1.500</w:t>
            </w:r>
          </w:p>
        </w:tc>
        <w:tc>
          <w:tcPr>
            <w:tcW w:w="871" w:type="dxa"/>
            <w:tcBorders>
              <w:top w:val="nil"/>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sz w:val="20"/>
                <w:szCs w:val="20"/>
              </w:rPr>
              <w:t>Hora</w:t>
            </w:r>
          </w:p>
        </w:tc>
        <w:tc>
          <w:tcPr>
            <w:tcW w:w="3240" w:type="dxa"/>
            <w:tcBorders>
              <w:top w:val="nil"/>
              <w:left w:val="nil"/>
              <w:bottom w:val="single" w:sz="8" w:space="0" w:color="000000"/>
              <w:right w:val="single" w:sz="8" w:space="0" w:color="000000"/>
            </w:tcBorders>
            <w:vAlign w:val="center"/>
          </w:tcPr>
          <w:p w:rsidR="006225CB" w:rsidRDefault="0021566D">
            <w:pPr>
              <w:pStyle w:val="normal0"/>
              <w:spacing w:line="276" w:lineRule="auto"/>
              <w:rPr>
                <w:rFonts w:ascii="Arial" w:eastAsia="Arial" w:hAnsi="Arial" w:cs="Arial"/>
                <w:sz w:val="20"/>
                <w:szCs w:val="20"/>
              </w:rPr>
            </w:pPr>
            <w:r>
              <w:rPr>
                <w:rFonts w:ascii="Arial" w:eastAsia="Arial" w:hAnsi="Arial" w:cs="Arial"/>
                <w:sz w:val="20"/>
                <w:szCs w:val="20"/>
              </w:rPr>
              <w:t>AULAS DE GINÁSTICA RÍTMICA I</w:t>
            </w:r>
          </w:p>
        </w:tc>
        <w:tc>
          <w:tcPr>
            <w:tcW w:w="1559" w:type="dxa"/>
            <w:tcBorders>
              <w:top w:val="nil"/>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sz w:val="20"/>
                <w:szCs w:val="20"/>
              </w:rPr>
              <w:t>R$ 105,00</w:t>
            </w:r>
          </w:p>
        </w:tc>
        <w:tc>
          <w:tcPr>
            <w:tcW w:w="1560" w:type="dxa"/>
            <w:tcBorders>
              <w:top w:val="nil"/>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sz w:val="20"/>
                <w:szCs w:val="20"/>
              </w:rPr>
            </w:pPr>
            <w:r>
              <w:rPr>
                <w:rFonts w:ascii="Arial" w:eastAsia="Arial" w:hAnsi="Arial" w:cs="Arial"/>
                <w:sz w:val="20"/>
                <w:szCs w:val="20"/>
              </w:rPr>
              <w:t>R$ 157.500,00</w:t>
            </w:r>
          </w:p>
        </w:tc>
      </w:tr>
      <w:tr w:rsidR="006225CB" w:rsidTr="006D1007">
        <w:trPr>
          <w:cantSplit/>
        </w:trPr>
        <w:tc>
          <w:tcPr>
            <w:tcW w:w="7229" w:type="dxa"/>
            <w:gridSpan w:val="5"/>
            <w:tcBorders>
              <w:top w:val="single" w:sz="8" w:space="0" w:color="000000"/>
              <w:left w:val="single" w:sz="8" w:space="0" w:color="000000"/>
              <w:bottom w:val="single" w:sz="8" w:space="0" w:color="000000"/>
              <w:right w:val="single" w:sz="8" w:space="0" w:color="000000"/>
            </w:tcBorders>
            <w:vAlign w:val="center"/>
          </w:tcPr>
          <w:p w:rsidR="006225CB" w:rsidRDefault="0021566D" w:rsidP="006D1007">
            <w:pPr>
              <w:pStyle w:val="normal0"/>
              <w:spacing w:line="276" w:lineRule="auto"/>
              <w:jc w:val="center"/>
              <w:rPr>
                <w:rFonts w:ascii="Arial" w:eastAsia="Arial" w:hAnsi="Arial" w:cs="Arial"/>
                <w:sz w:val="20"/>
                <w:szCs w:val="20"/>
              </w:rPr>
            </w:pPr>
            <w:r>
              <w:rPr>
                <w:rFonts w:ascii="Arial" w:eastAsia="Arial" w:hAnsi="Arial" w:cs="Arial"/>
                <w:b/>
                <w:sz w:val="20"/>
                <w:szCs w:val="20"/>
              </w:rPr>
              <w:t xml:space="preserve">TOTAL LOTE </w:t>
            </w:r>
            <w:r w:rsidR="006D1007">
              <w:rPr>
                <w:rFonts w:ascii="Arial" w:eastAsia="Arial" w:hAnsi="Arial" w:cs="Arial"/>
                <w:b/>
                <w:sz w:val="20"/>
                <w:szCs w:val="20"/>
              </w:rPr>
              <w:t>0</w:t>
            </w:r>
            <w:r>
              <w:rPr>
                <w:rFonts w:ascii="Arial" w:eastAsia="Arial" w:hAnsi="Arial" w:cs="Arial"/>
                <w:b/>
                <w:sz w:val="20"/>
                <w:szCs w:val="20"/>
              </w:rPr>
              <w:t>2</w:t>
            </w:r>
          </w:p>
        </w:tc>
        <w:tc>
          <w:tcPr>
            <w:tcW w:w="1560" w:type="dxa"/>
            <w:tcBorders>
              <w:top w:val="nil"/>
              <w:left w:val="nil"/>
              <w:bottom w:val="single" w:sz="8" w:space="0" w:color="000000"/>
              <w:right w:val="single" w:sz="8" w:space="0" w:color="000000"/>
            </w:tcBorders>
            <w:vAlign w:val="center"/>
          </w:tcPr>
          <w:p w:rsidR="006225CB" w:rsidRDefault="0021566D">
            <w:pPr>
              <w:pStyle w:val="normal0"/>
              <w:spacing w:line="276" w:lineRule="auto"/>
              <w:jc w:val="center"/>
              <w:rPr>
                <w:rFonts w:ascii="Arial" w:eastAsia="Arial" w:hAnsi="Arial" w:cs="Arial"/>
                <w:b/>
                <w:sz w:val="20"/>
                <w:szCs w:val="20"/>
              </w:rPr>
            </w:pPr>
            <w:r>
              <w:rPr>
                <w:rFonts w:ascii="Arial" w:eastAsia="Arial" w:hAnsi="Arial" w:cs="Arial"/>
                <w:b/>
                <w:sz w:val="20"/>
                <w:szCs w:val="20"/>
              </w:rPr>
              <w:t>R$ 157.500,00</w:t>
            </w:r>
          </w:p>
        </w:tc>
      </w:tr>
    </w:tbl>
    <w:p w:rsidR="006225CB" w:rsidRDefault="006225CB">
      <w:pPr>
        <w:pStyle w:val="normal0"/>
        <w:tabs>
          <w:tab w:val="left" w:pos="993"/>
        </w:tabs>
        <w:ind w:left="992" w:hanging="992"/>
        <w:jc w:val="both"/>
        <w:rPr>
          <w:rFonts w:ascii="Arial" w:eastAsia="Arial" w:hAnsi="Arial" w:cs="Arial"/>
          <w:sz w:val="22"/>
          <w:szCs w:val="22"/>
        </w:rPr>
      </w:pPr>
    </w:p>
    <w:tbl>
      <w:tblPr>
        <w:tblW w:w="8789"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229"/>
        <w:gridCol w:w="1560"/>
      </w:tblGrid>
      <w:tr w:rsidR="004328AE" w:rsidRPr="00E268F4" w:rsidTr="004328AE">
        <w:tc>
          <w:tcPr>
            <w:tcW w:w="7229" w:type="dxa"/>
            <w:tcBorders>
              <w:top w:val="single" w:sz="4" w:space="0" w:color="000000"/>
              <w:left w:val="single" w:sz="4" w:space="0" w:color="000000"/>
              <w:bottom w:val="single" w:sz="4" w:space="0" w:color="000000"/>
              <w:right w:val="single" w:sz="4" w:space="0" w:color="000000"/>
            </w:tcBorders>
            <w:vAlign w:val="center"/>
          </w:tcPr>
          <w:p w:rsidR="004328AE" w:rsidRPr="00E268F4" w:rsidRDefault="004328AE" w:rsidP="00EE73C9">
            <w:pPr>
              <w:widowControl w:val="0"/>
              <w:spacing w:line="276" w:lineRule="auto"/>
              <w:ind w:left="0" w:hanging="2"/>
              <w:jc w:val="center"/>
              <w:rPr>
                <w:rFonts w:ascii="Arial" w:eastAsia="Arial" w:hAnsi="Arial" w:cs="Arial"/>
                <w:b/>
                <w:sz w:val="20"/>
                <w:szCs w:val="20"/>
              </w:rPr>
            </w:pPr>
            <w:r w:rsidRPr="000C4FDB">
              <w:rPr>
                <w:rFonts w:ascii="Arial" w:eastAsia="Arial" w:hAnsi="Arial" w:cs="Arial"/>
                <w:b/>
                <w:sz w:val="20"/>
                <w:szCs w:val="20"/>
              </w:rPr>
              <w:t>TOTAL GERAL</w:t>
            </w:r>
            <w:r>
              <w:rPr>
                <w:rFonts w:ascii="Arial" w:eastAsia="Arial" w:hAnsi="Arial" w:cs="Arial"/>
                <w:b/>
                <w:sz w:val="20"/>
                <w:szCs w:val="20"/>
              </w:rPr>
              <w:t xml:space="preserve"> DA LICITAÇÃO</w:t>
            </w:r>
          </w:p>
        </w:tc>
        <w:tc>
          <w:tcPr>
            <w:tcW w:w="1560" w:type="dxa"/>
            <w:tcBorders>
              <w:top w:val="single" w:sz="4" w:space="0" w:color="000000"/>
              <w:left w:val="single" w:sz="4" w:space="0" w:color="000000"/>
              <w:bottom w:val="single" w:sz="4" w:space="0" w:color="000000"/>
              <w:right w:val="single" w:sz="4" w:space="0" w:color="000000"/>
            </w:tcBorders>
            <w:vAlign w:val="center"/>
          </w:tcPr>
          <w:p w:rsidR="004328AE" w:rsidRPr="00E268F4" w:rsidRDefault="004328AE" w:rsidP="004328AE">
            <w:pPr>
              <w:widowControl w:val="0"/>
              <w:spacing w:line="276" w:lineRule="auto"/>
              <w:ind w:left="0" w:hanging="2"/>
              <w:jc w:val="center"/>
              <w:rPr>
                <w:rFonts w:ascii="Arial" w:eastAsia="Arial" w:hAnsi="Arial" w:cs="Arial"/>
                <w:b/>
                <w:sz w:val="20"/>
                <w:szCs w:val="20"/>
              </w:rPr>
            </w:pPr>
            <w:r w:rsidRPr="000C4FDB">
              <w:rPr>
                <w:rFonts w:ascii="Arial" w:eastAsia="Arial" w:hAnsi="Arial" w:cs="Arial"/>
                <w:b/>
                <w:sz w:val="20"/>
                <w:szCs w:val="20"/>
              </w:rPr>
              <w:t xml:space="preserve">R$ </w:t>
            </w:r>
            <w:r w:rsidRPr="004328AE">
              <w:rPr>
                <w:rFonts w:ascii="Arial" w:eastAsia="Arial" w:hAnsi="Arial" w:cs="Arial"/>
                <w:b/>
                <w:sz w:val="20"/>
                <w:szCs w:val="20"/>
              </w:rPr>
              <w:t>566.286,00</w:t>
            </w:r>
          </w:p>
        </w:tc>
      </w:tr>
    </w:tbl>
    <w:p w:rsidR="004328AE" w:rsidRDefault="004328AE">
      <w:pPr>
        <w:pStyle w:val="normal0"/>
        <w:tabs>
          <w:tab w:val="left" w:pos="993"/>
        </w:tabs>
        <w:ind w:left="992" w:hanging="992"/>
        <w:jc w:val="both"/>
        <w:rPr>
          <w:rFonts w:ascii="Arial" w:eastAsia="Arial" w:hAnsi="Arial" w:cs="Arial"/>
          <w:sz w:val="22"/>
          <w:szCs w:val="22"/>
        </w:rPr>
      </w:pP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Os serviços objeto desta contratação são caracterizados como comuns, pois os padrões de desempenho e qualidade podem ser objetivamente definidos pelo edital, por meio de especificações usuais de mercado.</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No presente processo, optou-se pelo parcelamento da contratação, haja vista que se trata do fornecimento de serviços em que não vislumbramos problemas na contratação de vários fornecedores.</w:t>
      </w:r>
    </w:p>
    <w:p w:rsidR="002E1383" w:rsidRDefault="002E1383" w:rsidP="002E1383">
      <w:pPr>
        <w:pStyle w:val="normal0"/>
        <w:tabs>
          <w:tab w:val="left" w:pos="993"/>
        </w:tabs>
        <w:ind w:left="992"/>
        <w:jc w:val="both"/>
        <w:rPr>
          <w:rFonts w:ascii="Arial" w:eastAsia="Arial" w:hAnsi="Arial" w:cs="Arial"/>
          <w:sz w:val="22"/>
          <w:szCs w:val="22"/>
        </w:rPr>
      </w:pPr>
    </w:p>
    <w:p w:rsidR="002E1383" w:rsidRPr="002E1383" w:rsidRDefault="002E1383">
      <w:pPr>
        <w:pStyle w:val="normal0"/>
        <w:numPr>
          <w:ilvl w:val="0"/>
          <w:numId w:val="5"/>
        </w:numPr>
        <w:tabs>
          <w:tab w:val="left" w:pos="993"/>
        </w:tabs>
        <w:ind w:left="992" w:hanging="992"/>
        <w:jc w:val="both"/>
        <w:rPr>
          <w:rFonts w:ascii="Arial" w:eastAsia="Arial" w:hAnsi="Arial" w:cs="Arial"/>
          <w:sz w:val="22"/>
          <w:szCs w:val="22"/>
        </w:rPr>
      </w:pPr>
      <w:r w:rsidRPr="002E1383">
        <w:rPr>
          <w:rFonts w:ascii="Arial" w:eastAsia="Arial" w:hAnsi="Arial" w:cs="Arial"/>
          <w:b/>
          <w:sz w:val="22"/>
          <w:szCs w:val="22"/>
        </w:rPr>
        <w:t>ESPECIFICAÇÃO DETALHADA DOS SERVIÇOS</w:t>
      </w:r>
    </w:p>
    <w:p w:rsidR="002E1383" w:rsidRDefault="002E1383" w:rsidP="002E1383">
      <w:pPr>
        <w:pStyle w:val="normal0"/>
        <w:tabs>
          <w:tab w:val="left" w:pos="993"/>
        </w:tabs>
        <w:ind w:left="992"/>
        <w:jc w:val="both"/>
        <w:rPr>
          <w:rFonts w:ascii="Arial" w:eastAsia="Arial" w:hAnsi="Arial" w:cs="Arial"/>
          <w:sz w:val="22"/>
          <w:szCs w:val="22"/>
        </w:rPr>
      </w:pPr>
    </w:p>
    <w:p w:rsidR="002E1383" w:rsidRDefault="002E1383" w:rsidP="002E1383">
      <w:pPr>
        <w:pStyle w:val="normal2"/>
        <w:spacing w:after="0"/>
        <w:ind w:left="0" w:hanging="2"/>
        <w:jc w:val="center"/>
        <w:rPr>
          <w:rFonts w:ascii="Arial" w:eastAsia="Arial" w:hAnsi="Arial" w:cs="Arial"/>
          <w:b/>
          <w:sz w:val="20"/>
          <w:szCs w:val="20"/>
        </w:rPr>
      </w:pPr>
      <w:r>
        <w:rPr>
          <w:rFonts w:ascii="Arial" w:eastAsia="Arial" w:hAnsi="Arial" w:cs="Arial"/>
          <w:b/>
          <w:sz w:val="20"/>
          <w:szCs w:val="20"/>
        </w:rPr>
        <w:t>LOTE 01 - ARTES MARCIAIS</w:t>
      </w:r>
    </w:p>
    <w:tbl>
      <w:tblPr>
        <w:tblW w:w="9327" w:type="dxa"/>
        <w:jc w:val="center"/>
        <w:tblInd w:w="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09"/>
        <w:gridCol w:w="733"/>
        <w:gridCol w:w="850"/>
        <w:gridCol w:w="7035"/>
      </w:tblGrid>
      <w:tr w:rsidR="002E1383" w:rsidRPr="00561806" w:rsidTr="002E1383">
        <w:trPr>
          <w:cantSplit/>
          <w:jc w:val="center"/>
        </w:trPr>
        <w:tc>
          <w:tcPr>
            <w:tcW w:w="709" w:type="dxa"/>
            <w:vAlign w:val="center"/>
          </w:tcPr>
          <w:p w:rsidR="002E1383" w:rsidRPr="00561806" w:rsidRDefault="002E1383" w:rsidP="002E1383">
            <w:pPr>
              <w:pStyle w:val="normal2"/>
              <w:spacing w:after="0"/>
              <w:ind w:left="0" w:hanging="2"/>
              <w:jc w:val="center"/>
              <w:rPr>
                <w:rFonts w:ascii="Arial" w:eastAsia="Arial" w:hAnsi="Arial" w:cs="Arial"/>
                <w:b/>
                <w:sz w:val="20"/>
                <w:szCs w:val="20"/>
              </w:rPr>
            </w:pPr>
            <w:r w:rsidRPr="00561806">
              <w:rPr>
                <w:rFonts w:ascii="Arial" w:eastAsia="Arial" w:hAnsi="Arial" w:cs="Arial"/>
                <w:b/>
                <w:sz w:val="20"/>
                <w:szCs w:val="20"/>
              </w:rPr>
              <w:t>Lote</w:t>
            </w:r>
          </w:p>
        </w:tc>
        <w:tc>
          <w:tcPr>
            <w:tcW w:w="733" w:type="dxa"/>
            <w:vAlign w:val="center"/>
          </w:tcPr>
          <w:p w:rsidR="002E1383" w:rsidRPr="00561806" w:rsidRDefault="002E1383" w:rsidP="002E1383">
            <w:pPr>
              <w:pStyle w:val="normal2"/>
              <w:spacing w:after="0"/>
              <w:ind w:left="0" w:hanging="2"/>
              <w:jc w:val="center"/>
              <w:rPr>
                <w:rFonts w:ascii="Arial" w:eastAsia="Arial" w:hAnsi="Arial" w:cs="Arial"/>
                <w:sz w:val="20"/>
                <w:szCs w:val="20"/>
              </w:rPr>
            </w:pPr>
            <w:r w:rsidRPr="00561806">
              <w:rPr>
                <w:rFonts w:ascii="Arial" w:eastAsia="Arial" w:hAnsi="Arial" w:cs="Arial"/>
                <w:b/>
                <w:sz w:val="20"/>
                <w:szCs w:val="20"/>
              </w:rPr>
              <w:t>Item</w:t>
            </w:r>
          </w:p>
        </w:tc>
        <w:tc>
          <w:tcPr>
            <w:tcW w:w="850" w:type="dxa"/>
            <w:vAlign w:val="center"/>
          </w:tcPr>
          <w:p w:rsidR="002E1383" w:rsidRPr="00561806" w:rsidRDefault="002E1383" w:rsidP="002E1383">
            <w:pPr>
              <w:pStyle w:val="normal2"/>
              <w:spacing w:after="0"/>
              <w:ind w:left="0" w:hanging="2"/>
              <w:jc w:val="center"/>
              <w:rPr>
                <w:rFonts w:ascii="Arial" w:eastAsia="Arial" w:hAnsi="Arial" w:cs="Arial"/>
                <w:sz w:val="20"/>
                <w:szCs w:val="20"/>
              </w:rPr>
            </w:pPr>
            <w:r w:rsidRPr="00561806">
              <w:rPr>
                <w:rFonts w:ascii="Arial" w:eastAsia="Arial" w:hAnsi="Arial" w:cs="Arial"/>
                <w:b/>
                <w:sz w:val="20"/>
                <w:szCs w:val="20"/>
              </w:rPr>
              <w:t>Unid.</w:t>
            </w:r>
          </w:p>
        </w:tc>
        <w:tc>
          <w:tcPr>
            <w:tcW w:w="7035" w:type="dxa"/>
            <w:vAlign w:val="center"/>
          </w:tcPr>
          <w:p w:rsidR="002E1383" w:rsidRPr="00561806" w:rsidRDefault="002E1383" w:rsidP="002E1383">
            <w:pPr>
              <w:pStyle w:val="normal2"/>
              <w:spacing w:after="0"/>
              <w:ind w:left="0" w:hanging="2"/>
              <w:jc w:val="center"/>
              <w:rPr>
                <w:rFonts w:ascii="Arial" w:eastAsia="Arial" w:hAnsi="Arial" w:cs="Arial"/>
                <w:sz w:val="20"/>
                <w:szCs w:val="20"/>
              </w:rPr>
            </w:pPr>
            <w:r w:rsidRPr="00561806">
              <w:rPr>
                <w:rFonts w:ascii="Arial" w:eastAsia="Arial" w:hAnsi="Arial" w:cs="Arial"/>
                <w:b/>
                <w:sz w:val="20"/>
                <w:szCs w:val="20"/>
              </w:rPr>
              <w:t>Detalhamento</w:t>
            </w:r>
          </w:p>
        </w:tc>
      </w:tr>
      <w:tr w:rsidR="002E1383" w:rsidRPr="00561806" w:rsidTr="002E1383">
        <w:trPr>
          <w:cantSplit/>
          <w:jc w:val="center"/>
        </w:trPr>
        <w:tc>
          <w:tcPr>
            <w:tcW w:w="709" w:type="dxa"/>
            <w:vMerge w:val="restart"/>
            <w:vAlign w:val="center"/>
          </w:tcPr>
          <w:p w:rsidR="002E1383" w:rsidRPr="00561806" w:rsidRDefault="002E1383" w:rsidP="002E1383">
            <w:pPr>
              <w:pStyle w:val="normal2"/>
              <w:spacing w:after="0"/>
              <w:ind w:left="0" w:hanging="2"/>
              <w:jc w:val="center"/>
              <w:rPr>
                <w:rFonts w:ascii="Arial" w:eastAsia="Arial" w:hAnsi="Arial" w:cs="Arial"/>
                <w:sz w:val="20"/>
                <w:szCs w:val="20"/>
              </w:rPr>
            </w:pPr>
            <w:proofErr w:type="gramStart"/>
            <w:r w:rsidRPr="00561806">
              <w:rPr>
                <w:rFonts w:ascii="Arial" w:eastAsia="Arial" w:hAnsi="Arial" w:cs="Arial"/>
                <w:sz w:val="20"/>
                <w:szCs w:val="20"/>
              </w:rPr>
              <w:t>1</w:t>
            </w:r>
            <w:proofErr w:type="gramEnd"/>
          </w:p>
        </w:tc>
        <w:tc>
          <w:tcPr>
            <w:tcW w:w="733" w:type="dxa"/>
            <w:vMerge w:val="restart"/>
            <w:vAlign w:val="center"/>
          </w:tcPr>
          <w:p w:rsidR="002E1383" w:rsidRPr="00561806" w:rsidRDefault="002E1383" w:rsidP="002E1383">
            <w:pPr>
              <w:pStyle w:val="normal2"/>
              <w:spacing w:after="0"/>
              <w:ind w:left="0" w:hanging="2"/>
              <w:jc w:val="center"/>
              <w:rPr>
                <w:rFonts w:ascii="Arial" w:eastAsia="Arial" w:hAnsi="Arial" w:cs="Arial"/>
                <w:sz w:val="20"/>
                <w:szCs w:val="20"/>
              </w:rPr>
            </w:pPr>
            <w:proofErr w:type="gramStart"/>
            <w:r w:rsidRPr="00561806">
              <w:rPr>
                <w:rFonts w:ascii="Arial" w:eastAsia="Arial" w:hAnsi="Arial" w:cs="Arial"/>
                <w:sz w:val="20"/>
                <w:szCs w:val="20"/>
              </w:rPr>
              <w:t>1</w:t>
            </w:r>
            <w:proofErr w:type="gramEnd"/>
          </w:p>
        </w:tc>
        <w:tc>
          <w:tcPr>
            <w:tcW w:w="850" w:type="dxa"/>
            <w:vMerge w:val="restart"/>
            <w:vAlign w:val="center"/>
          </w:tcPr>
          <w:p w:rsidR="002E1383" w:rsidRPr="00E32878" w:rsidRDefault="002E1383" w:rsidP="002E1383">
            <w:pPr>
              <w:pStyle w:val="normal2"/>
              <w:spacing w:after="0"/>
              <w:ind w:left="0" w:hanging="2"/>
              <w:jc w:val="center"/>
              <w:rPr>
                <w:rFonts w:ascii="Arial" w:eastAsia="Arial" w:hAnsi="Arial" w:cs="Arial"/>
                <w:sz w:val="20"/>
                <w:szCs w:val="20"/>
              </w:rPr>
            </w:pPr>
            <w:r w:rsidRPr="00E32878">
              <w:rPr>
                <w:rFonts w:ascii="Arial" w:eastAsia="Arial" w:hAnsi="Arial" w:cs="Arial"/>
                <w:sz w:val="20"/>
                <w:szCs w:val="20"/>
              </w:rPr>
              <w:t>Hora</w:t>
            </w:r>
          </w:p>
        </w:tc>
        <w:tc>
          <w:tcPr>
            <w:tcW w:w="7035" w:type="dxa"/>
            <w:vAlign w:val="center"/>
          </w:tcPr>
          <w:p w:rsidR="002E1383" w:rsidRPr="00E32878" w:rsidRDefault="002E1383" w:rsidP="002E1383">
            <w:pPr>
              <w:pStyle w:val="normal2"/>
              <w:spacing w:after="0"/>
              <w:ind w:left="0" w:hanging="2"/>
              <w:jc w:val="both"/>
              <w:rPr>
                <w:rFonts w:ascii="Arial" w:eastAsia="Arial" w:hAnsi="Arial" w:cs="Arial"/>
                <w:sz w:val="20"/>
                <w:szCs w:val="20"/>
              </w:rPr>
            </w:pPr>
            <w:r w:rsidRPr="00E32878">
              <w:rPr>
                <w:rFonts w:ascii="Arial" w:eastAsia="Arial" w:hAnsi="Arial" w:cs="Arial"/>
                <w:b/>
                <w:sz w:val="20"/>
                <w:szCs w:val="20"/>
              </w:rPr>
              <w:t>AULAS DE ARTES MARCIAIS I</w:t>
            </w:r>
          </w:p>
        </w:tc>
      </w:tr>
      <w:tr w:rsidR="002E1383" w:rsidRPr="00561806" w:rsidTr="002E1383">
        <w:trPr>
          <w:cantSplit/>
          <w:jc w:val="center"/>
        </w:trPr>
        <w:tc>
          <w:tcPr>
            <w:tcW w:w="709"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733"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850"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sz w:val="20"/>
                <w:szCs w:val="20"/>
              </w:rPr>
            </w:pPr>
          </w:p>
        </w:tc>
        <w:tc>
          <w:tcPr>
            <w:tcW w:w="7035" w:type="dxa"/>
            <w:vAlign w:val="center"/>
          </w:tcPr>
          <w:p w:rsidR="002E1383" w:rsidRPr="00E32878" w:rsidRDefault="002E1383" w:rsidP="002E1383">
            <w:pPr>
              <w:pStyle w:val="normal2"/>
              <w:spacing w:after="0"/>
              <w:ind w:left="0" w:hanging="2"/>
              <w:jc w:val="both"/>
              <w:rPr>
                <w:rFonts w:ascii="Arial" w:eastAsia="Arial" w:hAnsi="Arial" w:cs="Arial"/>
                <w:b/>
                <w:sz w:val="20"/>
                <w:szCs w:val="20"/>
              </w:rPr>
            </w:pPr>
            <w:r w:rsidRPr="00E32878">
              <w:rPr>
                <w:rFonts w:ascii="Arial" w:eastAsia="Arial" w:hAnsi="Arial" w:cs="Arial"/>
                <w:b/>
                <w:sz w:val="20"/>
                <w:szCs w:val="20"/>
              </w:rPr>
              <w:t xml:space="preserve">Modalidades a serem contratadas: </w:t>
            </w:r>
            <w:proofErr w:type="spellStart"/>
            <w:r w:rsidRPr="00E32878">
              <w:rPr>
                <w:rFonts w:ascii="Arial" w:eastAsia="Arial" w:hAnsi="Arial" w:cs="Arial"/>
                <w:sz w:val="20"/>
                <w:szCs w:val="20"/>
              </w:rPr>
              <w:t>Taekwondo</w:t>
            </w:r>
            <w:proofErr w:type="spellEnd"/>
            <w:r w:rsidRPr="00E32878">
              <w:rPr>
                <w:rFonts w:ascii="Arial" w:eastAsia="Arial" w:hAnsi="Arial" w:cs="Arial"/>
                <w:sz w:val="20"/>
                <w:szCs w:val="20"/>
              </w:rPr>
              <w:t xml:space="preserve">, </w:t>
            </w:r>
            <w:proofErr w:type="spellStart"/>
            <w:r w:rsidRPr="00E32878">
              <w:rPr>
                <w:rFonts w:ascii="Arial" w:eastAsia="Arial" w:hAnsi="Arial" w:cs="Arial"/>
                <w:sz w:val="20"/>
                <w:szCs w:val="20"/>
              </w:rPr>
              <w:t>Karatê</w:t>
            </w:r>
            <w:proofErr w:type="spellEnd"/>
            <w:r w:rsidRPr="00E32878">
              <w:rPr>
                <w:rFonts w:ascii="Arial" w:eastAsia="Arial" w:hAnsi="Arial" w:cs="Arial"/>
                <w:sz w:val="20"/>
                <w:szCs w:val="20"/>
              </w:rPr>
              <w:t xml:space="preserve">, Capoeira, Judô, </w:t>
            </w:r>
            <w:proofErr w:type="spellStart"/>
            <w:r w:rsidRPr="00E32878">
              <w:rPr>
                <w:rFonts w:ascii="Arial" w:eastAsia="Arial" w:hAnsi="Arial" w:cs="Arial"/>
                <w:sz w:val="20"/>
                <w:szCs w:val="20"/>
              </w:rPr>
              <w:t>Jiu</w:t>
            </w:r>
            <w:proofErr w:type="spellEnd"/>
            <w:r w:rsidRPr="00E32878">
              <w:rPr>
                <w:rFonts w:ascii="Arial" w:eastAsia="Arial" w:hAnsi="Arial" w:cs="Arial"/>
                <w:sz w:val="20"/>
                <w:szCs w:val="20"/>
              </w:rPr>
              <w:t xml:space="preserve"> </w:t>
            </w:r>
            <w:proofErr w:type="spellStart"/>
            <w:r w:rsidRPr="00E32878">
              <w:rPr>
                <w:rFonts w:ascii="Arial" w:eastAsia="Arial" w:hAnsi="Arial" w:cs="Arial"/>
                <w:sz w:val="20"/>
                <w:szCs w:val="20"/>
              </w:rPr>
              <w:t>Jitsu</w:t>
            </w:r>
            <w:proofErr w:type="spellEnd"/>
            <w:r w:rsidRPr="00E32878">
              <w:rPr>
                <w:rFonts w:ascii="Arial" w:eastAsia="Arial" w:hAnsi="Arial" w:cs="Arial"/>
                <w:sz w:val="20"/>
                <w:szCs w:val="20"/>
              </w:rPr>
              <w:t xml:space="preserve">, </w:t>
            </w:r>
            <w:proofErr w:type="spellStart"/>
            <w:r w:rsidRPr="00E32878">
              <w:rPr>
                <w:rFonts w:ascii="Arial" w:eastAsia="Arial" w:hAnsi="Arial" w:cs="Arial"/>
                <w:sz w:val="20"/>
                <w:szCs w:val="20"/>
              </w:rPr>
              <w:t>Muay</w:t>
            </w:r>
            <w:proofErr w:type="spellEnd"/>
            <w:r w:rsidRPr="00E32878">
              <w:rPr>
                <w:rFonts w:ascii="Arial" w:eastAsia="Arial" w:hAnsi="Arial" w:cs="Arial"/>
                <w:sz w:val="20"/>
                <w:szCs w:val="20"/>
              </w:rPr>
              <w:t xml:space="preserve"> </w:t>
            </w:r>
            <w:proofErr w:type="spellStart"/>
            <w:r w:rsidRPr="00E32878">
              <w:rPr>
                <w:rFonts w:ascii="Arial" w:eastAsia="Arial" w:hAnsi="Arial" w:cs="Arial"/>
                <w:sz w:val="20"/>
                <w:szCs w:val="20"/>
              </w:rPr>
              <w:t>Thai</w:t>
            </w:r>
            <w:proofErr w:type="spellEnd"/>
            <w:r w:rsidRPr="00E32878">
              <w:rPr>
                <w:rFonts w:ascii="Arial" w:eastAsia="Arial" w:hAnsi="Arial" w:cs="Arial"/>
                <w:sz w:val="20"/>
                <w:szCs w:val="20"/>
              </w:rPr>
              <w:t>.</w:t>
            </w:r>
          </w:p>
        </w:tc>
      </w:tr>
      <w:tr w:rsidR="002E1383" w:rsidRPr="00561806" w:rsidTr="002E1383">
        <w:trPr>
          <w:cantSplit/>
          <w:jc w:val="center"/>
        </w:trPr>
        <w:tc>
          <w:tcPr>
            <w:tcW w:w="709"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b/>
                <w:sz w:val="20"/>
                <w:szCs w:val="20"/>
              </w:rPr>
            </w:pPr>
          </w:p>
        </w:tc>
        <w:tc>
          <w:tcPr>
            <w:tcW w:w="733"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b/>
                <w:sz w:val="20"/>
                <w:szCs w:val="20"/>
              </w:rPr>
            </w:pPr>
          </w:p>
        </w:tc>
        <w:tc>
          <w:tcPr>
            <w:tcW w:w="850"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b/>
                <w:sz w:val="20"/>
                <w:szCs w:val="20"/>
              </w:rPr>
            </w:pPr>
          </w:p>
        </w:tc>
        <w:tc>
          <w:tcPr>
            <w:tcW w:w="7035" w:type="dxa"/>
            <w:vAlign w:val="center"/>
          </w:tcPr>
          <w:p w:rsidR="002E1383" w:rsidRPr="00E32878" w:rsidRDefault="002E1383" w:rsidP="002E1383">
            <w:pPr>
              <w:pStyle w:val="normal2"/>
              <w:spacing w:after="0"/>
              <w:ind w:left="0" w:hanging="2"/>
              <w:jc w:val="both"/>
              <w:rPr>
                <w:rFonts w:ascii="Arial" w:eastAsia="Arial" w:hAnsi="Arial" w:cs="Arial"/>
                <w:sz w:val="20"/>
                <w:szCs w:val="20"/>
              </w:rPr>
            </w:pPr>
            <w:r w:rsidRPr="00E32878">
              <w:rPr>
                <w:rFonts w:ascii="Arial" w:eastAsia="Arial" w:hAnsi="Arial" w:cs="Arial"/>
                <w:b/>
                <w:sz w:val="20"/>
                <w:szCs w:val="20"/>
              </w:rPr>
              <w:t>Instrutores:</w:t>
            </w:r>
            <w:r w:rsidRPr="00E32878">
              <w:rPr>
                <w:rFonts w:ascii="Arial" w:eastAsia="Arial" w:hAnsi="Arial" w:cs="Arial"/>
                <w:sz w:val="20"/>
                <w:szCs w:val="20"/>
              </w:rPr>
              <w:t xml:space="preserve"> Deverão ser contratados profissionais diferentes para cada modalidade, comprovando experiência profissional, através da apresentação de certificados de formação, habilitação e qualificação.</w:t>
            </w:r>
          </w:p>
        </w:tc>
      </w:tr>
      <w:tr w:rsidR="002E1383" w:rsidRPr="00561806" w:rsidTr="002E1383">
        <w:trPr>
          <w:cantSplit/>
          <w:jc w:val="center"/>
        </w:trPr>
        <w:tc>
          <w:tcPr>
            <w:tcW w:w="709"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733"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850"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7035" w:type="dxa"/>
            <w:vAlign w:val="center"/>
          </w:tcPr>
          <w:p w:rsidR="002E1383" w:rsidRPr="00561806" w:rsidRDefault="002E1383" w:rsidP="002E1383">
            <w:pPr>
              <w:pStyle w:val="normal2"/>
              <w:spacing w:after="0"/>
              <w:ind w:left="0" w:hanging="2"/>
              <w:jc w:val="both"/>
              <w:rPr>
                <w:rFonts w:ascii="Arial" w:eastAsia="Arial" w:hAnsi="Arial" w:cs="Arial"/>
                <w:sz w:val="20"/>
                <w:szCs w:val="20"/>
              </w:rPr>
            </w:pPr>
            <w:r w:rsidRPr="00561806">
              <w:rPr>
                <w:rFonts w:ascii="Arial" w:eastAsia="Arial" w:hAnsi="Arial" w:cs="Arial"/>
                <w:b/>
                <w:sz w:val="20"/>
                <w:szCs w:val="20"/>
              </w:rPr>
              <w:t>Período de realização</w:t>
            </w:r>
            <w:r w:rsidRPr="00561806">
              <w:rPr>
                <w:rFonts w:ascii="Arial" w:eastAsia="Arial" w:hAnsi="Arial" w:cs="Arial"/>
                <w:sz w:val="20"/>
                <w:szCs w:val="20"/>
              </w:rPr>
              <w:t>: Manhã, tarde e noite, com horários a definir.</w:t>
            </w:r>
          </w:p>
        </w:tc>
      </w:tr>
      <w:tr w:rsidR="002E1383" w:rsidRPr="00561806" w:rsidTr="002E1383">
        <w:trPr>
          <w:cantSplit/>
          <w:jc w:val="center"/>
        </w:trPr>
        <w:tc>
          <w:tcPr>
            <w:tcW w:w="709"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733"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850"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7035" w:type="dxa"/>
            <w:vAlign w:val="center"/>
          </w:tcPr>
          <w:p w:rsidR="002E1383" w:rsidRPr="00561806" w:rsidRDefault="002E1383" w:rsidP="002E1383">
            <w:pPr>
              <w:pStyle w:val="normal2"/>
              <w:spacing w:after="0"/>
              <w:ind w:left="0" w:hanging="2"/>
              <w:jc w:val="both"/>
              <w:rPr>
                <w:rFonts w:ascii="Arial" w:eastAsia="Arial" w:hAnsi="Arial" w:cs="Arial"/>
                <w:sz w:val="20"/>
                <w:szCs w:val="20"/>
              </w:rPr>
            </w:pPr>
            <w:r w:rsidRPr="00561806">
              <w:rPr>
                <w:rFonts w:ascii="Arial" w:eastAsia="Arial" w:hAnsi="Arial" w:cs="Arial"/>
                <w:b/>
                <w:sz w:val="20"/>
                <w:szCs w:val="20"/>
              </w:rPr>
              <w:t>Participantes</w:t>
            </w:r>
            <w:r w:rsidRPr="00561806">
              <w:rPr>
                <w:rFonts w:ascii="Arial" w:eastAsia="Arial" w:hAnsi="Arial" w:cs="Arial"/>
                <w:sz w:val="20"/>
                <w:szCs w:val="20"/>
              </w:rPr>
              <w:t>: 40 alunos por turmas, no máximo, com idade mínima de 05 anos.</w:t>
            </w:r>
          </w:p>
        </w:tc>
      </w:tr>
      <w:tr w:rsidR="002E1383" w:rsidRPr="00561806" w:rsidTr="002E1383">
        <w:trPr>
          <w:cantSplit/>
          <w:jc w:val="center"/>
        </w:trPr>
        <w:tc>
          <w:tcPr>
            <w:tcW w:w="709"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733"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850"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7035" w:type="dxa"/>
            <w:vAlign w:val="center"/>
          </w:tcPr>
          <w:p w:rsidR="002E1383" w:rsidRPr="00561806" w:rsidRDefault="002E1383" w:rsidP="002E1383">
            <w:pPr>
              <w:pStyle w:val="normal2"/>
              <w:spacing w:after="0"/>
              <w:ind w:left="0" w:hanging="2"/>
              <w:jc w:val="both"/>
              <w:rPr>
                <w:rFonts w:ascii="Arial" w:eastAsia="Arial" w:hAnsi="Arial" w:cs="Arial"/>
                <w:sz w:val="20"/>
                <w:szCs w:val="20"/>
              </w:rPr>
            </w:pPr>
            <w:r w:rsidRPr="00561806">
              <w:rPr>
                <w:rFonts w:ascii="Arial" w:eastAsia="Arial" w:hAnsi="Arial" w:cs="Arial"/>
                <w:b/>
                <w:sz w:val="20"/>
                <w:szCs w:val="20"/>
              </w:rPr>
              <w:t>Duração da aula:</w:t>
            </w:r>
            <w:r w:rsidRPr="00561806">
              <w:rPr>
                <w:rFonts w:ascii="Arial" w:eastAsia="Arial" w:hAnsi="Arial" w:cs="Arial"/>
                <w:sz w:val="20"/>
                <w:szCs w:val="20"/>
              </w:rPr>
              <w:t xml:space="preserve"> No mínimo 1 hora.</w:t>
            </w:r>
          </w:p>
        </w:tc>
      </w:tr>
      <w:tr w:rsidR="002E1383" w:rsidRPr="00561806" w:rsidTr="002E1383">
        <w:trPr>
          <w:cantSplit/>
          <w:jc w:val="center"/>
        </w:trPr>
        <w:tc>
          <w:tcPr>
            <w:tcW w:w="709"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733"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850"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7035" w:type="dxa"/>
            <w:vAlign w:val="center"/>
          </w:tcPr>
          <w:p w:rsidR="002E1383" w:rsidRPr="00561806" w:rsidRDefault="002E1383" w:rsidP="002E1383">
            <w:pPr>
              <w:pStyle w:val="normal2"/>
              <w:spacing w:after="0"/>
              <w:ind w:left="0" w:hanging="2"/>
              <w:jc w:val="both"/>
              <w:rPr>
                <w:rFonts w:ascii="Arial" w:eastAsia="Arial" w:hAnsi="Arial" w:cs="Arial"/>
                <w:sz w:val="20"/>
                <w:szCs w:val="20"/>
              </w:rPr>
            </w:pPr>
            <w:r w:rsidRPr="00561806">
              <w:rPr>
                <w:rFonts w:ascii="Arial" w:eastAsia="Arial" w:hAnsi="Arial" w:cs="Arial"/>
                <w:b/>
                <w:sz w:val="20"/>
                <w:szCs w:val="20"/>
              </w:rPr>
              <w:t>Carga horária por turma</w:t>
            </w:r>
            <w:r w:rsidRPr="00561806">
              <w:rPr>
                <w:rFonts w:ascii="Arial" w:eastAsia="Arial" w:hAnsi="Arial" w:cs="Arial"/>
                <w:sz w:val="20"/>
                <w:szCs w:val="20"/>
              </w:rPr>
              <w:t xml:space="preserve">: No mínimo </w:t>
            </w:r>
            <w:proofErr w:type="gramStart"/>
            <w:r w:rsidRPr="00561806">
              <w:rPr>
                <w:rFonts w:ascii="Arial" w:eastAsia="Arial" w:hAnsi="Arial" w:cs="Arial"/>
                <w:sz w:val="20"/>
                <w:szCs w:val="20"/>
              </w:rPr>
              <w:t>1</w:t>
            </w:r>
            <w:proofErr w:type="gramEnd"/>
            <w:r w:rsidRPr="00561806">
              <w:rPr>
                <w:rFonts w:ascii="Arial" w:eastAsia="Arial" w:hAnsi="Arial" w:cs="Arial"/>
                <w:sz w:val="20"/>
                <w:szCs w:val="20"/>
              </w:rPr>
              <w:t xml:space="preserve"> aula por semana.</w:t>
            </w:r>
          </w:p>
        </w:tc>
      </w:tr>
      <w:tr w:rsidR="002E1383" w:rsidRPr="00561806" w:rsidTr="002E1383">
        <w:trPr>
          <w:jc w:val="center"/>
        </w:trPr>
        <w:tc>
          <w:tcPr>
            <w:tcW w:w="709"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733"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850"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7035" w:type="dxa"/>
            <w:vAlign w:val="center"/>
          </w:tcPr>
          <w:p w:rsidR="002E1383" w:rsidRPr="00561806" w:rsidRDefault="002E1383" w:rsidP="002E1383">
            <w:pPr>
              <w:pStyle w:val="normal2"/>
              <w:spacing w:after="0"/>
              <w:ind w:left="0" w:hanging="2"/>
              <w:jc w:val="both"/>
              <w:rPr>
                <w:rFonts w:ascii="Arial" w:eastAsia="Arial" w:hAnsi="Arial" w:cs="Arial"/>
                <w:sz w:val="20"/>
                <w:szCs w:val="20"/>
              </w:rPr>
            </w:pPr>
            <w:r w:rsidRPr="00561806">
              <w:rPr>
                <w:rFonts w:ascii="Arial" w:eastAsia="Arial" w:hAnsi="Arial" w:cs="Arial"/>
                <w:b/>
                <w:sz w:val="20"/>
                <w:szCs w:val="20"/>
              </w:rPr>
              <w:t>Conteúdo:</w:t>
            </w:r>
          </w:p>
          <w:p w:rsidR="002E1383" w:rsidRPr="00561806" w:rsidRDefault="002E1383" w:rsidP="002E1383">
            <w:pPr>
              <w:pStyle w:val="normal2"/>
              <w:spacing w:after="0"/>
              <w:ind w:left="0" w:hanging="2"/>
              <w:jc w:val="both"/>
              <w:rPr>
                <w:rFonts w:ascii="Arial" w:eastAsia="Arial" w:hAnsi="Arial" w:cs="Arial"/>
                <w:sz w:val="20"/>
                <w:szCs w:val="20"/>
              </w:rPr>
            </w:pPr>
            <w:proofErr w:type="spellStart"/>
            <w:r w:rsidRPr="00561806">
              <w:rPr>
                <w:rFonts w:ascii="Arial" w:eastAsia="Arial" w:hAnsi="Arial" w:cs="Arial"/>
                <w:sz w:val="20"/>
                <w:szCs w:val="20"/>
                <w:u w:val="single"/>
              </w:rPr>
              <w:t>Taekwondo</w:t>
            </w:r>
            <w:proofErr w:type="spellEnd"/>
            <w:r w:rsidRPr="00561806">
              <w:rPr>
                <w:rFonts w:ascii="Arial" w:eastAsia="Arial" w:hAnsi="Arial" w:cs="Arial"/>
                <w:sz w:val="20"/>
                <w:szCs w:val="20"/>
              </w:rPr>
              <w:t xml:space="preserve"> - Conhecer os princípios filosóficos adotados por essa luta, aprender sobre suas origens, refletir sobre as diferenças entre o “brigar” e o “lutar”. Fundamentos do </w:t>
            </w:r>
            <w:proofErr w:type="spellStart"/>
            <w:r w:rsidRPr="00561806">
              <w:rPr>
                <w:rFonts w:ascii="Arial" w:eastAsia="Arial" w:hAnsi="Arial" w:cs="Arial"/>
                <w:sz w:val="20"/>
                <w:szCs w:val="20"/>
              </w:rPr>
              <w:t>Taekwondo</w:t>
            </w:r>
            <w:proofErr w:type="spellEnd"/>
            <w:r w:rsidRPr="00561806">
              <w:rPr>
                <w:rFonts w:ascii="Arial" w:eastAsia="Arial" w:hAnsi="Arial" w:cs="Arial"/>
                <w:sz w:val="20"/>
                <w:szCs w:val="20"/>
              </w:rPr>
              <w:t xml:space="preserve">. História do </w:t>
            </w:r>
            <w:proofErr w:type="spellStart"/>
            <w:r w:rsidRPr="00561806">
              <w:rPr>
                <w:rFonts w:ascii="Arial" w:eastAsia="Arial" w:hAnsi="Arial" w:cs="Arial"/>
                <w:sz w:val="20"/>
                <w:szCs w:val="20"/>
              </w:rPr>
              <w:t>Taekwondo</w:t>
            </w:r>
            <w:proofErr w:type="spellEnd"/>
            <w:r w:rsidRPr="00561806">
              <w:rPr>
                <w:rFonts w:ascii="Arial" w:eastAsia="Arial" w:hAnsi="Arial" w:cs="Arial"/>
                <w:sz w:val="20"/>
                <w:szCs w:val="20"/>
              </w:rPr>
              <w:t xml:space="preserve"> no Brasil, os cinco princípios básicos. Técnicas da luta: movimentação com os saltitos, chutes (</w:t>
            </w:r>
            <w:proofErr w:type="spellStart"/>
            <w:proofErr w:type="gramStart"/>
            <w:r w:rsidRPr="00561806">
              <w:rPr>
                <w:rFonts w:ascii="Arial" w:eastAsia="Arial" w:hAnsi="Arial" w:cs="Arial"/>
                <w:sz w:val="20"/>
                <w:szCs w:val="20"/>
              </w:rPr>
              <w:t>Ap</w:t>
            </w:r>
            <w:proofErr w:type="spellEnd"/>
            <w:proofErr w:type="gramEnd"/>
            <w:r w:rsidRPr="00561806">
              <w:rPr>
                <w:rFonts w:ascii="Arial" w:eastAsia="Arial" w:hAnsi="Arial" w:cs="Arial"/>
                <w:sz w:val="20"/>
                <w:szCs w:val="20"/>
              </w:rPr>
              <w:t xml:space="preserve"> </w:t>
            </w:r>
            <w:proofErr w:type="spellStart"/>
            <w:r w:rsidRPr="00561806">
              <w:rPr>
                <w:rFonts w:ascii="Arial" w:eastAsia="Arial" w:hAnsi="Arial" w:cs="Arial"/>
                <w:sz w:val="20"/>
                <w:szCs w:val="20"/>
              </w:rPr>
              <w:t>Tcha</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Oligui</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Yop</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Tcha</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Oligui</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An</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Tchagui</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Pakat</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Tchagui</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Ban</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Dal</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Tchagui</w:t>
            </w:r>
            <w:proofErr w:type="spellEnd"/>
            <w:r w:rsidRPr="00561806">
              <w:rPr>
                <w:rFonts w:ascii="Arial" w:eastAsia="Arial" w:hAnsi="Arial" w:cs="Arial"/>
                <w:sz w:val="20"/>
                <w:szCs w:val="20"/>
              </w:rPr>
              <w:t xml:space="preserve">), e demais técnicas. Os instrutores deverão ser filiados a Federação Paranaense de </w:t>
            </w:r>
            <w:proofErr w:type="spellStart"/>
            <w:r w:rsidRPr="00561806">
              <w:rPr>
                <w:rFonts w:ascii="Arial" w:eastAsia="Arial" w:hAnsi="Arial" w:cs="Arial"/>
                <w:sz w:val="20"/>
                <w:szCs w:val="20"/>
              </w:rPr>
              <w:t>Taekwondo</w:t>
            </w:r>
            <w:proofErr w:type="spellEnd"/>
            <w:r w:rsidRPr="00561806">
              <w:rPr>
                <w:rFonts w:ascii="Arial" w:eastAsia="Arial" w:hAnsi="Arial" w:cs="Arial"/>
                <w:sz w:val="20"/>
                <w:szCs w:val="20"/>
              </w:rPr>
              <w:t xml:space="preserve"> e Confederação Paranaense de </w:t>
            </w:r>
            <w:proofErr w:type="spellStart"/>
            <w:r w:rsidRPr="00561806">
              <w:rPr>
                <w:rFonts w:ascii="Arial" w:eastAsia="Arial" w:hAnsi="Arial" w:cs="Arial"/>
                <w:sz w:val="20"/>
                <w:szCs w:val="20"/>
              </w:rPr>
              <w:t>Taekwondo</w:t>
            </w:r>
            <w:proofErr w:type="spellEnd"/>
            <w:r w:rsidRPr="00561806">
              <w:rPr>
                <w:rFonts w:ascii="Arial" w:eastAsia="Arial" w:hAnsi="Arial" w:cs="Arial"/>
                <w:sz w:val="20"/>
                <w:szCs w:val="20"/>
              </w:rPr>
              <w:t xml:space="preserve"> com registro de faixa preta 1º Dan Acima.</w:t>
            </w:r>
          </w:p>
          <w:p w:rsidR="002E1383" w:rsidRPr="00561806" w:rsidRDefault="002E1383" w:rsidP="002E1383">
            <w:pPr>
              <w:pStyle w:val="normal2"/>
              <w:spacing w:after="0"/>
              <w:ind w:left="0" w:hanging="2"/>
              <w:jc w:val="both"/>
              <w:rPr>
                <w:rFonts w:ascii="Arial" w:eastAsia="Arial" w:hAnsi="Arial" w:cs="Arial"/>
                <w:sz w:val="20"/>
                <w:szCs w:val="20"/>
              </w:rPr>
            </w:pPr>
            <w:proofErr w:type="spellStart"/>
            <w:r w:rsidRPr="00561806">
              <w:rPr>
                <w:rFonts w:ascii="Arial" w:eastAsia="Arial" w:hAnsi="Arial" w:cs="Arial"/>
                <w:sz w:val="20"/>
                <w:szCs w:val="20"/>
                <w:u w:val="single"/>
              </w:rPr>
              <w:t>Karatê</w:t>
            </w:r>
            <w:proofErr w:type="spellEnd"/>
            <w:r w:rsidRPr="00561806">
              <w:rPr>
                <w:rFonts w:ascii="Arial" w:eastAsia="Arial" w:hAnsi="Arial" w:cs="Arial"/>
                <w:sz w:val="20"/>
                <w:szCs w:val="20"/>
              </w:rPr>
              <w:t xml:space="preserve"> -</w:t>
            </w:r>
            <w:proofErr w:type="gramStart"/>
            <w:r w:rsidRPr="00561806">
              <w:rPr>
                <w:rFonts w:ascii="Arial" w:eastAsia="Arial" w:hAnsi="Arial" w:cs="Arial"/>
                <w:sz w:val="20"/>
                <w:szCs w:val="20"/>
              </w:rPr>
              <w:t xml:space="preserve">  </w:t>
            </w:r>
            <w:proofErr w:type="gramEnd"/>
            <w:r w:rsidRPr="00561806">
              <w:rPr>
                <w:rFonts w:ascii="Arial" w:eastAsia="Arial" w:hAnsi="Arial" w:cs="Arial"/>
                <w:sz w:val="20"/>
                <w:szCs w:val="20"/>
              </w:rPr>
              <w:t xml:space="preserve">Conhecer os princípios filosóficos adotados por essa luta, aprender sobre suas origens, refletir sobre as diferenças entre o “brigar” e o “lutar”. Fundamentos do </w:t>
            </w:r>
            <w:proofErr w:type="spellStart"/>
            <w:r w:rsidRPr="00561806">
              <w:rPr>
                <w:rFonts w:ascii="Arial" w:eastAsia="Arial" w:hAnsi="Arial" w:cs="Arial"/>
                <w:sz w:val="20"/>
                <w:szCs w:val="20"/>
              </w:rPr>
              <w:t>Karatê</w:t>
            </w:r>
            <w:proofErr w:type="spellEnd"/>
            <w:r w:rsidRPr="00561806">
              <w:rPr>
                <w:rFonts w:ascii="Arial" w:eastAsia="Arial" w:hAnsi="Arial" w:cs="Arial"/>
                <w:sz w:val="20"/>
                <w:szCs w:val="20"/>
              </w:rPr>
              <w:t xml:space="preserve">. História do </w:t>
            </w:r>
            <w:proofErr w:type="spellStart"/>
            <w:r w:rsidRPr="00561806">
              <w:rPr>
                <w:rFonts w:ascii="Arial" w:eastAsia="Arial" w:hAnsi="Arial" w:cs="Arial"/>
                <w:sz w:val="20"/>
                <w:szCs w:val="20"/>
              </w:rPr>
              <w:t>Karatê</w:t>
            </w:r>
            <w:proofErr w:type="spellEnd"/>
            <w:r w:rsidRPr="00561806">
              <w:rPr>
                <w:rFonts w:ascii="Arial" w:eastAsia="Arial" w:hAnsi="Arial" w:cs="Arial"/>
                <w:sz w:val="20"/>
                <w:szCs w:val="20"/>
              </w:rPr>
              <w:t xml:space="preserve"> no Brasil. Princípios básicos. Técnicas da luta. Estilo da modalidade a ser ministrada: “</w:t>
            </w:r>
            <w:proofErr w:type="spellStart"/>
            <w:r w:rsidRPr="00561806">
              <w:rPr>
                <w:rFonts w:ascii="Arial" w:eastAsia="Arial" w:hAnsi="Arial" w:cs="Arial"/>
                <w:sz w:val="20"/>
                <w:szCs w:val="20"/>
              </w:rPr>
              <w:t>Shotokan</w:t>
            </w:r>
            <w:proofErr w:type="spellEnd"/>
            <w:r w:rsidRPr="00561806">
              <w:rPr>
                <w:rFonts w:ascii="Arial" w:eastAsia="Arial" w:hAnsi="Arial" w:cs="Arial"/>
                <w:sz w:val="20"/>
                <w:szCs w:val="20"/>
              </w:rPr>
              <w:t xml:space="preserve">”. Os instrutores deverão ser filiados a Federação Paranaense de </w:t>
            </w:r>
            <w:proofErr w:type="spellStart"/>
            <w:r w:rsidRPr="00561806">
              <w:rPr>
                <w:rFonts w:ascii="Arial" w:eastAsia="Arial" w:hAnsi="Arial" w:cs="Arial"/>
                <w:sz w:val="20"/>
                <w:szCs w:val="20"/>
              </w:rPr>
              <w:t>Karatê</w:t>
            </w:r>
            <w:proofErr w:type="spellEnd"/>
            <w:r w:rsidRPr="00561806">
              <w:rPr>
                <w:rFonts w:ascii="Arial" w:eastAsia="Arial" w:hAnsi="Arial" w:cs="Arial"/>
                <w:sz w:val="20"/>
                <w:szCs w:val="20"/>
              </w:rPr>
              <w:t xml:space="preserve"> reconhecida pela Confederação Brasileira de </w:t>
            </w:r>
            <w:proofErr w:type="spellStart"/>
            <w:r w:rsidRPr="00561806">
              <w:rPr>
                <w:rFonts w:ascii="Arial" w:eastAsia="Arial" w:hAnsi="Arial" w:cs="Arial"/>
                <w:sz w:val="20"/>
                <w:szCs w:val="20"/>
              </w:rPr>
              <w:t>Karatê</w:t>
            </w:r>
            <w:proofErr w:type="spellEnd"/>
            <w:r w:rsidRPr="00561806">
              <w:rPr>
                <w:rFonts w:ascii="Arial" w:eastAsia="Arial" w:hAnsi="Arial" w:cs="Arial"/>
                <w:sz w:val="20"/>
                <w:szCs w:val="20"/>
              </w:rPr>
              <w:t xml:space="preserve"> com registro de faixa preta 1º Dan Acima.</w:t>
            </w:r>
          </w:p>
          <w:p w:rsidR="002E1383" w:rsidRPr="00561806" w:rsidRDefault="002E1383" w:rsidP="002E1383">
            <w:pPr>
              <w:pStyle w:val="normal2"/>
              <w:spacing w:after="0"/>
              <w:ind w:left="0" w:hanging="2"/>
              <w:jc w:val="both"/>
              <w:rPr>
                <w:rFonts w:ascii="Arial" w:eastAsia="Arial" w:hAnsi="Arial" w:cs="Arial"/>
                <w:sz w:val="20"/>
                <w:szCs w:val="20"/>
              </w:rPr>
            </w:pPr>
            <w:r w:rsidRPr="00561806">
              <w:rPr>
                <w:rFonts w:ascii="Arial" w:eastAsia="Arial" w:hAnsi="Arial" w:cs="Arial"/>
                <w:sz w:val="20"/>
                <w:szCs w:val="20"/>
                <w:u w:val="single"/>
              </w:rPr>
              <w:t>Capoeira</w:t>
            </w:r>
            <w:r w:rsidRPr="00561806">
              <w:rPr>
                <w:rFonts w:ascii="Arial" w:eastAsia="Arial" w:hAnsi="Arial" w:cs="Arial"/>
                <w:sz w:val="20"/>
                <w:szCs w:val="20"/>
              </w:rPr>
              <w:t xml:space="preserve"> - Noções básicas sobre o desenvolvimento do jogo da capoeira, movimentos gerais (girar, chutar saltar, frontais e laterais). Formas de deslocamento no jogo da capoeira, movimentação acrobática, vivência rítmica, expressão. Criação de movimentos e sequências. </w:t>
            </w:r>
            <w:proofErr w:type="spellStart"/>
            <w:r w:rsidRPr="00561806">
              <w:rPr>
                <w:rFonts w:ascii="Arial" w:eastAsia="Arial" w:hAnsi="Arial" w:cs="Arial"/>
                <w:sz w:val="20"/>
                <w:szCs w:val="20"/>
              </w:rPr>
              <w:t>Maculelê</w:t>
            </w:r>
            <w:proofErr w:type="spellEnd"/>
            <w:r w:rsidRPr="00561806">
              <w:rPr>
                <w:rFonts w:ascii="Arial" w:eastAsia="Arial" w:hAnsi="Arial" w:cs="Arial"/>
                <w:sz w:val="20"/>
                <w:szCs w:val="20"/>
              </w:rPr>
              <w:t>.</w:t>
            </w:r>
          </w:p>
          <w:p w:rsidR="002E1383" w:rsidRPr="00561806" w:rsidRDefault="002E1383" w:rsidP="002E1383">
            <w:pPr>
              <w:pStyle w:val="normal2"/>
              <w:spacing w:after="0"/>
              <w:ind w:left="0" w:hanging="2"/>
              <w:jc w:val="both"/>
              <w:rPr>
                <w:rFonts w:ascii="Arial" w:eastAsia="Arial" w:hAnsi="Arial" w:cs="Arial"/>
                <w:sz w:val="20"/>
                <w:szCs w:val="20"/>
              </w:rPr>
            </w:pPr>
            <w:r w:rsidRPr="00561806">
              <w:rPr>
                <w:rFonts w:ascii="Arial" w:eastAsia="Arial" w:hAnsi="Arial" w:cs="Arial"/>
                <w:sz w:val="20"/>
                <w:szCs w:val="20"/>
                <w:u w:val="single"/>
              </w:rPr>
              <w:t>Judô</w:t>
            </w:r>
            <w:r w:rsidRPr="00561806">
              <w:rPr>
                <w:rFonts w:ascii="Arial" w:eastAsia="Arial" w:hAnsi="Arial" w:cs="Arial"/>
                <w:sz w:val="20"/>
                <w:szCs w:val="20"/>
              </w:rPr>
              <w:t xml:space="preserve"> - Histórico do judô de qual arte foi criado, vocabulário em japonês, contagem de 1 a 10 em japonês. Estudo básico sobre a língua japonesa, vocabulário em japonês sobre a arte marcial estudo sobre seus significados. Fundamentos do judô (rolamentos): </w:t>
            </w:r>
            <w:proofErr w:type="spellStart"/>
            <w:r w:rsidRPr="00561806">
              <w:rPr>
                <w:rFonts w:ascii="Arial" w:eastAsia="Arial" w:hAnsi="Arial" w:cs="Arial"/>
                <w:sz w:val="20"/>
                <w:szCs w:val="20"/>
              </w:rPr>
              <w:t>ushiro</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ukemi</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yoko</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ukemi</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mae</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ukemi</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zempo</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kaitem</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ukemi</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Nague</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waza</w:t>
            </w:r>
            <w:proofErr w:type="spellEnd"/>
            <w:r w:rsidRPr="00561806">
              <w:rPr>
                <w:rFonts w:ascii="Arial" w:eastAsia="Arial" w:hAnsi="Arial" w:cs="Arial"/>
                <w:sz w:val="20"/>
                <w:szCs w:val="20"/>
              </w:rPr>
              <w:t xml:space="preserve"> e </w:t>
            </w:r>
            <w:proofErr w:type="spellStart"/>
            <w:r w:rsidRPr="00561806">
              <w:rPr>
                <w:rFonts w:ascii="Arial" w:eastAsia="Arial" w:hAnsi="Arial" w:cs="Arial"/>
                <w:sz w:val="20"/>
                <w:szCs w:val="20"/>
              </w:rPr>
              <w:t>ossae</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waza</w:t>
            </w:r>
            <w:proofErr w:type="spellEnd"/>
            <w:r w:rsidRPr="00561806">
              <w:rPr>
                <w:rFonts w:ascii="Arial" w:eastAsia="Arial" w:hAnsi="Arial" w:cs="Arial"/>
                <w:sz w:val="20"/>
                <w:szCs w:val="20"/>
              </w:rPr>
              <w:t xml:space="preserve"> (golpes de projeção e imobilização): ô </w:t>
            </w:r>
            <w:proofErr w:type="gramStart"/>
            <w:r w:rsidRPr="00561806">
              <w:rPr>
                <w:rFonts w:ascii="Arial" w:eastAsia="Arial" w:hAnsi="Arial" w:cs="Arial"/>
                <w:sz w:val="20"/>
                <w:szCs w:val="20"/>
              </w:rPr>
              <w:t>soto gari</w:t>
            </w:r>
            <w:proofErr w:type="gramEnd"/>
            <w:r w:rsidRPr="00561806">
              <w:rPr>
                <w:rFonts w:ascii="Arial" w:eastAsia="Arial" w:hAnsi="Arial" w:cs="Arial"/>
                <w:sz w:val="20"/>
                <w:szCs w:val="20"/>
              </w:rPr>
              <w:t xml:space="preserve">, </w:t>
            </w:r>
            <w:proofErr w:type="spellStart"/>
            <w:r w:rsidRPr="00561806">
              <w:rPr>
                <w:rFonts w:ascii="Arial" w:eastAsia="Arial" w:hAnsi="Arial" w:cs="Arial"/>
                <w:sz w:val="20"/>
                <w:szCs w:val="20"/>
              </w:rPr>
              <w:t>koshi</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guruma</w:t>
            </w:r>
            <w:proofErr w:type="spellEnd"/>
            <w:r w:rsidRPr="00561806">
              <w:rPr>
                <w:rFonts w:ascii="Arial" w:eastAsia="Arial" w:hAnsi="Arial" w:cs="Arial"/>
                <w:sz w:val="20"/>
                <w:szCs w:val="20"/>
              </w:rPr>
              <w:t xml:space="preserve">, ô </w:t>
            </w:r>
            <w:proofErr w:type="spellStart"/>
            <w:r w:rsidRPr="00561806">
              <w:rPr>
                <w:rFonts w:ascii="Arial" w:eastAsia="Arial" w:hAnsi="Arial" w:cs="Arial"/>
                <w:sz w:val="20"/>
                <w:szCs w:val="20"/>
              </w:rPr>
              <w:t>goshi</w:t>
            </w:r>
            <w:proofErr w:type="spellEnd"/>
            <w:r w:rsidRPr="00561806">
              <w:rPr>
                <w:rFonts w:ascii="Arial" w:eastAsia="Arial" w:hAnsi="Arial" w:cs="Arial"/>
                <w:sz w:val="20"/>
                <w:szCs w:val="20"/>
              </w:rPr>
              <w:t xml:space="preserve">, o </w:t>
            </w:r>
            <w:proofErr w:type="spellStart"/>
            <w:r w:rsidRPr="00561806">
              <w:rPr>
                <w:rFonts w:ascii="Arial" w:eastAsia="Arial" w:hAnsi="Arial" w:cs="Arial"/>
                <w:sz w:val="20"/>
                <w:szCs w:val="20"/>
              </w:rPr>
              <w:t>uchi</w:t>
            </w:r>
            <w:proofErr w:type="spellEnd"/>
            <w:r w:rsidRPr="00561806">
              <w:rPr>
                <w:rFonts w:ascii="Arial" w:eastAsia="Arial" w:hAnsi="Arial" w:cs="Arial"/>
                <w:sz w:val="20"/>
                <w:szCs w:val="20"/>
              </w:rPr>
              <w:t xml:space="preserve"> gari, se oi </w:t>
            </w:r>
            <w:proofErr w:type="spellStart"/>
            <w:r w:rsidRPr="00561806">
              <w:rPr>
                <w:rFonts w:ascii="Arial" w:eastAsia="Arial" w:hAnsi="Arial" w:cs="Arial"/>
                <w:sz w:val="20"/>
                <w:szCs w:val="20"/>
              </w:rPr>
              <w:t>nage</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ko</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uchi</w:t>
            </w:r>
            <w:proofErr w:type="spellEnd"/>
            <w:r w:rsidRPr="00561806">
              <w:rPr>
                <w:rFonts w:ascii="Arial" w:eastAsia="Arial" w:hAnsi="Arial" w:cs="Arial"/>
                <w:sz w:val="20"/>
                <w:szCs w:val="20"/>
              </w:rPr>
              <w:t xml:space="preserve"> gari, </w:t>
            </w:r>
            <w:proofErr w:type="spellStart"/>
            <w:r w:rsidRPr="00561806">
              <w:rPr>
                <w:rFonts w:ascii="Arial" w:eastAsia="Arial" w:hAnsi="Arial" w:cs="Arial"/>
                <w:sz w:val="20"/>
                <w:szCs w:val="20"/>
              </w:rPr>
              <w:t>ko</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so</w:t>
            </w:r>
            <w:proofErr w:type="spellEnd"/>
            <w:r w:rsidRPr="00561806">
              <w:rPr>
                <w:rFonts w:ascii="Arial" w:eastAsia="Arial" w:hAnsi="Arial" w:cs="Arial"/>
                <w:sz w:val="20"/>
                <w:szCs w:val="20"/>
              </w:rPr>
              <w:t xml:space="preserve"> to </w:t>
            </w:r>
            <w:proofErr w:type="spellStart"/>
            <w:r w:rsidRPr="00561806">
              <w:rPr>
                <w:rFonts w:ascii="Arial" w:eastAsia="Arial" w:hAnsi="Arial" w:cs="Arial"/>
                <w:sz w:val="20"/>
                <w:szCs w:val="20"/>
              </w:rPr>
              <w:t>gake</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honkezagatame</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yoko</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shiho</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gatame</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kamishiho</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gatame</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makura</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kezagatame</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kuzure</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keza</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gatame</w:t>
            </w:r>
            <w:proofErr w:type="spellEnd"/>
            <w:r w:rsidRPr="00561806">
              <w:rPr>
                <w:rFonts w:ascii="Arial" w:eastAsia="Arial" w:hAnsi="Arial" w:cs="Arial"/>
                <w:sz w:val="20"/>
                <w:szCs w:val="20"/>
              </w:rPr>
              <w:t>, e demais técnicas.</w:t>
            </w:r>
          </w:p>
          <w:p w:rsidR="002E1383" w:rsidRPr="00561806" w:rsidRDefault="002E1383" w:rsidP="002E1383">
            <w:pPr>
              <w:pStyle w:val="normal2"/>
              <w:spacing w:after="0"/>
              <w:ind w:left="0" w:hanging="2"/>
              <w:jc w:val="both"/>
              <w:rPr>
                <w:rFonts w:ascii="Arial" w:eastAsia="Arial" w:hAnsi="Arial" w:cs="Arial"/>
                <w:sz w:val="20"/>
                <w:szCs w:val="20"/>
              </w:rPr>
            </w:pPr>
            <w:proofErr w:type="spellStart"/>
            <w:r w:rsidRPr="00561806">
              <w:rPr>
                <w:rFonts w:ascii="Arial" w:eastAsia="Arial" w:hAnsi="Arial" w:cs="Arial"/>
                <w:sz w:val="20"/>
                <w:szCs w:val="20"/>
                <w:u w:val="single"/>
              </w:rPr>
              <w:t>Jiu-Jitsu</w:t>
            </w:r>
            <w:proofErr w:type="spellEnd"/>
            <w:r w:rsidRPr="00561806">
              <w:rPr>
                <w:rFonts w:ascii="Arial" w:eastAsia="Arial" w:hAnsi="Arial" w:cs="Arial"/>
                <w:sz w:val="20"/>
                <w:szCs w:val="20"/>
              </w:rPr>
              <w:t xml:space="preserve"> - Aspectos funcionais do </w:t>
            </w:r>
            <w:proofErr w:type="spellStart"/>
            <w:r w:rsidRPr="00561806">
              <w:rPr>
                <w:rFonts w:ascii="Arial" w:eastAsia="Arial" w:hAnsi="Arial" w:cs="Arial"/>
                <w:sz w:val="20"/>
                <w:szCs w:val="20"/>
              </w:rPr>
              <w:t>Jiu-Jitsu</w:t>
            </w:r>
            <w:proofErr w:type="spellEnd"/>
            <w:r w:rsidRPr="00561806">
              <w:rPr>
                <w:rFonts w:ascii="Arial" w:eastAsia="Arial" w:hAnsi="Arial" w:cs="Arial"/>
                <w:sz w:val="20"/>
                <w:szCs w:val="20"/>
              </w:rPr>
              <w:t xml:space="preserve">: espírito de defesa, aplicação das leis físicas, sistemas de alavancas, momento de força, ponto de equilíbrio, deslocamento do centro de gravidade, conhecimento dos centros vitais do corpo humano. Classificação do </w:t>
            </w:r>
            <w:proofErr w:type="spellStart"/>
            <w:r w:rsidRPr="00561806">
              <w:rPr>
                <w:rFonts w:ascii="Arial" w:eastAsia="Arial" w:hAnsi="Arial" w:cs="Arial"/>
                <w:sz w:val="20"/>
                <w:szCs w:val="20"/>
              </w:rPr>
              <w:t>Jiu-Jitsu</w:t>
            </w:r>
            <w:proofErr w:type="spellEnd"/>
            <w:r w:rsidRPr="00561806">
              <w:rPr>
                <w:rFonts w:ascii="Arial" w:eastAsia="Arial" w:hAnsi="Arial" w:cs="Arial"/>
                <w:sz w:val="20"/>
                <w:szCs w:val="20"/>
              </w:rPr>
              <w:t>: defesa pessoal (</w:t>
            </w:r>
            <w:proofErr w:type="spellStart"/>
            <w:r w:rsidRPr="00561806">
              <w:rPr>
                <w:rFonts w:ascii="Arial" w:eastAsia="Arial" w:hAnsi="Arial" w:cs="Arial"/>
                <w:sz w:val="20"/>
                <w:szCs w:val="20"/>
              </w:rPr>
              <w:t>Goshin-Jitsu</w:t>
            </w:r>
            <w:proofErr w:type="spellEnd"/>
            <w:r w:rsidRPr="00561806">
              <w:rPr>
                <w:rFonts w:ascii="Arial" w:eastAsia="Arial" w:hAnsi="Arial" w:cs="Arial"/>
                <w:sz w:val="20"/>
                <w:szCs w:val="20"/>
              </w:rPr>
              <w:t>), combate (</w:t>
            </w:r>
            <w:proofErr w:type="spellStart"/>
            <w:r w:rsidRPr="00561806">
              <w:rPr>
                <w:rFonts w:ascii="Arial" w:eastAsia="Arial" w:hAnsi="Arial" w:cs="Arial"/>
                <w:sz w:val="20"/>
                <w:szCs w:val="20"/>
              </w:rPr>
              <w:t>Atemi-Jitsu</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Jiu-jitsu</w:t>
            </w:r>
            <w:proofErr w:type="spellEnd"/>
            <w:r w:rsidRPr="00561806">
              <w:rPr>
                <w:rFonts w:ascii="Arial" w:eastAsia="Arial" w:hAnsi="Arial" w:cs="Arial"/>
                <w:sz w:val="20"/>
                <w:szCs w:val="20"/>
              </w:rPr>
              <w:t xml:space="preserve"> desportivo - segmento competitivo - segmento terapêutico - segmento participativo. Divisão do </w:t>
            </w:r>
            <w:proofErr w:type="spellStart"/>
            <w:r w:rsidRPr="00561806">
              <w:rPr>
                <w:rFonts w:ascii="Arial" w:eastAsia="Arial" w:hAnsi="Arial" w:cs="Arial"/>
                <w:sz w:val="20"/>
                <w:szCs w:val="20"/>
              </w:rPr>
              <w:t>Jiu-jitsu</w:t>
            </w:r>
            <w:proofErr w:type="spellEnd"/>
            <w:r w:rsidRPr="00561806">
              <w:rPr>
                <w:rFonts w:ascii="Arial" w:eastAsia="Arial" w:hAnsi="Arial" w:cs="Arial"/>
                <w:sz w:val="20"/>
                <w:szCs w:val="20"/>
              </w:rPr>
              <w:t>: quedas (judô), estrangulamentos, torções (</w:t>
            </w:r>
            <w:proofErr w:type="spellStart"/>
            <w:r w:rsidRPr="00561806">
              <w:rPr>
                <w:rFonts w:ascii="Arial" w:eastAsia="Arial" w:hAnsi="Arial" w:cs="Arial"/>
                <w:sz w:val="20"/>
                <w:szCs w:val="20"/>
              </w:rPr>
              <w:t>Aiki-jitsu</w:t>
            </w:r>
            <w:proofErr w:type="spellEnd"/>
            <w:r w:rsidRPr="00561806">
              <w:rPr>
                <w:rFonts w:ascii="Arial" w:eastAsia="Arial" w:hAnsi="Arial" w:cs="Arial"/>
                <w:sz w:val="20"/>
                <w:szCs w:val="20"/>
              </w:rPr>
              <w:t>), pressões, imobilizações, golpes traumáticos (</w:t>
            </w:r>
            <w:proofErr w:type="spellStart"/>
            <w:r w:rsidRPr="00561806">
              <w:rPr>
                <w:rFonts w:ascii="Arial" w:eastAsia="Arial" w:hAnsi="Arial" w:cs="Arial"/>
                <w:sz w:val="20"/>
                <w:szCs w:val="20"/>
              </w:rPr>
              <w:t>karatê-jitsu</w:t>
            </w:r>
            <w:proofErr w:type="spellEnd"/>
            <w:r w:rsidRPr="00561806">
              <w:rPr>
                <w:rFonts w:ascii="Arial" w:eastAsia="Arial" w:hAnsi="Arial" w:cs="Arial"/>
                <w:sz w:val="20"/>
                <w:szCs w:val="20"/>
              </w:rPr>
              <w:t xml:space="preserve">), noções de combate, momento de ataque, colocação de defesa e esquiva. Fundamentos do </w:t>
            </w:r>
            <w:proofErr w:type="spellStart"/>
            <w:r w:rsidRPr="00561806">
              <w:rPr>
                <w:rFonts w:ascii="Arial" w:eastAsia="Arial" w:hAnsi="Arial" w:cs="Arial"/>
                <w:sz w:val="20"/>
                <w:szCs w:val="20"/>
              </w:rPr>
              <w:t>jiu-jitsu</w:t>
            </w:r>
            <w:proofErr w:type="spellEnd"/>
            <w:r w:rsidRPr="00561806">
              <w:rPr>
                <w:rFonts w:ascii="Arial" w:eastAsia="Arial" w:hAnsi="Arial" w:cs="Arial"/>
                <w:sz w:val="20"/>
                <w:szCs w:val="20"/>
              </w:rPr>
              <w:t xml:space="preserve"> desportivo: </w:t>
            </w:r>
            <w:proofErr w:type="gramStart"/>
            <w:r w:rsidRPr="00561806">
              <w:rPr>
                <w:rFonts w:ascii="Arial" w:eastAsia="Arial" w:hAnsi="Arial" w:cs="Arial"/>
                <w:sz w:val="20"/>
                <w:szCs w:val="20"/>
              </w:rPr>
              <w:t>1</w:t>
            </w:r>
            <w:proofErr w:type="gramEnd"/>
            <w:r w:rsidRPr="00561806">
              <w:rPr>
                <w:rFonts w:ascii="Arial" w:eastAsia="Arial" w:hAnsi="Arial" w:cs="Arial"/>
                <w:sz w:val="20"/>
                <w:szCs w:val="20"/>
              </w:rPr>
              <w:t xml:space="preserve">. Técnicas de projeção (quedas) </w:t>
            </w:r>
            <w:proofErr w:type="gramStart"/>
            <w:r w:rsidRPr="00561806">
              <w:rPr>
                <w:rFonts w:ascii="Arial" w:eastAsia="Arial" w:hAnsi="Arial" w:cs="Arial"/>
                <w:sz w:val="20"/>
                <w:szCs w:val="20"/>
              </w:rPr>
              <w:t>2</w:t>
            </w:r>
            <w:proofErr w:type="gramEnd"/>
            <w:r w:rsidRPr="00561806">
              <w:rPr>
                <w:rFonts w:ascii="Arial" w:eastAsia="Arial" w:hAnsi="Arial" w:cs="Arial"/>
                <w:sz w:val="20"/>
                <w:szCs w:val="20"/>
              </w:rPr>
              <w:t xml:space="preserve">. Passagem de guarda </w:t>
            </w:r>
            <w:proofErr w:type="gramStart"/>
            <w:r w:rsidRPr="00561806">
              <w:rPr>
                <w:rFonts w:ascii="Arial" w:eastAsia="Arial" w:hAnsi="Arial" w:cs="Arial"/>
                <w:sz w:val="20"/>
                <w:szCs w:val="20"/>
              </w:rPr>
              <w:t>3</w:t>
            </w:r>
            <w:proofErr w:type="gramEnd"/>
            <w:r w:rsidRPr="00561806">
              <w:rPr>
                <w:rFonts w:ascii="Arial" w:eastAsia="Arial" w:hAnsi="Arial" w:cs="Arial"/>
                <w:sz w:val="20"/>
                <w:szCs w:val="20"/>
              </w:rPr>
              <w:t xml:space="preserve">. Imobilizações </w:t>
            </w:r>
            <w:proofErr w:type="gramStart"/>
            <w:r w:rsidRPr="00561806">
              <w:rPr>
                <w:rFonts w:ascii="Arial" w:eastAsia="Arial" w:hAnsi="Arial" w:cs="Arial"/>
                <w:sz w:val="20"/>
                <w:szCs w:val="20"/>
              </w:rPr>
              <w:t>4</w:t>
            </w:r>
            <w:proofErr w:type="gramEnd"/>
            <w:r w:rsidRPr="00561806">
              <w:rPr>
                <w:rFonts w:ascii="Arial" w:eastAsia="Arial" w:hAnsi="Arial" w:cs="Arial"/>
                <w:sz w:val="20"/>
                <w:szCs w:val="20"/>
              </w:rPr>
              <w:t xml:space="preserve">. Montada pela frente </w:t>
            </w:r>
            <w:proofErr w:type="gramStart"/>
            <w:r w:rsidRPr="00561806">
              <w:rPr>
                <w:rFonts w:ascii="Arial" w:eastAsia="Arial" w:hAnsi="Arial" w:cs="Arial"/>
                <w:sz w:val="20"/>
                <w:szCs w:val="20"/>
              </w:rPr>
              <w:t>5</w:t>
            </w:r>
            <w:proofErr w:type="gramEnd"/>
            <w:r w:rsidRPr="00561806">
              <w:rPr>
                <w:rFonts w:ascii="Arial" w:eastAsia="Arial" w:hAnsi="Arial" w:cs="Arial"/>
                <w:sz w:val="20"/>
                <w:szCs w:val="20"/>
              </w:rPr>
              <w:t xml:space="preserve">. Pegada pelas costas </w:t>
            </w:r>
            <w:proofErr w:type="gramStart"/>
            <w:r w:rsidRPr="00561806">
              <w:rPr>
                <w:rFonts w:ascii="Arial" w:eastAsia="Arial" w:hAnsi="Arial" w:cs="Arial"/>
                <w:sz w:val="20"/>
                <w:szCs w:val="20"/>
              </w:rPr>
              <w:t>6</w:t>
            </w:r>
            <w:proofErr w:type="gramEnd"/>
            <w:r w:rsidRPr="00561806">
              <w:rPr>
                <w:rFonts w:ascii="Arial" w:eastAsia="Arial" w:hAnsi="Arial" w:cs="Arial"/>
                <w:sz w:val="20"/>
                <w:szCs w:val="20"/>
              </w:rPr>
              <w:t xml:space="preserve">. Guarda ofensiva </w:t>
            </w:r>
            <w:proofErr w:type="gramStart"/>
            <w:r w:rsidRPr="00561806">
              <w:rPr>
                <w:rFonts w:ascii="Arial" w:eastAsia="Arial" w:hAnsi="Arial" w:cs="Arial"/>
                <w:sz w:val="20"/>
                <w:szCs w:val="20"/>
              </w:rPr>
              <w:t>7</w:t>
            </w:r>
            <w:proofErr w:type="gramEnd"/>
            <w:r w:rsidRPr="00561806">
              <w:rPr>
                <w:rFonts w:ascii="Arial" w:eastAsia="Arial" w:hAnsi="Arial" w:cs="Arial"/>
                <w:sz w:val="20"/>
                <w:szCs w:val="20"/>
              </w:rPr>
              <w:t xml:space="preserve">. Guarda defensiva </w:t>
            </w:r>
            <w:proofErr w:type="gramStart"/>
            <w:r w:rsidRPr="00561806">
              <w:rPr>
                <w:rFonts w:ascii="Arial" w:eastAsia="Arial" w:hAnsi="Arial" w:cs="Arial"/>
                <w:sz w:val="20"/>
                <w:szCs w:val="20"/>
              </w:rPr>
              <w:t>8</w:t>
            </w:r>
            <w:proofErr w:type="gramEnd"/>
            <w:r w:rsidRPr="00561806">
              <w:rPr>
                <w:rFonts w:ascii="Arial" w:eastAsia="Arial" w:hAnsi="Arial" w:cs="Arial"/>
                <w:sz w:val="20"/>
                <w:szCs w:val="20"/>
              </w:rPr>
              <w:t xml:space="preserve">. Ajoelhar no abdome </w:t>
            </w:r>
            <w:proofErr w:type="gramStart"/>
            <w:r w:rsidRPr="00561806">
              <w:rPr>
                <w:rFonts w:ascii="Arial" w:eastAsia="Arial" w:hAnsi="Arial" w:cs="Arial"/>
                <w:sz w:val="20"/>
                <w:szCs w:val="20"/>
              </w:rPr>
              <w:t>9</w:t>
            </w:r>
            <w:proofErr w:type="gramEnd"/>
            <w:r w:rsidRPr="00561806">
              <w:rPr>
                <w:rFonts w:ascii="Arial" w:eastAsia="Arial" w:hAnsi="Arial" w:cs="Arial"/>
                <w:sz w:val="20"/>
                <w:szCs w:val="20"/>
              </w:rPr>
              <w:t xml:space="preserve">. Saída de </w:t>
            </w:r>
            <w:proofErr w:type="gramStart"/>
            <w:r w:rsidRPr="00561806">
              <w:rPr>
                <w:rFonts w:ascii="Arial" w:eastAsia="Arial" w:hAnsi="Arial" w:cs="Arial"/>
                <w:sz w:val="20"/>
                <w:szCs w:val="20"/>
              </w:rPr>
              <w:t>baixo 10</w:t>
            </w:r>
            <w:proofErr w:type="gramEnd"/>
            <w:r w:rsidRPr="00561806">
              <w:rPr>
                <w:rFonts w:ascii="Arial" w:eastAsia="Arial" w:hAnsi="Arial" w:cs="Arial"/>
                <w:sz w:val="20"/>
                <w:szCs w:val="20"/>
              </w:rPr>
              <w:t>. Finalizações.</w:t>
            </w:r>
          </w:p>
          <w:p w:rsidR="002E1383" w:rsidRPr="00561806" w:rsidRDefault="002E1383" w:rsidP="002E1383">
            <w:pPr>
              <w:pStyle w:val="normal2"/>
              <w:spacing w:after="0"/>
              <w:ind w:left="0" w:hanging="2"/>
              <w:jc w:val="both"/>
              <w:rPr>
                <w:rFonts w:ascii="Arial" w:eastAsia="Arial" w:hAnsi="Arial" w:cs="Arial"/>
                <w:sz w:val="20"/>
                <w:szCs w:val="20"/>
              </w:rPr>
            </w:pPr>
            <w:proofErr w:type="spellStart"/>
            <w:r w:rsidRPr="00561806">
              <w:rPr>
                <w:rFonts w:ascii="Arial" w:eastAsia="Arial" w:hAnsi="Arial" w:cs="Arial"/>
                <w:sz w:val="20"/>
                <w:szCs w:val="20"/>
                <w:u w:val="single"/>
              </w:rPr>
              <w:t>Muay</w:t>
            </w:r>
            <w:proofErr w:type="spellEnd"/>
            <w:r w:rsidRPr="00561806">
              <w:rPr>
                <w:rFonts w:ascii="Arial" w:eastAsia="Arial" w:hAnsi="Arial" w:cs="Arial"/>
                <w:sz w:val="20"/>
                <w:szCs w:val="20"/>
                <w:u w:val="single"/>
              </w:rPr>
              <w:t xml:space="preserve"> </w:t>
            </w:r>
            <w:proofErr w:type="spellStart"/>
            <w:r w:rsidRPr="00561806">
              <w:rPr>
                <w:rFonts w:ascii="Arial" w:eastAsia="Arial" w:hAnsi="Arial" w:cs="Arial"/>
                <w:sz w:val="20"/>
                <w:szCs w:val="20"/>
                <w:u w:val="single"/>
              </w:rPr>
              <w:t>Thai</w:t>
            </w:r>
            <w:proofErr w:type="spellEnd"/>
            <w:r w:rsidRPr="00561806">
              <w:rPr>
                <w:rFonts w:ascii="Arial" w:eastAsia="Arial" w:hAnsi="Arial" w:cs="Arial"/>
                <w:sz w:val="20"/>
                <w:szCs w:val="20"/>
              </w:rPr>
              <w:t xml:space="preserve"> - Fundamentos básicos da modalidade, técnicas de defesa e ataque, introduzir em aula os atributos proporcionado pela modalidade descrita como “arte das oito armas”</w:t>
            </w:r>
            <w:proofErr w:type="gramStart"/>
            <w:r w:rsidRPr="00561806">
              <w:rPr>
                <w:rFonts w:ascii="Arial" w:eastAsia="Arial" w:hAnsi="Arial" w:cs="Arial"/>
                <w:sz w:val="20"/>
                <w:szCs w:val="20"/>
              </w:rPr>
              <w:t xml:space="preserve">  </w:t>
            </w:r>
            <w:proofErr w:type="gramEnd"/>
            <w:r w:rsidRPr="00561806">
              <w:rPr>
                <w:rFonts w:ascii="Arial" w:eastAsia="Arial" w:hAnsi="Arial" w:cs="Arial"/>
                <w:sz w:val="20"/>
                <w:szCs w:val="20"/>
              </w:rPr>
              <w:t xml:space="preserve">caracteriza-se por usar e combinar golpes de punho, cotovelo, joelho, canelas e pés. Aplicar em aula sua doutrina budista que aborda o respeito entre colegas e superior, disciplina, </w:t>
            </w:r>
            <w:r w:rsidRPr="00561806">
              <w:rPr>
                <w:rFonts w:ascii="Arial" w:eastAsia="Arial" w:hAnsi="Arial" w:cs="Arial"/>
                <w:sz w:val="20"/>
                <w:szCs w:val="20"/>
              </w:rPr>
              <w:lastRenderedPageBreak/>
              <w:t xml:space="preserve">usar a arte como forma de inclusão. </w:t>
            </w:r>
            <w:proofErr w:type="spellStart"/>
            <w:r w:rsidRPr="00561806">
              <w:rPr>
                <w:rFonts w:ascii="Arial" w:eastAsia="Arial" w:hAnsi="Arial" w:cs="Arial"/>
                <w:sz w:val="20"/>
                <w:szCs w:val="20"/>
              </w:rPr>
              <w:t>Muay</w:t>
            </w:r>
            <w:proofErr w:type="spellEnd"/>
            <w:r w:rsidRPr="00561806">
              <w:rPr>
                <w:rFonts w:ascii="Arial" w:eastAsia="Arial" w:hAnsi="Arial" w:cs="Arial"/>
                <w:sz w:val="20"/>
                <w:szCs w:val="20"/>
              </w:rPr>
              <w:t xml:space="preserve"> </w:t>
            </w:r>
            <w:proofErr w:type="spellStart"/>
            <w:r w:rsidRPr="00561806">
              <w:rPr>
                <w:rFonts w:ascii="Arial" w:eastAsia="Arial" w:hAnsi="Arial" w:cs="Arial"/>
                <w:sz w:val="20"/>
                <w:szCs w:val="20"/>
              </w:rPr>
              <w:t>thai</w:t>
            </w:r>
            <w:proofErr w:type="spellEnd"/>
            <w:r w:rsidRPr="00561806">
              <w:rPr>
                <w:rFonts w:ascii="Arial" w:eastAsia="Arial" w:hAnsi="Arial" w:cs="Arial"/>
                <w:sz w:val="20"/>
                <w:szCs w:val="20"/>
              </w:rPr>
              <w:t xml:space="preserve"> desporto – segmento competitivo – seguimento terapêutico – segmento participativo.</w:t>
            </w:r>
          </w:p>
        </w:tc>
      </w:tr>
      <w:tr w:rsidR="002E1383" w:rsidRPr="00561806" w:rsidTr="002E1383">
        <w:trPr>
          <w:cantSplit/>
          <w:jc w:val="center"/>
        </w:trPr>
        <w:tc>
          <w:tcPr>
            <w:tcW w:w="709" w:type="dxa"/>
            <w:vMerge w:val="restart"/>
            <w:vAlign w:val="center"/>
          </w:tcPr>
          <w:p w:rsidR="002E1383" w:rsidRPr="00561806" w:rsidRDefault="002E1383" w:rsidP="002E1383">
            <w:pPr>
              <w:pStyle w:val="normal2"/>
              <w:spacing w:after="0"/>
              <w:ind w:left="0" w:hanging="2"/>
              <w:jc w:val="center"/>
              <w:rPr>
                <w:rFonts w:ascii="Arial" w:eastAsia="Arial" w:hAnsi="Arial" w:cs="Arial"/>
                <w:sz w:val="20"/>
                <w:szCs w:val="20"/>
              </w:rPr>
            </w:pPr>
            <w:proofErr w:type="gramStart"/>
            <w:r w:rsidRPr="00561806">
              <w:rPr>
                <w:rFonts w:ascii="Arial" w:eastAsia="Arial" w:hAnsi="Arial" w:cs="Arial"/>
                <w:sz w:val="20"/>
                <w:szCs w:val="20"/>
              </w:rPr>
              <w:lastRenderedPageBreak/>
              <w:t>1</w:t>
            </w:r>
            <w:proofErr w:type="gramEnd"/>
          </w:p>
        </w:tc>
        <w:tc>
          <w:tcPr>
            <w:tcW w:w="733" w:type="dxa"/>
            <w:vMerge w:val="restart"/>
            <w:vAlign w:val="center"/>
          </w:tcPr>
          <w:p w:rsidR="002E1383" w:rsidRPr="00561806" w:rsidRDefault="002E1383" w:rsidP="002E1383">
            <w:pPr>
              <w:pStyle w:val="normal2"/>
              <w:spacing w:after="0"/>
              <w:ind w:left="0" w:hanging="2"/>
              <w:jc w:val="center"/>
              <w:rPr>
                <w:rFonts w:ascii="Arial" w:eastAsia="Arial" w:hAnsi="Arial" w:cs="Arial"/>
                <w:sz w:val="20"/>
                <w:szCs w:val="20"/>
              </w:rPr>
            </w:pPr>
            <w:proofErr w:type="gramStart"/>
            <w:r w:rsidRPr="00561806">
              <w:rPr>
                <w:rFonts w:ascii="Arial" w:eastAsia="Arial" w:hAnsi="Arial" w:cs="Arial"/>
                <w:sz w:val="20"/>
                <w:szCs w:val="20"/>
              </w:rPr>
              <w:t>2</w:t>
            </w:r>
            <w:proofErr w:type="gramEnd"/>
          </w:p>
        </w:tc>
        <w:tc>
          <w:tcPr>
            <w:tcW w:w="850" w:type="dxa"/>
            <w:vMerge w:val="restart"/>
            <w:vAlign w:val="center"/>
          </w:tcPr>
          <w:p w:rsidR="002E1383" w:rsidRPr="00561806" w:rsidRDefault="002E1383" w:rsidP="002E1383">
            <w:pPr>
              <w:pStyle w:val="normal2"/>
              <w:spacing w:after="0"/>
              <w:ind w:left="0" w:hanging="2"/>
              <w:jc w:val="center"/>
              <w:rPr>
                <w:rFonts w:ascii="Arial" w:eastAsia="Arial" w:hAnsi="Arial" w:cs="Arial"/>
                <w:sz w:val="20"/>
                <w:szCs w:val="20"/>
              </w:rPr>
            </w:pPr>
            <w:r w:rsidRPr="00561806">
              <w:rPr>
                <w:rFonts w:ascii="Arial" w:eastAsia="Arial" w:hAnsi="Arial" w:cs="Arial"/>
                <w:sz w:val="20"/>
                <w:szCs w:val="20"/>
              </w:rPr>
              <w:t>Hora</w:t>
            </w:r>
          </w:p>
        </w:tc>
        <w:tc>
          <w:tcPr>
            <w:tcW w:w="7035" w:type="dxa"/>
            <w:vAlign w:val="center"/>
          </w:tcPr>
          <w:p w:rsidR="002E1383" w:rsidRPr="00561806" w:rsidRDefault="002E1383" w:rsidP="002E1383">
            <w:pPr>
              <w:pStyle w:val="normal2"/>
              <w:spacing w:after="0"/>
              <w:ind w:left="0" w:hanging="2"/>
              <w:jc w:val="both"/>
              <w:rPr>
                <w:rFonts w:ascii="Arial" w:eastAsia="Arial" w:hAnsi="Arial" w:cs="Arial"/>
                <w:sz w:val="20"/>
                <w:szCs w:val="20"/>
              </w:rPr>
            </w:pPr>
            <w:r w:rsidRPr="00561806">
              <w:rPr>
                <w:rFonts w:ascii="Arial" w:eastAsia="Arial" w:hAnsi="Arial" w:cs="Arial"/>
                <w:b/>
                <w:sz w:val="20"/>
                <w:szCs w:val="20"/>
              </w:rPr>
              <w:t>AULAS DE ARTES MARCIAIS II</w:t>
            </w:r>
          </w:p>
        </w:tc>
      </w:tr>
      <w:tr w:rsidR="002E1383" w:rsidRPr="00E32878" w:rsidTr="002E1383">
        <w:trPr>
          <w:cantSplit/>
          <w:jc w:val="center"/>
        </w:trPr>
        <w:tc>
          <w:tcPr>
            <w:tcW w:w="709"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733"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850" w:type="dxa"/>
            <w:vMerge/>
            <w:vAlign w:val="center"/>
          </w:tcPr>
          <w:p w:rsidR="002E1383" w:rsidRPr="00561806" w:rsidRDefault="002E1383" w:rsidP="002E1383">
            <w:pPr>
              <w:pStyle w:val="normal2"/>
              <w:widowControl w:val="0"/>
              <w:spacing w:after="0" w:line="240" w:lineRule="auto"/>
              <w:ind w:left="0" w:hanging="2"/>
              <w:rPr>
                <w:rFonts w:ascii="Arial" w:eastAsia="Arial" w:hAnsi="Arial" w:cs="Arial"/>
                <w:sz w:val="20"/>
                <w:szCs w:val="20"/>
              </w:rPr>
            </w:pPr>
          </w:p>
        </w:tc>
        <w:tc>
          <w:tcPr>
            <w:tcW w:w="7035" w:type="dxa"/>
            <w:vAlign w:val="center"/>
          </w:tcPr>
          <w:p w:rsidR="002E1383" w:rsidRPr="00E32878" w:rsidRDefault="002E1383" w:rsidP="002E1383">
            <w:pPr>
              <w:pStyle w:val="normal2"/>
              <w:spacing w:after="0"/>
              <w:ind w:left="0" w:hanging="2"/>
              <w:jc w:val="both"/>
              <w:rPr>
                <w:rFonts w:ascii="Arial" w:eastAsia="Arial" w:hAnsi="Arial" w:cs="Arial"/>
                <w:b/>
                <w:sz w:val="20"/>
                <w:szCs w:val="20"/>
              </w:rPr>
            </w:pPr>
            <w:r w:rsidRPr="00E32878">
              <w:rPr>
                <w:rFonts w:ascii="Arial" w:eastAsia="Arial" w:hAnsi="Arial" w:cs="Arial"/>
                <w:b/>
                <w:sz w:val="20"/>
                <w:szCs w:val="20"/>
              </w:rPr>
              <w:t xml:space="preserve">Modalidades a serem contratadas: </w:t>
            </w:r>
            <w:proofErr w:type="spellStart"/>
            <w:r w:rsidRPr="00E32878">
              <w:rPr>
                <w:rFonts w:ascii="Arial" w:eastAsia="Arial" w:hAnsi="Arial" w:cs="Arial"/>
                <w:sz w:val="20"/>
                <w:szCs w:val="20"/>
              </w:rPr>
              <w:t>Taekwondo</w:t>
            </w:r>
            <w:proofErr w:type="spellEnd"/>
            <w:r w:rsidRPr="00E32878">
              <w:rPr>
                <w:rFonts w:ascii="Arial" w:eastAsia="Arial" w:hAnsi="Arial" w:cs="Arial"/>
                <w:sz w:val="20"/>
                <w:szCs w:val="20"/>
              </w:rPr>
              <w:t xml:space="preserve"> e Capoeira</w:t>
            </w:r>
          </w:p>
        </w:tc>
      </w:tr>
      <w:tr w:rsidR="002E1383" w:rsidRPr="00E32878" w:rsidTr="002E1383">
        <w:trPr>
          <w:cantSplit/>
          <w:jc w:val="center"/>
        </w:trPr>
        <w:tc>
          <w:tcPr>
            <w:tcW w:w="709"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b/>
                <w:sz w:val="20"/>
                <w:szCs w:val="20"/>
              </w:rPr>
            </w:pPr>
          </w:p>
        </w:tc>
        <w:tc>
          <w:tcPr>
            <w:tcW w:w="733"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b/>
                <w:sz w:val="20"/>
                <w:szCs w:val="20"/>
              </w:rPr>
            </w:pPr>
          </w:p>
        </w:tc>
        <w:tc>
          <w:tcPr>
            <w:tcW w:w="850"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b/>
                <w:sz w:val="20"/>
                <w:szCs w:val="20"/>
              </w:rPr>
            </w:pPr>
          </w:p>
        </w:tc>
        <w:tc>
          <w:tcPr>
            <w:tcW w:w="7035" w:type="dxa"/>
            <w:vAlign w:val="center"/>
          </w:tcPr>
          <w:p w:rsidR="002E1383" w:rsidRPr="00E32878" w:rsidRDefault="002E1383" w:rsidP="002E1383">
            <w:pPr>
              <w:pStyle w:val="normal2"/>
              <w:spacing w:after="0"/>
              <w:ind w:left="0" w:hanging="2"/>
              <w:jc w:val="both"/>
              <w:rPr>
                <w:rFonts w:ascii="Arial" w:eastAsia="Arial" w:hAnsi="Arial" w:cs="Arial"/>
                <w:b/>
                <w:sz w:val="20"/>
                <w:szCs w:val="20"/>
              </w:rPr>
            </w:pPr>
            <w:r w:rsidRPr="00E32878">
              <w:rPr>
                <w:rFonts w:ascii="Arial" w:eastAsia="Arial" w:hAnsi="Arial" w:cs="Arial"/>
                <w:b/>
                <w:sz w:val="20"/>
                <w:szCs w:val="20"/>
              </w:rPr>
              <w:t>Instrutores:</w:t>
            </w:r>
            <w:r w:rsidRPr="00E32878">
              <w:rPr>
                <w:rFonts w:ascii="Arial" w:eastAsia="Arial" w:hAnsi="Arial" w:cs="Arial"/>
                <w:sz w:val="20"/>
                <w:szCs w:val="20"/>
              </w:rPr>
              <w:t xml:space="preserve"> Deverão ser contratados profissionais diferentes para cada modalidade, comprovando experiência profissional, através da apresentação de certificados de formação, habilitação e qualificação.</w:t>
            </w:r>
          </w:p>
        </w:tc>
      </w:tr>
      <w:tr w:rsidR="002E1383" w:rsidRPr="00E32878" w:rsidTr="002E1383">
        <w:trPr>
          <w:cantSplit/>
          <w:jc w:val="center"/>
        </w:trPr>
        <w:tc>
          <w:tcPr>
            <w:tcW w:w="709"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b/>
                <w:sz w:val="20"/>
                <w:szCs w:val="20"/>
              </w:rPr>
            </w:pPr>
          </w:p>
        </w:tc>
        <w:tc>
          <w:tcPr>
            <w:tcW w:w="733"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b/>
                <w:sz w:val="20"/>
                <w:szCs w:val="20"/>
              </w:rPr>
            </w:pPr>
          </w:p>
        </w:tc>
        <w:tc>
          <w:tcPr>
            <w:tcW w:w="850"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b/>
                <w:sz w:val="20"/>
                <w:szCs w:val="20"/>
              </w:rPr>
            </w:pPr>
          </w:p>
        </w:tc>
        <w:tc>
          <w:tcPr>
            <w:tcW w:w="7035" w:type="dxa"/>
            <w:vAlign w:val="center"/>
          </w:tcPr>
          <w:p w:rsidR="002E1383" w:rsidRPr="00E32878" w:rsidRDefault="002E1383" w:rsidP="002E1383">
            <w:pPr>
              <w:pStyle w:val="normal2"/>
              <w:spacing w:after="0"/>
              <w:ind w:left="0" w:hanging="2"/>
              <w:jc w:val="both"/>
              <w:rPr>
                <w:rFonts w:ascii="Arial" w:eastAsia="Arial" w:hAnsi="Arial" w:cs="Arial"/>
                <w:sz w:val="20"/>
                <w:szCs w:val="20"/>
              </w:rPr>
            </w:pPr>
            <w:r w:rsidRPr="00E32878">
              <w:rPr>
                <w:rFonts w:ascii="Arial" w:eastAsia="Arial" w:hAnsi="Arial" w:cs="Arial"/>
                <w:b/>
                <w:sz w:val="20"/>
                <w:szCs w:val="20"/>
              </w:rPr>
              <w:t>Período de realização:</w:t>
            </w:r>
            <w:r w:rsidRPr="00E32878">
              <w:rPr>
                <w:rFonts w:ascii="Arial" w:eastAsia="Arial" w:hAnsi="Arial" w:cs="Arial"/>
                <w:sz w:val="20"/>
                <w:szCs w:val="20"/>
              </w:rPr>
              <w:t xml:space="preserve"> Manhã, tarde e noite, em dias da semana ou finais de semana a definir.</w:t>
            </w:r>
          </w:p>
        </w:tc>
      </w:tr>
      <w:tr w:rsidR="002E1383" w:rsidRPr="00E32878" w:rsidTr="002E1383">
        <w:trPr>
          <w:cantSplit/>
          <w:jc w:val="center"/>
        </w:trPr>
        <w:tc>
          <w:tcPr>
            <w:tcW w:w="709"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sz w:val="20"/>
                <w:szCs w:val="20"/>
              </w:rPr>
            </w:pPr>
          </w:p>
        </w:tc>
        <w:tc>
          <w:tcPr>
            <w:tcW w:w="733"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sz w:val="20"/>
                <w:szCs w:val="20"/>
              </w:rPr>
            </w:pPr>
          </w:p>
        </w:tc>
        <w:tc>
          <w:tcPr>
            <w:tcW w:w="850"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sz w:val="20"/>
                <w:szCs w:val="20"/>
              </w:rPr>
            </w:pPr>
          </w:p>
        </w:tc>
        <w:tc>
          <w:tcPr>
            <w:tcW w:w="7035" w:type="dxa"/>
            <w:vAlign w:val="center"/>
          </w:tcPr>
          <w:p w:rsidR="002E1383" w:rsidRPr="00E32878" w:rsidRDefault="002E1383" w:rsidP="002E1383">
            <w:pPr>
              <w:pStyle w:val="normal2"/>
              <w:spacing w:after="0"/>
              <w:ind w:left="0" w:hanging="2"/>
              <w:jc w:val="both"/>
              <w:rPr>
                <w:rFonts w:ascii="Arial" w:eastAsia="Arial" w:hAnsi="Arial" w:cs="Arial"/>
                <w:sz w:val="20"/>
                <w:szCs w:val="20"/>
              </w:rPr>
            </w:pPr>
            <w:r w:rsidRPr="00E32878">
              <w:rPr>
                <w:rFonts w:ascii="Arial" w:eastAsia="Arial" w:hAnsi="Arial" w:cs="Arial"/>
                <w:b/>
                <w:sz w:val="20"/>
                <w:szCs w:val="20"/>
              </w:rPr>
              <w:t>Participantes:</w:t>
            </w:r>
            <w:r w:rsidRPr="00E32878">
              <w:rPr>
                <w:rFonts w:ascii="Arial" w:eastAsia="Arial" w:hAnsi="Arial" w:cs="Arial"/>
                <w:sz w:val="20"/>
                <w:szCs w:val="20"/>
              </w:rPr>
              <w:t xml:space="preserve"> </w:t>
            </w:r>
          </w:p>
          <w:p w:rsidR="002E1383" w:rsidRPr="00E32878" w:rsidRDefault="002E1383" w:rsidP="002E1383">
            <w:pPr>
              <w:pStyle w:val="normal2"/>
              <w:spacing w:after="0"/>
              <w:ind w:left="0" w:hanging="2"/>
              <w:jc w:val="both"/>
              <w:rPr>
                <w:rFonts w:ascii="Arial" w:eastAsia="Arial" w:hAnsi="Arial" w:cs="Arial"/>
                <w:sz w:val="20"/>
                <w:szCs w:val="20"/>
              </w:rPr>
            </w:pPr>
            <w:proofErr w:type="spellStart"/>
            <w:r w:rsidRPr="00E32878">
              <w:rPr>
                <w:rFonts w:ascii="Arial" w:eastAsia="Arial" w:hAnsi="Arial" w:cs="Arial"/>
                <w:sz w:val="20"/>
                <w:szCs w:val="20"/>
              </w:rPr>
              <w:t>Taekwondo</w:t>
            </w:r>
            <w:proofErr w:type="spellEnd"/>
            <w:r w:rsidRPr="00E32878">
              <w:rPr>
                <w:rFonts w:ascii="Arial" w:eastAsia="Arial" w:hAnsi="Arial" w:cs="Arial"/>
                <w:sz w:val="20"/>
                <w:szCs w:val="20"/>
              </w:rPr>
              <w:t xml:space="preserve"> - máximo de 25 alunos por turma, com idade mínima de 06 anos;</w:t>
            </w:r>
          </w:p>
          <w:p w:rsidR="002E1383" w:rsidRPr="00E32878" w:rsidRDefault="002E1383" w:rsidP="002E1383">
            <w:pPr>
              <w:pStyle w:val="normal2"/>
              <w:spacing w:after="0"/>
              <w:ind w:left="0" w:hanging="2"/>
              <w:jc w:val="both"/>
              <w:rPr>
                <w:rFonts w:ascii="Arial" w:eastAsia="Arial" w:hAnsi="Arial" w:cs="Arial"/>
                <w:sz w:val="20"/>
                <w:szCs w:val="20"/>
              </w:rPr>
            </w:pPr>
            <w:r w:rsidRPr="00E32878">
              <w:rPr>
                <w:rFonts w:ascii="Arial" w:eastAsia="Arial" w:hAnsi="Arial" w:cs="Arial"/>
                <w:sz w:val="20"/>
                <w:szCs w:val="20"/>
              </w:rPr>
              <w:t>Capoeira - máximo de 25 alunos por turma, com idade mínima de 06 anos.</w:t>
            </w:r>
          </w:p>
        </w:tc>
      </w:tr>
      <w:tr w:rsidR="002E1383" w:rsidRPr="00E32878" w:rsidTr="002E1383">
        <w:trPr>
          <w:cantSplit/>
          <w:jc w:val="center"/>
        </w:trPr>
        <w:tc>
          <w:tcPr>
            <w:tcW w:w="709"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sz w:val="20"/>
                <w:szCs w:val="20"/>
              </w:rPr>
            </w:pPr>
          </w:p>
        </w:tc>
        <w:tc>
          <w:tcPr>
            <w:tcW w:w="733"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sz w:val="20"/>
                <w:szCs w:val="20"/>
              </w:rPr>
            </w:pPr>
          </w:p>
        </w:tc>
        <w:tc>
          <w:tcPr>
            <w:tcW w:w="850"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sz w:val="20"/>
                <w:szCs w:val="20"/>
              </w:rPr>
            </w:pPr>
          </w:p>
        </w:tc>
        <w:tc>
          <w:tcPr>
            <w:tcW w:w="7035" w:type="dxa"/>
            <w:vAlign w:val="center"/>
          </w:tcPr>
          <w:p w:rsidR="002E1383" w:rsidRPr="00E32878" w:rsidRDefault="002E1383" w:rsidP="002E1383">
            <w:pPr>
              <w:pStyle w:val="normal2"/>
              <w:spacing w:after="0"/>
              <w:ind w:left="0" w:hanging="2"/>
              <w:jc w:val="both"/>
              <w:rPr>
                <w:rFonts w:ascii="Arial" w:eastAsia="Arial" w:hAnsi="Arial" w:cs="Arial"/>
                <w:sz w:val="20"/>
                <w:szCs w:val="20"/>
              </w:rPr>
            </w:pPr>
            <w:r w:rsidRPr="00E32878">
              <w:rPr>
                <w:rFonts w:ascii="Arial" w:eastAsia="Arial" w:hAnsi="Arial" w:cs="Arial"/>
                <w:b/>
                <w:sz w:val="20"/>
                <w:szCs w:val="20"/>
              </w:rPr>
              <w:t>Duração da aula:</w:t>
            </w:r>
            <w:r w:rsidRPr="00E32878">
              <w:rPr>
                <w:rFonts w:ascii="Arial" w:eastAsia="Arial" w:hAnsi="Arial" w:cs="Arial"/>
                <w:sz w:val="20"/>
                <w:szCs w:val="20"/>
              </w:rPr>
              <w:t> No mínimo 1h30 hora.</w:t>
            </w:r>
          </w:p>
        </w:tc>
      </w:tr>
      <w:tr w:rsidR="002E1383" w:rsidRPr="00E32878" w:rsidTr="002E1383">
        <w:trPr>
          <w:cantSplit/>
          <w:jc w:val="center"/>
        </w:trPr>
        <w:tc>
          <w:tcPr>
            <w:tcW w:w="709"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sz w:val="20"/>
                <w:szCs w:val="20"/>
              </w:rPr>
            </w:pPr>
          </w:p>
        </w:tc>
        <w:tc>
          <w:tcPr>
            <w:tcW w:w="733"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sz w:val="20"/>
                <w:szCs w:val="20"/>
              </w:rPr>
            </w:pPr>
          </w:p>
        </w:tc>
        <w:tc>
          <w:tcPr>
            <w:tcW w:w="850"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sz w:val="20"/>
                <w:szCs w:val="20"/>
              </w:rPr>
            </w:pPr>
          </w:p>
        </w:tc>
        <w:tc>
          <w:tcPr>
            <w:tcW w:w="7035" w:type="dxa"/>
            <w:vAlign w:val="center"/>
          </w:tcPr>
          <w:p w:rsidR="002E1383" w:rsidRPr="00E32878" w:rsidRDefault="002E1383" w:rsidP="002E1383">
            <w:pPr>
              <w:pStyle w:val="normal2"/>
              <w:spacing w:after="0"/>
              <w:ind w:left="0" w:hanging="2"/>
              <w:jc w:val="both"/>
              <w:rPr>
                <w:rFonts w:ascii="Arial" w:eastAsia="Arial" w:hAnsi="Arial" w:cs="Arial"/>
                <w:sz w:val="20"/>
                <w:szCs w:val="20"/>
              </w:rPr>
            </w:pPr>
            <w:r w:rsidRPr="00E32878">
              <w:rPr>
                <w:rFonts w:ascii="Arial" w:eastAsia="Arial" w:hAnsi="Arial" w:cs="Arial"/>
                <w:b/>
                <w:sz w:val="20"/>
                <w:szCs w:val="20"/>
              </w:rPr>
              <w:t>Carga horária por turma:</w:t>
            </w:r>
            <w:r w:rsidRPr="00E32878">
              <w:rPr>
                <w:rFonts w:ascii="Arial" w:eastAsia="Arial" w:hAnsi="Arial" w:cs="Arial"/>
                <w:sz w:val="20"/>
                <w:szCs w:val="20"/>
              </w:rPr>
              <w:t xml:space="preserve"> No mínimo </w:t>
            </w:r>
            <w:proofErr w:type="gramStart"/>
            <w:r w:rsidRPr="00E32878">
              <w:rPr>
                <w:rFonts w:ascii="Arial" w:eastAsia="Arial" w:hAnsi="Arial" w:cs="Arial"/>
                <w:sz w:val="20"/>
                <w:szCs w:val="20"/>
              </w:rPr>
              <w:t>1</w:t>
            </w:r>
            <w:proofErr w:type="gramEnd"/>
            <w:r w:rsidRPr="00E32878">
              <w:rPr>
                <w:rFonts w:ascii="Arial" w:eastAsia="Arial" w:hAnsi="Arial" w:cs="Arial"/>
                <w:sz w:val="20"/>
                <w:szCs w:val="20"/>
              </w:rPr>
              <w:t xml:space="preserve"> aula por semana.</w:t>
            </w:r>
          </w:p>
        </w:tc>
      </w:tr>
      <w:tr w:rsidR="002E1383" w:rsidRPr="00E32878" w:rsidTr="002E1383">
        <w:trPr>
          <w:jc w:val="center"/>
        </w:trPr>
        <w:tc>
          <w:tcPr>
            <w:tcW w:w="709"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sz w:val="20"/>
                <w:szCs w:val="20"/>
              </w:rPr>
            </w:pPr>
          </w:p>
        </w:tc>
        <w:tc>
          <w:tcPr>
            <w:tcW w:w="733"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sz w:val="20"/>
                <w:szCs w:val="20"/>
              </w:rPr>
            </w:pPr>
          </w:p>
        </w:tc>
        <w:tc>
          <w:tcPr>
            <w:tcW w:w="850" w:type="dxa"/>
            <w:vMerge/>
            <w:vAlign w:val="center"/>
          </w:tcPr>
          <w:p w:rsidR="002E1383" w:rsidRPr="00E32878" w:rsidRDefault="002E1383" w:rsidP="002E1383">
            <w:pPr>
              <w:pStyle w:val="normal2"/>
              <w:widowControl w:val="0"/>
              <w:spacing w:after="0" w:line="240" w:lineRule="auto"/>
              <w:ind w:left="0" w:hanging="2"/>
              <w:rPr>
                <w:rFonts w:ascii="Arial" w:eastAsia="Arial" w:hAnsi="Arial" w:cs="Arial"/>
                <w:sz w:val="20"/>
                <w:szCs w:val="20"/>
              </w:rPr>
            </w:pPr>
          </w:p>
        </w:tc>
        <w:tc>
          <w:tcPr>
            <w:tcW w:w="7035" w:type="dxa"/>
            <w:vAlign w:val="center"/>
          </w:tcPr>
          <w:p w:rsidR="002E1383" w:rsidRPr="00E32878" w:rsidRDefault="002E1383" w:rsidP="002E1383">
            <w:pPr>
              <w:pStyle w:val="normal2"/>
              <w:spacing w:after="0"/>
              <w:ind w:left="0" w:hanging="2"/>
              <w:jc w:val="both"/>
              <w:rPr>
                <w:rFonts w:ascii="Arial" w:eastAsia="Arial" w:hAnsi="Arial" w:cs="Arial"/>
                <w:sz w:val="20"/>
                <w:szCs w:val="20"/>
              </w:rPr>
            </w:pPr>
            <w:r w:rsidRPr="00E32878">
              <w:rPr>
                <w:rFonts w:ascii="Arial" w:eastAsia="Arial" w:hAnsi="Arial" w:cs="Arial"/>
                <w:b/>
                <w:sz w:val="20"/>
                <w:szCs w:val="20"/>
              </w:rPr>
              <w:t>Conteúdo:</w:t>
            </w:r>
          </w:p>
          <w:p w:rsidR="002E1383" w:rsidRPr="00E32878" w:rsidRDefault="002E1383" w:rsidP="002E1383">
            <w:pPr>
              <w:pStyle w:val="normal2"/>
              <w:spacing w:after="0"/>
              <w:ind w:left="0" w:hanging="2"/>
              <w:jc w:val="both"/>
              <w:rPr>
                <w:rFonts w:ascii="Arial" w:eastAsia="Arial" w:hAnsi="Arial" w:cs="Arial"/>
                <w:sz w:val="20"/>
                <w:szCs w:val="20"/>
              </w:rPr>
            </w:pPr>
            <w:proofErr w:type="spellStart"/>
            <w:r w:rsidRPr="00E32878">
              <w:rPr>
                <w:rFonts w:ascii="Arial" w:eastAsia="Arial" w:hAnsi="Arial" w:cs="Arial"/>
                <w:sz w:val="20"/>
                <w:szCs w:val="20"/>
                <w:u w:val="single"/>
              </w:rPr>
              <w:t>Taekwondo</w:t>
            </w:r>
            <w:proofErr w:type="spellEnd"/>
            <w:r w:rsidRPr="00E32878">
              <w:rPr>
                <w:rFonts w:ascii="Arial" w:eastAsia="Arial" w:hAnsi="Arial" w:cs="Arial"/>
                <w:sz w:val="20"/>
                <w:szCs w:val="20"/>
              </w:rPr>
              <w:t xml:space="preserve"> - Conhecer os princípios filosóficos adotados por essa luta, aprender sobre suas origens, refletir sobre as diferenças entre o “brigar” e o “lutar”. Fundamentos do </w:t>
            </w:r>
            <w:proofErr w:type="spellStart"/>
            <w:r w:rsidRPr="00E32878">
              <w:rPr>
                <w:rFonts w:ascii="Arial" w:eastAsia="Arial" w:hAnsi="Arial" w:cs="Arial"/>
                <w:sz w:val="20"/>
                <w:szCs w:val="20"/>
              </w:rPr>
              <w:t>Taekwondo</w:t>
            </w:r>
            <w:proofErr w:type="spellEnd"/>
            <w:r w:rsidRPr="00E32878">
              <w:rPr>
                <w:rFonts w:ascii="Arial" w:eastAsia="Arial" w:hAnsi="Arial" w:cs="Arial"/>
                <w:sz w:val="20"/>
                <w:szCs w:val="20"/>
              </w:rPr>
              <w:t xml:space="preserve">. História do </w:t>
            </w:r>
            <w:proofErr w:type="spellStart"/>
            <w:r w:rsidRPr="00E32878">
              <w:rPr>
                <w:rFonts w:ascii="Arial" w:eastAsia="Arial" w:hAnsi="Arial" w:cs="Arial"/>
                <w:sz w:val="20"/>
                <w:szCs w:val="20"/>
              </w:rPr>
              <w:t>Taekwondo</w:t>
            </w:r>
            <w:proofErr w:type="spellEnd"/>
            <w:r w:rsidRPr="00E32878">
              <w:rPr>
                <w:rFonts w:ascii="Arial" w:eastAsia="Arial" w:hAnsi="Arial" w:cs="Arial"/>
                <w:sz w:val="20"/>
                <w:szCs w:val="20"/>
              </w:rPr>
              <w:t xml:space="preserve"> no Brasil, os cinco princípios básicos. Técnicas da luta: movimentação com os saltitos, chutes (</w:t>
            </w:r>
            <w:proofErr w:type="spellStart"/>
            <w:proofErr w:type="gramStart"/>
            <w:r w:rsidRPr="00E32878">
              <w:rPr>
                <w:rFonts w:ascii="Arial" w:eastAsia="Arial" w:hAnsi="Arial" w:cs="Arial"/>
                <w:sz w:val="20"/>
                <w:szCs w:val="20"/>
              </w:rPr>
              <w:t>Ap</w:t>
            </w:r>
            <w:proofErr w:type="spellEnd"/>
            <w:proofErr w:type="gramEnd"/>
            <w:r w:rsidRPr="00E32878">
              <w:rPr>
                <w:rFonts w:ascii="Arial" w:eastAsia="Arial" w:hAnsi="Arial" w:cs="Arial"/>
                <w:sz w:val="20"/>
                <w:szCs w:val="20"/>
              </w:rPr>
              <w:t xml:space="preserve"> </w:t>
            </w:r>
            <w:proofErr w:type="spellStart"/>
            <w:r w:rsidRPr="00E32878">
              <w:rPr>
                <w:rFonts w:ascii="Arial" w:eastAsia="Arial" w:hAnsi="Arial" w:cs="Arial"/>
                <w:sz w:val="20"/>
                <w:szCs w:val="20"/>
              </w:rPr>
              <w:t>Tcha</w:t>
            </w:r>
            <w:proofErr w:type="spellEnd"/>
            <w:r w:rsidRPr="00E32878">
              <w:rPr>
                <w:rFonts w:ascii="Arial" w:eastAsia="Arial" w:hAnsi="Arial" w:cs="Arial"/>
                <w:sz w:val="20"/>
                <w:szCs w:val="20"/>
              </w:rPr>
              <w:t xml:space="preserve"> </w:t>
            </w:r>
            <w:proofErr w:type="spellStart"/>
            <w:r w:rsidRPr="00E32878">
              <w:rPr>
                <w:rFonts w:ascii="Arial" w:eastAsia="Arial" w:hAnsi="Arial" w:cs="Arial"/>
                <w:sz w:val="20"/>
                <w:szCs w:val="20"/>
              </w:rPr>
              <w:t>Oligui</w:t>
            </w:r>
            <w:proofErr w:type="spellEnd"/>
            <w:r w:rsidRPr="00E32878">
              <w:rPr>
                <w:rFonts w:ascii="Arial" w:eastAsia="Arial" w:hAnsi="Arial" w:cs="Arial"/>
                <w:sz w:val="20"/>
                <w:szCs w:val="20"/>
              </w:rPr>
              <w:t xml:space="preserve">, </w:t>
            </w:r>
            <w:proofErr w:type="spellStart"/>
            <w:r w:rsidRPr="00E32878">
              <w:rPr>
                <w:rFonts w:ascii="Arial" w:eastAsia="Arial" w:hAnsi="Arial" w:cs="Arial"/>
                <w:sz w:val="20"/>
                <w:szCs w:val="20"/>
              </w:rPr>
              <w:t>Yop</w:t>
            </w:r>
            <w:proofErr w:type="spellEnd"/>
            <w:r w:rsidRPr="00E32878">
              <w:rPr>
                <w:rFonts w:ascii="Arial" w:eastAsia="Arial" w:hAnsi="Arial" w:cs="Arial"/>
                <w:sz w:val="20"/>
                <w:szCs w:val="20"/>
              </w:rPr>
              <w:t xml:space="preserve"> </w:t>
            </w:r>
            <w:proofErr w:type="spellStart"/>
            <w:r w:rsidRPr="00E32878">
              <w:rPr>
                <w:rFonts w:ascii="Arial" w:eastAsia="Arial" w:hAnsi="Arial" w:cs="Arial"/>
                <w:sz w:val="20"/>
                <w:szCs w:val="20"/>
              </w:rPr>
              <w:t>Tcha</w:t>
            </w:r>
            <w:proofErr w:type="spellEnd"/>
            <w:r w:rsidRPr="00E32878">
              <w:rPr>
                <w:rFonts w:ascii="Arial" w:eastAsia="Arial" w:hAnsi="Arial" w:cs="Arial"/>
                <w:sz w:val="20"/>
                <w:szCs w:val="20"/>
              </w:rPr>
              <w:t xml:space="preserve"> </w:t>
            </w:r>
            <w:proofErr w:type="spellStart"/>
            <w:r w:rsidRPr="00E32878">
              <w:rPr>
                <w:rFonts w:ascii="Arial" w:eastAsia="Arial" w:hAnsi="Arial" w:cs="Arial"/>
                <w:sz w:val="20"/>
                <w:szCs w:val="20"/>
              </w:rPr>
              <w:t>Oligui</w:t>
            </w:r>
            <w:proofErr w:type="spellEnd"/>
            <w:r w:rsidRPr="00E32878">
              <w:rPr>
                <w:rFonts w:ascii="Arial" w:eastAsia="Arial" w:hAnsi="Arial" w:cs="Arial"/>
                <w:sz w:val="20"/>
                <w:szCs w:val="20"/>
              </w:rPr>
              <w:t xml:space="preserve">, </w:t>
            </w:r>
            <w:proofErr w:type="spellStart"/>
            <w:r w:rsidRPr="00E32878">
              <w:rPr>
                <w:rFonts w:ascii="Arial" w:eastAsia="Arial" w:hAnsi="Arial" w:cs="Arial"/>
                <w:sz w:val="20"/>
                <w:szCs w:val="20"/>
              </w:rPr>
              <w:t>An</w:t>
            </w:r>
            <w:proofErr w:type="spellEnd"/>
            <w:r w:rsidRPr="00E32878">
              <w:rPr>
                <w:rFonts w:ascii="Arial" w:eastAsia="Arial" w:hAnsi="Arial" w:cs="Arial"/>
                <w:sz w:val="20"/>
                <w:szCs w:val="20"/>
              </w:rPr>
              <w:t xml:space="preserve"> </w:t>
            </w:r>
            <w:proofErr w:type="spellStart"/>
            <w:r w:rsidRPr="00E32878">
              <w:rPr>
                <w:rFonts w:ascii="Arial" w:eastAsia="Arial" w:hAnsi="Arial" w:cs="Arial"/>
                <w:sz w:val="20"/>
                <w:szCs w:val="20"/>
              </w:rPr>
              <w:t>Tchagui</w:t>
            </w:r>
            <w:proofErr w:type="spellEnd"/>
            <w:r w:rsidRPr="00E32878">
              <w:rPr>
                <w:rFonts w:ascii="Arial" w:eastAsia="Arial" w:hAnsi="Arial" w:cs="Arial"/>
                <w:sz w:val="20"/>
                <w:szCs w:val="20"/>
              </w:rPr>
              <w:t xml:space="preserve">, </w:t>
            </w:r>
            <w:proofErr w:type="spellStart"/>
            <w:r w:rsidRPr="00E32878">
              <w:rPr>
                <w:rFonts w:ascii="Arial" w:eastAsia="Arial" w:hAnsi="Arial" w:cs="Arial"/>
                <w:sz w:val="20"/>
                <w:szCs w:val="20"/>
              </w:rPr>
              <w:t>Pakat</w:t>
            </w:r>
            <w:proofErr w:type="spellEnd"/>
            <w:r w:rsidRPr="00E32878">
              <w:rPr>
                <w:rFonts w:ascii="Arial" w:eastAsia="Arial" w:hAnsi="Arial" w:cs="Arial"/>
                <w:sz w:val="20"/>
                <w:szCs w:val="20"/>
              </w:rPr>
              <w:t xml:space="preserve"> </w:t>
            </w:r>
            <w:proofErr w:type="spellStart"/>
            <w:r w:rsidRPr="00E32878">
              <w:rPr>
                <w:rFonts w:ascii="Arial" w:eastAsia="Arial" w:hAnsi="Arial" w:cs="Arial"/>
                <w:sz w:val="20"/>
                <w:szCs w:val="20"/>
              </w:rPr>
              <w:t>Tchagui</w:t>
            </w:r>
            <w:proofErr w:type="spellEnd"/>
            <w:r w:rsidRPr="00E32878">
              <w:rPr>
                <w:rFonts w:ascii="Arial" w:eastAsia="Arial" w:hAnsi="Arial" w:cs="Arial"/>
                <w:sz w:val="20"/>
                <w:szCs w:val="20"/>
              </w:rPr>
              <w:t xml:space="preserve">, </w:t>
            </w:r>
            <w:proofErr w:type="spellStart"/>
            <w:r w:rsidRPr="00E32878">
              <w:rPr>
                <w:rFonts w:ascii="Arial" w:eastAsia="Arial" w:hAnsi="Arial" w:cs="Arial"/>
                <w:sz w:val="20"/>
                <w:szCs w:val="20"/>
              </w:rPr>
              <w:t>Ban</w:t>
            </w:r>
            <w:proofErr w:type="spellEnd"/>
            <w:r w:rsidRPr="00E32878">
              <w:rPr>
                <w:rFonts w:ascii="Arial" w:eastAsia="Arial" w:hAnsi="Arial" w:cs="Arial"/>
                <w:sz w:val="20"/>
                <w:szCs w:val="20"/>
              </w:rPr>
              <w:t xml:space="preserve"> </w:t>
            </w:r>
            <w:proofErr w:type="spellStart"/>
            <w:r w:rsidRPr="00E32878">
              <w:rPr>
                <w:rFonts w:ascii="Arial" w:eastAsia="Arial" w:hAnsi="Arial" w:cs="Arial"/>
                <w:sz w:val="20"/>
                <w:szCs w:val="20"/>
              </w:rPr>
              <w:t>Dal</w:t>
            </w:r>
            <w:proofErr w:type="spellEnd"/>
            <w:r w:rsidRPr="00E32878">
              <w:rPr>
                <w:rFonts w:ascii="Arial" w:eastAsia="Arial" w:hAnsi="Arial" w:cs="Arial"/>
                <w:sz w:val="20"/>
                <w:szCs w:val="20"/>
              </w:rPr>
              <w:t xml:space="preserve"> </w:t>
            </w:r>
            <w:proofErr w:type="spellStart"/>
            <w:r w:rsidRPr="00E32878">
              <w:rPr>
                <w:rFonts w:ascii="Arial" w:eastAsia="Arial" w:hAnsi="Arial" w:cs="Arial"/>
                <w:sz w:val="20"/>
                <w:szCs w:val="20"/>
              </w:rPr>
              <w:t>Tchagui</w:t>
            </w:r>
            <w:proofErr w:type="spellEnd"/>
            <w:r w:rsidRPr="00E32878">
              <w:rPr>
                <w:rFonts w:ascii="Arial" w:eastAsia="Arial" w:hAnsi="Arial" w:cs="Arial"/>
                <w:sz w:val="20"/>
                <w:szCs w:val="20"/>
              </w:rPr>
              <w:t xml:space="preserve">), e demais técnicas. Os instrutores deverão ser filiados a Federação Paranaense de </w:t>
            </w:r>
            <w:proofErr w:type="spellStart"/>
            <w:r w:rsidRPr="00E32878">
              <w:rPr>
                <w:rFonts w:ascii="Arial" w:eastAsia="Arial" w:hAnsi="Arial" w:cs="Arial"/>
                <w:sz w:val="20"/>
                <w:szCs w:val="20"/>
              </w:rPr>
              <w:t>Taekwondo</w:t>
            </w:r>
            <w:proofErr w:type="spellEnd"/>
            <w:r w:rsidRPr="00E32878">
              <w:rPr>
                <w:rFonts w:ascii="Arial" w:eastAsia="Arial" w:hAnsi="Arial" w:cs="Arial"/>
                <w:sz w:val="20"/>
                <w:szCs w:val="20"/>
              </w:rPr>
              <w:t xml:space="preserve"> e Confederação Paranaense de </w:t>
            </w:r>
            <w:proofErr w:type="spellStart"/>
            <w:r w:rsidRPr="00E32878">
              <w:rPr>
                <w:rFonts w:ascii="Arial" w:eastAsia="Arial" w:hAnsi="Arial" w:cs="Arial"/>
                <w:sz w:val="20"/>
                <w:szCs w:val="20"/>
              </w:rPr>
              <w:t>Taekwondo</w:t>
            </w:r>
            <w:proofErr w:type="spellEnd"/>
            <w:r w:rsidRPr="00E32878">
              <w:rPr>
                <w:rFonts w:ascii="Arial" w:eastAsia="Arial" w:hAnsi="Arial" w:cs="Arial"/>
                <w:sz w:val="20"/>
                <w:szCs w:val="20"/>
              </w:rPr>
              <w:t xml:space="preserve"> com registro de faixa preta 1º Dan Acima.</w:t>
            </w:r>
          </w:p>
          <w:p w:rsidR="002E1383" w:rsidRPr="00E32878" w:rsidRDefault="002E1383" w:rsidP="002E1383">
            <w:pPr>
              <w:pStyle w:val="normal2"/>
              <w:spacing w:after="0"/>
              <w:ind w:left="0" w:hanging="2"/>
              <w:jc w:val="both"/>
              <w:rPr>
                <w:rFonts w:ascii="Arial" w:eastAsia="Arial" w:hAnsi="Arial" w:cs="Arial"/>
                <w:sz w:val="20"/>
                <w:szCs w:val="20"/>
              </w:rPr>
            </w:pPr>
            <w:r w:rsidRPr="00E32878">
              <w:rPr>
                <w:rFonts w:ascii="Arial" w:eastAsia="Arial" w:hAnsi="Arial" w:cs="Arial"/>
                <w:sz w:val="20"/>
                <w:szCs w:val="20"/>
                <w:u w:val="single"/>
              </w:rPr>
              <w:t>Capoeira</w:t>
            </w:r>
            <w:r w:rsidRPr="00E32878">
              <w:rPr>
                <w:rFonts w:ascii="Arial" w:eastAsia="Arial" w:hAnsi="Arial" w:cs="Arial"/>
                <w:sz w:val="20"/>
                <w:szCs w:val="20"/>
              </w:rPr>
              <w:t xml:space="preserve"> - Noções básicas sobre o desenvolvimento do jogo da capoeira, movimentos gerais (girar, chutar saltar, frontais e laterais). Formas de deslocamento no jogo da capoeira, movimentação acrobática, vivência rítmica, expressão. Criação de movimentos e sequências. </w:t>
            </w:r>
            <w:proofErr w:type="spellStart"/>
            <w:r w:rsidRPr="00E32878">
              <w:rPr>
                <w:rFonts w:ascii="Arial" w:eastAsia="Arial" w:hAnsi="Arial" w:cs="Arial"/>
                <w:sz w:val="20"/>
                <w:szCs w:val="20"/>
              </w:rPr>
              <w:t>Maculelê</w:t>
            </w:r>
            <w:proofErr w:type="spellEnd"/>
            <w:r w:rsidRPr="00E32878">
              <w:rPr>
                <w:rFonts w:ascii="Arial" w:eastAsia="Arial" w:hAnsi="Arial" w:cs="Arial"/>
                <w:sz w:val="20"/>
                <w:szCs w:val="20"/>
              </w:rPr>
              <w:t>.</w:t>
            </w:r>
          </w:p>
        </w:tc>
      </w:tr>
    </w:tbl>
    <w:p w:rsidR="002E1383" w:rsidRPr="00E32878" w:rsidRDefault="002E1383" w:rsidP="002E1383">
      <w:pPr>
        <w:pStyle w:val="normal2"/>
        <w:spacing w:after="0"/>
        <w:ind w:left="0" w:hanging="2"/>
        <w:jc w:val="center"/>
        <w:rPr>
          <w:rFonts w:ascii="Arial" w:eastAsia="Arial" w:hAnsi="Arial" w:cs="Arial"/>
          <w:b/>
          <w:sz w:val="20"/>
          <w:szCs w:val="20"/>
        </w:rPr>
      </w:pPr>
    </w:p>
    <w:p w:rsidR="002E1383" w:rsidRPr="00E32878" w:rsidRDefault="002E1383" w:rsidP="002E1383">
      <w:pPr>
        <w:pStyle w:val="normal2"/>
        <w:spacing w:after="0"/>
        <w:ind w:left="0" w:hanging="2"/>
        <w:jc w:val="center"/>
        <w:rPr>
          <w:rFonts w:ascii="Arial" w:eastAsia="Arial" w:hAnsi="Arial" w:cs="Arial"/>
          <w:b/>
          <w:sz w:val="20"/>
          <w:szCs w:val="20"/>
        </w:rPr>
      </w:pPr>
      <w:r w:rsidRPr="00E32878">
        <w:rPr>
          <w:rFonts w:ascii="Arial" w:eastAsia="Arial" w:hAnsi="Arial" w:cs="Arial"/>
          <w:b/>
          <w:sz w:val="20"/>
          <w:szCs w:val="20"/>
        </w:rPr>
        <w:t>LOTE 02 - GINÁSTICA RÍTMICA</w:t>
      </w:r>
    </w:p>
    <w:tbl>
      <w:tblPr>
        <w:tblW w:w="9349" w:type="dxa"/>
        <w:jc w:val="center"/>
        <w:tblInd w:w="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44"/>
        <w:gridCol w:w="709"/>
        <w:gridCol w:w="850"/>
        <w:gridCol w:w="7046"/>
      </w:tblGrid>
      <w:tr w:rsidR="002E1383" w:rsidRPr="00E32878" w:rsidTr="002E1383">
        <w:trPr>
          <w:cantSplit/>
          <w:jc w:val="center"/>
        </w:trPr>
        <w:tc>
          <w:tcPr>
            <w:tcW w:w="744" w:type="dxa"/>
            <w:vAlign w:val="center"/>
          </w:tcPr>
          <w:p w:rsidR="002E1383" w:rsidRPr="00E32878" w:rsidRDefault="002E1383" w:rsidP="002E1383">
            <w:pPr>
              <w:pStyle w:val="normal2"/>
              <w:spacing w:after="0"/>
              <w:ind w:left="0" w:hanging="2"/>
              <w:jc w:val="center"/>
              <w:rPr>
                <w:rFonts w:ascii="Arial" w:eastAsia="Arial" w:hAnsi="Arial" w:cs="Arial"/>
                <w:b/>
                <w:sz w:val="20"/>
                <w:szCs w:val="20"/>
              </w:rPr>
            </w:pPr>
            <w:r w:rsidRPr="00E32878">
              <w:rPr>
                <w:rFonts w:ascii="Arial" w:eastAsia="Arial" w:hAnsi="Arial" w:cs="Arial"/>
                <w:b/>
                <w:sz w:val="20"/>
                <w:szCs w:val="20"/>
              </w:rPr>
              <w:t>Lote</w:t>
            </w:r>
          </w:p>
        </w:tc>
        <w:tc>
          <w:tcPr>
            <w:tcW w:w="709" w:type="dxa"/>
            <w:vAlign w:val="center"/>
          </w:tcPr>
          <w:p w:rsidR="002E1383" w:rsidRPr="00E32878" w:rsidRDefault="002E1383" w:rsidP="002E1383">
            <w:pPr>
              <w:pStyle w:val="normal2"/>
              <w:spacing w:after="0"/>
              <w:ind w:left="0" w:hanging="2"/>
              <w:jc w:val="center"/>
              <w:rPr>
                <w:rFonts w:ascii="Arial" w:eastAsia="Arial" w:hAnsi="Arial" w:cs="Arial"/>
                <w:sz w:val="20"/>
                <w:szCs w:val="20"/>
              </w:rPr>
            </w:pPr>
            <w:r w:rsidRPr="00E32878">
              <w:rPr>
                <w:rFonts w:ascii="Arial" w:eastAsia="Arial" w:hAnsi="Arial" w:cs="Arial"/>
                <w:b/>
                <w:sz w:val="20"/>
                <w:szCs w:val="20"/>
              </w:rPr>
              <w:t>Item</w:t>
            </w:r>
          </w:p>
        </w:tc>
        <w:tc>
          <w:tcPr>
            <w:tcW w:w="850" w:type="dxa"/>
            <w:vAlign w:val="center"/>
          </w:tcPr>
          <w:p w:rsidR="002E1383" w:rsidRPr="00E32878" w:rsidRDefault="002E1383" w:rsidP="002E1383">
            <w:pPr>
              <w:pStyle w:val="normal2"/>
              <w:spacing w:after="0"/>
              <w:ind w:left="0" w:hanging="2"/>
              <w:jc w:val="center"/>
              <w:rPr>
                <w:rFonts w:ascii="Arial" w:eastAsia="Arial" w:hAnsi="Arial" w:cs="Arial"/>
                <w:sz w:val="20"/>
                <w:szCs w:val="20"/>
              </w:rPr>
            </w:pPr>
            <w:r w:rsidRPr="00E32878">
              <w:rPr>
                <w:rFonts w:ascii="Arial" w:eastAsia="Arial" w:hAnsi="Arial" w:cs="Arial"/>
                <w:b/>
                <w:sz w:val="20"/>
                <w:szCs w:val="20"/>
              </w:rPr>
              <w:t>Unid.</w:t>
            </w:r>
          </w:p>
        </w:tc>
        <w:tc>
          <w:tcPr>
            <w:tcW w:w="7046" w:type="dxa"/>
            <w:vAlign w:val="center"/>
          </w:tcPr>
          <w:p w:rsidR="002E1383" w:rsidRPr="00E32878" w:rsidRDefault="002E1383" w:rsidP="002E1383">
            <w:pPr>
              <w:pStyle w:val="normal2"/>
              <w:spacing w:after="0"/>
              <w:ind w:left="0" w:hanging="2"/>
              <w:jc w:val="center"/>
              <w:rPr>
                <w:rFonts w:ascii="Arial" w:eastAsia="Arial" w:hAnsi="Arial" w:cs="Arial"/>
                <w:sz w:val="20"/>
                <w:szCs w:val="20"/>
              </w:rPr>
            </w:pPr>
            <w:r w:rsidRPr="00E32878">
              <w:rPr>
                <w:rFonts w:ascii="Arial" w:eastAsia="Arial" w:hAnsi="Arial" w:cs="Arial"/>
                <w:b/>
                <w:sz w:val="20"/>
                <w:szCs w:val="20"/>
              </w:rPr>
              <w:t>Detalhamento</w:t>
            </w:r>
          </w:p>
        </w:tc>
      </w:tr>
      <w:tr w:rsidR="002E1383" w:rsidRPr="00E32878" w:rsidTr="002E1383">
        <w:trPr>
          <w:cantSplit/>
          <w:jc w:val="center"/>
        </w:trPr>
        <w:tc>
          <w:tcPr>
            <w:tcW w:w="744" w:type="dxa"/>
            <w:vMerge w:val="restart"/>
            <w:vAlign w:val="center"/>
          </w:tcPr>
          <w:p w:rsidR="002E1383" w:rsidRPr="00E32878" w:rsidRDefault="002E1383" w:rsidP="002E1383">
            <w:pPr>
              <w:pStyle w:val="normal2"/>
              <w:spacing w:after="0"/>
              <w:ind w:left="0" w:hanging="2"/>
              <w:jc w:val="center"/>
              <w:rPr>
                <w:rFonts w:ascii="Arial" w:eastAsia="Arial" w:hAnsi="Arial" w:cs="Arial"/>
                <w:sz w:val="20"/>
                <w:szCs w:val="20"/>
              </w:rPr>
            </w:pPr>
            <w:proofErr w:type="gramStart"/>
            <w:r w:rsidRPr="00E32878">
              <w:rPr>
                <w:rFonts w:ascii="Arial" w:eastAsia="Arial" w:hAnsi="Arial" w:cs="Arial"/>
                <w:sz w:val="20"/>
                <w:szCs w:val="20"/>
              </w:rPr>
              <w:t>2</w:t>
            </w:r>
            <w:proofErr w:type="gramEnd"/>
          </w:p>
        </w:tc>
        <w:tc>
          <w:tcPr>
            <w:tcW w:w="709" w:type="dxa"/>
            <w:vMerge w:val="restart"/>
            <w:vAlign w:val="center"/>
          </w:tcPr>
          <w:p w:rsidR="002E1383" w:rsidRPr="00E32878" w:rsidRDefault="002E1383" w:rsidP="002E1383">
            <w:pPr>
              <w:pStyle w:val="normal2"/>
              <w:spacing w:after="0"/>
              <w:ind w:left="0" w:hanging="2"/>
              <w:jc w:val="center"/>
              <w:rPr>
                <w:rFonts w:ascii="Arial" w:eastAsia="Arial" w:hAnsi="Arial" w:cs="Arial"/>
                <w:sz w:val="20"/>
                <w:szCs w:val="20"/>
              </w:rPr>
            </w:pPr>
            <w:proofErr w:type="gramStart"/>
            <w:r w:rsidRPr="00E32878">
              <w:rPr>
                <w:rFonts w:ascii="Arial" w:eastAsia="Arial" w:hAnsi="Arial" w:cs="Arial"/>
                <w:sz w:val="20"/>
                <w:szCs w:val="20"/>
              </w:rPr>
              <w:t>1</w:t>
            </w:r>
            <w:proofErr w:type="gramEnd"/>
          </w:p>
        </w:tc>
        <w:tc>
          <w:tcPr>
            <w:tcW w:w="850" w:type="dxa"/>
            <w:vMerge w:val="restart"/>
            <w:vAlign w:val="center"/>
          </w:tcPr>
          <w:p w:rsidR="002E1383" w:rsidRPr="00E32878" w:rsidRDefault="002E1383" w:rsidP="002E1383">
            <w:pPr>
              <w:pStyle w:val="normal2"/>
              <w:spacing w:after="0"/>
              <w:ind w:left="0" w:hanging="2"/>
              <w:jc w:val="center"/>
              <w:rPr>
                <w:rFonts w:ascii="Arial" w:eastAsia="Arial" w:hAnsi="Arial" w:cs="Arial"/>
                <w:sz w:val="20"/>
                <w:szCs w:val="20"/>
              </w:rPr>
            </w:pPr>
            <w:r w:rsidRPr="00E32878">
              <w:rPr>
                <w:rFonts w:ascii="Arial" w:eastAsia="Arial" w:hAnsi="Arial" w:cs="Arial"/>
                <w:sz w:val="20"/>
                <w:szCs w:val="20"/>
              </w:rPr>
              <w:t>Hora</w:t>
            </w:r>
          </w:p>
        </w:tc>
        <w:tc>
          <w:tcPr>
            <w:tcW w:w="7046" w:type="dxa"/>
            <w:vAlign w:val="center"/>
          </w:tcPr>
          <w:p w:rsidR="002E1383" w:rsidRPr="00E32878" w:rsidRDefault="002E1383" w:rsidP="002E1383">
            <w:pPr>
              <w:pStyle w:val="normal2"/>
              <w:spacing w:after="0"/>
              <w:ind w:left="0" w:hanging="2"/>
              <w:jc w:val="both"/>
              <w:rPr>
                <w:rFonts w:ascii="Arial" w:eastAsia="Arial" w:hAnsi="Arial" w:cs="Arial"/>
                <w:sz w:val="20"/>
                <w:szCs w:val="20"/>
              </w:rPr>
            </w:pPr>
            <w:r w:rsidRPr="00E32878">
              <w:rPr>
                <w:rFonts w:ascii="Arial" w:eastAsia="Arial" w:hAnsi="Arial" w:cs="Arial"/>
                <w:b/>
                <w:sz w:val="20"/>
                <w:szCs w:val="20"/>
              </w:rPr>
              <w:t>AULAS DE GINÁSTICA RÍTMICA I</w:t>
            </w:r>
          </w:p>
        </w:tc>
      </w:tr>
      <w:tr w:rsidR="002E1383" w:rsidRPr="00E32878" w:rsidTr="002E1383">
        <w:trPr>
          <w:cantSplit/>
          <w:jc w:val="center"/>
        </w:trPr>
        <w:tc>
          <w:tcPr>
            <w:tcW w:w="744" w:type="dxa"/>
            <w:vMerge/>
            <w:vAlign w:val="center"/>
          </w:tcPr>
          <w:p w:rsidR="002E1383" w:rsidRPr="00E32878" w:rsidRDefault="002E1383" w:rsidP="002E1383">
            <w:pPr>
              <w:pStyle w:val="normal2"/>
              <w:widowControl w:val="0"/>
              <w:spacing w:after="0"/>
              <w:ind w:left="0" w:hanging="2"/>
              <w:rPr>
                <w:rFonts w:ascii="Arial" w:eastAsia="Arial" w:hAnsi="Arial" w:cs="Arial"/>
                <w:sz w:val="20"/>
                <w:szCs w:val="20"/>
              </w:rPr>
            </w:pPr>
          </w:p>
        </w:tc>
        <w:tc>
          <w:tcPr>
            <w:tcW w:w="709" w:type="dxa"/>
            <w:vMerge/>
            <w:vAlign w:val="center"/>
          </w:tcPr>
          <w:p w:rsidR="002E1383" w:rsidRPr="00E32878" w:rsidRDefault="002E1383" w:rsidP="002E1383">
            <w:pPr>
              <w:pStyle w:val="normal2"/>
              <w:widowControl w:val="0"/>
              <w:spacing w:after="0"/>
              <w:ind w:left="0" w:hanging="2"/>
              <w:rPr>
                <w:rFonts w:ascii="Arial" w:eastAsia="Arial" w:hAnsi="Arial" w:cs="Arial"/>
                <w:sz w:val="20"/>
                <w:szCs w:val="20"/>
              </w:rPr>
            </w:pPr>
          </w:p>
        </w:tc>
        <w:tc>
          <w:tcPr>
            <w:tcW w:w="850" w:type="dxa"/>
            <w:vMerge/>
            <w:vAlign w:val="center"/>
          </w:tcPr>
          <w:p w:rsidR="002E1383" w:rsidRPr="00E32878" w:rsidRDefault="002E1383" w:rsidP="002E1383">
            <w:pPr>
              <w:pStyle w:val="normal2"/>
              <w:widowControl w:val="0"/>
              <w:spacing w:after="0"/>
              <w:ind w:left="0" w:hanging="2"/>
              <w:rPr>
                <w:rFonts w:ascii="Arial" w:eastAsia="Arial" w:hAnsi="Arial" w:cs="Arial"/>
                <w:sz w:val="20"/>
                <w:szCs w:val="20"/>
              </w:rPr>
            </w:pPr>
          </w:p>
        </w:tc>
        <w:tc>
          <w:tcPr>
            <w:tcW w:w="7046" w:type="dxa"/>
            <w:vAlign w:val="center"/>
          </w:tcPr>
          <w:p w:rsidR="002E1383" w:rsidRPr="00E32878" w:rsidRDefault="002E1383" w:rsidP="002E1383">
            <w:pPr>
              <w:pStyle w:val="normal2"/>
              <w:spacing w:after="0"/>
              <w:ind w:left="0" w:hanging="2"/>
              <w:jc w:val="both"/>
              <w:rPr>
                <w:rFonts w:ascii="Arial" w:eastAsia="Arial" w:hAnsi="Arial" w:cs="Arial"/>
                <w:b/>
                <w:sz w:val="20"/>
                <w:szCs w:val="20"/>
              </w:rPr>
            </w:pPr>
            <w:r w:rsidRPr="00E32878">
              <w:rPr>
                <w:rFonts w:ascii="Arial" w:eastAsia="Arial" w:hAnsi="Arial" w:cs="Arial"/>
                <w:b/>
                <w:sz w:val="20"/>
                <w:szCs w:val="20"/>
              </w:rPr>
              <w:t xml:space="preserve">Modalidades a serem contratadas: </w:t>
            </w:r>
            <w:r w:rsidRPr="00E32878">
              <w:rPr>
                <w:rFonts w:ascii="Arial" w:eastAsia="Arial" w:hAnsi="Arial" w:cs="Arial"/>
                <w:sz w:val="20"/>
                <w:szCs w:val="20"/>
              </w:rPr>
              <w:t>Ginástica Rítmica.</w:t>
            </w:r>
          </w:p>
        </w:tc>
      </w:tr>
      <w:tr w:rsidR="002E1383" w:rsidRPr="00E32878" w:rsidTr="002E1383">
        <w:trPr>
          <w:cantSplit/>
          <w:jc w:val="center"/>
        </w:trPr>
        <w:tc>
          <w:tcPr>
            <w:tcW w:w="744" w:type="dxa"/>
            <w:vMerge/>
            <w:vAlign w:val="center"/>
          </w:tcPr>
          <w:p w:rsidR="002E1383" w:rsidRPr="00E32878" w:rsidRDefault="002E1383" w:rsidP="002E1383">
            <w:pPr>
              <w:pStyle w:val="normal2"/>
              <w:widowControl w:val="0"/>
              <w:spacing w:after="0"/>
              <w:ind w:left="0" w:hanging="2"/>
              <w:rPr>
                <w:rFonts w:ascii="Arial" w:eastAsia="Arial" w:hAnsi="Arial" w:cs="Arial"/>
                <w:b/>
                <w:sz w:val="20"/>
                <w:szCs w:val="20"/>
              </w:rPr>
            </w:pPr>
          </w:p>
        </w:tc>
        <w:tc>
          <w:tcPr>
            <w:tcW w:w="709" w:type="dxa"/>
            <w:vMerge/>
            <w:vAlign w:val="center"/>
          </w:tcPr>
          <w:p w:rsidR="002E1383" w:rsidRPr="00E32878" w:rsidRDefault="002E1383" w:rsidP="002E1383">
            <w:pPr>
              <w:pStyle w:val="normal2"/>
              <w:widowControl w:val="0"/>
              <w:spacing w:after="0"/>
              <w:ind w:left="0" w:hanging="2"/>
              <w:rPr>
                <w:rFonts w:ascii="Arial" w:eastAsia="Arial" w:hAnsi="Arial" w:cs="Arial"/>
                <w:b/>
                <w:sz w:val="20"/>
                <w:szCs w:val="20"/>
              </w:rPr>
            </w:pPr>
          </w:p>
        </w:tc>
        <w:tc>
          <w:tcPr>
            <w:tcW w:w="850" w:type="dxa"/>
            <w:vMerge/>
            <w:vAlign w:val="center"/>
          </w:tcPr>
          <w:p w:rsidR="002E1383" w:rsidRPr="00E32878" w:rsidRDefault="002E1383" w:rsidP="002E1383">
            <w:pPr>
              <w:pStyle w:val="normal2"/>
              <w:widowControl w:val="0"/>
              <w:spacing w:after="0"/>
              <w:ind w:left="0" w:hanging="2"/>
              <w:rPr>
                <w:rFonts w:ascii="Arial" w:eastAsia="Arial" w:hAnsi="Arial" w:cs="Arial"/>
                <w:b/>
                <w:sz w:val="20"/>
                <w:szCs w:val="20"/>
              </w:rPr>
            </w:pPr>
          </w:p>
        </w:tc>
        <w:tc>
          <w:tcPr>
            <w:tcW w:w="7046" w:type="dxa"/>
            <w:vAlign w:val="center"/>
          </w:tcPr>
          <w:p w:rsidR="002E1383" w:rsidRPr="00E32878" w:rsidRDefault="002E1383" w:rsidP="002E1383">
            <w:pPr>
              <w:pStyle w:val="normal2"/>
              <w:spacing w:after="0"/>
              <w:ind w:left="0" w:hanging="2"/>
              <w:jc w:val="both"/>
              <w:rPr>
                <w:rFonts w:ascii="Arial" w:eastAsia="Arial" w:hAnsi="Arial" w:cs="Arial"/>
                <w:sz w:val="20"/>
                <w:szCs w:val="20"/>
              </w:rPr>
            </w:pPr>
            <w:r w:rsidRPr="00E32878">
              <w:rPr>
                <w:rFonts w:ascii="Arial" w:eastAsia="Arial" w:hAnsi="Arial" w:cs="Arial"/>
                <w:b/>
                <w:sz w:val="20"/>
                <w:szCs w:val="20"/>
              </w:rPr>
              <w:t>Instrutores:</w:t>
            </w:r>
            <w:r w:rsidRPr="00E32878">
              <w:rPr>
                <w:rFonts w:ascii="Arial" w:eastAsia="Arial" w:hAnsi="Arial" w:cs="Arial"/>
                <w:sz w:val="20"/>
                <w:szCs w:val="20"/>
              </w:rPr>
              <w:t xml:space="preserve"> Deverão ser contratados profissionais para a modalidade, comprovando experiência profissional, através da apresentação de certificados de formação, habilitação e qualificação. Os profissionais deverão possuir registro no Conselho Regional de Educação Física.</w:t>
            </w:r>
          </w:p>
        </w:tc>
      </w:tr>
      <w:tr w:rsidR="002E1383" w:rsidTr="002E1383">
        <w:trPr>
          <w:cantSplit/>
          <w:jc w:val="center"/>
        </w:trPr>
        <w:tc>
          <w:tcPr>
            <w:tcW w:w="744" w:type="dxa"/>
            <w:vMerge/>
            <w:vAlign w:val="center"/>
          </w:tcPr>
          <w:p w:rsidR="002E1383" w:rsidRPr="00E32878" w:rsidRDefault="002E1383" w:rsidP="002E1383">
            <w:pPr>
              <w:pStyle w:val="normal2"/>
              <w:widowControl w:val="0"/>
              <w:spacing w:after="0"/>
              <w:ind w:left="0" w:hanging="2"/>
              <w:rPr>
                <w:rFonts w:ascii="Arial" w:eastAsia="Arial" w:hAnsi="Arial" w:cs="Arial"/>
                <w:sz w:val="20"/>
                <w:szCs w:val="20"/>
              </w:rPr>
            </w:pPr>
          </w:p>
        </w:tc>
        <w:tc>
          <w:tcPr>
            <w:tcW w:w="709" w:type="dxa"/>
            <w:vMerge/>
            <w:vAlign w:val="center"/>
          </w:tcPr>
          <w:p w:rsidR="002E1383" w:rsidRPr="00E32878" w:rsidRDefault="002E1383" w:rsidP="002E1383">
            <w:pPr>
              <w:pStyle w:val="normal2"/>
              <w:widowControl w:val="0"/>
              <w:spacing w:after="0"/>
              <w:ind w:left="0" w:hanging="2"/>
              <w:rPr>
                <w:rFonts w:ascii="Arial" w:eastAsia="Arial" w:hAnsi="Arial" w:cs="Arial"/>
                <w:sz w:val="20"/>
                <w:szCs w:val="20"/>
              </w:rPr>
            </w:pPr>
          </w:p>
        </w:tc>
        <w:tc>
          <w:tcPr>
            <w:tcW w:w="850" w:type="dxa"/>
            <w:vMerge/>
            <w:vAlign w:val="center"/>
          </w:tcPr>
          <w:p w:rsidR="002E1383" w:rsidRPr="00E32878" w:rsidRDefault="002E1383" w:rsidP="002E1383">
            <w:pPr>
              <w:pStyle w:val="normal2"/>
              <w:widowControl w:val="0"/>
              <w:spacing w:after="0"/>
              <w:ind w:left="0" w:hanging="2"/>
              <w:rPr>
                <w:rFonts w:ascii="Arial" w:eastAsia="Arial" w:hAnsi="Arial" w:cs="Arial"/>
                <w:sz w:val="20"/>
                <w:szCs w:val="20"/>
              </w:rPr>
            </w:pPr>
          </w:p>
        </w:tc>
        <w:tc>
          <w:tcPr>
            <w:tcW w:w="7046" w:type="dxa"/>
            <w:vAlign w:val="center"/>
          </w:tcPr>
          <w:p w:rsidR="002E1383" w:rsidRDefault="002E1383" w:rsidP="002E1383">
            <w:pPr>
              <w:pStyle w:val="normal2"/>
              <w:spacing w:after="0"/>
              <w:ind w:left="0" w:hanging="2"/>
              <w:jc w:val="both"/>
              <w:rPr>
                <w:rFonts w:ascii="Arial" w:eastAsia="Arial" w:hAnsi="Arial" w:cs="Arial"/>
                <w:sz w:val="20"/>
                <w:szCs w:val="20"/>
              </w:rPr>
            </w:pPr>
            <w:r w:rsidRPr="00E32878">
              <w:rPr>
                <w:rFonts w:ascii="Arial" w:eastAsia="Arial" w:hAnsi="Arial" w:cs="Arial"/>
                <w:b/>
                <w:sz w:val="20"/>
                <w:szCs w:val="20"/>
              </w:rPr>
              <w:t>Período de realização</w:t>
            </w:r>
            <w:r w:rsidRPr="00E32878">
              <w:rPr>
                <w:rFonts w:ascii="Arial" w:eastAsia="Arial" w:hAnsi="Arial" w:cs="Arial"/>
                <w:sz w:val="20"/>
                <w:szCs w:val="20"/>
              </w:rPr>
              <w:t>: Manhã, tarde e noite, com horários a definir.</w:t>
            </w:r>
          </w:p>
        </w:tc>
      </w:tr>
      <w:tr w:rsidR="002E1383" w:rsidTr="002E1383">
        <w:trPr>
          <w:cantSplit/>
          <w:jc w:val="center"/>
        </w:trPr>
        <w:tc>
          <w:tcPr>
            <w:tcW w:w="744" w:type="dxa"/>
            <w:vMerge/>
            <w:vAlign w:val="center"/>
          </w:tcPr>
          <w:p w:rsidR="002E1383" w:rsidRDefault="002E1383" w:rsidP="002E1383">
            <w:pPr>
              <w:pStyle w:val="normal2"/>
              <w:widowControl w:val="0"/>
              <w:spacing w:after="0"/>
              <w:ind w:left="0" w:hanging="2"/>
              <w:rPr>
                <w:rFonts w:ascii="Arial" w:eastAsia="Arial" w:hAnsi="Arial" w:cs="Arial"/>
                <w:sz w:val="20"/>
                <w:szCs w:val="20"/>
              </w:rPr>
            </w:pPr>
          </w:p>
        </w:tc>
        <w:tc>
          <w:tcPr>
            <w:tcW w:w="709" w:type="dxa"/>
            <w:vMerge/>
            <w:vAlign w:val="center"/>
          </w:tcPr>
          <w:p w:rsidR="002E1383" w:rsidRDefault="002E1383" w:rsidP="002E1383">
            <w:pPr>
              <w:pStyle w:val="normal2"/>
              <w:widowControl w:val="0"/>
              <w:spacing w:after="0"/>
              <w:ind w:left="0" w:hanging="2"/>
              <w:rPr>
                <w:rFonts w:ascii="Arial" w:eastAsia="Arial" w:hAnsi="Arial" w:cs="Arial"/>
                <w:sz w:val="20"/>
                <w:szCs w:val="20"/>
              </w:rPr>
            </w:pPr>
          </w:p>
        </w:tc>
        <w:tc>
          <w:tcPr>
            <w:tcW w:w="850" w:type="dxa"/>
            <w:vMerge/>
            <w:vAlign w:val="center"/>
          </w:tcPr>
          <w:p w:rsidR="002E1383" w:rsidRDefault="002E1383" w:rsidP="002E1383">
            <w:pPr>
              <w:pStyle w:val="normal2"/>
              <w:widowControl w:val="0"/>
              <w:spacing w:after="0"/>
              <w:ind w:left="0" w:hanging="2"/>
              <w:rPr>
                <w:rFonts w:ascii="Arial" w:eastAsia="Arial" w:hAnsi="Arial" w:cs="Arial"/>
                <w:sz w:val="20"/>
                <w:szCs w:val="20"/>
              </w:rPr>
            </w:pPr>
          </w:p>
        </w:tc>
        <w:tc>
          <w:tcPr>
            <w:tcW w:w="7046" w:type="dxa"/>
            <w:vAlign w:val="center"/>
          </w:tcPr>
          <w:p w:rsidR="002E1383" w:rsidRDefault="002E1383" w:rsidP="002E1383">
            <w:pPr>
              <w:pStyle w:val="normal2"/>
              <w:spacing w:after="0"/>
              <w:ind w:left="0" w:hanging="2"/>
              <w:jc w:val="both"/>
              <w:rPr>
                <w:rFonts w:ascii="Arial" w:eastAsia="Arial" w:hAnsi="Arial" w:cs="Arial"/>
                <w:sz w:val="20"/>
                <w:szCs w:val="20"/>
              </w:rPr>
            </w:pPr>
            <w:r>
              <w:rPr>
                <w:rFonts w:ascii="Arial" w:eastAsia="Arial" w:hAnsi="Arial" w:cs="Arial"/>
                <w:b/>
                <w:sz w:val="20"/>
                <w:szCs w:val="20"/>
              </w:rPr>
              <w:t>Participantes</w:t>
            </w:r>
            <w:r>
              <w:rPr>
                <w:rFonts w:ascii="Arial" w:eastAsia="Arial" w:hAnsi="Arial" w:cs="Arial"/>
                <w:sz w:val="20"/>
                <w:szCs w:val="20"/>
              </w:rPr>
              <w:t>: 40 alunos por turmas, no máximo, com idade mínima de 05 anos.</w:t>
            </w:r>
          </w:p>
        </w:tc>
      </w:tr>
      <w:tr w:rsidR="002E1383" w:rsidTr="002E1383">
        <w:trPr>
          <w:cantSplit/>
          <w:jc w:val="center"/>
        </w:trPr>
        <w:tc>
          <w:tcPr>
            <w:tcW w:w="744" w:type="dxa"/>
            <w:vMerge/>
            <w:vAlign w:val="center"/>
          </w:tcPr>
          <w:p w:rsidR="002E1383" w:rsidRDefault="002E1383" w:rsidP="002E1383">
            <w:pPr>
              <w:pStyle w:val="normal2"/>
              <w:widowControl w:val="0"/>
              <w:spacing w:after="0"/>
              <w:ind w:left="0" w:hanging="2"/>
              <w:rPr>
                <w:rFonts w:ascii="Arial" w:eastAsia="Arial" w:hAnsi="Arial" w:cs="Arial"/>
                <w:sz w:val="20"/>
                <w:szCs w:val="20"/>
              </w:rPr>
            </w:pPr>
          </w:p>
        </w:tc>
        <w:tc>
          <w:tcPr>
            <w:tcW w:w="709" w:type="dxa"/>
            <w:vMerge/>
            <w:vAlign w:val="center"/>
          </w:tcPr>
          <w:p w:rsidR="002E1383" w:rsidRDefault="002E1383" w:rsidP="002E1383">
            <w:pPr>
              <w:pStyle w:val="normal2"/>
              <w:widowControl w:val="0"/>
              <w:spacing w:after="0"/>
              <w:ind w:left="0" w:hanging="2"/>
              <w:rPr>
                <w:rFonts w:ascii="Arial" w:eastAsia="Arial" w:hAnsi="Arial" w:cs="Arial"/>
                <w:sz w:val="20"/>
                <w:szCs w:val="20"/>
              </w:rPr>
            </w:pPr>
          </w:p>
        </w:tc>
        <w:tc>
          <w:tcPr>
            <w:tcW w:w="850" w:type="dxa"/>
            <w:vMerge/>
            <w:vAlign w:val="center"/>
          </w:tcPr>
          <w:p w:rsidR="002E1383" w:rsidRDefault="002E1383" w:rsidP="002E1383">
            <w:pPr>
              <w:pStyle w:val="normal2"/>
              <w:widowControl w:val="0"/>
              <w:spacing w:after="0"/>
              <w:ind w:left="0" w:hanging="2"/>
              <w:rPr>
                <w:rFonts w:ascii="Arial" w:eastAsia="Arial" w:hAnsi="Arial" w:cs="Arial"/>
                <w:sz w:val="20"/>
                <w:szCs w:val="20"/>
              </w:rPr>
            </w:pPr>
          </w:p>
        </w:tc>
        <w:tc>
          <w:tcPr>
            <w:tcW w:w="7046" w:type="dxa"/>
            <w:vAlign w:val="center"/>
          </w:tcPr>
          <w:p w:rsidR="002E1383" w:rsidRDefault="002E1383" w:rsidP="002E1383">
            <w:pPr>
              <w:pStyle w:val="normal2"/>
              <w:spacing w:after="0"/>
              <w:ind w:left="0" w:hanging="2"/>
              <w:jc w:val="both"/>
              <w:rPr>
                <w:rFonts w:ascii="Arial" w:eastAsia="Arial" w:hAnsi="Arial" w:cs="Arial"/>
                <w:sz w:val="20"/>
                <w:szCs w:val="20"/>
              </w:rPr>
            </w:pPr>
            <w:r>
              <w:rPr>
                <w:rFonts w:ascii="Arial" w:eastAsia="Arial" w:hAnsi="Arial" w:cs="Arial"/>
                <w:b/>
                <w:sz w:val="20"/>
                <w:szCs w:val="20"/>
              </w:rPr>
              <w:t>Duração da aula:</w:t>
            </w:r>
            <w:r>
              <w:rPr>
                <w:rFonts w:ascii="Arial" w:eastAsia="Arial" w:hAnsi="Arial" w:cs="Arial"/>
                <w:sz w:val="20"/>
                <w:szCs w:val="20"/>
              </w:rPr>
              <w:t xml:space="preserve"> No mínimo 1 hora.</w:t>
            </w:r>
          </w:p>
        </w:tc>
      </w:tr>
      <w:tr w:rsidR="002E1383" w:rsidTr="002E1383">
        <w:trPr>
          <w:cantSplit/>
          <w:jc w:val="center"/>
        </w:trPr>
        <w:tc>
          <w:tcPr>
            <w:tcW w:w="744" w:type="dxa"/>
            <w:vMerge/>
            <w:vAlign w:val="center"/>
          </w:tcPr>
          <w:p w:rsidR="002E1383" w:rsidRDefault="002E1383" w:rsidP="002E1383">
            <w:pPr>
              <w:pStyle w:val="normal2"/>
              <w:widowControl w:val="0"/>
              <w:spacing w:after="0"/>
              <w:ind w:left="0" w:hanging="2"/>
              <w:rPr>
                <w:rFonts w:ascii="Arial" w:eastAsia="Arial" w:hAnsi="Arial" w:cs="Arial"/>
                <w:sz w:val="20"/>
                <w:szCs w:val="20"/>
              </w:rPr>
            </w:pPr>
          </w:p>
        </w:tc>
        <w:tc>
          <w:tcPr>
            <w:tcW w:w="709" w:type="dxa"/>
            <w:vMerge/>
            <w:vAlign w:val="center"/>
          </w:tcPr>
          <w:p w:rsidR="002E1383" w:rsidRDefault="002E1383" w:rsidP="002E1383">
            <w:pPr>
              <w:pStyle w:val="normal2"/>
              <w:widowControl w:val="0"/>
              <w:spacing w:after="0"/>
              <w:ind w:left="0" w:hanging="2"/>
              <w:rPr>
                <w:rFonts w:ascii="Arial" w:eastAsia="Arial" w:hAnsi="Arial" w:cs="Arial"/>
                <w:sz w:val="20"/>
                <w:szCs w:val="20"/>
              </w:rPr>
            </w:pPr>
          </w:p>
        </w:tc>
        <w:tc>
          <w:tcPr>
            <w:tcW w:w="850" w:type="dxa"/>
            <w:vMerge/>
            <w:vAlign w:val="center"/>
          </w:tcPr>
          <w:p w:rsidR="002E1383" w:rsidRDefault="002E1383" w:rsidP="002E1383">
            <w:pPr>
              <w:pStyle w:val="normal2"/>
              <w:widowControl w:val="0"/>
              <w:spacing w:after="0"/>
              <w:ind w:left="0" w:hanging="2"/>
              <w:rPr>
                <w:rFonts w:ascii="Arial" w:eastAsia="Arial" w:hAnsi="Arial" w:cs="Arial"/>
                <w:sz w:val="20"/>
                <w:szCs w:val="20"/>
              </w:rPr>
            </w:pPr>
          </w:p>
        </w:tc>
        <w:tc>
          <w:tcPr>
            <w:tcW w:w="7046" w:type="dxa"/>
            <w:vAlign w:val="center"/>
          </w:tcPr>
          <w:p w:rsidR="002E1383" w:rsidRDefault="002E1383" w:rsidP="002E1383">
            <w:pPr>
              <w:pStyle w:val="normal2"/>
              <w:spacing w:after="0"/>
              <w:ind w:left="0" w:hanging="2"/>
              <w:jc w:val="both"/>
              <w:rPr>
                <w:rFonts w:ascii="Arial" w:eastAsia="Arial" w:hAnsi="Arial" w:cs="Arial"/>
                <w:sz w:val="20"/>
                <w:szCs w:val="20"/>
              </w:rPr>
            </w:pPr>
            <w:r>
              <w:rPr>
                <w:rFonts w:ascii="Arial" w:eastAsia="Arial" w:hAnsi="Arial" w:cs="Arial"/>
                <w:b/>
                <w:sz w:val="20"/>
                <w:szCs w:val="20"/>
              </w:rPr>
              <w:t>Carga horária por turma</w:t>
            </w:r>
            <w:r>
              <w:rPr>
                <w:rFonts w:ascii="Arial" w:eastAsia="Arial" w:hAnsi="Arial" w:cs="Arial"/>
                <w:sz w:val="20"/>
                <w:szCs w:val="20"/>
              </w:rPr>
              <w:t xml:space="preserve">: No mínimo </w:t>
            </w:r>
            <w:proofErr w:type="gramStart"/>
            <w:r>
              <w:rPr>
                <w:rFonts w:ascii="Arial" w:eastAsia="Arial" w:hAnsi="Arial" w:cs="Arial"/>
                <w:sz w:val="20"/>
                <w:szCs w:val="20"/>
              </w:rPr>
              <w:t>1</w:t>
            </w:r>
            <w:proofErr w:type="gramEnd"/>
            <w:r>
              <w:rPr>
                <w:rFonts w:ascii="Arial" w:eastAsia="Arial" w:hAnsi="Arial" w:cs="Arial"/>
                <w:sz w:val="20"/>
                <w:szCs w:val="20"/>
              </w:rPr>
              <w:t xml:space="preserve"> aula por semana.</w:t>
            </w:r>
          </w:p>
        </w:tc>
      </w:tr>
      <w:tr w:rsidR="002E1383" w:rsidTr="002E1383">
        <w:trPr>
          <w:cantSplit/>
          <w:jc w:val="center"/>
        </w:trPr>
        <w:tc>
          <w:tcPr>
            <w:tcW w:w="744" w:type="dxa"/>
            <w:vMerge/>
            <w:vAlign w:val="center"/>
          </w:tcPr>
          <w:p w:rsidR="002E1383" w:rsidRDefault="002E1383" w:rsidP="002E1383">
            <w:pPr>
              <w:pStyle w:val="normal2"/>
              <w:widowControl w:val="0"/>
              <w:spacing w:after="0"/>
              <w:ind w:left="0" w:hanging="2"/>
              <w:rPr>
                <w:rFonts w:ascii="Arial" w:eastAsia="Arial" w:hAnsi="Arial" w:cs="Arial"/>
                <w:sz w:val="20"/>
                <w:szCs w:val="20"/>
              </w:rPr>
            </w:pPr>
          </w:p>
        </w:tc>
        <w:tc>
          <w:tcPr>
            <w:tcW w:w="709" w:type="dxa"/>
            <w:vMerge/>
            <w:vAlign w:val="center"/>
          </w:tcPr>
          <w:p w:rsidR="002E1383" w:rsidRDefault="002E1383" w:rsidP="002E1383">
            <w:pPr>
              <w:pStyle w:val="normal2"/>
              <w:widowControl w:val="0"/>
              <w:spacing w:after="0"/>
              <w:ind w:left="0" w:hanging="2"/>
              <w:rPr>
                <w:rFonts w:ascii="Arial" w:eastAsia="Arial" w:hAnsi="Arial" w:cs="Arial"/>
                <w:sz w:val="20"/>
                <w:szCs w:val="20"/>
              </w:rPr>
            </w:pPr>
          </w:p>
        </w:tc>
        <w:tc>
          <w:tcPr>
            <w:tcW w:w="850" w:type="dxa"/>
            <w:vMerge/>
            <w:vAlign w:val="center"/>
          </w:tcPr>
          <w:p w:rsidR="002E1383" w:rsidRDefault="002E1383" w:rsidP="002E1383">
            <w:pPr>
              <w:pStyle w:val="normal2"/>
              <w:widowControl w:val="0"/>
              <w:spacing w:after="0"/>
              <w:ind w:left="0" w:hanging="2"/>
              <w:rPr>
                <w:rFonts w:ascii="Arial" w:eastAsia="Arial" w:hAnsi="Arial" w:cs="Arial"/>
                <w:sz w:val="20"/>
                <w:szCs w:val="20"/>
              </w:rPr>
            </w:pPr>
          </w:p>
        </w:tc>
        <w:tc>
          <w:tcPr>
            <w:tcW w:w="7046" w:type="dxa"/>
            <w:vAlign w:val="center"/>
          </w:tcPr>
          <w:p w:rsidR="002E1383" w:rsidRDefault="002E1383" w:rsidP="002E1383">
            <w:pPr>
              <w:pStyle w:val="normal2"/>
              <w:spacing w:after="0"/>
              <w:ind w:left="0" w:hanging="2"/>
              <w:jc w:val="both"/>
              <w:rPr>
                <w:rFonts w:ascii="Arial" w:eastAsia="Arial" w:hAnsi="Arial" w:cs="Arial"/>
                <w:sz w:val="20"/>
                <w:szCs w:val="20"/>
              </w:rPr>
            </w:pPr>
            <w:r>
              <w:rPr>
                <w:rFonts w:ascii="Arial" w:eastAsia="Arial" w:hAnsi="Arial" w:cs="Arial"/>
                <w:b/>
                <w:sz w:val="20"/>
                <w:szCs w:val="20"/>
              </w:rPr>
              <w:t>Conteúdo:</w:t>
            </w:r>
          </w:p>
          <w:p w:rsidR="002E1383" w:rsidRDefault="002E1383" w:rsidP="002E1383">
            <w:pPr>
              <w:pStyle w:val="normal2"/>
              <w:spacing w:after="0"/>
              <w:ind w:left="0" w:hanging="2"/>
              <w:jc w:val="both"/>
              <w:rPr>
                <w:rFonts w:ascii="Arial" w:eastAsia="Arial" w:hAnsi="Arial" w:cs="Arial"/>
                <w:sz w:val="20"/>
                <w:szCs w:val="20"/>
              </w:rPr>
            </w:pPr>
            <w:r>
              <w:rPr>
                <w:rFonts w:ascii="Arial" w:eastAsia="Arial" w:hAnsi="Arial" w:cs="Arial"/>
                <w:sz w:val="20"/>
                <w:szCs w:val="20"/>
                <w:u w:val="single"/>
              </w:rPr>
              <w:t>Ginástica Rítmica</w:t>
            </w:r>
            <w:r>
              <w:rPr>
                <w:rFonts w:ascii="Arial" w:eastAsia="Arial" w:hAnsi="Arial" w:cs="Arial"/>
                <w:sz w:val="20"/>
                <w:szCs w:val="20"/>
              </w:rPr>
              <w:t xml:space="preserve"> - Fundamentos, aspectos gerais do treinamento, cultura de competição e treinamento, ajudas e segurança, especificidades da Ginástica Rítmica.</w:t>
            </w:r>
          </w:p>
        </w:tc>
      </w:tr>
    </w:tbl>
    <w:p w:rsidR="002E1383" w:rsidRDefault="002E1383" w:rsidP="002E1383">
      <w:pPr>
        <w:pStyle w:val="normal0"/>
        <w:tabs>
          <w:tab w:val="left" w:pos="993"/>
        </w:tabs>
        <w:ind w:left="993"/>
        <w:jc w:val="both"/>
        <w:rPr>
          <w:rFonts w:ascii="Arial" w:eastAsia="Arial" w:hAnsi="Arial" w:cs="Arial"/>
          <w:sz w:val="22"/>
          <w:szCs w:val="22"/>
        </w:rPr>
      </w:pPr>
    </w:p>
    <w:p w:rsidR="006225CB" w:rsidRPr="00EE73C9" w:rsidRDefault="0021566D">
      <w:pPr>
        <w:pStyle w:val="normal0"/>
        <w:numPr>
          <w:ilvl w:val="0"/>
          <w:numId w:val="5"/>
        </w:numPr>
        <w:tabs>
          <w:tab w:val="left" w:pos="993"/>
        </w:tabs>
        <w:ind w:left="992" w:hanging="992"/>
        <w:jc w:val="both"/>
        <w:rPr>
          <w:rFonts w:ascii="Arial" w:eastAsia="Arial" w:hAnsi="Arial" w:cs="Arial"/>
          <w:sz w:val="22"/>
          <w:szCs w:val="22"/>
        </w:rPr>
      </w:pPr>
      <w:r w:rsidRPr="00EE73C9">
        <w:rPr>
          <w:rFonts w:ascii="Arial" w:eastAsia="Arial" w:hAnsi="Arial" w:cs="Arial"/>
          <w:b/>
          <w:sz w:val="22"/>
          <w:szCs w:val="22"/>
        </w:rPr>
        <w:t>DA JUSTIFICATIVA DA CONTRATAÇÃO E CICLO DE VIDA DO OBJETO</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lastRenderedPageBreak/>
        <w:t>A prática desportiva contribui para a saúde física e mental da população, sendo obrigação do poder público municipal, proporcionar melhor qualidade de vida a todos seus munícipes, zelando pelo bem estar de toda comunidade. A Secretaria Municipal de Cultura, Esporte e Lazer oferece gratuitamente para a comunidade, aulas de diversas modalidades das Artes Marciais e Ginástica Rítmica, atendendo principalmente crianças e adolescentes, e necessita manter a prestação destes serviços contínuos.</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A Secretaria Municipal de Assistência Social desenvolve por meio do Serviço de Convivência e Fortalecimento de Vínculos várias oficinas para atender crianças, adolescentes, jovens e idosos. O Serviço de Convivência e Fortalecimento de Vínculos realiza atendimentos em grupos através de atividades artísticas, culturais, de lazer e esportivas, dentre outras, de acordo com a idade dos usuários. Para além deste serviço, são </w:t>
      </w:r>
      <w:proofErr w:type="gramStart"/>
      <w:r>
        <w:rPr>
          <w:rFonts w:ascii="Arial" w:eastAsia="Arial" w:hAnsi="Arial" w:cs="Arial"/>
          <w:sz w:val="22"/>
          <w:szCs w:val="22"/>
        </w:rPr>
        <w:t>desenvolvidas atividades e projetos nos equipamentos Centro</w:t>
      </w:r>
      <w:proofErr w:type="gramEnd"/>
      <w:r>
        <w:rPr>
          <w:rFonts w:ascii="Arial" w:eastAsia="Arial" w:hAnsi="Arial" w:cs="Arial"/>
          <w:sz w:val="22"/>
          <w:szCs w:val="22"/>
        </w:rPr>
        <w:t xml:space="preserve"> da Juventude e Centro de Convivência do Idoso. Para a Assistência Social, a prática contribui para a inclusão, a convivência, o fortalecimento de vínculos e o desenvolvimento social de usuários/as atendidos pelos serviços socioassistenciais. </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Enfatiza-se que no quadro pessoal de ambas as Secretarias não há profissionais especializados nas modalidades a serem licitadas, por esta razão torna-se de fundamental importância </w:t>
      </w:r>
      <w:proofErr w:type="gramStart"/>
      <w:r>
        <w:rPr>
          <w:rFonts w:ascii="Arial" w:eastAsia="Arial" w:hAnsi="Arial" w:cs="Arial"/>
          <w:sz w:val="22"/>
          <w:szCs w:val="22"/>
        </w:rPr>
        <w:t>a</w:t>
      </w:r>
      <w:proofErr w:type="gramEnd"/>
      <w:r>
        <w:rPr>
          <w:rFonts w:ascii="Arial" w:eastAsia="Arial" w:hAnsi="Arial" w:cs="Arial"/>
          <w:sz w:val="22"/>
          <w:szCs w:val="22"/>
        </w:rPr>
        <w:t xml:space="preserve"> contratação de empresa para ministrar tais aulas.</w:t>
      </w:r>
    </w:p>
    <w:p w:rsidR="006225CB" w:rsidRPr="00E32878"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Contratação de empresa para prestação </w:t>
      </w:r>
      <w:r w:rsidRPr="00E32878">
        <w:rPr>
          <w:rFonts w:ascii="Arial" w:eastAsia="Arial" w:hAnsi="Arial" w:cs="Arial"/>
          <w:sz w:val="22"/>
          <w:szCs w:val="22"/>
        </w:rPr>
        <w:t>de serviços de Aulas de Artes Marciais e Ginástica Rítmica, com profissionais capacitados nas modalidades específicas.</w:t>
      </w:r>
    </w:p>
    <w:p w:rsidR="006225CB" w:rsidRPr="00E32878" w:rsidRDefault="0021566D">
      <w:pPr>
        <w:pStyle w:val="normal0"/>
        <w:numPr>
          <w:ilvl w:val="1"/>
          <w:numId w:val="5"/>
        </w:numPr>
        <w:tabs>
          <w:tab w:val="left" w:pos="993"/>
        </w:tabs>
        <w:ind w:left="992" w:hanging="992"/>
        <w:jc w:val="both"/>
        <w:rPr>
          <w:rFonts w:ascii="Arial" w:eastAsia="Arial" w:hAnsi="Arial" w:cs="Arial"/>
          <w:sz w:val="22"/>
          <w:szCs w:val="22"/>
        </w:rPr>
      </w:pPr>
      <w:r w:rsidRPr="00E32878">
        <w:rPr>
          <w:rFonts w:ascii="Arial" w:eastAsia="Arial" w:hAnsi="Arial" w:cs="Arial"/>
          <w:sz w:val="22"/>
          <w:szCs w:val="22"/>
        </w:rPr>
        <w:t>Os instrutores (das modalidades) deverão comprovar experiência profissional, através da apresentação de certificados de formação, habilitação e qualificação, que comprovem aptidão para ministrar aulas da modalidade que for contratado, como atestado de execução de serviços, com qualquer duração devendo constar o período de realização da prestação do serviço.</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Os serviços deverão ser prestados para alunos dos projetos da Secretaria Municipal de Cultura, Esporte e Lazer, Secretaria Municipal de Assistência Social.</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Os itens serão divididos em LOTES, permitindo o agrupamento de acordo com seu tipo/segmento e promovendo assim a melhor gestão do processo de compra e fiscalização, a estrutura do edital será planejada de forma que a contratação aconteça sempre em unidades HORA de cada item.</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Estas contratações devem acontecer conforme demanda, pois o quantitativo total foi estabelecido para atendimento às necessidades específicas de cada secretaria, distribuídas ao longo do período de vigência do contrato, e aulas que serão realizadas conforme a programação anual de cada setor.</w:t>
      </w:r>
    </w:p>
    <w:p w:rsidR="006225CB" w:rsidRDefault="006225CB">
      <w:pPr>
        <w:pStyle w:val="normal0"/>
        <w:tabs>
          <w:tab w:val="left" w:pos="993"/>
        </w:tabs>
        <w:ind w:left="993"/>
        <w:jc w:val="both"/>
        <w:rPr>
          <w:rFonts w:ascii="Arial" w:eastAsia="Arial" w:hAnsi="Arial" w:cs="Arial"/>
          <w:sz w:val="22"/>
          <w:szCs w:val="22"/>
        </w:rPr>
      </w:pPr>
    </w:p>
    <w:p w:rsidR="006225CB" w:rsidRPr="00EE73C9" w:rsidRDefault="0021566D">
      <w:pPr>
        <w:pStyle w:val="normal0"/>
        <w:numPr>
          <w:ilvl w:val="0"/>
          <w:numId w:val="5"/>
        </w:numPr>
        <w:tabs>
          <w:tab w:val="left" w:pos="993"/>
        </w:tabs>
        <w:ind w:left="992" w:hanging="992"/>
        <w:jc w:val="both"/>
        <w:rPr>
          <w:rFonts w:ascii="Arial" w:eastAsia="Arial" w:hAnsi="Arial" w:cs="Arial"/>
          <w:sz w:val="22"/>
          <w:szCs w:val="22"/>
        </w:rPr>
      </w:pPr>
      <w:r w:rsidRPr="00EE73C9">
        <w:rPr>
          <w:rFonts w:ascii="Arial" w:eastAsia="Arial" w:hAnsi="Arial" w:cs="Arial"/>
          <w:b/>
          <w:sz w:val="22"/>
          <w:szCs w:val="22"/>
        </w:rPr>
        <w:t>ÓRGÃOS PARTICIPANTES</w:t>
      </w:r>
    </w:p>
    <w:p w:rsidR="004328AE" w:rsidRPr="004328AE" w:rsidRDefault="004328AE" w:rsidP="004328AE">
      <w:pPr>
        <w:pStyle w:val="normal0"/>
        <w:tabs>
          <w:tab w:val="left" w:pos="993"/>
        </w:tabs>
        <w:ind w:left="992"/>
        <w:jc w:val="both"/>
        <w:rPr>
          <w:rFonts w:ascii="Arial" w:eastAsia="Arial" w:hAnsi="Arial" w:cs="Arial"/>
          <w:sz w:val="10"/>
          <w:szCs w:val="10"/>
        </w:rPr>
      </w:pP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SEMEL - Secretaria Municipal de Cultura, Esporte e </w:t>
      </w:r>
      <w:proofErr w:type="gramStart"/>
      <w:r>
        <w:rPr>
          <w:rFonts w:ascii="Arial" w:eastAsia="Arial" w:hAnsi="Arial" w:cs="Arial"/>
          <w:sz w:val="22"/>
          <w:szCs w:val="22"/>
        </w:rPr>
        <w:t>Lazer</w:t>
      </w:r>
      <w:proofErr w:type="gramEnd"/>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SEMAS - Secretaria Municipal de Assistência Social</w:t>
      </w:r>
    </w:p>
    <w:p w:rsidR="004328AE" w:rsidRDefault="004328AE" w:rsidP="004328AE">
      <w:pPr>
        <w:pStyle w:val="normal0"/>
        <w:tabs>
          <w:tab w:val="left" w:pos="993"/>
        </w:tabs>
        <w:ind w:left="992"/>
        <w:jc w:val="both"/>
        <w:rPr>
          <w:rFonts w:ascii="Arial" w:eastAsia="Arial" w:hAnsi="Arial" w:cs="Arial"/>
          <w:sz w:val="22"/>
          <w:szCs w:val="22"/>
        </w:rPr>
      </w:pPr>
    </w:p>
    <w:tbl>
      <w:tblPr>
        <w:tblW w:w="7905" w:type="dxa"/>
        <w:tblInd w:w="1101" w:type="dxa"/>
        <w:tblLayout w:type="fixed"/>
        <w:tblLook w:val="0000"/>
      </w:tblPr>
      <w:tblGrid>
        <w:gridCol w:w="705"/>
        <w:gridCol w:w="1110"/>
        <w:gridCol w:w="3705"/>
        <w:gridCol w:w="1230"/>
        <w:gridCol w:w="1155"/>
      </w:tblGrid>
      <w:tr w:rsidR="004328AE" w:rsidTr="004328AE">
        <w:trPr>
          <w:cantSplit/>
        </w:trPr>
        <w:tc>
          <w:tcPr>
            <w:tcW w:w="705" w:type="dxa"/>
            <w:tcBorders>
              <w:top w:val="single" w:sz="4" w:space="0" w:color="000000"/>
              <w:left w:val="single" w:sz="4" w:space="0" w:color="000000"/>
              <w:bottom w:val="single" w:sz="4" w:space="0" w:color="000000"/>
              <w:right w:val="single" w:sz="4"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r>
              <w:rPr>
                <w:rFonts w:ascii="Arial" w:eastAsia="Arial" w:hAnsi="Arial" w:cs="Arial"/>
                <w:b/>
                <w:sz w:val="20"/>
                <w:szCs w:val="20"/>
              </w:rPr>
              <w:t>Item</w:t>
            </w:r>
          </w:p>
        </w:tc>
        <w:tc>
          <w:tcPr>
            <w:tcW w:w="1110" w:type="dxa"/>
            <w:tcBorders>
              <w:top w:val="single" w:sz="4" w:space="0" w:color="000000"/>
              <w:left w:val="nil"/>
              <w:bottom w:val="single" w:sz="4" w:space="0" w:color="000000"/>
              <w:right w:val="single" w:sz="4"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r>
              <w:rPr>
                <w:rFonts w:ascii="Arial" w:eastAsia="Arial" w:hAnsi="Arial" w:cs="Arial"/>
                <w:b/>
                <w:sz w:val="20"/>
                <w:szCs w:val="20"/>
              </w:rPr>
              <w:t>Unidade</w:t>
            </w:r>
          </w:p>
        </w:tc>
        <w:tc>
          <w:tcPr>
            <w:tcW w:w="3705" w:type="dxa"/>
            <w:tcBorders>
              <w:top w:val="single" w:sz="4" w:space="0" w:color="000000"/>
              <w:left w:val="nil"/>
              <w:bottom w:val="single" w:sz="4" w:space="0" w:color="000000"/>
              <w:right w:val="single" w:sz="4"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r>
              <w:rPr>
                <w:rFonts w:ascii="Arial" w:eastAsia="Arial" w:hAnsi="Arial" w:cs="Arial"/>
                <w:b/>
                <w:sz w:val="20"/>
                <w:szCs w:val="20"/>
              </w:rPr>
              <w:t xml:space="preserve">Especificação </w:t>
            </w:r>
          </w:p>
        </w:tc>
        <w:tc>
          <w:tcPr>
            <w:tcW w:w="1230" w:type="dxa"/>
            <w:tcBorders>
              <w:top w:val="single" w:sz="4" w:space="0" w:color="000000"/>
              <w:left w:val="nil"/>
              <w:bottom w:val="single" w:sz="4" w:space="0" w:color="000000"/>
              <w:right w:val="single" w:sz="4"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r>
              <w:rPr>
                <w:rFonts w:ascii="Arial" w:eastAsia="Arial" w:hAnsi="Arial" w:cs="Arial"/>
                <w:b/>
                <w:sz w:val="20"/>
                <w:szCs w:val="20"/>
              </w:rPr>
              <w:t>SEMEL</w:t>
            </w:r>
          </w:p>
        </w:tc>
        <w:tc>
          <w:tcPr>
            <w:tcW w:w="1155" w:type="dxa"/>
            <w:tcBorders>
              <w:top w:val="single" w:sz="4" w:space="0" w:color="000000"/>
              <w:left w:val="nil"/>
              <w:bottom w:val="single" w:sz="4" w:space="0" w:color="000000"/>
              <w:right w:val="single" w:sz="4" w:space="0" w:color="000000"/>
            </w:tcBorders>
            <w:vAlign w:val="center"/>
          </w:tcPr>
          <w:p w:rsidR="004328AE" w:rsidRDefault="004328AE" w:rsidP="004328AE">
            <w:pPr>
              <w:pStyle w:val="normal2"/>
              <w:spacing w:after="0" w:line="240" w:lineRule="auto"/>
              <w:ind w:left="0" w:hanging="2"/>
              <w:jc w:val="center"/>
              <w:rPr>
                <w:rFonts w:ascii="Arial" w:eastAsia="Arial" w:hAnsi="Arial" w:cs="Arial"/>
                <w:b/>
                <w:sz w:val="20"/>
                <w:szCs w:val="20"/>
              </w:rPr>
            </w:pPr>
            <w:r>
              <w:rPr>
                <w:rFonts w:ascii="Arial" w:eastAsia="Arial" w:hAnsi="Arial" w:cs="Arial"/>
                <w:b/>
                <w:sz w:val="20"/>
                <w:szCs w:val="20"/>
              </w:rPr>
              <w:t>SEMAS</w:t>
            </w:r>
          </w:p>
        </w:tc>
      </w:tr>
      <w:tr w:rsidR="004328AE" w:rsidTr="004328AE">
        <w:trPr>
          <w:trHeight w:val="284"/>
        </w:trPr>
        <w:tc>
          <w:tcPr>
            <w:tcW w:w="705" w:type="dxa"/>
            <w:tcBorders>
              <w:top w:val="nil"/>
              <w:left w:val="single" w:sz="4" w:space="0" w:color="000000"/>
              <w:bottom w:val="single" w:sz="4" w:space="0" w:color="000000"/>
              <w:right w:val="single" w:sz="4"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proofErr w:type="gramStart"/>
            <w:r>
              <w:rPr>
                <w:rFonts w:ascii="Arial" w:eastAsia="Arial" w:hAnsi="Arial" w:cs="Arial"/>
                <w:sz w:val="20"/>
                <w:szCs w:val="20"/>
              </w:rPr>
              <w:t>1</w:t>
            </w:r>
            <w:proofErr w:type="gramEnd"/>
          </w:p>
        </w:tc>
        <w:tc>
          <w:tcPr>
            <w:tcW w:w="1110" w:type="dxa"/>
            <w:tcBorders>
              <w:top w:val="nil"/>
              <w:left w:val="nil"/>
              <w:bottom w:val="single" w:sz="4" w:space="0" w:color="000000"/>
              <w:right w:val="single" w:sz="4"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r>
              <w:rPr>
                <w:rFonts w:ascii="Arial" w:eastAsia="Arial" w:hAnsi="Arial" w:cs="Arial"/>
                <w:sz w:val="20"/>
                <w:szCs w:val="20"/>
              </w:rPr>
              <w:t>Hora</w:t>
            </w:r>
          </w:p>
        </w:tc>
        <w:tc>
          <w:tcPr>
            <w:tcW w:w="3705" w:type="dxa"/>
            <w:tcBorders>
              <w:top w:val="nil"/>
              <w:left w:val="nil"/>
              <w:bottom w:val="single" w:sz="8" w:space="0" w:color="000000"/>
              <w:right w:val="single" w:sz="8"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r>
              <w:rPr>
                <w:rFonts w:ascii="Arial" w:eastAsia="Arial" w:hAnsi="Arial" w:cs="Arial"/>
                <w:sz w:val="20"/>
                <w:szCs w:val="20"/>
              </w:rPr>
              <w:t>AULAS DE ARTES MARCIAIS I</w:t>
            </w:r>
          </w:p>
        </w:tc>
        <w:tc>
          <w:tcPr>
            <w:tcW w:w="1230" w:type="dxa"/>
            <w:tcBorders>
              <w:top w:val="nil"/>
              <w:left w:val="nil"/>
              <w:bottom w:val="single" w:sz="4" w:space="0" w:color="000000"/>
              <w:right w:val="single" w:sz="4"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r>
              <w:rPr>
                <w:rFonts w:ascii="Arial" w:eastAsia="Arial" w:hAnsi="Arial" w:cs="Arial"/>
                <w:sz w:val="20"/>
                <w:szCs w:val="20"/>
              </w:rPr>
              <w:t>2500</w:t>
            </w:r>
          </w:p>
        </w:tc>
        <w:tc>
          <w:tcPr>
            <w:tcW w:w="1155" w:type="dxa"/>
            <w:tcBorders>
              <w:top w:val="nil"/>
              <w:left w:val="nil"/>
              <w:bottom w:val="single" w:sz="4" w:space="0" w:color="000000"/>
              <w:right w:val="single" w:sz="4"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p>
        </w:tc>
      </w:tr>
      <w:tr w:rsidR="004328AE" w:rsidTr="004328AE">
        <w:trPr>
          <w:trHeight w:val="284"/>
        </w:trPr>
        <w:tc>
          <w:tcPr>
            <w:tcW w:w="705" w:type="dxa"/>
            <w:tcBorders>
              <w:top w:val="nil"/>
              <w:left w:val="single" w:sz="4" w:space="0" w:color="000000"/>
              <w:bottom w:val="single" w:sz="4" w:space="0" w:color="000000"/>
              <w:right w:val="single" w:sz="4"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proofErr w:type="gramStart"/>
            <w:r>
              <w:rPr>
                <w:rFonts w:ascii="Arial" w:eastAsia="Arial" w:hAnsi="Arial" w:cs="Arial"/>
                <w:sz w:val="20"/>
                <w:szCs w:val="20"/>
              </w:rPr>
              <w:t>2</w:t>
            </w:r>
            <w:proofErr w:type="gramEnd"/>
          </w:p>
        </w:tc>
        <w:tc>
          <w:tcPr>
            <w:tcW w:w="1110" w:type="dxa"/>
            <w:tcBorders>
              <w:top w:val="nil"/>
              <w:left w:val="nil"/>
              <w:bottom w:val="single" w:sz="4" w:space="0" w:color="000000"/>
              <w:right w:val="single" w:sz="4"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r>
              <w:rPr>
                <w:rFonts w:ascii="Arial" w:eastAsia="Arial" w:hAnsi="Arial" w:cs="Arial"/>
                <w:sz w:val="20"/>
                <w:szCs w:val="20"/>
              </w:rPr>
              <w:t>Hora</w:t>
            </w:r>
          </w:p>
        </w:tc>
        <w:tc>
          <w:tcPr>
            <w:tcW w:w="3705" w:type="dxa"/>
            <w:tcBorders>
              <w:top w:val="nil"/>
              <w:left w:val="nil"/>
              <w:bottom w:val="single" w:sz="8" w:space="0" w:color="000000"/>
              <w:right w:val="single" w:sz="8"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r>
              <w:rPr>
                <w:rFonts w:ascii="Arial" w:eastAsia="Arial" w:hAnsi="Arial" w:cs="Arial"/>
                <w:sz w:val="20"/>
                <w:szCs w:val="20"/>
              </w:rPr>
              <w:t>AULAS DE ARTES MARCIAIS II</w:t>
            </w:r>
          </w:p>
        </w:tc>
        <w:tc>
          <w:tcPr>
            <w:tcW w:w="1230" w:type="dxa"/>
            <w:tcBorders>
              <w:top w:val="nil"/>
              <w:left w:val="nil"/>
              <w:bottom w:val="single" w:sz="4" w:space="0" w:color="000000"/>
              <w:right w:val="single" w:sz="4"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p>
        </w:tc>
        <w:tc>
          <w:tcPr>
            <w:tcW w:w="1155" w:type="dxa"/>
            <w:tcBorders>
              <w:top w:val="nil"/>
              <w:left w:val="nil"/>
              <w:bottom w:val="single" w:sz="4" w:space="0" w:color="000000"/>
              <w:right w:val="single" w:sz="4"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r>
              <w:rPr>
                <w:rFonts w:ascii="Arial" w:eastAsia="Arial" w:hAnsi="Arial" w:cs="Arial"/>
                <w:sz w:val="20"/>
                <w:szCs w:val="20"/>
              </w:rPr>
              <w:t>1700</w:t>
            </w:r>
          </w:p>
        </w:tc>
      </w:tr>
      <w:tr w:rsidR="004328AE" w:rsidTr="004328AE">
        <w:trPr>
          <w:trHeight w:val="284"/>
        </w:trPr>
        <w:tc>
          <w:tcPr>
            <w:tcW w:w="705" w:type="dxa"/>
            <w:tcBorders>
              <w:top w:val="nil"/>
              <w:left w:val="single" w:sz="4" w:space="0" w:color="000000"/>
              <w:bottom w:val="single" w:sz="4" w:space="0" w:color="000000"/>
              <w:right w:val="single" w:sz="4"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proofErr w:type="gramStart"/>
            <w:r>
              <w:rPr>
                <w:rFonts w:ascii="Arial" w:eastAsia="Arial" w:hAnsi="Arial" w:cs="Arial"/>
                <w:sz w:val="20"/>
                <w:szCs w:val="20"/>
              </w:rPr>
              <w:t>3</w:t>
            </w:r>
            <w:proofErr w:type="gramEnd"/>
          </w:p>
        </w:tc>
        <w:tc>
          <w:tcPr>
            <w:tcW w:w="1110" w:type="dxa"/>
            <w:tcBorders>
              <w:top w:val="nil"/>
              <w:left w:val="nil"/>
              <w:bottom w:val="single" w:sz="4" w:space="0" w:color="000000"/>
              <w:right w:val="single" w:sz="4"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r>
              <w:rPr>
                <w:rFonts w:ascii="Arial" w:eastAsia="Arial" w:hAnsi="Arial" w:cs="Arial"/>
                <w:sz w:val="20"/>
                <w:szCs w:val="20"/>
              </w:rPr>
              <w:t>Hora</w:t>
            </w:r>
          </w:p>
        </w:tc>
        <w:tc>
          <w:tcPr>
            <w:tcW w:w="3705" w:type="dxa"/>
            <w:tcBorders>
              <w:top w:val="nil"/>
              <w:left w:val="nil"/>
              <w:bottom w:val="single" w:sz="8" w:space="0" w:color="000000"/>
              <w:right w:val="single" w:sz="8"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r>
              <w:rPr>
                <w:rFonts w:ascii="Arial" w:eastAsia="Arial" w:hAnsi="Arial" w:cs="Arial"/>
                <w:sz w:val="20"/>
                <w:szCs w:val="20"/>
              </w:rPr>
              <w:t>AULAS DE GINÁSTICA RÍTMICA I</w:t>
            </w:r>
          </w:p>
        </w:tc>
        <w:tc>
          <w:tcPr>
            <w:tcW w:w="1230" w:type="dxa"/>
            <w:tcBorders>
              <w:top w:val="nil"/>
              <w:left w:val="nil"/>
              <w:bottom w:val="single" w:sz="4" w:space="0" w:color="000000"/>
              <w:right w:val="single" w:sz="4"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r>
              <w:rPr>
                <w:rFonts w:ascii="Arial" w:eastAsia="Arial" w:hAnsi="Arial" w:cs="Arial"/>
                <w:sz w:val="20"/>
                <w:szCs w:val="20"/>
              </w:rPr>
              <w:t>1500</w:t>
            </w:r>
          </w:p>
        </w:tc>
        <w:tc>
          <w:tcPr>
            <w:tcW w:w="1155" w:type="dxa"/>
            <w:tcBorders>
              <w:top w:val="nil"/>
              <w:left w:val="nil"/>
              <w:bottom w:val="single" w:sz="4" w:space="0" w:color="000000"/>
              <w:right w:val="single" w:sz="4" w:space="0" w:color="000000"/>
            </w:tcBorders>
            <w:vAlign w:val="center"/>
          </w:tcPr>
          <w:p w:rsidR="004328AE" w:rsidRDefault="004328AE" w:rsidP="004328AE">
            <w:pPr>
              <w:pStyle w:val="normal2"/>
              <w:spacing w:after="0" w:line="240" w:lineRule="auto"/>
              <w:ind w:left="0" w:hanging="2"/>
              <w:jc w:val="center"/>
              <w:rPr>
                <w:rFonts w:ascii="Arial" w:eastAsia="Arial" w:hAnsi="Arial" w:cs="Arial"/>
                <w:sz w:val="20"/>
                <w:szCs w:val="20"/>
              </w:rPr>
            </w:pPr>
          </w:p>
        </w:tc>
      </w:tr>
    </w:tbl>
    <w:p w:rsidR="004328AE" w:rsidRDefault="004328AE" w:rsidP="004328AE">
      <w:pPr>
        <w:pStyle w:val="normal0"/>
        <w:tabs>
          <w:tab w:val="left" w:pos="993"/>
        </w:tabs>
        <w:ind w:left="992"/>
        <w:jc w:val="both"/>
        <w:rPr>
          <w:rFonts w:ascii="Arial" w:eastAsia="Arial" w:hAnsi="Arial" w:cs="Arial"/>
          <w:sz w:val="22"/>
          <w:szCs w:val="22"/>
        </w:rPr>
      </w:pPr>
    </w:p>
    <w:p w:rsidR="00DD19CE" w:rsidRDefault="00DD19CE" w:rsidP="004328AE">
      <w:pPr>
        <w:pStyle w:val="normal0"/>
        <w:tabs>
          <w:tab w:val="left" w:pos="993"/>
        </w:tabs>
        <w:ind w:left="992"/>
        <w:jc w:val="both"/>
        <w:rPr>
          <w:rFonts w:ascii="Arial" w:eastAsia="Arial" w:hAnsi="Arial" w:cs="Arial"/>
          <w:sz w:val="22"/>
          <w:szCs w:val="22"/>
        </w:rPr>
      </w:pPr>
    </w:p>
    <w:p w:rsidR="00DD19CE" w:rsidRDefault="00DD19CE" w:rsidP="004328AE">
      <w:pPr>
        <w:pStyle w:val="normal0"/>
        <w:tabs>
          <w:tab w:val="left" w:pos="993"/>
        </w:tabs>
        <w:ind w:left="992"/>
        <w:jc w:val="both"/>
        <w:rPr>
          <w:rFonts w:ascii="Arial" w:eastAsia="Arial" w:hAnsi="Arial" w:cs="Arial"/>
          <w:sz w:val="22"/>
          <w:szCs w:val="22"/>
        </w:rPr>
      </w:pPr>
    </w:p>
    <w:p w:rsidR="00DD19CE" w:rsidRDefault="00DD19CE" w:rsidP="004328AE">
      <w:pPr>
        <w:pStyle w:val="normal0"/>
        <w:tabs>
          <w:tab w:val="left" w:pos="993"/>
        </w:tabs>
        <w:ind w:left="992"/>
        <w:jc w:val="both"/>
        <w:rPr>
          <w:rFonts w:ascii="Arial" w:eastAsia="Arial" w:hAnsi="Arial" w:cs="Arial"/>
          <w:sz w:val="22"/>
          <w:szCs w:val="22"/>
        </w:rPr>
      </w:pPr>
    </w:p>
    <w:p w:rsidR="002E1383" w:rsidRDefault="002E1383" w:rsidP="004328AE">
      <w:pPr>
        <w:pStyle w:val="normal0"/>
        <w:tabs>
          <w:tab w:val="left" w:pos="993"/>
        </w:tabs>
        <w:ind w:left="992"/>
        <w:jc w:val="both"/>
        <w:rPr>
          <w:rFonts w:ascii="Arial" w:eastAsia="Arial" w:hAnsi="Arial" w:cs="Arial"/>
          <w:sz w:val="22"/>
          <w:szCs w:val="22"/>
        </w:rPr>
      </w:pPr>
    </w:p>
    <w:p w:rsidR="006225CB" w:rsidRPr="00EE73C9" w:rsidRDefault="0021566D">
      <w:pPr>
        <w:pStyle w:val="normal0"/>
        <w:numPr>
          <w:ilvl w:val="0"/>
          <w:numId w:val="5"/>
        </w:numPr>
        <w:tabs>
          <w:tab w:val="left" w:pos="993"/>
        </w:tabs>
        <w:jc w:val="both"/>
        <w:rPr>
          <w:rFonts w:ascii="Arial" w:eastAsia="Arial" w:hAnsi="Arial" w:cs="Arial"/>
          <w:sz w:val="22"/>
          <w:szCs w:val="22"/>
        </w:rPr>
      </w:pPr>
      <w:r>
        <w:rPr>
          <w:rFonts w:ascii="Arial" w:eastAsia="Arial" w:hAnsi="Arial" w:cs="Arial"/>
          <w:b/>
          <w:sz w:val="22"/>
          <w:szCs w:val="22"/>
        </w:rPr>
        <w:tab/>
      </w:r>
      <w:r w:rsidRPr="00EE73C9">
        <w:rPr>
          <w:rFonts w:ascii="Arial" w:eastAsia="Arial" w:hAnsi="Arial" w:cs="Arial"/>
          <w:b/>
          <w:sz w:val="22"/>
          <w:szCs w:val="22"/>
        </w:rPr>
        <w:t>ESTIMATIVA DE GASTOS E PERIODICIDADE</w:t>
      </w:r>
    </w:p>
    <w:p w:rsidR="006225CB" w:rsidRDefault="006225CB">
      <w:pPr>
        <w:pStyle w:val="normal0"/>
        <w:tabs>
          <w:tab w:val="left" w:pos="993"/>
        </w:tabs>
        <w:ind w:left="360"/>
        <w:jc w:val="both"/>
        <w:rPr>
          <w:rFonts w:ascii="Arial" w:eastAsia="Arial" w:hAnsi="Arial" w:cs="Arial"/>
          <w:b/>
          <w:sz w:val="22"/>
          <w:szCs w:val="22"/>
        </w:rPr>
      </w:pPr>
    </w:p>
    <w:p w:rsidR="00106A3F" w:rsidRDefault="0021566D" w:rsidP="00106A3F">
      <w:pPr>
        <w:pStyle w:val="normal0"/>
        <w:spacing w:line="480" w:lineRule="auto"/>
        <w:ind w:left="993" w:hanging="993"/>
        <w:jc w:val="both"/>
        <w:rPr>
          <w:rFonts w:ascii="Arial" w:eastAsia="Arial" w:hAnsi="Arial" w:cs="Arial"/>
          <w:b/>
          <w:sz w:val="20"/>
          <w:szCs w:val="20"/>
        </w:rPr>
      </w:pPr>
      <w:r>
        <w:rPr>
          <w:rFonts w:ascii="Arial" w:eastAsia="Arial" w:hAnsi="Arial" w:cs="Arial"/>
          <w:b/>
          <w:sz w:val="20"/>
          <w:szCs w:val="20"/>
        </w:rPr>
        <w:t>SEMEL</w:t>
      </w:r>
    </w:p>
    <w:tbl>
      <w:tblPr>
        <w:tblpPr w:leftFromText="180" w:rightFromText="31680" w:topFromText="180" w:bottomFromText="180" w:vertAnchor="text" w:tblpXSpec="center"/>
        <w:tblW w:w="9450" w:type="dxa"/>
        <w:tblInd w:w="180" w:type="dxa"/>
        <w:tblBorders>
          <w:top w:val="nil"/>
          <w:left w:val="nil"/>
          <w:bottom w:val="nil"/>
          <w:right w:val="nil"/>
          <w:insideH w:val="nil"/>
          <w:insideV w:val="nil"/>
        </w:tblBorders>
        <w:tblLayout w:type="fixed"/>
        <w:tblLook w:val="0600"/>
      </w:tblPr>
      <w:tblGrid>
        <w:gridCol w:w="1605"/>
        <w:gridCol w:w="585"/>
        <w:gridCol w:w="660"/>
        <w:gridCol w:w="660"/>
        <w:gridCol w:w="660"/>
        <w:gridCol w:w="660"/>
        <w:gridCol w:w="660"/>
        <w:gridCol w:w="660"/>
        <w:gridCol w:w="660"/>
        <w:gridCol w:w="660"/>
        <w:gridCol w:w="660"/>
        <w:gridCol w:w="660"/>
        <w:gridCol w:w="660"/>
      </w:tblGrid>
      <w:tr w:rsidR="00106A3F" w:rsidTr="00106A3F">
        <w:trPr>
          <w:trHeight w:val="315"/>
        </w:trPr>
        <w:tc>
          <w:tcPr>
            <w:tcW w:w="16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Objeto</w:t>
            </w:r>
          </w:p>
        </w:tc>
        <w:tc>
          <w:tcPr>
            <w:tcW w:w="5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JAN</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FEV</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MAR</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ABR</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MAI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JUN</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JUL</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AGO</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SET</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OUT</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NOV</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DEZ</w:t>
            </w:r>
          </w:p>
        </w:tc>
      </w:tr>
      <w:tr w:rsidR="00106A3F" w:rsidTr="00106A3F">
        <w:trPr>
          <w:trHeight w:val="315"/>
        </w:trPr>
        <w:tc>
          <w:tcPr>
            <w:tcW w:w="16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Artes Marciais I</w:t>
            </w:r>
          </w:p>
        </w:tc>
        <w:tc>
          <w:tcPr>
            <w:tcW w:w="5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proofErr w:type="gramStart"/>
            <w:r>
              <w:rPr>
                <w:rFonts w:ascii="Arial" w:eastAsia="Arial" w:hAnsi="Arial" w:cs="Arial"/>
                <w:sz w:val="18"/>
                <w:szCs w:val="18"/>
              </w:rPr>
              <w:t>0</w:t>
            </w:r>
            <w:proofErr w:type="gramEnd"/>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178</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173</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180</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189</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180</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207</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189</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198</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205</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180</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135</w:t>
            </w:r>
          </w:p>
        </w:tc>
      </w:tr>
      <w:tr w:rsidR="00106A3F" w:rsidTr="00106A3F">
        <w:trPr>
          <w:trHeight w:val="315"/>
        </w:trPr>
        <w:tc>
          <w:tcPr>
            <w:tcW w:w="16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Ginástica Rítmica I</w:t>
            </w:r>
          </w:p>
        </w:tc>
        <w:tc>
          <w:tcPr>
            <w:tcW w:w="5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proofErr w:type="gramStart"/>
            <w:r>
              <w:rPr>
                <w:rFonts w:ascii="Arial" w:eastAsia="Arial" w:hAnsi="Arial" w:cs="Arial"/>
                <w:sz w:val="18"/>
                <w:szCs w:val="18"/>
              </w:rPr>
              <w:t>0</w:t>
            </w:r>
            <w:proofErr w:type="gramEnd"/>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104</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98</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106</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114</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103</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121</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108</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115</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119</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104</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106A3F" w:rsidRDefault="00106A3F" w:rsidP="00106A3F">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78</w:t>
            </w:r>
          </w:p>
        </w:tc>
      </w:tr>
    </w:tbl>
    <w:p w:rsidR="00106A3F" w:rsidRDefault="00106A3F">
      <w:pPr>
        <w:pStyle w:val="normal0"/>
        <w:spacing w:line="480" w:lineRule="auto"/>
        <w:jc w:val="both"/>
        <w:rPr>
          <w:rFonts w:ascii="Arial" w:eastAsia="Arial" w:hAnsi="Arial" w:cs="Arial"/>
          <w:b/>
          <w:sz w:val="20"/>
          <w:szCs w:val="20"/>
        </w:rPr>
      </w:pPr>
    </w:p>
    <w:p w:rsidR="00B451DB" w:rsidRDefault="0021566D" w:rsidP="00B451DB">
      <w:pPr>
        <w:pStyle w:val="normal0"/>
        <w:spacing w:line="480" w:lineRule="auto"/>
        <w:jc w:val="both"/>
        <w:rPr>
          <w:rFonts w:ascii="Arial" w:eastAsia="Arial" w:hAnsi="Arial" w:cs="Arial"/>
          <w:b/>
          <w:sz w:val="20"/>
          <w:szCs w:val="20"/>
        </w:rPr>
      </w:pPr>
      <w:r>
        <w:rPr>
          <w:rFonts w:ascii="Arial" w:eastAsia="Arial" w:hAnsi="Arial" w:cs="Arial"/>
          <w:b/>
          <w:sz w:val="20"/>
          <w:szCs w:val="20"/>
        </w:rPr>
        <w:t>SEMAS</w:t>
      </w:r>
    </w:p>
    <w:tbl>
      <w:tblPr>
        <w:tblpPr w:leftFromText="180" w:rightFromText="31680" w:topFromText="180" w:bottomFromText="180" w:vertAnchor="text" w:tblpX="-283"/>
        <w:tblW w:w="9450" w:type="dxa"/>
        <w:tblInd w:w="345" w:type="dxa"/>
        <w:tblBorders>
          <w:top w:val="nil"/>
          <w:left w:val="nil"/>
          <w:bottom w:val="nil"/>
          <w:right w:val="nil"/>
          <w:insideH w:val="nil"/>
          <w:insideV w:val="nil"/>
        </w:tblBorders>
        <w:tblLayout w:type="fixed"/>
        <w:tblLook w:val="0600"/>
      </w:tblPr>
      <w:tblGrid>
        <w:gridCol w:w="1605"/>
        <w:gridCol w:w="585"/>
        <w:gridCol w:w="660"/>
        <w:gridCol w:w="660"/>
        <w:gridCol w:w="660"/>
        <w:gridCol w:w="660"/>
        <w:gridCol w:w="660"/>
        <w:gridCol w:w="660"/>
        <w:gridCol w:w="660"/>
        <w:gridCol w:w="660"/>
        <w:gridCol w:w="660"/>
        <w:gridCol w:w="660"/>
        <w:gridCol w:w="660"/>
      </w:tblGrid>
      <w:tr w:rsidR="00B451DB" w:rsidTr="00EE73C9">
        <w:trPr>
          <w:trHeight w:val="315"/>
        </w:trPr>
        <w:tc>
          <w:tcPr>
            <w:tcW w:w="16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Objeto</w:t>
            </w:r>
          </w:p>
        </w:tc>
        <w:tc>
          <w:tcPr>
            <w:tcW w:w="5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JAN</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FEV</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MAR</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ABR</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MAI</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JUN</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JUL</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AGO</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SET</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OUT</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NOV</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b/>
                <w:sz w:val="18"/>
                <w:szCs w:val="18"/>
              </w:rPr>
              <w:t>DEZ</w:t>
            </w:r>
          </w:p>
        </w:tc>
      </w:tr>
      <w:tr w:rsidR="00B451DB" w:rsidTr="00EE73C9">
        <w:trPr>
          <w:trHeight w:val="315"/>
        </w:trPr>
        <w:tc>
          <w:tcPr>
            <w:tcW w:w="16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Artes Marciais II</w:t>
            </w:r>
          </w:p>
        </w:tc>
        <w:tc>
          <w:tcPr>
            <w:tcW w:w="5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proofErr w:type="gramStart"/>
            <w:r>
              <w:rPr>
                <w:rFonts w:ascii="Arial" w:eastAsia="Arial" w:hAnsi="Arial" w:cs="Arial"/>
                <w:sz w:val="18"/>
                <w:szCs w:val="18"/>
              </w:rPr>
              <w:t>0</w:t>
            </w:r>
            <w:proofErr w:type="gramEnd"/>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140</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190</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190</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190</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150</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50</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190</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150</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190</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190</w:t>
            </w:r>
          </w:p>
        </w:tc>
        <w:tc>
          <w:tcPr>
            <w:tcW w:w="6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B451DB" w:rsidRDefault="00B451DB" w:rsidP="00EE73C9">
            <w:pPr>
              <w:pStyle w:val="normal2"/>
              <w:widowControl w:val="0"/>
              <w:spacing w:after="0"/>
              <w:ind w:left="0" w:hanging="2"/>
              <w:jc w:val="center"/>
              <w:textDirection w:val="lrTb"/>
              <w:rPr>
                <w:rFonts w:ascii="Arial" w:eastAsia="Arial" w:hAnsi="Arial" w:cs="Arial"/>
                <w:sz w:val="18"/>
                <w:szCs w:val="18"/>
              </w:rPr>
            </w:pPr>
            <w:r>
              <w:rPr>
                <w:rFonts w:ascii="Arial" w:eastAsia="Arial" w:hAnsi="Arial" w:cs="Arial"/>
                <w:sz w:val="18"/>
                <w:szCs w:val="18"/>
              </w:rPr>
              <w:t>70</w:t>
            </w:r>
          </w:p>
        </w:tc>
      </w:tr>
    </w:tbl>
    <w:p w:rsidR="006225CB" w:rsidRDefault="0021566D" w:rsidP="00B451DB">
      <w:pPr>
        <w:pStyle w:val="normal0"/>
        <w:spacing w:line="480" w:lineRule="auto"/>
        <w:jc w:val="both"/>
        <w:rPr>
          <w:rFonts w:ascii="Arial" w:eastAsia="Arial" w:hAnsi="Arial" w:cs="Arial"/>
          <w:i/>
          <w:sz w:val="18"/>
          <w:szCs w:val="18"/>
        </w:rPr>
      </w:pPr>
      <w:r>
        <w:rPr>
          <w:rFonts w:ascii="Arial" w:eastAsia="Arial" w:hAnsi="Arial" w:cs="Arial"/>
          <w:i/>
          <w:sz w:val="18"/>
          <w:szCs w:val="18"/>
        </w:rPr>
        <w:t>O levantamento é apenas estimativo, podendo sofrer alterações durante a execução do contrato.</w:t>
      </w:r>
    </w:p>
    <w:p w:rsidR="006225CB" w:rsidRPr="00EE73C9" w:rsidRDefault="00B451DB">
      <w:pPr>
        <w:pStyle w:val="normal0"/>
        <w:numPr>
          <w:ilvl w:val="0"/>
          <w:numId w:val="5"/>
        </w:numPr>
        <w:tabs>
          <w:tab w:val="left" w:pos="993"/>
        </w:tabs>
        <w:ind w:left="992" w:hanging="992"/>
        <w:jc w:val="both"/>
        <w:rPr>
          <w:rFonts w:ascii="Arial" w:eastAsia="Arial" w:hAnsi="Arial" w:cs="Arial"/>
          <w:sz w:val="22"/>
          <w:szCs w:val="22"/>
        </w:rPr>
      </w:pPr>
      <w:r w:rsidRPr="00EE73C9">
        <w:rPr>
          <w:rFonts w:ascii="Arial" w:eastAsia="Arial" w:hAnsi="Arial" w:cs="Arial"/>
          <w:b/>
          <w:sz w:val="22"/>
          <w:szCs w:val="22"/>
        </w:rPr>
        <w:t xml:space="preserve">QUANTIDADE INICIAL A SER ADQUIRIDA E </w:t>
      </w:r>
      <w:r w:rsidR="0021566D" w:rsidRPr="00EE73C9">
        <w:rPr>
          <w:rFonts w:ascii="Arial" w:eastAsia="Arial" w:hAnsi="Arial" w:cs="Arial"/>
          <w:b/>
          <w:sz w:val="22"/>
          <w:szCs w:val="22"/>
        </w:rPr>
        <w:t>QUANTIDADE OU ESTIMATIVA MÍNIMA DE GASTOS</w:t>
      </w:r>
    </w:p>
    <w:p w:rsidR="00B451DB" w:rsidRPr="00B451DB" w:rsidRDefault="00B451DB" w:rsidP="00B451DB">
      <w:pPr>
        <w:pStyle w:val="normal0"/>
        <w:tabs>
          <w:tab w:val="left" w:pos="993"/>
        </w:tabs>
        <w:ind w:left="992"/>
        <w:jc w:val="both"/>
        <w:rPr>
          <w:rFonts w:ascii="Arial" w:eastAsia="Arial" w:hAnsi="Arial" w:cs="Arial"/>
          <w:sz w:val="10"/>
          <w:szCs w:val="10"/>
        </w:rPr>
      </w:pP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Não é possível definir.</w:t>
      </w:r>
    </w:p>
    <w:p w:rsidR="006225CB" w:rsidRDefault="006225CB">
      <w:pPr>
        <w:pStyle w:val="normal0"/>
        <w:tabs>
          <w:tab w:val="left" w:pos="993"/>
        </w:tabs>
        <w:ind w:left="360"/>
        <w:jc w:val="both"/>
        <w:rPr>
          <w:rFonts w:ascii="Arial" w:eastAsia="Arial" w:hAnsi="Arial" w:cs="Arial"/>
          <w:b/>
          <w:sz w:val="22"/>
          <w:szCs w:val="22"/>
        </w:rPr>
      </w:pPr>
    </w:p>
    <w:p w:rsidR="006225CB" w:rsidRPr="00EE73C9" w:rsidRDefault="0021566D">
      <w:pPr>
        <w:pStyle w:val="normal0"/>
        <w:numPr>
          <w:ilvl w:val="0"/>
          <w:numId w:val="5"/>
        </w:numPr>
        <w:tabs>
          <w:tab w:val="left" w:pos="993"/>
        </w:tabs>
        <w:ind w:left="992" w:hanging="992"/>
        <w:jc w:val="both"/>
        <w:rPr>
          <w:rFonts w:ascii="Arial" w:eastAsia="Arial" w:hAnsi="Arial" w:cs="Arial"/>
          <w:sz w:val="22"/>
          <w:szCs w:val="22"/>
        </w:rPr>
      </w:pPr>
      <w:r w:rsidRPr="00EE73C9">
        <w:rPr>
          <w:rFonts w:ascii="Arial" w:eastAsia="Arial" w:hAnsi="Arial" w:cs="Arial"/>
          <w:b/>
          <w:sz w:val="22"/>
          <w:szCs w:val="22"/>
        </w:rPr>
        <w:t>QUANTIDADE OU ESTIMATIVA MÁXIMA DE GASTOS</w:t>
      </w:r>
    </w:p>
    <w:p w:rsidR="00B451DB" w:rsidRPr="00B451DB" w:rsidRDefault="00B451DB" w:rsidP="00B451DB">
      <w:pPr>
        <w:pStyle w:val="normal0"/>
        <w:tabs>
          <w:tab w:val="left" w:pos="993"/>
        </w:tabs>
        <w:jc w:val="both"/>
        <w:rPr>
          <w:rFonts w:ascii="Arial" w:eastAsia="Arial" w:hAnsi="Arial" w:cs="Arial"/>
          <w:b/>
          <w:sz w:val="10"/>
          <w:szCs w:val="10"/>
        </w:rPr>
      </w:pPr>
    </w:p>
    <w:tbl>
      <w:tblPr>
        <w:tblW w:w="7905" w:type="dxa"/>
        <w:tblInd w:w="1101" w:type="dxa"/>
        <w:tblLayout w:type="fixed"/>
        <w:tblLook w:val="0000"/>
      </w:tblPr>
      <w:tblGrid>
        <w:gridCol w:w="705"/>
        <w:gridCol w:w="1110"/>
        <w:gridCol w:w="3705"/>
        <w:gridCol w:w="1230"/>
        <w:gridCol w:w="1155"/>
      </w:tblGrid>
      <w:tr w:rsidR="00B451DB" w:rsidTr="00B451DB">
        <w:trPr>
          <w:cantSplit/>
        </w:trPr>
        <w:tc>
          <w:tcPr>
            <w:tcW w:w="705" w:type="dxa"/>
            <w:tcBorders>
              <w:top w:val="single" w:sz="4" w:space="0" w:color="000000"/>
              <w:left w:val="single" w:sz="4" w:space="0" w:color="000000"/>
              <w:bottom w:val="single" w:sz="4" w:space="0" w:color="000000"/>
              <w:right w:val="single" w:sz="4"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r>
              <w:rPr>
                <w:rFonts w:ascii="Arial" w:eastAsia="Arial" w:hAnsi="Arial" w:cs="Arial"/>
                <w:b/>
                <w:sz w:val="20"/>
                <w:szCs w:val="20"/>
              </w:rPr>
              <w:t>Item</w:t>
            </w:r>
          </w:p>
        </w:tc>
        <w:tc>
          <w:tcPr>
            <w:tcW w:w="1110" w:type="dxa"/>
            <w:tcBorders>
              <w:top w:val="single" w:sz="4" w:space="0" w:color="000000"/>
              <w:left w:val="nil"/>
              <w:bottom w:val="single" w:sz="4" w:space="0" w:color="000000"/>
              <w:right w:val="single" w:sz="4"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r>
              <w:rPr>
                <w:rFonts w:ascii="Arial" w:eastAsia="Arial" w:hAnsi="Arial" w:cs="Arial"/>
                <w:b/>
                <w:sz w:val="20"/>
                <w:szCs w:val="20"/>
              </w:rPr>
              <w:t>Unidade</w:t>
            </w:r>
          </w:p>
        </w:tc>
        <w:tc>
          <w:tcPr>
            <w:tcW w:w="3705" w:type="dxa"/>
            <w:tcBorders>
              <w:top w:val="single" w:sz="4" w:space="0" w:color="000000"/>
              <w:left w:val="nil"/>
              <w:bottom w:val="single" w:sz="4" w:space="0" w:color="000000"/>
              <w:right w:val="single" w:sz="4"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r>
              <w:rPr>
                <w:rFonts w:ascii="Arial" w:eastAsia="Arial" w:hAnsi="Arial" w:cs="Arial"/>
                <w:b/>
                <w:sz w:val="20"/>
                <w:szCs w:val="20"/>
              </w:rPr>
              <w:t xml:space="preserve">Especificação </w:t>
            </w:r>
          </w:p>
        </w:tc>
        <w:tc>
          <w:tcPr>
            <w:tcW w:w="1230" w:type="dxa"/>
            <w:tcBorders>
              <w:top w:val="single" w:sz="4" w:space="0" w:color="000000"/>
              <w:left w:val="nil"/>
              <w:bottom w:val="single" w:sz="4" w:space="0" w:color="000000"/>
              <w:right w:val="single" w:sz="4"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r>
              <w:rPr>
                <w:rFonts w:ascii="Arial" w:eastAsia="Arial" w:hAnsi="Arial" w:cs="Arial"/>
                <w:b/>
                <w:sz w:val="20"/>
                <w:szCs w:val="20"/>
              </w:rPr>
              <w:t>SEMEL</w:t>
            </w:r>
          </w:p>
        </w:tc>
        <w:tc>
          <w:tcPr>
            <w:tcW w:w="1155" w:type="dxa"/>
            <w:tcBorders>
              <w:top w:val="single" w:sz="4" w:space="0" w:color="000000"/>
              <w:left w:val="nil"/>
              <w:bottom w:val="single" w:sz="4" w:space="0" w:color="000000"/>
              <w:right w:val="single" w:sz="4" w:space="0" w:color="000000"/>
            </w:tcBorders>
            <w:vAlign w:val="center"/>
          </w:tcPr>
          <w:p w:rsidR="00B451DB" w:rsidRDefault="00B451DB" w:rsidP="00EE73C9">
            <w:pPr>
              <w:pStyle w:val="normal2"/>
              <w:spacing w:after="0" w:line="240" w:lineRule="auto"/>
              <w:ind w:left="0" w:hanging="2"/>
              <w:jc w:val="center"/>
              <w:rPr>
                <w:rFonts w:ascii="Arial" w:eastAsia="Arial" w:hAnsi="Arial" w:cs="Arial"/>
                <w:b/>
                <w:sz w:val="20"/>
                <w:szCs w:val="20"/>
              </w:rPr>
            </w:pPr>
            <w:r>
              <w:rPr>
                <w:rFonts w:ascii="Arial" w:eastAsia="Arial" w:hAnsi="Arial" w:cs="Arial"/>
                <w:b/>
                <w:sz w:val="20"/>
                <w:szCs w:val="20"/>
              </w:rPr>
              <w:t>SEMAS</w:t>
            </w:r>
          </w:p>
        </w:tc>
      </w:tr>
      <w:tr w:rsidR="00B451DB" w:rsidTr="00B451DB">
        <w:trPr>
          <w:trHeight w:val="284"/>
        </w:trPr>
        <w:tc>
          <w:tcPr>
            <w:tcW w:w="705" w:type="dxa"/>
            <w:tcBorders>
              <w:top w:val="nil"/>
              <w:left w:val="single" w:sz="4" w:space="0" w:color="000000"/>
              <w:bottom w:val="single" w:sz="4" w:space="0" w:color="000000"/>
              <w:right w:val="single" w:sz="4"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proofErr w:type="gramStart"/>
            <w:r>
              <w:rPr>
                <w:rFonts w:ascii="Arial" w:eastAsia="Arial" w:hAnsi="Arial" w:cs="Arial"/>
                <w:sz w:val="20"/>
                <w:szCs w:val="20"/>
              </w:rPr>
              <w:t>1</w:t>
            </w:r>
            <w:proofErr w:type="gramEnd"/>
          </w:p>
        </w:tc>
        <w:tc>
          <w:tcPr>
            <w:tcW w:w="1110" w:type="dxa"/>
            <w:tcBorders>
              <w:top w:val="nil"/>
              <w:left w:val="nil"/>
              <w:bottom w:val="single" w:sz="4" w:space="0" w:color="000000"/>
              <w:right w:val="single" w:sz="4"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r>
              <w:rPr>
                <w:rFonts w:ascii="Arial" w:eastAsia="Arial" w:hAnsi="Arial" w:cs="Arial"/>
                <w:sz w:val="20"/>
                <w:szCs w:val="20"/>
              </w:rPr>
              <w:t>Hora</w:t>
            </w:r>
          </w:p>
        </w:tc>
        <w:tc>
          <w:tcPr>
            <w:tcW w:w="3705" w:type="dxa"/>
            <w:tcBorders>
              <w:top w:val="nil"/>
              <w:left w:val="nil"/>
              <w:bottom w:val="single" w:sz="8" w:space="0" w:color="000000"/>
              <w:right w:val="single" w:sz="8"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r>
              <w:rPr>
                <w:rFonts w:ascii="Arial" w:eastAsia="Arial" w:hAnsi="Arial" w:cs="Arial"/>
                <w:sz w:val="20"/>
                <w:szCs w:val="20"/>
              </w:rPr>
              <w:t>AULAS DE ARTES MARCIAIS I</w:t>
            </w:r>
          </w:p>
        </w:tc>
        <w:tc>
          <w:tcPr>
            <w:tcW w:w="1230" w:type="dxa"/>
            <w:tcBorders>
              <w:top w:val="nil"/>
              <w:left w:val="nil"/>
              <w:bottom w:val="single" w:sz="4" w:space="0" w:color="000000"/>
              <w:right w:val="single" w:sz="4"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r>
              <w:rPr>
                <w:rFonts w:ascii="Arial" w:eastAsia="Arial" w:hAnsi="Arial" w:cs="Arial"/>
                <w:sz w:val="20"/>
                <w:szCs w:val="20"/>
              </w:rPr>
              <w:t>2500</w:t>
            </w:r>
          </w:p>
        </w:tc>
        <w:tc>
          <w:tcPr>
            <w:tcW w:w="1155" w:type="dxa"/>
            <w:tcBorders>
              <w:top w:val="nil"/>
              <w:left w:val="nil"/>
              <w:bottom w:val="single" w:sz="4" w:space="0" w:color="000000"/>
              <w:right w:val="single" w:sz="4"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p>
        </w:tc>
      </w:tr>
      <w:tr w:rsidR="00B451DB" w:rsidTr="00B451DB">
        <w:trPr>
          <w:trHeight w:val="284"/>
        </w:trPr>
        <w:tc>
          <w:tcPr>
            <w:tcW w:w="705" w:type="dxa"/>
            <w:tcBorders>
              <w:top w:val="nil"/>
              <w:left w:val="single" w:sz="4" w:space="0" w:color="000000"/>
              <w:bottom w:val="single" w:sz="4" w:space="0" w:color="000000"/>
              <w:right w:val="single" w:sz="4"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proofErr w:type="gramStart"/>
            <w:r>
              <w:rPr>
                <w:rFonts w:ascii="Arial" w:eastAsia="Arial" w:hAnsi="Arial" w:cs="Arial"/>
                <w:sz w:val="20"/>
                <w:szCs w:val="20"/>
              </w:rPr>
              <w:t>2</w:t>
            </w:r>
            <w:proofErr w:type="gramEnd"/>
          </w:p>
        </w:tc>
        <w:tc>
          <w:tcPr>
            <w:tcW w:w="1110" w:type="dxa"/>
            <w:tcBorders>
              <w:top w:val="nil"/>
              <w:left w:val="nil"/>
              <w:bottom w:val="single" w:sz="4" w:space="0" w:color="000000"/>
              <w:right w:val="single" w:sz="4"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r>
              <w:rPr>
                <w:rFonts w:ascii="Arial" w:eastAsia="Arial" w:hAnsi="Arial" w:cs="Arial"/>
                <w:sz w:val="20"/>
                <w:szCs w:val="20"/>
              </w:rPr>
              <w:t>Hora</w:t>
            </w:r>
          </w:p>
        </w:tc>
        <w:tc>
          <w:tcPr>
            <w:tcW w:w="3705" w:type="dxa"/>
            <w:tcBorders>
              <w:top w:val="nil"/>
              <w:left w:val="nil"/>
              <w:bottom w:val="single" w:sz="8" w:space="0" w:color="000000"/>
              <w:right w:val="single" w:sz="8"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r>
              <w:rPr>
                <w:rFonts w:ascii="Arial" w:eastAsia="Arial" w:hAnsi="Arial" w:cs="Arial"/>
                <w:sz w:val="20"/>
                <w:szCs w:val="20"/>
              </w:rPr>
              <w:t>AULAS DE ARTES MARCIAIS II</w:t>
            </w:r>
          </w:p>
        </w:tc>
        <w:tc>
          <w:tcPr>
            <w:tcW w:w="1230" w:type="dxa"/>
            <w:tcBorders>
              <w:top w:val="nil"/>
              <w:left w:val="nil"/>
              <w:bottom w:val="single" w:sz="4" w:space="0" w:color="000000"/>
              <w:right w:val="single" w:sz="4"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p>
        </w:tc>
        <w:tc>
          <w:tcPr>
            <w:tcW w:w="1155" w:type="dxa"/>
            <w:tcBorders>
              <w:top w:val="nil"/>
              <w:left w:val="nil"/>
              <w:bottom w:val="single" w:sz="4" w:space="0" w:color="000000"/>
              <w:right w:val="single" w:sz="4"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r>
              <w:rPr>
                <w:rFonts w:ascii="Arial" w:eastAsia="Arial" w:hAnsi="Arial" w:cs="Arial"/>
                <w:sz w:val="20"/>
                <w:szCs w:val="20"/>
              </w:rPr>
              <w:t>1700</w:t>
            </w:r>
          </w:p>
        </w:tc>
      </w:tr>
      <w:tr w:rsidR="00B451DB" w:rsidTr="00B451DB">
        <w:trPr>
          <w:trHeight w:val="284"/>
        </w:trPr>
        <w:tc>
          <w:tcPr>
            <w:tcW w:w="705" w:type="dxa"/>
            <w:tcBorders>
              <w:top w:val="nil"/>
              <w:left w:val="single" w:sz="4" w:space="0" w:color="000000"/>
              <w:bottom w:val="single" w:sz="4" w:space="0" w:color="000000"/>
              <w:right w:val="single" w:sz="4"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proofErr w:type="gramStart"/>
            <w:r>
              <w:rPr>
                <w:rFonts w:ascii="Arial" w:eastAsia="Arial" w:hAnsi="Arial" w:cs="Arial"/>
                <w:sz w:val="20"/>
                <w:szCs w:val="20"/>
              </w:rPr>
              <w:t>3</w:t>
            </w:r>
            <w:proofErr w:type="gramEnd"/>
          </w:p>
        </w:tc>
        <w:tc>
          <w:tcPr>
            <w:tcW w:w="1110" w:type="dxa"/>
            <w:tcBorders>
              <w:top w:val="nil"/>
              <w:left w:val="nil"/>
              <w:bottom w:val="single" w:sz="4" w:space="0" w:color="000000"/>
              <w:right w:val="single" w:sz="4"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r>
              <w:rPr>
                <w:rFonts w:ascii="Arial" w:eastAsia="Arial" w:hAnsi="Arial" w:cs="Arial"/>
                <w:sz w:val="20"/>
                <w:szCs w:val="20"/>
              </w:rPr>
              <w:t>Hora</w:t>
            </w:r>
          </w:p>
        </w:tc>
        <w:tc>
          <w:tcPr>
            <w:tcW w:w="3705" w:type="dxa"/>
            <w:tcBorders>
              <w:top w:val="nil"/>
              <w:left w:val="nil"/>
              <w:bottom w:val="single" w:sz="8" w:space="0" w:color="000000"/>
              <w:right w:val="single" w:sz="8"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r>
              <w:rPr>
                <w:rFonts w:ascii="Arial" w:eastAsia="Arial" w:hAnsi="Arial" w:cs="Arial"/>
                <w:sz w:val="20"/>
                <w:szCs w:val="20"/>
              </w:rPr>
              <w:t>AULAS DE GINÁSTICA RÍTMICA I</w:t>
            </w:r>
          </w:p>
        </w:tc>
        <w:tc>
          <w:tcPr>
            <w:tcW w:w="1230" w:type="dxa"/>
            <w:tcBorders>
              <w:top w:val="nil"/>
              <w:left w:val="nil"/>
              <w:bottom w:val="single" w:sz="4" w:space="0" w:color="000000"/>
              <w:right w:val="single" w:sz="4"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r>
              <w:rPr>
                <w:rFonts w:ascii="Arial" w:eastAsia="Arial" w:hAnsi="Arial" w:cs="Arial"/>
                <w:sz w:val="20"/>
                <w:szCs w:val="20"/>
              </w:rPr>
              <w:t>1500</w:t>
            </w:r>
          </w:p>
        </w:tc>
        <w:tc>
          <w:tcPr>
            <w:tcW w:w="1155" w:type="dxa"/>
            <w:tcBorders>
              <w:top w:val="nil"/>
              <w:left w:val="nil"/>
              <w:bottom w:val="single" w:sz="4" w:space="0" w:color="000000"/>
              <w:right w:val="single" w:sz="4" w:space="0" w:color="000000"/>
            </w:tcBorders>
            <w:vAlign w:val="center"/>
          </w:tcPr>
          <w:p w:rsidR="00B451DB" w:rsidRDefault="00B451DB" w:rsidP="00EE73C9">
            <w:pPr>
              <w:pStyle w:val="normal2"/>
              <w:spacing w:after="0" w:line="240" w:lineRule="auto"/>
              <w:ind w:left="0" w:hanging="2"/>
              <w:jc w:val="center"/>
              <w:rPr>
                <w:rFonts w:ascii="Arial" w:eastAsia="Arial" w:hAnsi="Arial" w:cs="Arial"/>
                <w:sz w:val="20"/>
                <w:szCs w:val="20"/>
              </w:rPr>
            </w:pPr>
          </w:p>
        </w:tc>
      </w:tr>
    </w:tbl>
    <w:p w:rsidR="00B451DB" w:rsidRDefault="00B451DB" w:rsidP="00B451DB">
      <w:pPr>
        <w:pStyle w:val="normal0"/>
        <w:tabs>
          <w:tab w:val="left" w:pos="993"/>
        </w:tabs>
        <w:jc w:val="both"/>
        <w:rPr>
          <w:rFonts w:ascii="Arial" w:eastAsia="Arial" w:hAnsi="Arial" w:cs="Arial"/>
          <w:b/>
          <w:sz w:val="22"/>
          <w:szCs w:val="22"/>
        </w:rPr>
      </w:pPr>
    </w:p>
    <w:p w:rsidR="006225CB" w:rsidRPr="00EE73C9" w:rsidRDefault="0021566D">
      <w:pPr>
        <w:pStyle w:val="normal0"/>
        <w:numPr>
          <w:ilvl w:val="0"/>
          <w:numId w:val="5"/>
        </w:numPr>
        <w:tabs>
          <w:tab w:val="left" w:pos="993"/>
        </w:tabs>
        <w:jc w:val="both"/>
        <w:rPr>
          <w:rFonts w:ascii="Arial" w:eastAsia="Arial" w:hAnsi="Arial" w:cs="Arial"/>
          <w:sz w:val="22"/>
          <w:szCs w:val="22"/>
        </w:rPr>
      </w:pPr>
      <w:r>
        <w:rPr>
          <w:rFonts w:ascii="Arial" w:eastAsia="Arial" w:hAnsi="Arial" w:cs="Arial"/>
          <w:b/>
          <w:sz w:val="22"/>
          <w:szCs w:val="22"/>
        </w:rPr>
        <w:tab/>
      </w:r>
      <w:r w:rsidRPr="00EE73C9">
        <w:rPr>
          <w:rFonts w:ascii="Arial" w:eastAsia="Arial" w:hAnsi="Arial" w:cs="Arial"/>
          <w:b/>
          <w:sz w:val="22"/>
          <w:szCs w:val="22"/>
        </w:rPr>
        <w:t>HISTÓRICO DE QUANTITATIVOS DOS ÚLTIMOS ANOS</w:t>
      </w:r>
    </w:p>
    <w:p w:rsidR="006225CB" w:rsidRPr="00B451DB" w:rsidRDefault="006225CB">
      <w:pPr>
        <w:pStyle w:val="normal0"/>
        <w:tabs>
          <w:tab w:val="left" w:pos="993"/>
        </w:tabs>
        <w:ind w:left="360"/>
        <w:jc w:val="both"/>
        <w:rPr>
          <w:rFonts w:ascii="Arial" w:eastAsia="Arial" w:hAnsi="Arial" w:cs="Arial"/>
          <w:b/>
          <w:sz w:val="10"/>
          <w:szCs w:val="10"/>
        </w:rPr>
      </w:pPr>
    </w:p>
    <w:sdt>
      <w:sdtPr>
        <w:rPr>
          <w:rFonts w:ascii="Times New Roman" w:eastAsia="Times New Roman" w:hAnsi="Times New Roman" w:cs="Times New Roman"/>
        </w:rPr>
        <w:tag w:val="goog_rdk_5"/>
        <w:id w:val="12525209"/>
        <w:lock w:val="contentLocked"/>
      </w:sdtPr>
      <w:sdtContent>
        <w:tbl>
          <w:tblPr>
            <w:tblStyle w:val="af8"/>
            <w:tblW w:w="7335" w:type="dxa"/>
            <w:jc w:val="center"/>
            <w:tblInd w:w="0" w:type="dxa"/>
            <w:tblBorders>
              <w:top w:val="nil"/>
              <w:left w:val="nil"/>
              <w:bottom w:val="nil"/>
              <w:right w:val="nil"/>
              <w:insideH w:val="nil"/>
              <w:insideV w:val="nil"/>
            </w:tblBorders>
            <w:tblLayout w:type="fixed"/>
            <w:tblLook w:val="0600"/>
          </w:tblPr>
          <w:tblGrid>
            <w:gridCol w:w="4335"/>
            <w:gridCol w:w="1500"/>
            <w:gridCol w:w="1500"/>
          </w:tblGrid>
          <w:tr w:rsidR="006225CB">
            <w:trPr>
              <w:trHeight w:val="315"/>
              <w:jc w:val="center"/>
            </w:trPr>
            <w:tc>
              <w:tcPr>
                <w:tcW w:w="7335" w:type="dxa"/>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b/>
                    <w:sz w:val="20"/>
                    <w:szCs w:val="20"/>
                  </w:rPr>
                  <w:t>PREGÃO 105/2020 - ATA R.P. 06 - 07/2021</w:t>
                </w:r>
                <w:r>
                  <w:rPr>
                    <w:rFonts w:ascii="Arial" w:eastAsia="Arial" w:hAnsi="Arial" w:cs="Arial"/>
                    <w:sz w:val="20"/>
                    <w:szCs w:val="20"/>
                  </w:rPr>
                  <w:t xml:space="preserve"> (vigência 01/02/21 a 31/01/22)</w:t>
                </w:r>
              </w:p>
            </w:tc>
          </w:tr>
          <w:tr w:rsidR="006225CB">
            <w:trPr>
              <w:trHeight w:val="315"/>
              <w:jc w:val="center"/>
            </w:trPr>
            <w:tc>
              <w:tcPr>
                <w:tcW w:w="433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b/>
                    <w:sz w:val="20"/>
                    <w:szCs w:val="20"/>
                  </w:rPr>
                  <w:t>Objeto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b/>
                    <w:sz w:val="20"/>
                    <w:szCs w:val="20"/>
                  </w:rPr>
                  <w:t>Registrado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b/>
                    <w:sz w:val="20"/>
                    <w:szCs w:val="20"/>
                  </w:rPr>
                  <w:t>Executado</w:t>
                </w:r>
              </w:p>
            </w:tc>
          </w:tr>
          <w:tr w:rsidR="006225CB">
            <w:trPr>
              <w:trHeight w:val="315"/>
              <w:jc w:val="center"/>
            </w:trPr>
            <w:tc>
              <w:tcPr>
                <w:tcW w:w="433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rPr>
                    <w:rFonts w:ascii="Arial" w:eastAsia="Arial" w:hAnsi="Arial" w:cs="Arial"/>
                    <w:sz w:val="20"/>
                    <w:szCs w:val="20"/>
                  </w:rPr>
                </w:pPr>
                <w:r>
                  <w:rPr>
                    <w:rFonts w:ascii="Arial" w:eastAsia="Arial" w:hAnsi="Arial" w:cs="Arial"/>
                    <w:sz w:val="20"/>
                    <w:szCs w:val="20"/>
                  </w:rPr>
                  <w:t>Aulas de Artes Marciais I e Ginástica Rítmica I</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4.200 horas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1.950 horas</w:t>
                </w:r>
              </w:p>
            </w:tc>
          </w:tr>
          <w:tr w:rsidR="006225CB">
            <w:trPr>
              <w:trHeight w:val="315"/>
              <w:jc w:val="center"/>
            </w:trPr>
            <w:tc>
              <w:tcPr>
                <w:tcW w:w="433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rPr>
                    <w:rFonts w:ascii="Arial" w:eastAsia="Arial" w:hAnsi="Arial" w:cs="Arial"/>
                    <w:sz w:val="20"/>
                    <w:szCs w:val="20"/>
                  </w:rPr>
                </w:pPr>
                <w:r>
                  <w:rPr>
                    <w:rFonts w:ascii="Arial" w:eastAsia="Arial" w:hAnsi="Arial" w:cs="Arial"/>
                    <w:sz w:val="20"/>
                    <w:szCs w:val="20"/>
                  </w:rPr>
                  <w:t>Aulas de Artes Marciais II e Ginástica Rítmica II</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3.700 horas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2.101 horas</w:t>
                </w:r>
              </w:p>
            </w:tc>
          </w:tr>
        </w:tbl>
      </w:sdtContent>
    </w:sdt>
    <w:p w:rsidR="006225CB" w:rsidRDefault="006225CB">
      <w:pPr>
        <w:pStyle w:val="normal0"/>
        <w:widowControl w:val="0"/>
        <w:jc w:val="both"/>
        <w:rPr>
          <w:rFonts w:ascii="Arial" w:eastAsia="Arial" w:hAnsi="Arial" w:cs="Arial"/>
          <w:b/>
          <w:sz w:val="22"/>
          <w:szCs w:val="22"/>
        </w:rPr>
      </w:pPr>
    </w:p>
    <w:sdt>
      <w:sdtPr>
        <w:rPr>
          <w:rFonts w:ascii="Times New Roman" w:eastAsia="Times New Roman" w:hAnsi="Times New Roman" w:cs="Times New Roman"/>
        </w:rPr>
        <w:tag w:val="goog_rdk_6"/>
        <w:id w:val="12525210"/>
        <w:lock w:val="contentLocked"/>
      </w:sdtPr>
      <w:sdtContent>
        <w:tbl>
          <w:tblPr>
            <w:tblStyle w:val="af9"/>
            <w:tblW w:w="7335" w:type="dxa"/>
            <w:jc w:val="center"/>
            <w:tblInd w:w="0" w:type="dxa"/>
            <w:tblBorders>
              <w:top w:val="nil"/>
              <w:left w:val="nil"/>
              <w:bottom w:val="nil"/>
              <w:right w:val="nil"/>
              <w:insideH w:val="nil"/>
              <w:insideV w:val="nil"/>
            </w:tblBorders>
            <w:tblLayout w:type="fixed"/>
            <w:tblLook w:val="0600"/>
          </w:tblPr>
          <w:tblGrid>
            <w:gridCol w:w="4335"/>
            <w:gridCol w:w="1500"/>
            <w:gridCol w:w="1500"/>
          </w:tblGrid>
          <w:tr w:rsidR="006225CB">
            <w:trPr>
              <w:trHeight w:val="315"/>
              <w:jc w:val="center"/>
            </w:trPr>
            <w:tc>
              <w:tcPr>
                <w:tcW w:w="7335" w:type="dxa"/>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b/>
                    <w:sz w:val="20"/>
                    <w:szCs w:val="20"/>
                  </w:rPr>
                  <w:t>PREGÃO 152/2021 - ATA R.P. 50/2022</w:t>
                </w:r>
                <w:r>
                  <w:rPr>
                    <w:rFonts w:ascii="Arial" w:eastAsia="Arial" w:hAnsi="Arial" w:cs="Arial"/>
                    <w:sz w:val="20"/>
                    <w:szCs w:val="20"/>
                  </w:rPr>
                  <w:t xml:space="preserve"> (vigência 01/02/22 a 01/02/23)</w:t>
                </w:r>
              </w:p>
            </w:tc>
          </w:tr>
          <w:tr w:rsidR="006225CB">
            <w:trPr>
              <w:trHeight w:val="315"/>
              <w:jc w:val="center"/>
            </w:trPr>
            <w:tc>
              <w:tcPr>
                <w:tcW w:w="433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b/>
                    <w:sz w:val="20"/>
                    <w:szCs w:val="20"/>
                  </w:rPr>
                  <w:t>Objeto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b/>
                    <w:sz w:val="20"/>
                    <w:szCs w:val="20"/>
                  </w:rPr>
                  <w:t>Registrado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b/>
                    <w:sz w:val="20"/>
                    <w:szCs w:val="20"/>
                  </w:rPr>
                  <w:t>Executado</w:t>
                </w:r>
              </w:p>
            </w:tc>
          </w:tr>
          <w:tr w:rsidR="006225CB">
            <w:trPr>
              <w:trHeight w:val="315"/>
              <w:jc w:val="center"/>
            </w:trPr>
            <w:tc>
              <w:tcPr>
                <w:tcW w:w="433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rPr>
                    <w:rFonts w:ascii="Arial" w:eastAsia="Arial" w:hAnsi="Arial" w:cs="Arial"/>
                    <w:sz w:val="20"/>
                    <w:szCs w:val="20"/>
                  </w:rPr>
                </w:pPr>
                <w:r>
                  <w:rPr>
                    <w:rFonts w:ascii="Arial" w:eastAsia="Arial" w:hAnsi="Arial" w:cs="Arial"/>
                    <w:sz w:val="20"/>
                    <w:szCs w:val="20"/>
                  </w:rPr>
                  <w:t>Aulas de Artes Marciais I e Ginástica Rítmica I</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4.200 horas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2.947 horas</w:t>
                </w:r>
              </w:p>
            </w:tc>
          </w:tr>
          <w:tr w:rsidR="006225CB">
            <w:trPr>
              <w:trHeight w:val="315"/>
              <w:jc w:val="center"/>
            </w:trPr>
            <w:tc>
              <w:tcPr>
                <w:tcW w:w="433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rPr>
                    <w:rFonts w:ascii="Arial" w:eastAsia="Arial" w:hAnsi="Arial" w:cs="Arial"/>
                    <w:sz w:val="20"/>
                    <w:szCs w:val="20"/>
                  </w:rPr>
                </w:pPr>
                <w:r>
                  <w:rPr>
                    <w:rFonts w:ascii="Arial" w:eastAsia="Arial" w:hAnsi="Arial" w:cs="Arial"/>
                    <w:sz w:val="20"/>
                    <w:szCs w:val="20"/>
                  </w:rPr>
                  <w:t>Aulas de Artes Marciais II e Ginástica Rítmica II</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5.500 horas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3.490 horas</w:t>
                </w:r>
              </w:p>
            </w:tc>
          </w:tr>
        </w:tbl>
      </w:sdtContent>
    </w:sdt>
    <w:p w:rsidR="006225CB" w:rsidRDefault="006225CB">
      <w:pPr>
        <w:pStyle w:val="normal0"/>
        <w:widowControl w:val="0"/>
        <w:jc w:val="both"/>
        <w:rPr>
          <w:rFonts w:ascii="Arial" w:eastAsia="Arial" w:hAnsi="Arial" w:cs="Arial"/>
          <w:b/>
          <w:sz w:val="22"/>
          <w:szCs w:val="22"/>
        </w:rPr>
      </w:pPr>
    </w:p>
    <w:sdt>
      <w:sdtPr>
        <w:rPr>
          <w:rFonts w:ascii="Times New Roman" w:eastAsia="Times New Roman" w:hAnsi="Times New Roman" w:cs="Times New Roman"/>
        </w:rPr>
        <w:tag w:val="goog_rdk_7"/>
        <w:id w:val="12525211"/>
        <w:lock w:val="contentLocked"/>
      </w:sdtPr>
      <w:sdtContent>
        <w:tbl>
          <w:tblPr>
            <w:tblStyle w:val="afa"/>
            <w:tblW w:w="7335" w:type="dxa"/>
            <w:jc w:val="center"/>
            <w:tblInd w:w="0" w:type="dxa"/>
            <w:tblBorders>
              <w:top w:val="nil"/>
              <w:left w:val="nil"/>
              <w:bottom w:val="nil"/>
              <w:right w:val="nil"/>
              <w:insideH w:val="nil"/>
              <w:insideV w:val="nil"/>
            </w:tblBorders>
            <w:tblLayout w:type="fixed"/>
            <w:tblLook w:val="0600"/>
          </w:tblPr>
          <w:tblGrid>
            <w:gridCol w:w="4335"/>
            <w:gridCol w:w="1500"/>
            <w:gridCol w:w="1500"/>
          </w:tblGrid>
          <w:tr w:rsidR="006225CB">
            <w:trPr>
              <w:trHeight w:val="315"/>
              <w:jc w:val="center"/>
            </w:trPr>
            <w:tc>
              <w:tcPr>
                <w:tcW w:w="7335" w:type="dxa"/>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b/>
                    <w:sz w:val="20"/>
                    <w:szCs w:val="20"/>
                  </w:rPr>
                  <w:t>PREGÃO 155/2022 - ATA R.P. 559 - 560/2022</w:t>
                </w:r>
                <w:r>
                  <w:rPr>
                    <w:rFonts w:ascii="Arial" w:eastAsia="Arial" w:hAnsi="Arial" w:cs="Arial"/>
                    <w:sz w:val="20"/>
                    <w:szCs w:val="20"/>
                  </w:rPr>
                  <w:t xml:space="preserve"> (vigência 26/12/22 a 26/12/23)</w:t>
                </w:r>
              </w:p>
            </w:tc>
          </w:tr>
          <w:tr w:rsidR="006225CB">
            <w:trPr>
              <w:trHeight w:val="315"/>
              <w:jc w:val="center"/>
            </w:trPr>
            <w:tc>
              <w:tcPr>
                <w:tcW w:w="433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b/>
                    <w:sz w:val="20"/>
                    <w:szCs w:val="20"/>
                  </w:rPr>
                  <w:lastRenderedPageBreak/>
                  <w:t>Objeto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b/>
                    <w:sz w:val="20"/>
                    <w:szCs w:val="20"/>
                  </w:rPr>
                  <w:t>Registrado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b/>
                    <w:sz w:val="20"/>
                    <w:szCs w:val="20"/>
                  </w:rPr>
                  <w:t>Executado</w:t>
                </w:r>
              </w:p>
            </w:tc>
          </w:tr>
          <w:tr w:rsidR="006225CB">
            <w:trPr>
              <w:trHeight w:val="315"/>
              <w:jc w:val="center"/>
            </w:trPr>
            <w:tc>
              <w:tcPr>
                <w:tcW w:w="433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rPr>
                    <w:rFonts w:ascii="Arial" w:eastAsia="Arial" w:hAnsi="Arial" w:cs="Arial"/>
                    <w:sz w:val="20"/>
                    <w:szCs w:val="20"/>
                  </w:rPr>
                </w:pPr>
                <w:r>
                  <w:rPr>
                    <w:rFonts w:ascii="Arial" w:eastAsia="Arial" w:hAnsi="Arial" w:cs="Arial"/>
                    <w:sz w:val="20"/>
                    <w:szCs w:val="20"/>
                  </w:rPr>
                  <w:t>Aulas de Artes Marciais I</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2.700 horas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2.100 horas</w:t>
                </w:r>
              </w:p>
            </w:tc>
          </w:tr>
          <w:tr w:rsidR="006225CB">
            <w:trPr>
              <w:trHeight w:val="315"/>
              <w:jc w:val="center"/>
            </w:trPr>
            <w:tc>
              <w:tcPr>
                <w:tcW w:w="433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rPr>
                    <w:rFonts w:ascii="Arial" w:eastAsia="Arial" w:hAnsi="Arial" w:cs="Arial"/>
                    <w:sz w:val="20"/>
                    <w:szCs w:val="20"/>
                  </w:rPr>
                </w:pPr>
                <w:r>
                  <w:rPr>
                    <w:rFonts w:ascii="Arial" w:eastAsia="Arial" w:hAnsi="Arial" w:cs="Arial"/>
                    <w:sz w:val="20"/>
                    <w:szCs w:val="20"/>
                  </w:rPr>
                  <w:t>Aulas de Artes Marciais II</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6.900 horas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2.840 horas</w:t>
                </w:r>
              </w:p>
            </w:tc>
          </w:tr>
          <w:tr w:rsidR="006225CB">
            <w:trPr>
              <w:trHeight w:val="315"/>
              <w:jc w:val="center"/>
            </w:trPr>
            <w:tc>
              <w:tcPr>
                <w:tcW w:w="433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rPr>
                    <w:rFonts w:ascii="Arial" w:eastAsia="Arial" w:hAnsi="Arial" w:cs="Arial"/>
                    <w:sz w:val="20"/>
                    <w:szCs w:val="20"/>
                  </w:rPr>
                </w:pPr>
                <w:r>
                  <w:rPr>
                    <w:rFonts w:ascii="Arial" w:eastAsia="Arial" w:hAnsi="Arial" w:cs="Arial"/>
                    <w:sz w:val="20"/>
                    <w:szCs w:val="20"/>
                  </w:rPr>
                  <w:t>Aulas de Ginástica Rítmica I</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1.300 horas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1.200 horas</w:t>
                </w:r>
              </w:p>
            </w:tc>
          </w:tr>
        </w:tbl>
      </w:sdtContent>
    </w:sdt>
    <w:p w:rsidR="006225CB" w:rsidRDefault="0021566D" w:rsidP="00B451DB">
      <w:pPr>
        <w:pStyle w:val="normal0"/>
        <w:widowControl w:val="0"/>
        <w:ind w:left="993"/>
        <w:jc w:val="both"/>
        <w:rPr>
          <w:rFonts w:ascii="Arial" w:eastAsia="Arial" w:hAnsi="Arial" w:cs="Arial"/>
          <w:i/>
          <w:sz w:val="18"/>
          <w:szCs w:val="18"/>
        </w:rPr>
      </w:pPr>
      <w:r>
        <w:rPr>
          <w:rFonts w:ascii="Arial" w:eastAsia="Arial" w:hAnsi="Arial" w:cs="Arial"/>
          <w:i/>
          <w:sz w:val="18"/>
          <w:szCs w:val="18"/>
        </w:rPr>
        <w:t xml:space="preserve">No Pregão 155/2022, houve desmembramento do objeto, separando Artes </w:t>
      </w:r>
      <w:proofErr w:type="gramStart"/>
      <w:r>
        <w:rPr>
          <w:rFonts w:ascii="Arial" w:eastAsia="Arial" w:hAnsi="Arial" w:cs="Arial"/>
          <w:i/>
          <w:sz w:val="18"/>
          <w:szCs w:val="18"/>
        </w:rPr>
        <w:t>Marciais e Ginástica Rítmica</w:t>
      </w:r>
      <w:proofErr w:type="gramEnd"/>
      <w:r>
        <w:rPr>
          <w:rFonts w:ascii="Arial" w:eastAsia="Arial" w:hAnsi="Arial" w:cs="Arial"/>
          <w:i/>
          <w:sz w:val="18"/>
          <w:szCs w:val="18"/>
        </w:rPr>
        <w:t>.</w:t>
      </w:r>
    </w:p>
    <w:p w:rsidR="006225CB" w:rsidRDefault="006225CB">
      <w:pPr>
        <w:pStyle w:val="normal0"/>
        <w:widowControl w:val="0"/>
        <w:jc w:val="both"/>
        <w:rPr>
          <w:rFonts w:ascii="Arial" w:eastAsia="Arial" w:hAnsi="Arial" w:cs="Arial"/>
          <w:b/>
          <w:sz w:val="22"/>
          <w:szCs w:val="22"/>
        </w:rPr>
      </w:pPr>
    </w:p>
    <w:sdt>
      <w:sdtPr>
        <w:rPr>
          <w:rFonts w:ascii="Times New Roman" w:eastAsia="Times New Roman" w:hAnsi="Times New Roman" w:cs="Times New Roman"/>
        </w:rPr>
        <w:tag w:val="goog_rdk_8"/>
        <w:id w:val="12525212"/>
        <w:lock w:val="contentLocked"/>
      </w:sdtPr>
      <w:sdtContent>
        <w:tbl>
          <w:tblPr>
            <w:tblStyle w:val="afb"/>
            <w:tblW w:w="7335" w:type="dxa"/>
            <w:jc w:val="center"/>
            <w:tblInd w:w="0" w:type="dxa"/>
            <w:tblBorders>
              <w:top w:val="nil"/>
              <w:left w:val="nil"/>
              <w:bottom w:val="nil"/>
              <w:right w:val="nil"/>
              <w:insideH w:val="nil"/>
              <w:insideV w:val="nil"/>
            </w:tblBorders>
            <w:tblLayout w:type="fixed"/>
            <w:tblLook w:val="0600"/>
          </w:tblPr>
          <w:tblGrid>
            <w:gridCol w:w="4335"/>
            <w:gridCol w:w="1500"/>
            <w:gridCol w:w="1500"/>
          </w:tblGrid>
          <w:tr w:rsidR="006225CB">
            <w:trPr>
              <w:trHeight w:val="315"/>
              <w:jc w:val="center"/>
            </w:trPr>
            <w:tc>
              <w:tcPr>
                <w:tcW w:w="7335" w:type="dxa"/>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b/>
                    <w:sz w:val="20"/>
                    <w:szCs w:val="20"/>
                  </w:rPr>
                  <w:t>PREGÕES 127 e 139/2023 - ATA R.P. 045 - 174/2024</w:t>
                </w:r>
                <w:r>
                  <w:rPr>
                    <w:rFonts w:ascii="Arial" w:eastAsia="Arial" w:hAnsi="Arial" w:cs="Arial"/>
                    <w:b/>
                    <w:sz w:val="20"/>
                    <w:szCs w:val="20"/>
                  </w:rPr>
                  <w:br/>
                </w:r>
                <w:r>
                  <w:rPr>
                    <w:rFonts w:ascii="Arial" w:eastAsia="Arial" w:hAnsi="Arial" w:cs="Arial"/>
                    <w:sz w:val="20"/>
                    <w:szCs w:val="20"/>
                  </w:rPr>
                  <w:t>( vigência 08/01/24 a 14/02/25)</w:t>
                </w:r>
              </w:p>
            </w:tc>
          </w:tr>
          <w:tr w:rsidR="006225CB">
            <w:trPr>
              <w:trHeight w:val="315"/>
              <w:jc w:val="center"/>
            </w:trPr>
            <w:tc>
              <w:tcPr>
                <w:tcW w:w="433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b/>
                    <w:sz w:val="20"/>
                    <w:szCs w:val="20"/>
                  </w:rPr>
                  <w:t>Objeto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b/>
                    <w:sz w:val="20"/>
                    <w:szCs w:val="20"/>
                  </w:rPr>
                  <w:t>Registrado</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b/>
                    <w:sz w:val="20"/>
                    <w:szCs w:val="20"/>
                  </w:rPr>
                  <w:t>Executado</w:t>
                </w:r>
              </w:p>
            </w:tc>
          </w:tr>
          <w:tr w:rsidR="006225CB">
            <w:trPr>
              <w:trHeight w:val="315"/>
              <w:jc w:val="center"/>
            </w:trPr>
            <w:tc>
              <w:tcPr>
                <w:tcW w:w="433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rPr>
                    <w:rFonts w:ascii="Arial" w:eastAsia="Arial" w:hAnsi="Arial" w:cs="Arial"/>
                    <w:sz w:val="20"/>
                    <w:szCs w:val="20"/>
                  </w:rPr>
                </w:pPr>
                <w:r>
                  <w:rPr>
                    <w:rFonts w:ascii="Arial" w:eastAsia="Arial" w:hAnsi="Arial" w:cs="Arial"/>
                    <w:sz w:val="20"/>
                    <w:szCs w:val="20"/>
                  </w:rPr>
                  <w:t>Aulas de Artes Marciais I</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3.000 horas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1.420 horas</w:t>
                </w:r>
              </w:p>
            </w:tc>
          </w:tr>
          <w:tr w:rsidR="006225CB">
            <w:trPr>
              <w:trHeight w:val="315"/>
              <w:jc w:val="center"/>
            </w:trPr>
            <w:tc>
              <w:tcPr>
                <w:tcW w:w="433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rPr>
                    <w:rFonts w:ascii="Arial" w:eastAsia="Arial" w:hAnsi="Arial" w:cs="Arial"/>
                    <w:sz w:val="20"/>
                    <w:szCs w:val="20"/>
                  </w:rPr>
                </w:pPr>
                <w:r>
                  <w:rPr>
                    <w:rFonts w:ascii="Arial" w:eastAsia="Arial" w:hAnsi="Arial" w:cs="Arial"/>
                    <w:sz w:val="20"/>
                    <w:szCs w:val="20"/>
                  </w:rPr>
                  <w:t>Aulas de Artes Marciais II</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1.800 horas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1.099 horas</w:t>
                </w:r>
              </w:p>
            </w:tc>
          </w:tr>
          <w:tr w:rsidR="006225CB">
            <w:trPr>
              <w:trHeight w:val="315"/>
              <w:jc w:val="center"/>
            </w:trPr>
            <w:tc>
              <w:tcPr>
                <w:tcW w:w="433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rPr>
                    <w:rFonts w:ascii="Arial" w:eastAsia="Arial" w:hAnsi="Arial" w:cs="Arial"/>
                    <w:sz w:val="20"/>
                    <w:szCs w:val="20"/>
                  </w:rPr>
                </w:pPr>
                <w:r>
                  <w:rPr>
                    <w:rFonts w:ascii="Arial" w:eastAsia="Arial" w:hAnsi="Arial" w:cs="Arial"/>
                    <w:sz w:val="20"/>
                    <w:szCs w:val="20"/>
                  </w:rPr>
                  <w:t>Aulas de Ginástica Rítmica I</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1.800 horas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6225CB" w:rsidRDefault="0021566D">
                <w:pPr>
                  <w:pStyle w:val="normal0"/>
                  <w:widowControl w:val="0"/>
                  <w:jc w:val="center"/>
                  <w:rPr>
                    <w:rFonts w:ascii="Arial" w:eastAsia="Arial" w:hAnsi="Arial" w:cs="Arial"/>
                    <w:sz w:val="20"/>
                    <w:szCs w:val="20"/>
                  </w:rPr>
                </w:pPr>
                <w:r>
                  <w:rPr>
                    <w:rFonts w:ascii="Arial" w:eastAsia="Arial" w:hAnsi="Arial" w:cs="Arial"/>
                    <w:sz w:val="20"/>
                    <w:szCs w:val="20"/>
                  </w:rPr>
                  <w:t>671 horas</w:t>
                </w:r>
              </w:p>
            </w:tc>
          </w:tr>
        </w:tbl>
      </w:sdtContent>
    </w:sdt>
    <w:p w:rsidR="006225CB" w:rsidRDefault="0021566D" w:rsidP="00B451DB">
      <w:pPr>
        <w:pStyle w:val="normal0"/>
        <w:widowControl w:val="0"/>
        <w:ind w:left="993"/>
        <w:jc w:val="both"/>
        <w:rPr>
          <w:rFonts w:ascii="Arial" w:eastAsia="Arial" w:hAnsi="Arial" w:cs="Arial"/>
          <w:i/>
          <w:sz w:val="18"/>
          <w:szCs w:val="18"/>
        </w:rPr>
      </w:pPr>
      <w:r>
        <w:rPr>
          <w:rFonts w:ascii="Arial" w:eastAsia="Arial" w:hAnsi="Arial" w:cs="Arial"/>
          <w:i/>
          <w:sz w:val="18"/>
          <w:szCs w:val="18"/>
        </w:rPr>
        <w:t>As Atas 045 e 174/2024 tem vigência até 14/02/2025 e 07/01/2025 respectivamente, e ainda serão utilizadas até o final do ano de 2024.</w:t>
      </w:r>
    </w:p>
    <w:p w:rsidR="006225CB" w:rsidRDefault="006225CB">
      <w:pPr>
        <w:pStyle w:val="normal0"/>
        <w:widowControl w:val="0"/>
        <w:ind w:left="1440"/>
        <w:jc w:val="both"/>
        <w:rPr>
          <w:rFonts w:ascii="Arial" w:eastAsia="Arial" w:hAnsi="Arial" w:cs="Arial"/>
          <w:i/>
          <w:sz w:val="18"/>
          <w:szCs w:val="18"/>
        </w:rPr>
      </w:pPr>
    </w:p>
    <w:p w:rsidR="006225CB" w:rsidRPr="00EE73C9" w:rsidRDefault="0021566D">
      <w:pPr>
        <w:pStyle w:val="normal0"/>
        <w:numPr>
          <w:ilvl w:val="0"/>
          <w:numId w:val="5"/>
        </w:numPr>
        <w:tabs>
          <w:tab w:val="left" w:pos="993"/>
        </w:tabs>
        <w:ind w:left="992" w:hanging="992"/>
        <w:jc w:val="both"/>
        <w:rPr>
          <w:rFonts w:ascii="Arial" w:eastAsia="Arial" w:hAnsi="Arial" w:cs="Arial"/>
          <w:sz w:val="22"/>
          <w:szCs w:val="22"/>
        </w:rPr>
      </w:pPr>
      <w:r w:rsidRPr="00EE73C9">
        <w:rPr>
          <w:rFonts w:ascii="Arial" w:eastAsia="Arial" w:hAnsi="Arial" w:cs="Arial"/>
          <w:b/>
          <w:sz w:val="22"/>
          <w:szCs w:val="22"/>
        </w:rPr>
        <w:t>MODELO DE EXECUÇÃO DOS SERVIÇOS</w:t>
      </w:r>
    </w:p>
    <w:p w:rsidR="00CC3341" w:rsidRPr="00CC3341" w:rsidRDefault="00CC3341" w:rsidP="00CC3341">
      <w:pPr>
        <w:pStyle w:val="normal0"/>
        <w:tabs>
          <w:tab w:val="left" w:pos="993"/>
        </w:tabs>
        <w:ind w:left="992"/>
        <w:jc w:val="both"/>
        <w:rPr>
          <w:rFonts w:ascii="Arial" w:eastAsia="Arial" w:hAnsi="Arial" w:cs="Arial"/>
          <w:sz w:val="10"/>
          <w:szCs w:val="10"/>
        </w:rPr>
      </w:pP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b/>
          <w:sz w:val="22"/>
          <w:szCs w:val="22"/>
        </w:rPr>
        <w:t>Condições de execução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 execução do objeto seguirá a seguinte dinâmica:</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As aulas das modalidades especificadas terão seu período de realização (podendo ser manhã, tarde ou noite) definido posteriormente, em dias e horários, conforme calendário estipulado pela CONTRATANTE. A solicitação de realização das aulas poderá ocorrer em dias e horários simultâneos para cada unidade envolvida no processo, devendo a contratada estar ciente e preparada para essa demanda, prevendo a participação de mais profissionais, se for o caso.</w:t>
      </w:r>
    </w:p>
    <w:p w:rsidR="006225CB" w:rsidRDefault="006225CB">
      <w:pPr>
        <w:pStyle w:val="normal0"/>
        <w:tabs>
          <w:tab w:val="left" w:pos="993"/>
        </w:tabs>
        <w:ind w:left="992" w:hanging="992"/>
        <w:jc w:val="both"/>
        <w:rPr>
          <w:rFonts w:ascii="Arial" w:eastAsia="Arial" w:hAnsi="Arial" w:cs="Arial"/>
          <w:sz w:val="22"/>
          <w:szCs w:val="22"/>
        </w:rPr>
      </w:pP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b/>
          <w:sz w:val="22"/>
          <w:szCs w:val="22"/>
        </w:rPr>
        <w:t>Cronograma de realização dos serviços:</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 CONTRATANTE enviará seu cronograma de execução, no e-mail informado pela contratada, indicando local, data, horário e quantidades a serem executadas. Cada órgão da contratante deverá enviar o seu calendário específico para a contratada, com antecedência mínima de 15 (quinze) dias corridos.</w:t>
      </w:r>
    </w:p>
    <w:p w:rsidR="006225CB" w:rsidRDefault="006225CB">
      <w:pPr>
        <w:pStyle w:val="normal0"/>
        <w:tabs>
          <w:tab w:val="left" w:pos="993"/>
        </w:tabs>
        <w:ind w:left="992" w:hanging="992"/>
        <w:jc w:val="both"/>
        <w:rPr>
          <w:rFonts w:ascii="Arial" w:eastAsia="Arial" w:hAnsi="Arial" w:cs="Arial"/>
          <w:sz w:val="22"/>
          <w:szCs w:val="22"/>
        </w:rPr>
      </w:pP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Local e horário da prestação dos serviços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Os serviços serão prestados nos seguintes endereços:</w:t>
      </w:r>
    </w:p>
    <w:p w:rsidR="006225CB" w:rsidRDefault="006225CB">
      <w:pPr>
        <w:pStyle w:val="normal0"/>
        <w:tabs>
          <w:tab w:val="left" w:pos="993"/>
        </w:tabs>
        <w:ind w:left="992" w:hanging="992"/>
        <w:jc w:val="both"/>
        <w:rPr>
          <w:rFonts w:ascii="Arial" w:eastAsia="Arial" w:hAnsi="Arial" w:cs="Arial"/>
          <w:sz w:val="22"/>
          <w:szCs w:val="22"/>
        </w:rPr>
      </w:pPr>
    </w:p>
    <w:p w:rsidR="006225CB" w:rsidRDefault="0021566D">
      <w:pPr>
        <w:pStyle w:val="normal0"/>
        <w:tabs>
          <w:tab w:val="left" w:pos="993"/>
        </w:tabs>
        <w:ind w:left="992" w:hanging="992"/>
        <w:jc w:val="both"/>
        <w:rPr>
          <w:rFonts w:ascii="Arial" w:eastAsia="Arial" w:hAnsi="Arial" w:cs="Arial"/>
          <w:b/>
          <w:sz w:val="22"/>
          <w:szCs w:val="22"/>
        </w:rPr>
      </w:pPr>
      <w:r>
        <w:rPr>
          <w:rFonts w:ascii="Arial" w:eastAsia="Arial" w:hAnsi="Arial" w:cs="Arial"/>
          <w:b/>
          <w:sz w:val="22"/>
          <w:szCs w:val="22"/>
        </w:rPr>
        <w:tab/>
        <w:t xml:space="preserve">Secretaria Municipal de Cultura, Esporte e </w:t>
      </w:r>
      <w:proofErr w:type="gramStart"/>
      <w:r>
        <w:rPr>
          <w:rFonts w:ascii="Arial" w:eastAsia="Arial" w:hAnsi="Arial" w:cs="Arial"/>
          <w:b/>
          <w:sz w:val="22"/>
          <w:szCs w:val="22"/>
        </w:rPr>
        <w:t>Lazer</w:t>
      </w:r>
      <w:proofErr w:type="gramEnd"/>
    </w:p>
    <w:p w:rsidR="006225CB" w:rsidRDefault="0021566D">
      <w:pPr>
        <w:pStyle w:val="normal0"/>
        <w:tabs>
          <w:tab w:val="left" w:pos="993"/>
        </w:tabs>
        <w:ind w:left="992" w:hanging="992"/>
        <w:jc w:val="both"/>
        <w:rPr>
          <w:rFonts w:ascii="Arial" w:eastAsia="Arial" w:hAnsi="Arial" w:cs="Arial"/>
          <w:b/>
          <w:sz w:val="22"/>
          <w:szCs w:val="22"/>
        </w:rPr>
      </w:pPr>
      <w:r>
        <w:rPr>
          <w:rFonts w:ascii="Arial" w:eastAsia="Arial" w:hAnsi="Arial" w:cs="Arial"/>
          <w:b/>
          <w:sz w:val="22"/>
          <w:szCs w:val="22"/>
        </w:rPr>
        <w:tab/>
        <w:t xml:space="preserve">Local de Execução </w:t>
      </w:r>
      <w:proofErr w:type="gramStart"/>
      <w:r>
        <w:rPr>
          <w:rFonts w:ascii="Arial" w:eastAsia="Arial" w:hAnsi="Arial" w:cs="Arial"/>
          <w:b/>
          <w:sz w:val="22"/>
          <w:szCs w:val="22"/>
        </w:rPr>
        <w:t>1</w:t>
      </w:r>
      <w:proofErr w:type="gramEnd"/>
      <w:r>
        <w:rPr>
          <w:rFonts w:ascii="Arial" w:eastAsia="Arial" w:hAnsi="Arial" w:cs="Arial"/>
          <w:b/>
          <w:sz w:val="22"/>
          <w:szCs w:val="22"/>
        </w:rPr>
        <w:t>:</w:t>
      </w:r>
    </w:p>
    <w:p w:rsidR="006225CB" w:rsidRDefault="0021566D">
      <w:pPr>
        <w:pStyle w:val="normal0"/>
        <w:tabs>
          <w:tab w:val="left" w:pos="993"/>
        </w:tabs>
        <w:ind w:left="992" w:hanging="992"/>
        <w:jc w:val="both"/>
        <w:rPr>
          <w:rFonts w:ascii="Arial" w:eastAsia="Arial" w:hAnsi="Arial" w:cs="Arial"/>
          <w:sz w:val="22"/>
          <w:szCs w:val="22"/>
        </w:rPr>
      </w:pPr>
      <w:r>
        <w:rPr>
          <w:rFonts w:ascii="Arial" w:eastAsia="Arial" w:hAnsi="Arial" w:cs="Arial"/>
          <w:sz w:val="22"/>
          <w:szCs w:val="22"/>
        </w:rPr>
        <w:tab/>
        <w:t>CIE - Centro de Iniciação ao Esporte - Avenida Maringá, 2653 - Atuba - Pinhais/</w:t>
      </w:r>
      <w:proofErr w:type="gramStart"/>
      <w:r>
        <w:rPr>
          <w:rFonts w:ascii="Arial" w:eastAsia="Arial" w:hAnsi="Arial" w:cs="Arial"/>
          <w:sz w:val="22"/>
          <w:szCs w:val="22"/>
        </w:rPr>
        <w:t>PR</w:t>
      </w:r>
      <w:proofErr w:type="gramEnd"/>
    </w:p>
    <w:p w:rsidR="006225CB" w:rsidRDefault="0021566D">
      <w:pPr>
        <w:pStyle w:val="normal0"/>
        <w:tabs>
          <w:tab w:val="left" w:pos="993"/>
        </w:tabs>
        <w:ind w:left="992" w:hanging="992"/>
        <w:jc w:val="both"/>
        <w:rPr>
          <w:rFonts w:ascii="Arial" w:eastAsia="Arial" w:hAnsi="Arial" w:cs="Arial"/>
          <w:b/>
          <w:sz w:val="22"/>
          <w:szCs w:val="22"/>
        </w:rPr>
      </w:pPr>
      <w:r>
        <w:rPr>
          <w:rFonts w:ascii="Arial" w:eastAsia="Arial" w:hAnsi="Arial" w:cs="Arial"/>
          <w:b/>
          <w:sz w:val="22"/>
          <w:szCs w:val="22"/>
        </w:rPr>
        <w:tab/>
        <w:t xml:space="preserve">Local de Execução </w:t>
      </w:r>
      <w:proofErr w:type="gramStart"/>
      <w:r>
        <w:rPr>
          <w:rFonts w:ascii="Arial" w:eastAsia="Arial" w:hAnsi="Arial" w:cs="Arial"/>
          <w:b/>
          <w:sz w:val="22"/>
          <w:szCs w:val="22"/>
        </w:rPr>
        <w:t>2</w:t>
      </w:r>
      <w:proofErr w:type="gramEnd"/>
      <w:r>
        <w:rPr>
          <w:rFonts w:ascii="Arial" w:eastAsia="Arial" w:hAnsi="Arial" w:cs="Arial"/>
          <w:b/>
          <w:sz w:val="22"/>
          <w:szCs w:val="22"/>
        </w:rPr>
        <w:t>:</w:t>
      </w:r>
    </w:p>
    <w:p w:rsidR="006225CB" w:rsidRDefault="0021566D">
      <w:pPr>
        <w:pStyle w:val="normal0"/>
        <w:tabs>
          <w:tab w:val="left" w:pos="993"/>
        </w:tabs>
        <w:ind w:left="992" w:hanging="992"/>
        <w:jc w:val="both"/>
        <w:rPr>
          <w:rFonts w:ascii="Arial" w:eastAsia="Arial" w:hAnsi="Arial" w:cs="Arial"/>
          <w:sz w:val="22"/>
          <w:szCs w:val="22"/>
        </w:rPr>
      </w:pPr>
      <w:r>
        <w:rPr>
          <w:rFonts w:ascii="Arial" w:eastAsia="Arial" w:hAnsi="Arial" w:cs="Arial"/>
          <w:sz w:val="22"/>
          <w:szCs w:val="22"/>
        </w:rPr>
        <w:tab/>
        <w:t>CEU - Centro de Artes e Esportes Unificados - Rua Rio Trombetas, 848 - Weissópolis Pinhais/</w:t>
      </w:r>
      <w:proofErr w:type="gramStart"/>
      <w:r>
        <w:rPr>
          <w:rFonts w:ascii="Arial" w:eastAsia="Arial" w:hAnsi="Arial" w:cs="Arial"/>
          <w:sz w:val="22"/>
          <w:szCs w:val="22"/>
        </w:rPr>
        <w:t>PR</w:t>
      </w:r>
      <w:proofErr w:type="gramEnd"/>
    </w:p>
    <w:p w:rsidR="006225CB" w:rsidRDefault="0021566D">
      <w:pPr>
        <w:pStyle w:val="normal0"/>
        <w:tabs>
          <w:tab w:val="left" w:pos="993"/>
        </w:tabs>
        <w:ind w:left="992" w:hanging="992"/>
        <w:jc w:val="both"/>
        <w:rPr>
          <w:rFonts w:ascii="Arial" w:eastAsia="Arial" w:hAnsi="Arial" w:cs="Arial"/>
          <w:b/>
          <w:sz w:val="22"/>
          <w:szCs w:val="22"/>
        </w:rPr>
      </w:pPr>
      <w:r>
        <w:rPr>
          <w:rFonts w:ascii="Arial" w:eastAsia="Arial" w:hAnsi="Arial" w:cs="Arial"/>
          <w:b/>
          <w:sz w:val="22"/>
          <w:szCs w:val="22"/>
        </w:rPr>
        <w:tab/>
        <w:t xml:space="preserve">Local de Execução </w:t>
      </w:r>
      <w:proofErr w:type="gramStart"/>
      <w:r>
        <w:rPr>
          <w:rFonts w:ascii="Arial" w:eastAsia="Arial" w:hAnsi="Arial" w:cs="Arial"/>
          <w:b/>
          <w:sz w:val="22"/>
          <w:szCs w:val="22"/>
        </w:rPr>
        <w:t>3</w:t>
      </w:r>
      <w:proofErr w:type="gramEnd"/>
      <w:r>
        <w:rPr>
          <w:rFonts w:ascii="Arial" w:eastAsia="Arial" w:hAnsi="Arial" w:cs="Arial"/>
          <w:b/>
          <w:sz w:val="22"/>
          <w:szCs w:val="22"/>
        </w:rPr>
        <w:t>:</w:t>
      </w:r>
    </w:p>
    <w:p w:rsidR="006225CB" w:rsidRDefault="0021566D">
      <w:pPr>
        <w:pStyle w:val="normal0"/>
        <w:tabs>
          <w:tab w:val="left" w:pos="993"/>
        </w:tabs>
        <w:ind w:left="992" w:hanging="992"/>
        <w:jc w:val="both"/>
        <w:rPr>
          <w:rFonts w:ascii="Arial" w:eastAsia="Arial" w:hAnsi="Arial" w:cs="Arial"/>
          <w:sz w:val="22"/>
          <w:szCs w:val="22"/>
        </w:rPr>
      </w:pPr>
      <w:r>
        <w:rPr>
          <w:rFonts w:ascii="Arial" w:eastAsia="Arial" w:hAnsi="Arial" w:cs="Arial"/>
          <w:sz w:val="22"/>
          <w:szCs w:val="22"/>
        </w:rPr>
        <w:tab/>
        <w:t xml:space="preserve">Ginásio Poliesportivo Perdizes - Rua Alcides </w:t>
      </w:r>
      <w:proofErr w:type="spellStart"/>
      <w:r>
        <w:rPr>
          <w:rFonts w:ascii="Arial" w:eastAsia="Arial" w:hAnsi="Arial" w:cs="Arial"/>
          <w:sz w:val="22"/>
          <w:szCs w:val="22"/>
        </w:rPr>
        <w:t>Jaczar</w:t>
      </w:r>
      <w:proofErr w:type="spellEnd"/>
      <w:r>
        <w:rPr>
          <w:rFonts w:ascii="Arial" w:eastAsia="Arial" w:hAnsi="Arial" w:cs="Arial"/>
          <w:sz w:val="22"/>
          <w:szCs w:val="22"/>
        </w:rPr>
        <w:t>, 120 - Atuba - Pinhais/</w:t>
      </w:r>
      <w:proofErr w:type="gramStart"/>
      <w:r>
        <w:rPr>
          <w:rFonts w:ascii="Arial" w:eastAsia="Arial" w:hAnsi="Arial" w:cs="Arial"/>
          <w:sz w:val="22"/>
          <w:szCs w:val="22"/>
        </w:rPr>
        <w:t>PR</w:t>
      </w:r>
      <w:proofErr w:type="gramEnd"/>
    </w:p>
    <w:p w:rsidR="006225CB" w:rsidRDefault="0021566D">
      <w:pPr>
        <w:pStyle w:val="normal0"/>
        <w:tabs>
          <w:tab w:val="left" w:pos="993"/>
        </w:tabs>
        <w:ind w:left="992" w:hanging="992"/>
        <w:jc w:val="both"/>
        <w:rPr>
          <w:rFonts w:ascii="Arial" w:eastAsia="Arial" w:hAnsi="Arial" w:cs="Arial"/>
          <w:b/>
          <w:sz w:val="22"/>
          <w:szCs w:val="22"/>
        </w:rPr>
      </w:pPr>
      <w:r>
        <w:rPr>
          <w:rFonts w:ascii="Arial" w:eastAsia="Arial" w:hAnsi="Arial" w:cs="Arial"/>
          <w:b/>
          <w:sz w:val="22"/>
          <w:szCs w:val="22"/>
        </w:rPr>
        <w:tab/>
        <w:t xml:space="preserve">Local de Execução </w:t>
      </w:r>
      <w:proofErr w:type="gramStart"/>
      <w:r>
        <w:rPr>
          <w:rFonts w:ascii="Arial" w:eastAsia="Arial" w:hAnsi="Arial" w:cs="Arial"/>
          <w:b/>
          <w:sz w:val="22"/>
          <w:szCs w:val="22"/>
        </w:rPr>
        <w:t>4</w:t>
      </w:r>
      <w:proofErr w:type="gramEnd"/>
      <w:r>
        <w:rPr>
          <w:rFonts w:ascii="Arial" w:eastAsia="Arial" w:hAnsi="Arial" w:cs="Arial"/>
          <w:b/>
          <w:sz w:val="22"/>
          <w:szCs w:val="22"/>
        </w:rPr>
        <w:t>:</w:t>
      </w:r>
    </w:p>
    <w:p w:rsidR="006225CB" w:rsidRDefault="0021566D">
      <w:pPr>
        <w:pStyle w:val="normal0"/>
        <w:tabs>
          <w:tab w:val="left" w:pos="993"/>
        </w:tabs>
        <w:ind w:left="992" w:hanging="992"/>
        <w:jc w:val="both"/>
        <w:rPr>
          <w:rFonts w:ascii="Arial" w:eastAsia="Arial" w:hAnsi="Arial" w:cs="Arial"/>
          <w:sz w:val="22"/>
          <w:szCs w:val="22"/>
        </w:rPr>
      </w:pPr>
      <w:r>
        <w:rPr>
          <w:rFonts w:ascii="Arial" w:eastAsia="Arial" w:hAnsi="Arial" w:cs="Arial"/>
          <w:sz w:val="22"/>
          <w:szCs w:val="22"/>
        </w:rPr>
        <w:lastRenderedPageBreak/>
        <w:tab/>
        <w:t>Ginásio Poliesportivo Tancredo de Almeida Neves - Rua 11 de Junho, 673 - Centro - Pinhais/</w:t>
      </w:r>
      <w:proofErr w:type="gramStart"/>
      <w:r>
        <w:rPr>
          <w:rFonts w:ascii="Arial" w:eastAsia="Arial" w:hAnsi="Arial" w:cs="Arial"/>
          <w:sz w:val="22"/>
          <w:szCs w:val="22"/>
        </w:rPr>
        <w:t>PR</w:t>
      </w:r>
      <w:proofErr w:type="gramEnd"/>
    </w:p>
    <w:p w:rsidR="006225CB" w:rsidRDefault="0021566D">
      <w:pPr>
        <w:pStyle w:val="normal0"/>
        <w:tabs>
          <w:tab w:val="left" w:pos="993"/>
        </w:tabs>
        <w:ind w:left="992" w:hanging="992"/>
        <w:jc w:val="both"/>
        <w:rPr>
          <w:rFonts w:ascii="Arial" w:eastAsia="Arial" w:hAnsi="Arial" w:cs="Arial"/>
          <w:b/>
          <w:sz w:val="22"/>
          <w:szCs w:val="22"/>
        </w:rPr>
      </w:pPr>
      <w:r>
        <w:rPr>
          <w:rFonts w:ascii="Arial" w:eastAsia="Arial" w:hAnsi="Arial" w:cs="Arial"/>
          <w:b/>
          <w:sz w:val="22"/>
          <w:szCs w:val="22"/>
        </w:rPr>
        <w:tab/>
        <w:t xml:space="preserve">Local de Execução </w:t>
      </w:r>
      <w:proofErr w:type="gramStart"/>
      <w:r>
        <w:rPr>
          <w:rFonts w:ascii="Arial" w:eastAsia="Arial" w:hAnsi="Arial" w:cs="Arial"/>
          <w:b/>
          <w:sz w:val="22"/>
          <w:szCs w:val="22"/>
        </w:rPr>
        <w:t>5</w:t>
      </w:r>
      <w:proofErr w:type="gramEnd"/>
      <w:r>
        <w:rPr>
          <w:rFonts w:ascii="Arial" w:eastAsia="Arial" w:hAnsi="Arial" w:cs="Arial"/>
          <w:b/>
          <w:sz w:val="22"/>
          <w:szCs w:val="22"/>
        </w:rPr>
        <w:t>:</w:t>
      </w:r>
    </w:p>
    <w:p w:rsidR="006225CB" w:rsidRDefault="0021566D">
      <w:pPr>
        <w:pStyle w:val="normal0"/>
        <w:tabs>
          <w:tab w:val="left" w:pos="993"/>
        </w:tabs>
        <w:ind w:left="992" w:hanging="992"/>
        <w:jc w:val="both"/>
        <w:rPr>
          <w:rFonts w:ascii="Arial" w:eastAsia="Arial" w:hAnsi="Arial" w:cs="Arial"/>
          <w:sz w:val="22"/>
          <w:szCs w:val="22"/>
        </w:rPr>
      </w:pPr>
      <w:r>
        <w:rPr>
          <w:rFonts w:ascii="Arial" w:eastAsia="Arial" w:hAnsi="Arial" w:cs="Arial"/>
          <w:sz w:val="22"/>
          <w:szCs w:val="22"/>
        </w:rPr>
        <w:tab/>
        <w:t xml:space="preserve">Complexo </w:t>
      </w:r>
      <w:proofErr w:type="spellStart"/>
      <w:r>
        <w:rPr>
          <w:rFonts w:ascii="Arial" w:eastAsia="Arial" w:hAnsi="Arial" w:cs="Arial"/>
          <w:sz w:val="22"/>
          <w:szCs w:val="22"/>
        </w:rPr>
        <w:t>Anibal</w:t>
      </w:r>
      <w:proofErr w:type="spellEnd"/>
      <w:r>
        <w:rPr>
          <w:rFonts w:ascii="Arial" w:eastAsia="Arial" w:hAnsi="Arial" w:cs="Arial"/>
          <w:sz w:val="22"/>
          <w:szCs w:val="22"/>
        </w:rPr>
        <w:t xml:space="preserve"> </w:t>
      </w:r>
      <w:proofErr w:type="spellStart"/>
      <w:r>
        <w:rPr>
          <w:rFonts w:ascii="Arial" w:eastAsia="Arial" w:hAnsi="Arial" w:cs="Arial"/>
          <w:sz w:val="22"/>
          <w:szCs w:val="22"/>
        </w:rPr>
        <w:t>Khury</w:t>
      </w:r>
      <w:proofErr w:type="spellEnd"/>
      <w:r>
        <w:rPr>
          <w:rFonts w:ascii="Arial" w:eastAsia="Arial" w:hAnsi="Arial" w:cs="Arial"/>
          <w:sz w:val="22"/>
          <w:szCs w:val="22"/>
        </w:rPr>
        <w:t xml:space="preserve"> - Rua Floral, 2728 - Alto </w:t>
      </w:r>
      <w:proofErr w:type="spellStart"/>
      <w:r>
        <w:rPr>
          <w:rFonts w:ascii="Arial" w:eastAsia="Arial" w:hAnsi="Arial" w:cs="Arial"/>
          <w:sz w:val="22"/>
          <w:szCs w:val="22"/>
        </w:rPr>
        <w:t>Tarumã</w:t>
      </w:r>
      <w:proofErr w:type="spellEnd"/>
      <w:r>
        <w:rPr>
          <w:rFonts w:ascii="Arial" w:eastAsia="Arial" w:hAnsi="Arial" w:cs="Arial"/>
          <w:sz w:val="22"/>
          <w:szCs w:val="22"/>
        </w:rPr>
        <w:t xml:space="preserve"> - Pinhais/</w:t>
      </w:r>
      <w:proofErr w:type="gramStart"/>
      <w:r>
        <w:rPr>
          <w:rFonts w:ascii="Arial" w:eastAsia="Arial" w:hAnsi="Arial" w:cs="Arial"/>
          <w:sz w:val="22"/>
          <w:szCs w:val="22"/>
        </w:rPr>
        <w:t>PR</w:t>
      </w:r>
      <w:proofErr w:type="gramEnd"/>
    </w:p>
    <w:p w:rsidR="006225CB" w:rsidRDefault="006225CB">
      <w:pPr>
        <w:pStyle w:val="normal0"/>
        <w:tabs>
          <w:tab w:val="left" w:pos="993"/>
        </w:tabs>
        <w:ind w:left="992" w:hanging="992"/>
        <w:jc w:val="both"/>
        <w:rPr>
          <w:rFonts w:ascii="Arial" w:eastAsia="Arial" w:hAnsi="Arial" w:cs="Arial"/>
          <w:sz w:val="22"/>
          <w:szCs w:val="22"/>
        </w:rPr>
      </w:pPr>
    </w:p>
    <w:p w:rsidR="006225CB" w:rsidRDefault="0021566D">
      <w:pPr>
        <w:pStyle w:val="normal0"/>
        <w:tabs>
          <w:tab w:val="left" w:pos="993"/>
        </w:tabs>
        <w:ind w:left="992" w:hanging="992"/>
        <w:jc w:val="both"/>
        <w:rPr>
          <w:rFonts w:ascii="Arial" w:eastAsia="Arial" w:hAnsi="Arial" w:cs="Arial"/>
          <w:b/>
          <w:sz w:val="22"/>
          <w:szCs w:val="22"/>
        </w:rPr>
      </w:pPr>
      <w:r>
        <w:rPr>
          <w:rFonts w:ascii="Arial" w:eastAsia="Arial" w:hAnsi="Arial" w:cs="Arial"/>
          <w:b/>
          <w:sz w:val="22"/>
          <w:szCs w:val="22"/>
        </w:rPr>
        <w:tab/>
        <w:t>Secretaria Municipal de Assistência Social</w:t>
      </w:r>
    </w:p>
    <w:p w:rsidR="006225CB" w:rsidRDefault="0021566D">
      <w:pPr>
        <w:pStyle w:val="normal0"/>
        <w:tabs>
          <w:tab w:val="left" w:pos="993"/>
        </w:tabs>
        <w:ind w:left="992" w:hanging="992"/>
        <w:jc w:val="both"/>
        <w:rPr>
          <w:rFonts w:ascii="Arial" w:eastAsia="Arial" w:hAnsi="Arial" w:cs="Arial"/>
          <w:b/>
          <w:sz w:val="22"/>
          <w:szCs w:val="22"/>
        </w:rPr>
      </w:pPr>
      <w:r>
        <w:rPr>
          <w:rFonts w:ascii="Arial" w:eastAsia="Arial" w:hAnsi="Arial" w:cs="Arial"/>
          <w:b/>
          <w:sz w:val="22"/>
          <w:szCs w:val="22"/>
        </w:rPr>
        <w:tab/>
        <w:t xml:space="preserve">Local de Execução </w:t>
      </w:r>
      <w:proofErr w:type="gramStart"/>
      <w:r>
        <w:rPr>
          <w:rFonts w:ascii="Arial" w:eastAsia="Arial" w:hAnsi="Arial" w:cs="Arial"/>
          <w:b/>
          <w:sz w:val="22"/>
          <w:szCs w:val="22"/>
        </w:rPr>
        <w:t>1</w:t>
      </w:r>
      <w:proofErr w:type="gramEnd"/>
      <w:r>
        <w:rPr>
          <w:rFonts w:ascii="Arial" w:eastAsia="Arial" w:hAnsi="Arial" w:cs="Arial"/>
          <w:b/>
          <w:sz w:val="22"/>
          <w:szCs w:val="22"/>
        </w:rPr>
        <w:t>:</w:t>
      </w:r>
    </w:p>
    <w:p w:rsidR="006225CB" w:rsidRDefault="0021566D">
      <w:pPr>
        <w:pStyle w:val="normal0"/>
        <w:tabs>
          <w:tab w:val="left" w:pos="993"/>
        </w:tabs>
        <w:ind w:left="992" w:hanging="992"/>
        <w:jc w:val="both"/>
        <w:rPr>
          <w:rFonts w:ascii="Arial" w:eastAsia="Arial" w:hAnsi="Arial" w:cs="Arial"/>
          <w:sz w:val="22"/>
          <w:szCs w:val="22"/>
        </w:rPr>
      </w:pPr>
      <w:r>
        <w:rPr>
          <w:rFonts w:ascii="Arial" w:eastAsia="Arial" w:hAnsi="Arial" w:cs="Arial"/>
          <w:sz w:val="22"/>
          <w:szCs w:val="22"/>
        </w:rPr>
        <w:tab/>
        <w:t xml:space="preserve">Centro de Referência de Assistência Social - CRAS LESTE Rua Leila </w:t>
      </w:r>
      <w:proofErr w:type="gramStart"/>
      <w:r>
        <w:rPr>
          <w:rFonts w:ascii="Arial" w:eastAsia="Arial" w:hAnsi="Arial" w:cs="Arial"/>
          <w:sz w:val="22"/>
          <w:szCs w:val="22"/>
        </w:rPr>
        <w:t>Diniz ,</w:t>
      </w:r>
      <w:proofErr w:type="gramEnd"/>
      <w:r>
        <w:rPr>
          <w:rFonts w:ascii="Arial" w:eastAsia="Arial" w:hAnsi="Arial" w:cs="Arial"/>
          <w:sz w:val="22"/>
          <w:szCs w:val="22"/>
        </w:rPr>
        <w:t>361 - Maria Antonieta, Pinhais/PR</w:t>
      </w:r>
    </w:p>
    <w:p w:rsidR="006225CB" w:rsidRDefault="0021566D">
      <w:pPr>
        <w:pStyle w:val="normal0"/>
        <w:tabs>
          <w:tab w:val="left" w:pos="993"/>
        </w:tabs>
        <w:ind w:left="992" w:hanging="992"/>
        <w:jc w:val="both"/>
        <w:rPr>
          <w:rFonts w:ascii="Arial" w:eastAsia="Arial" w:hAnsi="Arial" w:cs="Arial"/>
          <w:b/>
          <w:sz w:val="22"/>
          <w:szCs w:val="22"/>
        </w:rPr>
      </w:pPr>
      <w:r>
        <w:rPr>
          <w:rFonts w:ascii="Arial" w:eastAsia="Arial" w:hAnsi="Arial" w:cs="Arial"/>
          <w:b/>
          <w:sz w:val="22"/>
          <w:szCs w:val="22"/>
        </w:rPr>
        <w:tab/>
        <w:t xml:space="preserve">Local de Execução </w:t>
      </w:r>
      <w:proofErr w:type="gramStart"/>
      <w:r>
        <w:rPr>
          <w:rFonts w:ascii="Arial" w:eastAsia="Arial" w:hAnsi="Arial" w:cs="Arial"/>
          <w:b/>
          <w:sz w:val="22"/>
          <w:szCs w:val="22"/>
        </w:rPr>
        <w:t>2</w:t>
      </w:r>
      <w:proofErr w:type="gramEnd"/>
      <w:r>
        <w:rPr>
          <w:rFonts w:ascii="Arial" w:eastAsia="Arial" w:hAnsi="Arial" w:cs="Arial"/>
          <w:b/>
          <w:sz w:val="22"/>
          <w:szCs w:val="22"/>
        </w:rPr>
        <w:t>:</w:t>
      </w:r>
    </w:p>
    <w:p w:rsidR="006225CB" w:rsidRDefault="0021566D">
      <w:pPr>
        <w:pStyle w:val="normal0"/>
        <w:tabs>
          <w:tab w:val="left" w:pos="993"/>
        </w:tabs>
        <w:ind w:left="992" w:hanging="992"/>
        <w:jc w:val="both"/>
        <w:rPr>
          <w:rFonts w:ascii="Arial" w:eastAsia="Arial" w:hAnsi="Arial" w:cs="Arial"/>
          <w:sz w:val="22"/>
          <w:szCs w:val="22"/>
        </w:rPr>
      </w:pPr>
      <w:r>
        <w:rPr>
          <w:rFonts w:ascii="Arial" w:eastAsia="Arial" w:hAnsi="Arial" w:cs="Arial"/>
          <w:sz w:val="22"/>
          <w:szCs w:val="22"/>
        </w:rPr>
        <w:tab/>
        <w:t>Centro de Referência de Assistência Social - CRAS OESTE Rua Antonio T. Ribas, 116 - Atuba, Pinhais/</w:t>
      </w:r>
      <w:proofErr w:type="gramStart"/>
      <w:r>
        <w:rPr>
          <w:rFonts w:ascii="Arial" w:eastAsia="Arial" w:hAnsi="Arial" w:cs="Arial"/>
          <w:sz w:val="22"/>
          <w:szCs w:val="22"/>
        </w:rPr>
        <w:t>PR</w:t>
      </w:r>
      <w:proofErr w:type="gramEnd"/>
    </w:p>
    <w:p w:rsidR="006225CB" w:rsidRDefault="0021566D">
      <w:pPr>
        <w:pStyle w:val="normal0"/>
        <w:tabs>
          <w:tab w:val="left" w:pos="993"/>
        </w:tabs>
        <w:ind w:left="992" w:hanging="992"/>
        <w:jc w:val="both"/>
        <w:rPr>
          <w:rFonts w:ascii="Arial" w:eastAsia="Arial" w:hAnsi="Arial" w:cs="Arial"/>
          <w:b/>
          <w:sz w:val="22"/>
          <w:szCs w:val="22"/>
        </w:rPr>
      </w:pPr>
      <w:r>
        <w:rPr>
          <w:rFonts w:ascii="Arial" w:eastAsia="Arial" w:hAnsi="Arial" w:cs="Arial"/>
          <w:b/>
          <w:sz w:val="22"/>
          <w:szCs w:val="22"/>
        </w:rPr>
        <w:tab/>
        <w:t xml:space="preserve">Local de Execução </w:t>
      </w:r>
      <w:proofErr w:type="gramStart"/>
      <w:r>
        <w:rPr>
          <w:rFonts w:ascii="Arial" w:eastAsia="Arial" w:hAnsi="Arial" w:cs="Arial"/>
          <w:b/>
          <w:sz w:val="22"/>
          <w:szCs w:val="22"/>
        </w:rPr>
        <w:t>3</w:t>
      </w:r>
      <w:proofErr w:type="gramEnd"/>
      <w:r>
        <w:rPr>
          <w:rFonts w:ascii="Arial" w:eastAsia="Arial" w:hAnsi="Arial" w:cs="Arial"/>
          <w:b/>
          <w:sz w:val="22"/>
          <w:szCs w:val="22"/>
        </w:rPr>
        <w:t>:</w:t>
      </w:r>
    </w:p>
    <w:p w:rsidR="006225CB" w:rsidRDefault="0021566D">
      <w:pPr>
        <w:pStyle w:val="normal0"/>
        <w:tabs>
          <w:tab w:val="left" w:pos="993"/>
        </w:tabs>
        <w:ind w:left="992" w:hanging="992"/>
        <w:jc w:val="both"/>
        <w:rPr>
          <w:rFonts w:ascii="Arial" w:eastAsia="Arial" w:hAnsi="Arial" w:cs="Arial"/>
          <w:sz w:val="22"/>
          <w:szCs w:val="22"/>
        </w:rPr>
      </w:pPr>
      <w:r>
        <w:rPr>
          <w:rFonts w:ascii="Arial" w:eastAsia="Arial" w:hAnsi="Arial" w:cs="Arial"/>
          <w:sz w:val="22"/>
          <w:szCs w:val="22"/>
        </w:rPr>
        <w:tab/>
        <w:t>Centro de Referência de Assistência Social - CRAS OESTE II Rua Floral ao lado do ECC</w:t>
      </w:r>
    </w:p>
    <w:p w:rsidR="006225CB" w:rsidRDefault="0021566D">
      <w:pPr>
        <w:pStyle w:val="normal0"/>
        <w:tabs>
          <w:tab w:val="left" w:pos="993"/>
        </w:tabs>
        <w:ind w:left="992" w:hanging="992"/>
        <w:jc w:val="both"/>
        <w:rPr>
          <w:rFonts w:ascii="Arial" w:eastAsia="Arial" w:hAnsi="Arial" w:cs="Arial"/>
          <w:b/>
          <w:sz w:val="22"/>
          <w:szCs w:val="22"/>
        </w:rPr>
      </w:pPr>
      <w:r>
        <w:rPr>
          <w:rFonts w:ascii="Arial" w:eastAsia="Arial" w:hAnsi="Arial" w:cs="Arial"/>
          <w:b/>
          <w:sz w:val="22"/>
          <w:szCs w:val="22"/>
        </w:rPr>
        <w:tab/>
        <w:t xml:space="preserve">Local de Execução </w:t>
      </w:r>
      <w:proofErr w:type="gramStart"/>
      <w:r>
        <w:rPr>
          <w:rFonts w:ascii="Arial" w:eastAsia="Arial" w:hAnsi="Arial" w:cs="Arial"/>
          <w:b/>
          <w:sz w:val="22"/>
          <w:szCs w:val="22"/>
        </w:rPr>
        <w:t>4</w:t>
      </w:r>
      <w:proofErr w:type="gramEnd"/>
      <w:r>
        <w:rPr>
          <w:rFonts w:ascii="Arial" w:eastAsia="Arial" w:hAnsi="Arial" w:cs="Arial"/>
          <w:b/>
          <w:sz w:val="22"/>
          <w:szCs w:val="22"/>
        </w:rPr>
        <w:t>:</w:t>
      </w:r>
    </w:p>
    <w:p w:rsidR="006225CB" w:rsidRDefault="0021566D">
      <w:pPr>
        <w:pStyle w:val="normal0"/>
        <w:tabs>
          <w:tab w:val="left" w:pos="993"/>
        </w:tabs>
        <w:ind w:left="992" w:hanging="992"/>
        <w:jc w:val="both"/>
        <w:rPr>
          <w:rFonts w:ascii="Arial" w:eastAsia="Arial" w:hAnsi="Arial" w:cs="Arial"/>
          <w:sz w:val="22"/>
          <w:szCs w:val="22"/>
        </w:rPr>
      </w:pPr>
      <w:r>
        <w:rPr>
          <w:rFonts w:ascii="Arial" w:eastAsia="Arial" w:hAnsi="Arial" w:cs="Arial"/>
          <w:sz w:val="22"/>
          <w:szCs w:val="22"/>
        </w:rPr>
        <w:tab/>
        <w:t>Centro de Referência de Assistência Social - CRAS SUL Rua Rio Trombetas, 828 - Weissópolis, Pinhais/</w:t>
      </w:r>
      <w:proofErr w:type="gramStart"/>
      <w:r>
        <w:rPr>
          <w:rFonts w:ascii="Arial" w:eastAsia="Arial" w:hAnsi="Arial" w:cs="Arial"/>
          <w:sz w:val="22"/>
          <w:szCs w:val="22"/>
        </w:rPr>
        <w:t>PR</w:t>
      </w:r>
      <w:proofErr w:type="gramEnd"/>
    </w:p>
    <w:p w:rsidR="006225CB" w:rsidRDefault="0021566D">
      <w:pPr>
        <w:pStyle w:val="normal0"/>
        <w:tabs>
          <w:tab w:val="left" w:pos="993"/>
        </w:tabs>
        <w:ind w:left="992" w:hanging="992"/>
        <w:jc w:val="both"/>
        <w:rPr>
          <w:rFonts w:ascii="Arial" w:eastAsia="Arial" w:hAnsi="Arial" w:cs="Arial"/>
          <w:b/>
          <w:sz w:val="22"/>
          <w:szCs w:val="22"/>
        </w:rPr>
      </w:pPr>
      <w:r>
        <w:rPr>
          <w:rFonts w:ascii="Arial" w:eastAsia="Arial" w:hAnsi="Arial" w:cs="Arial"/>
          <w:b/>
          <w:sz w:val="22"/>
          <w:szCs w:val="22"/>
        </w:rPr>
        <w:tab/>
        <w:t xml:space="preserve">Local de Execução </w:t>
      </w:r>
      <w:proofErr w:type="gramStart"/>
      <w:r>
        <w:rPr>
          <w:rFonts w:ascii="Arial" w:eastAsia="Arial" w:hAnsi="Arial" w:cs="Arial"/>
          <w:b/>
          <w:sz w:val="22"/>
          <w:szCs w:val="22"/>
        </w:rPr>
        <w:t>5</w:t>
      </w:r>
      <w:proofErr w:type="gramEnd"/>
      <w:r>
        <w:rPr>
          <w:rFonts w:ascii="Arial" w:eastAsia="Arial" w:hAnsi="Arial" w:cs="Arial"/>
          <w:b/>
          <w:sz w:val="22"/>
          <w:szCs w:val="22"/>
        </w:rPr>
        <w:t>:</w:t>
      </w:r>
    </w:p>
    <w:p w:rsidR="006225CB" w:rsidRDefault="0021566D">
      <w:pPr>
        <w:pStyle w:val="normal0"/>
        <w:tabs>
          <w:tab w:val="left" w:pos="993"/>
        </w:tabs>
        <w:ind w:left="992" w:hanging="992"/>
        <w:jc w:val="both"/>
        <w:rPr>
          <w:rFonts w:ascii="Arial" w:eastAsia="Arial" w:hAnsi="Arial" w:cs="Arial"/>
          <w:sz w:val="22"/>
          <w:szCs w:val="22"/>
        </w:rPr>
      </w:pPr>
      <w:r>
        <w:rPr>
          <w:rFonts w:ascii="Arial" w:eastAsia="Arial" w:hAnsi="Arial" w:cs="Arial"/>
          <w:sz w:val="22"/>
          <w:szCs w:val="22"/>
        </w:rPr>
        <w:tab/>
        <w:t>Centro de Referência de Assistência Social - CRAS NORTE Rua Nilo Peçanha, 502 - Jardim Amélia, Pinhais/</w:t>
      </w:r>
      <w:proofErr w:type="gramStart"/>
      <w:r>
        <w:rPr>
          <w:rFonts w:ascii="Arial" w:eastAsia="Arial" w:hAnsi="Arial" w:cs="Arial"/>
          <w:sz w:val="22"/>
          <w:szCs w:val="22"/>
        </w:rPr>
        <w:t>PR</w:t>
      </w:r>
      <w:proofErr w:type="gramEnd"/>
    </w:p>
    <w:p w:rsidR="006225CB" w:rsidRDefault="0021566D">
      <w:pPr>
        <w:pStyle w:val="normal0"/>
        <w:tabs>
          <w:tab w:val="left" w:pos="993"/>
        </w:tabs>
        <w:ind w:left="992" w:hanging="992"/>
        <w:jc w:val="both"/>
        <w:rPr>
          <w:rFonts w:ascii="Arial" w:eastAsia="Arial" w:hAnsi="Arial" w:cs="Arial"/>
          <w:b/>
          <w:sz w:val="22"/>
          <w:szCs w:val="22"/>
        </w:rPr>
      </w:pPr>
      <w:r>
        <w:rPr>
          <w:rFonts w:ascii="Arial" w:eastAsia="Arial" w:hAnsi="Arial" w:cs="Arial"/>
          <w:b/>
          <w:sz w:val="22"/>
          <w:szCs w:val="22"/>
        </w:rPr>
        <w:tab/>
        <w:t xml:space="preserve">Local de Execução </w:t>
      </w:r>
      <w:proofErr w:type="gramStart"/>
      <w:r>
        <w:rPr>
          <w:rFonts w:ascii="Arial" w:eastAsia="Arial" w:hAnsi="Arial" w:cs="Arial"/>
          <w:b/>
          <w:sz w:val="22"/>
          <w:szCs w:val="22"/>
        </w:rPr>
        <w:t>6</w:t>
      </w:r>
      <w:proofErr w:type="gramEnd"/>
      <w:r>
        <w:rPr>
          <w:rFonts w:ascii="Arial" w:eastAsia="Arial" w:hAnsi="Arial" w:cs="Arial"/>
          <w:b/>
          <w:sz w:val="22"/>
          <w:szCs w:val="22"/>
        </w:rPr>
        <w:t>:</w:t>
      </w:r>
    </w:p>
    <w:p w:rsidR="006225CB" w:rsidRDefault="0021566D">
      <w:pPr>
        <w:pStyle w:val="normal0"/>
        <w:tabs>
          <w:tab w:val="left" w:pos="993"/>
        </w:tabs>
        <w:ind w:left="992" w:hanging="992"/>
        <w:jc w:val="both"/>
        <w:rPr>
          <w:rFonts w:ascii="Arial" w:eastAsia="Arial" w:hAnsi="Arial" w:cs="Arial"/>
          <w:sz w:val="22"/>
          <w:szCs w:val="22"/>
        </w:rPr>
      </w:pPr>
      <w:r>
        <w:rPr>
          <w:rFonts w:ascii="Arial" w:eastAsia="Arial" w:hAnsi="Arial" w:cs="Arial"/>
          <w:sz w:val="22"/>
          <w:szCs w:val="22"/>
        </w:rPr>
        <w:tab/>
        <w:t xml:space="preserve">Centro de Convivência do Idoso - CCI Rua: Guilherme Weiss, 450 - Vila </w:t>
      </w:r>
      <w:proofErr w:type="spellStart"/>
      <w:r>
        <w:rPr>
          <w:rFonts w:ascii="Arial" w:eastAsia="Arial" w:hAnsi="Arial" w:cs="Arial"/>
          <w:sz w:val="22"/>
          <w:szCs w:val="22"/>
        </w:rPr>
        <w:t>Tarumã</w:t>
      </w:r>
      <w:proofErr w:type="spellEnd"/>
      <w:r>
        <w:rPr>
          <w:rFonts w:ascii="Arial" w:eastAsia="Arial" w:hAnsi="Arial" w:cs="Arial"/>
          <w:sz w:val="22"/>
          <w:szCs w:val="22"/>
        </w:rPr>
        <w:t>, Pinhais/</w:t>
      </w:r>
      <w:proofErr w:type="gramStart"/>
      <w:r>
        <w:rPr>
          <w:rFonts w:ascii="Arial" w:eastAsia="Arial" w:hAnsi="Arial" w:cs="Arial"/>
          <w:sz w:val="22"/>
          <w:szCs w:val="22"/>
        </w:rPr>
        <w:t>PR</w:t>
      </w:r>
      <w:proofErr w:type="gramEnd"/>
    </w:p>
    <w:p w:rsidR="006225CB" w:rsidRDefault="0021566D">
      <w:pPr>
        <w:pStyle w:val="normal0"/>
        <w:tabs>
          <w:tab w:val="left" w:pos="993"/>
        </w:tabs>
        <w:ind w:left="992" w:hanging="992"/>
        <w:jc w:val="both"/>
        <w:rPr>
          <w:rFonts w:ascii="Arial" w:eastAsia="Arial" w:hAnsi="Arial" w:cs="Arial"/>
          <w:b/>
          <w:sz w:val="22"/>
          <w:szCs w:val="22"/>
        </w:rPr>
      </w:pPr>
      <w:r>
        <w:rPr>
          <w:rFonts w:ascii="Arial" w:eastAsia="Arial" w:hAnsi="Arial" w:cs="Arial"/>
          <w:b/>
          <w:sz w:val="22"/>
          <w:szCs w:val="22"/>
        </w:rPr>
        <w:tab/>
        <w:t xml:space="preserve">Local de Execução </w:t>
      </w:r>
      <w:proofErr w:type="gramStart"/>
      <w:r>
        <w:rPr>
          <w:rFonts w:ascii="Arial" w:eastAsia="Arial" w:hAnsi="Arial" w:cs="Arial"/>
          <w:b/>
          <w:sz w:val="22"/>
          <w:szCs w:val="22"/>
        </w:rPr>
        <w:t>7</w:t>
      </w:r>
      <w:proofErr w:type="gramEnd"/>
      <w:r>
        <w:rPr>
          <w:rFonts w:ascii="Arial" w:eastAsia="Arial" w:hAnsi="Arial" w:cs="Arial"/>
          <w:b/>
          <w:sz w:val="22"/>
          <w:szCs w:val="22"/>
        </w:rPr>
        <w:t>:</w:t>
      </w:r>
    </w:p>
    <w:p w:rsidR="006225CB" w:rsidRDefault="0021566D">
      <w:pPr>
        <w:pStyle w:val="normal0"/>
        <w:tabs>
          <w:tab w:val="left" w:pos="993"/>
        </w:tabs>
        <w:ind w:left="992" w:hanging="992"/>
        <w:jc w:val="both"/>
        <w:rPr>
          <w:rFonts w:ascii="Arial" w:eastAsia="Arial" w:hAnsi="Arial" w:cs="Arial"/>
          <w:sz w:val="22"/>
          <w:szCs w:val="22"/>
        </w:rPr>
      </w:pPr>
      <w:r>
        <w:rPr>
          <w:rFonts w:ascii="Arial" w:eastAsia="Arial" w:hAnsi="Arial" w:cs="Arial"/>
          <w:sz w:val="22"/>
          <w:szCs w:val="22"/>
        </w:rPr>
        <w:tab/>
        <w:t xml:space="preserve">Espaço de Convivência e Cidadania - ECC Rua Floral, 2.728 - Alto </w:t>
      </w:r>
      <w:proofErr w:type="spellStart"/>
      <w:r>
        <w:rPr>
          <w:rFonts w:ascii="Arial" w:eastAsia="Arial" w:hAnsi="Arial" w:cs="Arial"/>
          <w:sz w:val="22"/>
          <w:szCs w:val="22"/>
        </w:rPr>
        <w:t>Tarumã</w:t>
      </w:r>
      <w:proofErr w:type="spellEnd"/>
      <w:r>
        <w:rPr>
          <w:rFonts w:ascii="Arial" w:eastAsia="Arial" w:hAnsi="Arial" w:cs="Arial"/>
          <w:sz w:val="22"/>
          <w:szCs w:val="22"/>
        </w:rPr>
        <w:t>, Pinhais/</w:t>
      </w:r>
      <w:proofErr w:type="gramStart"/>
      <w:r>
        <w:rPr>
          <w:rFonts w:ascii="Arial" w:eastAsia="Arial" w:hAnsi="Arial" w:cs="Arial"/>
          <w:sz w:val="22"/>
          <w:szCs w:val="22"/>
        </w:rPr>
        <w:t>PR</w:t>
      </w:r>
      <w:proofErr w:type="gramEnd"/>
    </w:p>
    <w:p w:rsidR="006225CB" w:rsidRDefault="0021566D">
      <w:pPr>
        <w:pStyle w:val="normal0"/>
        <w:tabs>
          <w:tab w:val="left" w:pos="993"/>
        </w:tabs>
        <w:ind w:left="992" w:hanging="992"/>
        <w:jc w:val="both"/>
        <w:rPr>
          <w:rFonts w:ascii="Arial" w:eastAsia="Arial" w:hAnsi="Arial" w:cs="Arial"/>
          <w:b/>
          <w:sz w:val="22"/>
          <w:szCs w:val="22"/>
        </w:rPr>
      </w:pPr>
      <w:r>
        <w:rPr>
          <w:rFonts w:ascii="Arial" w:eastAsia="Arial" w:hAnsi="Arial" w:cs="Arial"/>
          <w:b/>
          <w:sz w:val="22"/>
          <w:szCs w:val="22"/>
        </w:rPr>
        <w:tab/>
        <w:t xml:space="preserve">Local de Execução </w:t>
      </w:r>
      <w:proofErr w:type="gramStart"/>
      <w:r>
        <w:rPr>
          <w:rFonts w:ascii="Arial" w:eastAsia="Arial" w:hAnsi="Arial" w:cs="Arial"/>
          <w:b/>
          <w:sz w:val="22"/>
          <w:szCs w:val="22"/>
        </w:rPr>
        <w:t>8</w:t>
      </w:r>
      <w:proofErr w:type="gramEnd"/>
      <w:r>
        <w:rPr>
          <w:rFonts w:ascii="Arial" w:eastAsia="Arial" w:hAnsi="Arial" w:cs="Arial"/>
          <w:b/>
          <w:sz w:val="22"/>
          <w:szCs w:val="22"/>
        </w:rPr>
        <w:t>:</w:t>
      </w:r>
    </w:p>
    <w:p w:rsidR="006225CB" w:rsidRDefault="0021566D">
      <w:pPr>
        <w:pStyle w:val="normal0"/>
        <w:tabs>
          <w:tab w:val="left" w:pos="993"/>
        </w:tabs>
        <w:ind w:left="992" w:hanging="992"/>
        <w:jc w:val="both"/>
        <w:rPr>
          <w:rFonts w:ascii="Arial" w:eastAsia="Arial" w:hAnsi="Arial" w:cs="Arial"/>
          <w:sz w:val="22"/>
          <w:szCs w:val="22"/>
        </w:rPr>
      </w:pPr>
      <w:r>
        <w:rPr>
          <w:rFonts w:ascii="Arial" w:eastAsia="Arial" w:hAnsi="Arial" w:cs="Arial"/>
          <w:sz w:val="22"/>
          <w:szCs w:val="22"/>
        </w:rPr>
        <w:tab/>
        <w:t>Centro da Juventude - CEJU Rua Ataulfo Alves, 49 - esquina com João Mendes Batista - Maria Antonieta, Pinhais/</w:t>
      </w:r>
      <w:proofErr w:type="gramStart"/>
      <w:r>
        <w:rPr>
          <w:rFonts w:ascii="Arial" w:eastAsia="Arial" w:hAnsi="Arial" w:cs="Arial"/>
          <w:sz w:val="22"/>
          <w:szCs w:val="22"/>
        </w:rPr>
        <w:t>PR</w:t>
      </w:r>
      <w:proofErr w:type="gramEnd"/>
    </w:p>
    <w:p w:rsidR="006225CB" w:rsidRDefault="0021566D">
      <w:pPr>
        <w:pStyle w:val="normal0"/>
        <w:tabs>
          <w:tab w:val="left" w:pos="993"/>
        </w:tabs>
        <w:ind w:left="992" w:hanging="992"/>
        <w:jc w:val="both"/>
        <w:rPr>
          <w:rFonts w:ascii="Arial" w:eastAsia="Arial" w:hAnsi="Arial" w:cs="Arial"/>
          <w:b/>
          <w:sz w:val="22"/>
          <w:szCs w:val="22"/>
        </w:rPr>
      </w:pPr>
      <w:r>
        <w:rPr>
          <w:rFonts w:ascii="Arial" w:eastAsia="Arial" w:hAnsi="Arial" w:cs="Arial"/>
          <w:b/>
          <w:sz w:val="22"/>
          <w:szCs w:val="22"/>
        </w:rPr>
        <w:tab/>
        <w:t xml:space="preserve">Local de Execução </w:t>
      </w:r>
      <w:proofErr w:type="gramStart"/>
      <w:r>
        <w:rPr>
          <w:rFonts w:ascii="Arial" w:eastAsia="Arial" w:hAnsi="Arial" w:cs="Arial"/>
          <w:b/>
          <w:sz w:val="22"/>
          <w:szCs w:val="22"/>
        </w:rPr>
        <w:t>9</w:t>
      </w:r>
      <w:proofErr w:type="gramEnd"/>
      <w:r>
        <w:rPr>
          <w:rFonts w:ascii="Arial" w:eastAsia="Arial" w:hAnsi="Arial" w:cs="Arial"/>
          <w:b/>
          <w:sz w:val="22"/>
          <w:szCs w:val="22"/>
        </w:rPr>
        <w:t>:</w:t>
      </w:r>
    </w:p>
    <w:p w:rsidR="006225CB" w:rsidRDefault="0021566D">
      <w:pPr>
        <w:pStyle w:val="normal0"/>
        <w:tabs>
          <w:tab w:val="left" w:pos="993"/>
        </w:tabs>
        <w:ind w:left="992" w:hanging="992"/>
        <w:jc w:val="both"/>
        <w:rPr>
          <w:rFonts w:ascii="Arial" w:eastAsia="Arial" w:hAnsi="Arial" w:cs="Arial"/>
          <w:sz w:val="22"/>
          <w:szCs w:val="22"/>
        </w:rPr>
      </w:pPr>
      <w:r>
        <w:rPr>
          <w:rFonts w:ascii="Arial" w:eastAsia="Arial" w:hAnsi="Arial" w:cs="Arial"/>
          <w:sz w:val="22"/>
          <w:szCs w:val="22"/>
        </w:rPr>
        <w:tab/>
        <w:t>Centro de Referência Especializado de Assistência Social - CREAS Rua Vinte e Cinco de Dezembro, 363 - Estância Pinhais - Pinhais/</w:t>
      </w:r>
      <w:proofErr w:type="gramStart"/>
      <w:r>
        <w:rPr>
          <w:rFonts w:ascii="Arial" w:eastAsia="Arial" w:hAnsi="Arial" w:cs="Arial"/>
          <w:sz w:val="22"/>
          <w:szCs w:val="22"/>
        </w:rPr>
        <w:t>PR</w:t>
      </w:r>
      <w:proofErr w:type="gramEnd"/>
    </w:p>
    <w:p w:rsidR="006225CB" w:rsidRDefault="006225CB">
      <w:pPr>
        <w:pStyle w:val="normal0"/>
        <w:tabs>
          <w:tab w:val="left" w:pos="993"/>
        </w:tabs>
        <w:ind w:left="992" w:hanging="992"/>
        <w:jc w:val="both"/>
        <w:rPr>
          <w:rFonts w:ascii="Arial" w:eastAsia="Arial" w:hAnsi="Arial" w:cs="Arial"/>
          <w:sz w:val="22"/>
          <w:szCs w:val="22"/>
        </w:rPr>
      </w:pP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Poderá haver a inclusão de novos locais, ou exclusão, conforme necessidade de cada secretaria, desde que comunicado com antecedência de 15 (quinze) dias úteis para a contratada.</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Os serviços serão prestados nos horários definidos em cronograma, podendo ser nos períodos compreendidos entre 08h00 e 22h00, entre dias de segunda a sábado.</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Rotinas a serem cumpridas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 execução contratual observará as rotinas:</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 CONTRATADA deverá colocar à disposição da contratante seus instrutores habilitados nas modalidades específicas.</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 contratada deverá garantir aos seus funcionários condições de segurança para a prestação do serviço, assumindo total responsabilidade em relação aos mesmos.</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Os funcionários representantes da contratada deverão portar documento de identificação.</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Correrão por conta da contratada, eventuais despesas de locomoção, refeição e hospedagem de instrutores, se necessário.</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lastRenderedPageBreak/>
        <w:t>A Contratada deverá supervisionar e administrar a frequência dos profissionais, responsabilizando-se pela substituição destes, em eventuais faltas ou atrasos.</w:t>
      </w:r>
    </w:p>
    <w:p w:rsidR="006225CB" w:rsidRDefault="0021566D">
      <w:pPr>
        <w:pStyle w:val="normal0"/>
        <w:numPr>
          <w:ilvl w:val="3"/>
          <w:numId w:val="5"/>
        </w:numPr>
        <w:tabs>
          <w:tab w:val="left" w:pos="993"/>
        </w:tabs>
        <w:ind w:left="992" w:hanging="992"/>
        <w:jc w:val="both"/>
        <w:rPr>
          <w:rFonts w:ascii="Arial" w:eastAsia="Arial" w:hAnsi="Arial" w:cs="Arial"/>
          <w:b/>
          <w:sz w:val="22"/>
          <w:szCs w:val="22"/>
        </w:rPr>
      </w:pPr>
      <w:r>
        <w:rPr>
          <w:rFonts w:ascii="Arial" w:eastAsia="Arial" w:hAnsi="Arial" w:cs="Arial"/>
          <w:b/>
          <w:sz w:val="22"/>
          <w:szCs w:val="22"/>
        </w:rPr>
        <w:t>Todos os instrutores deverão assinar registro de frequência.</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 Contratada deverá atender no prazo máximo de 48 (quarenta e oito) horas as solicitações quanto às substituições de profissionais, entendidos como desqualificados ou inadequados para a prestação dos serviços, e também para os casos de profissionais que solicitarem demissão ou abandonarem a função.</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A participação de instrutores em eventos organizados pela Prefeitura Municipal de Pinhais, bem como a participação do Município em eventos oficiais de cada federação, </w:t>
      </w:r>
      <w:proofErr w:type="gramStart"/>
      <w:r>
        <w:rPr>
          <w:rFonts w:ascii="Arial" w:eastAsia="Arial" w:hAnsi="Arial" w:cs="Arial"/>
          <w:sz w:val="22"/>
          <w:szCs w:val="22"/>
        </w:rPr>
        <w:t>serão computadas</w:t>
      </w:r>
      <w:proofErr w:type="gramEnd"/>
      <w:r>
        <w:rPr>
          <w:rFonts w:ascii="Arial" w:eastAsia="Arial" w:hAnsi="Arial" w:cs="Arial"/>
          <w:sz w:val="22"/>
          <w:szCs w:val="22"/>
        </w:rPr>
        <w:t xml:space="preserve"> como horas/aula.</w:t>
      </w:r>
    </w:p>
    <w:p w:rsidR="006225CB" w:rsidRPr="00E32878" w:rsidRDefault="0021566D">
      <w:pPr>
        <w:pStyle w:val="normal0"/>
        <w:numPr>
          <w:ilvl w:val="3"/>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Os instrutores deverão possuir domínio dos seguintes aspectos: Regras da modalidade; história da modalidade; desenvolvimento motor; Cultura popular da prática da modalidade; Iniciação </w:t>
      </w:r>
      <w:r w:rsidRPr="00E32878">
        <w:rPr>
          <w:rFonts w:ascii="Arial" w:eastAsia="Arial" w:hAnsi="Arial" w:cs="Arial"/>
          <w:sz w:val="22"/>
          <w:szCs w:val="22"/>
        </w:rPr>
        <w:t>e treinamento; Desempenho competitivo; Primeiros socorros; Graduação mínima exigida por cada federação.</w:t>
      </w:r>
    </w:p>
    <w:p w:rsidR="006225CB" w:rsidRPr="00E32878" w:rsidRDefault="0021566D">
      <w:pPr>
        <w:pStyle w:val="normal0"/>
        <w:numPr>
          <w:ilvl w:val="3"/>
          <w:numId w:val="5"/>
        </w:numPr>
        <w:tabs>
          <w:tab w:val="left" w:pos="993"/>
        </w:tabs>
        <w:ind w:left="992" w:hanging="992"/>
        <w:jc w:val="both"/>
        <w:rPr>
          <w:rFonts w:ascii="Arial" w:eastAsia="Arial" w:hAnsi="Arial" w:cs="Arial"/>
          <w:sz w:val="22"/>
          <w:szCs w:val="22"/>
        </w:rPr>
      </w:pPr>
      <w:r w:rsidRPr="00E32878">
        <w:rPr>
          <w:rFonts w:ascii="Arial" w:eastAsia="Arial" w:hAnsi="Arial" w:cs="Arial"/>
          <w:sz w:val="22"/>
          <w:szCs w:val="22"/>
        </w:rPr>
        <w:t xml:space="preserve">Os Instrutores deverão comprovar experiência profissional, através da apresentação de certificados de formação, habilitação e qualificação, que comprovem aptidão para ministrar aulas da modalidade que for contratado, devendo os mesmos </w:t>
      </w:r>
      <w:proofErr w:type="gramStart"/>
      <w:r w:rsidRPr="00E32878">
        <w:rPr>
          <w:rFonts w:ascii="Arial" w:eastAsia="Arial" w:hAnsi="Arial" w:cs="Arial"/>
          <w:sz w:val="22"/>
          <w:szCs w:val="22"/>
        </w:rPr>
        <w:t>serem</w:t>
      </w:r>
      <w:proofErr w:type="gramEnd"/>
      <w:r w:rsidRPr="00E32878">
        <w:rPr>
          <w:rFonts w:ascii="Arial" w:eastAsia="Arial" w:hAnsi="Arial" w:cs="Arial"/>
          <w:sz w:val="22"/>
          <w:szCs w:val="22"/>
        </w:rPr>
        <w:t xml:space="preserve"> Associados, Federados ou Confederados. Apresentar atestado de execução de serviços, com qualquer duração devendo constar o período de realização da prestação do serviço.</w:t>
      </w:r>
    </w:p>
    <w:p w:rsidR="006225CB" w:rsidRPr="00E32878" w:rsidRDefault="0021566D">
      <w:pPr>
        <w:pStyle w:val="normal0"/>
        <w:numPr>
          <w:ilvl w:val="3"/>
          <w:numId w:val="5"/>
        </w:numPr>
        <w:tabs>
          <w:tab w:val="left" w:pos="993"/>
        </w:tabs>
        <w:ind w:left="992" w:hanging="992"/>
        <w:jc w:val="both"/>
        <w:rPr>
          <w:rFonts w:ascii="Arial" w:eastAsia="Arial" w:hAnsi="Arial" w:cs="Arial"/>
          <w:sz w:val="22"/>
          <w:szCs w:val="22"/>
        </w:rPr>
      </w:pPr>
      <w:r w:rsidRPr="00E32878">
        <w:rPr>
          <w:rFonts w:ascii="Arial" w:eastAsia="Arial" w:hAnsi="Arial" w:cs="Arial"/>
          <w:sz w:val="22"/>
          <w:szCs w:val="22"/>
        </w:rPr>
        <w:t>Em conformidade com a Lei Federal</w:t>
      </w:r>
      <w:r w:rsidR="001D0569" w:rsidRPr="00E32878">
        <w:rPr>
          <w:rFonts w:ascii="Arial" w:eastAsia="Arial" w:hAnsi="Arial" w:cs="Arial"/>
          <w:sz w:val="22"/>
          <w:szCs w:val="22"/>
        </w:rPr>
        <w:t xml:space="preserve"> nº</w:t>
      </w:r>
      <w:r w:rsidRPr="00E32878">
        <w:rPr>
          <w:rFonts w:ascii="Arial" w:eastAsia="Arial" w:hAnsi="Arial" w:cs="Arial"/>
          <w:sz w:val="22"/>
          <w:szCs w:val="22"/>
        </w:rPr>
        <w:t xml:space="preserve"> 9</w:t>
      </w:r>
      <w:r w:rsidR="001D0569" w:rsidRPr="00E32878">
        <w:rPr>
          <w:rFonts w:ascii="Arial" w:eastAsia="Arial" w:hAnsi="Arial" w:cs="Arial"/>
          <w:sz w:val="22"/>
          <w:szCs w:val="22"/>
        </w:rPr>
        <w:t>.</w:t>
      </w:r>
      <w:r w:rsidRPr="00E32878">
        <w:rPr>
          <w:rFonts w:ascii="Arial" w:eastAsia="Arial" w:hAnsi="Arial" w:cs="Arial"/>
          <w:sz w:val="22"/>
          <w:szCs w:val="22"/>
        </w:rPr>
        <w:t xml:space="preserve">696/98, </w:t>
      </w:r>
      <w:r w:rsidRPr="00E32878">
        <w:rPr>
          <w:rFonts w:ascii="Arial" w:eastAsia="Arial" w:hAnsi="Arial" w:cs="Arial"/>
          <w:b/>
          <w:sz w:val="22"/>
          <w:szCs w:val="22"/>
        </w:rPr>
        <w:t>os profissionais contratados para a modalidade de Ginástica Rítmica, deverão apresentar o registro no Conselho Regional de Educação Física – CREF</w:t>
      </w:r>
      <w:r w:rsidRPr="00E32878">
        <w:rPr>
          <w:rFonts w:ascii="Arial" w:eastAsia="Arial" w:hAnsi="Arial" w:cs="Arial"/>
          <w:sz w:val="22"/>
          <w:szCs w:val="22"/>
        </w:rPr>
        <w:t xml:space="preserve"> (áreas de atuação: bacharel, plena ou provisionado na modalidade específica), estar quites com as obrigações pecuniárias e com a cédula profissional dentro da validade.</w:t>
      </w:r>
    </w:p>
    <w:p w:rsidR="006225CB" w:rsidRPr="00E32878" w:rsidRDefault="0021566D">
      <w:pPr>
        <w:pStyle w:val="normal0"/>
        <w:numPr>
          <w:ilvl w:val="3"/>
          <w:numId w:val="5"/>
        </w:numPr>
        <w:tabs>
          <w:tab w:val="left" w:pos="993"/>
        </w:tabs>
        <w:ind w:left="992" w:hanging="992"/>
        <w:jc w:val="both"/>
        <w:rPr>
          <w:rFonts w:ascii="Arial" w:eastAsia="Arial" w:hAnsi="Arial" w:cs="Arial"/>
          <w:sz w:val="22"/>
          <w:szCs w:val="22"/>
        </w:rPr>
      </w:pPr>
      <w:r w:rsidRPr="00E32878">
        <w:rPr>
          <w:rFonts w:ascii="Arial" w:eastAsia="Arial" w:hAnsi="Arial" w:cs="Arial"/>
          <w:sz w:val="22"/>
          <w:szCs w:val="22"/>
        </w:rPr>
        <w:t xml:space="preserve">Os profissionais das demais modalidades deverão ser aprovados previamente pela contratante através de entrevista e currículo atualizado conforme qualificação técnica específica por modalidade, apresentado pela empresa contratada, podendo, no decorrer do curso, verificando o não atendimento das expectativas em ministrar as aulas, ser solicitada a substituição do(s) </w:t>
      </w:r>
      <w:proofErr w:type="gramStart"/>
      <w:r w:rsidRPr="00E32878">
        <w:rPr>
          <w:rFonts w:ascii="Arial" w:eastAsia="Arial" w:hAnsi="Arial" w:cs="Arial"/>
          <w:sz w:val="22"/>
          <w:szCs w:val="22"/>
        </w:rPr>
        <w:t>instrutor(</w:t>
      </w:r>
      <w:proofErr w:type="gramEnd"/>
      <w:r w:rsidRPr="00E32878">
        <w:rPr>
          <w:rFonts w:ascii="Arial" w:eastAsia="Arial" w:hAnsi="Arial" w:cs="Arial"/>
          <w:sz w:val="22"/>
          <w:szCs w:val="22"/>
        </w:rPr>
        <w:t>es) do mesmo mediante justificativa apresentada pela contratante.</w:t>
      </w:r>
    </w:p>
    <w:p w:rsidR="006225CB" w:rsidRPr="00E32878" w:rsidRDefault="0021566D">
      <w:pPr>
        <w:pStyle w:val="normal0"/>
        <w:numPr>
          <w:ilvl w:val="3"/>
          <w:numId w:val="5"/>
        </w:numPr>
        <w:tabs>
          <w:tab w:val="left" w:pos="993"/>
        </w:tabs>
        <w:ind w:left="992" w:hanging="992"/>
        <w:jc w:val="both"/>
        <w:rPr>
          <w:rFonts w:ascii="Arial" w:eastAsia="Arial" w:hAnsi="Arial" w:cs="Arial"/>
          <w:sz w:val="22"/>
          <w:szCs w:val="22"/>
        </w:rPr>
      </w:pPr>
      <w:r w:rsidRPr="00E32878">
        <w:rPr>
          <w:rFonts w:ascii="Arial" w:eastAsia="Arial" w:hAnsi="Arial" w:cs="Arial"/>
          <w:sz w:val="22"/>
          <w:szCs w:val="22"/>
        </w:rPr>
        <w:t>A CONTRATADA ficará responsável pelo planejamento e organização total das aulas. Todos os instrutores terão que controlar a frequência dos seus alunos, mantendo sempre os registros atualizados e disponíveis para acompanhamento nos locais de realização dos cursos, conforme estipulado pela CONTRATANTE, podendo a mesma advertir os instrutores que descumprirem as determinações.</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r w:rsidRPr="00E32878">
        <w:rPr>
          <w:rFonts w:ascii="Arial" w:eastAsia="Arial" w:hAnsi="Arial" w:cs="Arial"/>
          <w:sz w:val="22"/>
          <w:szCs w:val="22"/>
        </w:rPr>
        <w:t>Fica sob a responsabilidade das Secretarias</w:t>
      </w:r>
      <w:r>
        <w:rPr>
          <w:rFonts w:ascii="Arial" w:eastAsia="Arial" w:hAnsi="Arial" w:cs="Arial"/>
          <w:sz w:val="22"/>
          <w:szCs w:val="22"/>
        </w:rPr>
        <w:t xml:space="preserve"> Municipais envolvidas no processo licitatório a organização e planejamento das atividades que serão repassadas à contratada a qual deve cumprir o cronograma de horários e locais, cronograma de entrega de apostilas e certificados, controle de frequência dos participantes e dos instrutores.</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 CONTRATADA deverá responder quanto ao comportamento dos instrutores em serviço, compreendendo o relacionamento pessoal com qualquer objeto ou bem público pelo uso de material inadequado, fixando em termo próprio pela CONTRATADA, o ressarcimento total pelo prejuízo causado, quando devidamente comprovado pelo CONTRATANTE.</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 CONTRATADA deverá informar à CONTRATANTE sempre que houver reuniões para capacitação com os instrutores, com no mínimo 05 (cinco) dias úteis de antecedência.</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lastRenderedPageBreak/>
        <w:t>Caso haja a necessidade, as aulas poderão ser interrompidas, seguindo cronograma de atividades das Secretarias participantes, como por exemplo, férias escolares, recessos, férias coletivas, ou mesmo situações emergenciais, devendo a CONTRATANTE comunicar à CONTRATADA no prazo mínimo de 05 (cinco) dias úteis antes de cada interrupção.</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A contratada deverá manter quadro de pessoal suficiente, composto de profissionais devidamente habilitados, contendo o número de empregados capacitados para a execução das aulas das </w:t>
      </w:r>
      <w:r w:rsidRPr="004A31EB">
        <w:rPr>
          <w:rFonts w:ascii="Arial" w:eastAsia="Arial" w:hAnsi="Arial" w:cs="Arial"/>
          <w:sz w:val="22"/>
          <w:szCs w:val="22"/>
        </w:rPr>
        <w:t>diversas modalidades, vinculados ao regime celetista.</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A divulgação em locais de execução, por parte da CONTRATADA, das atividades de entidades privadas que </w:t>
      </w:r>
      <w:proofErr w:type="gramStart"/>
      <w:r>
        <w:rPr>
          <w:rFonts w:ascii="Arial" w:eastAsia="Arial" w:hAnsi="Arial" w:cs="Arial"/>
          <w:sz w:val="22"/>
          <w:szCs w:val="22"/>
        </w:rPr>
        <w:t>executem</w:t>
      </w:r>
      <w:proofErr w:type="gramEnd"/>
      <w:r>
        <w:rPr>
          <w:rFonts w:ascii="Arial" w:eastAsia="Arial" w:hAnsi="Arial" w:cs="Arial"/>
          <w:sz w:val="22"/>
          <w:szCs w:val="22"/>
        </w:rPr>
        <w:t xml:space="preserve"> o mesmo objeto / serviço contratado será expressamente proibida.</w:t>
      </w:r>
    </w:p>
    <w:p w:rsidR="006225CB" w:rsidRPr="004A31EB" w:rsidRDefault="0021566D">
      <w:pPr>
        <w:pStyle w:val="normal0"/>
        <w:numPr>
          <w:ilvl w:val="3"/>
          <w:numId w:val="5"/>
        </w:numPr>
        <w:tabs>
          <w:tab w:val="left" w:pos="993"/>
        </w:tabs>
        <w:ind w:left="992" w:hanging="992"/>
        <w:jc w:val="both"/>
        <w:rPr>
          <w:rFonts w:ascii="Arial" w:eastAsia="Arial" w:hAnsi="Arial" w:cs="Arial"/>
          <w:sz w:val="22"/>
          <w:szCs w:val="22"/>
        </w:rPr>
      </w:pPr>
      <w:r w:rsidRPr="004A31EB">
        <w:rPr>
          <w:rFonts w:ascii="Arial" w:eastAsia="Arial" w:hAnsi="Arial" w:cs="Arial"/>
          <w:sz w:val="22"/>
          <w:szCs w:val="22"/>
        </w:rPr>
        <w:t>A Contratada deverá comprovar o vínculo empregatício de seus funcionários através de registro funcional em carteira de trabalho.</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b/>
          <w:sz w:val="22"/>
          <w:szCs w:val="22"/>
        </w:rPr>
        <w:t>Materiais a serem disponibilizados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Não se aplica.</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b/>
          <w:sz w:val="22"/>
          <w:szCs w:val="22"/>
        </w:rPr>
        <w:t>Lei Geral de Proteção de Dados - LGPD</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Não se aplica.</w:t>
      </w:r>
    </w:p>
    <w:p w:rsidR="006225CB" w:rsidRDefault="006225CB">
      <w:pPr>
        <w:pStyle w:val="normal0"/>
        <w:tabs>
          <w:tab w:val="left" w:pos="993"/>
        </w:tabs>
        <w:ind w:left="992" w:hanging="992"/>
        <w:jc w:val="both"/>
        <w:rPr>
          <w:rFonts w:ascii="Arial" w:eastAsia="Arial" w:hAnsi="Arial" w:cs="Arial"/>
          <w:sz w:val="22"/>
          <w:szCs w:val="22"/>
        </w:rPr>
      </w:pPr>
    </w:p>
    <w:p w:rsidR="006225CB" w:rsidRPr="00EE73C9" w:rsidRDefault="0021566D">
      <w:pPr>
        <w:pStyle w:val="normal0"/>
        <w:numPr>
          <w:ilvl w:val="0"/>
          <w:numId w:val="5"/>
        </w:numPr>
        <w:tabs>
          <w:tab w:val="left" w:pos="993"/>
        </w:tabs>
        <w:ind w:left="992" w:hanging="992"/>
        <w:jc w:val="both"/>
        <w:rPr>
          <w:rFonts w:ascii="Arial" w:eastAsia="Arial" w:hAnsi="Arial" w:cs="Arial"/>
          <w:sz w:val="22"/>
          <w:szCs w:val="22"/>
        </w:rPr>
      </w:pPr>
      <w:r w:rsidRPr="00EE73C9">
        <w:rPr>
          <w:rFonts w:ascii="Arial" w:eastAsia="Arial" w:hAnsi="Arial" w:cs="Arial"/>
          <w:b/>
          <w:sz w:val="22"/>
          <w:szCs w:val="22"/>
        </w:rPr>
        <w:t>MODELO DE GESTÃO DO CONTRATO</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O contrato deverá ser executado fielmente pelas partes, de acordo com as cláusulas avençadas e as normas da Lei nº 14.133, de 2021 e do decreto municipal </w:t>
      </w:r>
      <w:r w:rsidR="00731D0E">
        <w:rPr>
          <w:rFonts w:ascii="Arial" w:eastAsia="Arial" w:hAnsi="Arial" w:cs="Arial"/>
          <w:sz w:val="22"/>
          <w:szCs w:val="22"/>
        </w:rPr>
        <w:t xml:space="preserve">nº </w:t>
      </w:r>
      <w:r>
        <w:rPr>
          <w:rFonts w:ascii="Arial" w:eastAsia="Arial" w:hAnsi="Arial" w:cs="Arial"/>
          <w:sz w:val="22"/>
          <w:szCs w:val="22"/>
        </w:rPr>
        <w:t>346/2023, e cada parte responderá pelas consequências de sua inexecução total ou parcial.</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Em caso de impedimento, ordem de paralisação ou suspensão do contrato, o cronograma de execução será prorrogado automaticamente pelo tempo correspondente, anotadas tais circunstâncias mediante simples apostila.</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As comunicações entre o órgão ou entidade e a contratada devem ser realizadas por escrito sempre que o ato exigir tal formalidade, admitindo-se o uso de mensagem eletrônica para esse fim.</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 órgão ou entidade poderá convocar representante da empresa para adoção de providências que devam ser cumpridas de imediato.</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b/>
          <w:sz w:val="22"/>
          <w:szCs w:val="22"/>
        </w:rPr>
        <w:t>Fiscalização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Caberá ao fiscal técnico do contrato, após designação formal, e, nos seus afastamentos e seus impedimentos legais, ao seu substituto, em especial:</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Agir com transparência e observando, rigorosamente, os princípios legais e éticos em todos os atos inerentes;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Conhecer o inteiro teor de editais e de seus anexos, de atas de registro de preços, de instrumentos contratuais e de todos os seus anexos, especialmente o projeto básico/termo de referência, além de eventuais aditivos e apostilamentos;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Manter registro de ocorrências, em meio físico ou informatizado, para lançar as ocorrências relacionadas à execução do contrato, as inspeções periódicas </w:t>
      </w:r>
      <w:r>
        <w:rPr>
          <w:rFonts w:ascii="Arial" w:eastAsia="Arial" w:hAnsi="Arial" w:cs="Arial"/>
          <w:sz w:val="22"/>
          <w:szCs w:val="22"/>
        </w:rPr>
        <w:lastRenderedPageBreak/>
        <w:t>realizadas, as faltas verificadas, as providências exigidas e as recomendações efetuadas, bem como as soluções adotadas pela contratada;</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Prestar apoio técnico e operacional ao gestor do contrato com informações pertinentes às suas competências;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Criar uma pasta para a inserção dos documentos pertinentes ao contrato e para a anotação das ocorrências sobre a fiscalização contratual;</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Esclarecer prontamente as dúvidas administrativas e técnicas e divergências surgidas na execução do objeto contratado;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Expedir, através de notificações e/ou relatório de vistoria, as ocorrências e fazer as determinações e comunicações necessárias à perfeita execução dos serviços;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Assegurar-se do cumprimento integral das obrigações contratuais assumidas pela contratada;</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Emitir notificações para a correção de rotinas ou de qualquer inexatidão ou irregularidade constatada, com a definição de prazo para a correção;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Informar ao gestor do contato, em tempo hábil, a situação que demandar decisão ou adoção de medidas que ultrapassem a sua competência, para que adote as medidas necessárias e saneadoras, se for o caso;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Comunicar imediatamente ao gestor do contrato quaisquer ocorrências que possam inviabilizar a execução do contrato nas datas estabelecidas;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Proceder, conforme cronograma físico-financeiro, as medições dos serviços executados e aprovar a planilha de medição emitida pela empresa contratada ou conforme disposto em contrato, se for o caso;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Adotar as medidas preventivas de controle dos contratos, inclusive manifestar-se a respeito da suspensão da entrega de bens, a realização de serviços ou a execução de obras;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Avaliar a presença de todos os profissionais, certificados e demais condições exigidos durante a execução contratual nos termos do que foi determinado pelo instrumento convocatório e/ou contrato;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Fiscalizar a execução do contrato para que sejam cumpridas as condições estabelecidas, de modo a assegurar os melhores resultados para a administração, com a conferência das notas fiscais e das documentações exigidas para o pagamento;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Certificar-se de que a contratada é quem executa o contrato, bem como de que não existe cessão ou subcontratação fora das hipóteses legais e previstas no contrato;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Atestar, em documento hábil, juntamente com o gestor de contratos, o fornecimento ou a entrega de bens e a prestação do serviço, após conferência prévia do objeto contratado, recusando-os quando irregulares ou em desacordo com as condições estabelecidas;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Lavrar o recebimento provisório de modo detalhado, inclusive com o uso de ferramentas informatizadas, fotografias ou qualquer outro documento hábil para certificar a situação;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Comunicar ao gestor do contrato, em tempo hábil de no mínimo 90 (noventa) dias, o término do contrato sob sua responsabilidade, com vistas à renovação tempestiva ou à prorrogação contratual;</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lastRenderedPageBreak/>
        <w:t>Participar da atualização do relatório de riscos durante a fase de gestão do contrato, em conjunto com o fiscal administrativo e com o setorial, caso existam;</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Auxiliar o gestor do contrato com as informações necessárias, na elaboração do documento comprobatório da avaliação realizada na fiscalização do cumprimento de obrigações assumidas pelo contratado;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Proceder </w:t>
      </w:r>
      <w:proofErr w:type="gramStart"/>
      <w:r>
        <w:rPr>
          <w:rFonts w:ascii="Arial" w:eastAsia="Arial" w:hAnsi="Arial" w:cs="Arial"/>
          <w:sz w:val="22"/>
          <w:szCs w:val="22"/>
        </w:rPr>
        <w:t>as</w:t>
      </w:r>
      <w:proofErr w:type="gramEnd"/>
      <w:r>
        <w:rPr>
          <w:rFonts w:ascii="Arial" w:eastAsia="Arial" w:hAnsi="Arial" w:cs="Arial"/>
          <w:sz w:val="22"/>
          <w:szCs w:val="22"/>
        </w:rPr>
        <w:t xml:space="preserve"> avaliações dos serviços executados pela empresa contratada, se for o caso;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Determinar por todos os meios adequados a observância das normas técnicas e legais, especificações e métodos de execução dos serviços exigíveis para a perfeita execução do objeto;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Exigir o uso correto dos equipamentos de proteção individual e coletiva de segurança do trabalho</w:t>
      </w:r>
      <w:proofErr w:type="gramStart"/>
      <w:r>
        <w:rPr>
          <w:rFonts w:ascii="Arial" w:eastAsia="Arial" w:hAnsi="Arial" w:cs="Arial"/>
          <w:sz w:val="22"/>
          <w:szCs w:val="22"/>
        </w:rPr>
        <w:t>, se for</w:t>
      </w:r>
      <w:proofErr w:type="gramEnd"/>
      <w:r>
        <w:rPr>
          <w:rFonts w:ascii="Arial" w:eastAsia="Arial" w:hAnsi="Arial" w:cs="Arial"/>
          <w:sz w:val="22"/>
          <w:szCs w:val="22"/>
        </w:rPr>
        <w:t xml:space="preserve"> o caso;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Determinar a retirada de qualquer empregado subordinado direta ou indiretamente à contratada, inclusive empregados de eventuais subcontratadas, ou as próprias subcontratadas, que, a seu critério, comprometam o bom andamento dos serviços, se for o caso;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Receber designação e manter contato com o preposto da empresa contratada, e se for necessário, promover reuniões inaugurais, periódicas ou especiais para a resolução de problemas na entrega dos bens ou na execução dos serviços ou das obras;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Dar parecer técnico nos pedidos de alterações contratuais;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Verificar a correta aplicação dos materiais e validade dos insumos entregues ou colocados na execução contratual;</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Requerer das empresas testes, exames e ensaios quando necessários, no sentido de promoção de controle de qualidade da execução das obras e serviços ou dos bens a serem adquiridos;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Receber todos os documentos necessários, contratualmente estabelecidos, para a liquidação da despesa e encaminhá-los, juntamente com o documento fiscal, ao(s) </w:t>
      </w:r>
      <w:proofErr w:type="gramStart"/>
      <w:r>
        <w:rPr>
          <w:rFonts w:ascii="Arial" w:eastAsia="Arial" w:hAnsi="Arial" w:cs="Arial"/>
          <w:sz w:val="22"/>
          <w:szCs w:val="22"/>
        </w:rPr>
        <w:t>gestor(</w:t>
      </w:r>
      <w:proofErr w:type="gramEnd"/>
      <w:r>
        <w:rPr>
          <w:rFonts w:ascii="Arial" w:eastAsia="Arial" w:hAnsi="Arial" w:cs="Arial"/>
          <w:sz w:val="22"/>
          <w:szCs w:val="22"/>
        </w:rPr>
        <w:t>es) do contrato que, após conferência, remeterá(ão) a documentação para o setor responsável pelo pagamento, em tempo hábil, de modo que o pagamento seja efetuado no prazo adequado;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Apresentar, periodicamente ou quando </w:t>
      </w:r>
      <w:proofErr w:type="gramStart"/>
      <w:r>
        <w:rPr>
          <w:rFonts w:ascii="Arial" w:eastAsia="Arial" w:hAnsi="Arial" w:cs="Arial"/>
          <w:sz w:val="22"/>
          <w:szCs w:val="22"/>
        </w:rPr>
        <w:t>necessário, relatório</w:t>
      </w:r>
      <w:proofErr w:type="gramEnd"/>
      <w:r>
        <w:rPr>
          <w:rFonts w:ascii="Arial" w:eastAsia="Arial" w:hAnsi="Arial" w:cs="Arial"/>
          <w:sz w:val="22"/>
          <w:szCs w:val="22"/>
        </w:rPr>
        <w:t xml:space="preserve"> circunstanciado de acompanhamento da execução dos serviços ou dos bens entregues, que deverá ser instruído com registros fotográficos e demais documentos probatórios, quando for o caso;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Atuar, com eficiência e celeridade, na solução dos problemas que porventura venham a ocorrer ao longo da execução contratual, encaminhando as questões que ultrapassarem sua competência ao(s) </w:t>
      </w:r>
      <w:proofErr w:type="gramStart"/>
      <w:r>
        <w:rPr>
          <w:rFonts w:ascii="Arial" w:eastAsia="Arial" w:hAnsi="Arial" w:cs="Arial"/>
          <w:sz w:val="22"/>
          <w:szCs w:val="22"/>
        </w:rPr>
        <w:t>gestor(</w:t>
      </w:r>
      <w:proofErr w:type="gramEnd"/>
      <w:r>
        <w:rPr>
          <w:rFonts w:ascii="Arial" w:eastAsia="Arial" w:hAnsi="Arial" w:cs="Arial"/>
          <w:sz w:val="22"/>
          <w:szCs w:val="22"/>
        </w:rPr>
        <w:t>es) do contrato ou à autoridade competente;</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Observar os prazos contratuais para a regularização de eventuais falhas e, no caso da inexistência de sua previsão, estabelecer juntamente com o(s) </w:t>
      </w:r>
      <w:proofErr w:type="gramStart"/>
      <w:r>
        <w:rPr>
          <w:rFonts w:ascii="Arial" w:eastAsia="Arial" w:hAnsi="Arial" w:cs="Arial"/>
          <w:sz w:val="22"/>
          <w:szCs w:val="22"/>
        </w:rPr>
        <w:t>gestor(</w:t>
      </w:r>
      <w:proofErr w:type="gramEnd"/>
      <w:r>
        <w:rPr>
          <w:rFonts w:ascii="Arial" w:eastAsia="Arial" w:hAnsi="Arial" w:cs="Arial"/>
          <w:sz w:val="22"/>
          <w:szCs w:val="22"/>
        </w:rPr>
        <w:t>es) do contrato, prazo razoável para a medida saneadora;</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Indicar, expressamente, a necessidade de eventuais descontos a serem realizados em razão da inexecução ou da má execução do contrato, por meio de glosas que serão escritas no verso da nota ou do documento equivalente;</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lastRenderedPageBreak/>
        <w:t xml:space="preserve">Comunicar ao(s) </w:t>
      </w:r>
      <w:proofErr w:type="gramStart"/>
      <w:r>
        <w:rPr>
          <w:rFonts w:ascii="Arial" w:eastAsia="Arial" w:hAnsi="Arial" w:cs="Arial"/>
          <w:sz w:val="22"/>
          <w:szCs w:val="22"/>
        </w:rPr>
        <w:t>gestor(</w:t>
      </w:r>
      <w:proofErr w:type="gramEnd"/>
      <w:r>
        <w:rPr>
          <w:rFonts w:ascii="Arial" w:eastAsia="Arial" w:hAnsi="Arial" w:cs="Arial"/>
          <w:sz w:val="22"/>
          <w:szCs w:val="22"/>
        </w:rPr>
        <w:t>es) do contrato, formalmente e com antecedência, o afastamento das atividades de fiscalização para que, caso necessário, seja designado seu substituto;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Realizar o recebimento provisório do objeto do contrato mediante termo detalhado que comprove o cumprimento das exigências de caráter técnico;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Acompanhar a manutenção das condições de habilitação da empresa contratada e analisar a documentação que antecede o pagamento, anotando os problemas que obstem o fluxo normal da liquidação e do pagamento da despesa no relatório de riscos eventuais;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Efetuar a digitalização e armazenamento dos documentos fiscais e trabalhistas da empresa contratada em sistema de gestão próprio do órgão ou entidade, quando couber, bem como no Portal Nacional de Contratações Públicas (PNCP), ou outro sistema de gestão que se faça necessário;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As atribuições necessárias correspondentes à fiscalização administrativa, quando não houver a segmentação entre fiscal técnico e fiscal administrativo;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Propor à autoridade competente a abertura de procedimento administrativo para apuração de responsabilidade;</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Acompanhar a manutenção das condições de habilitação da empresa contratada e analisar a documentação que antecede o pagamento, anotando os problemas que obstem o fluxo normal da liquidação e do pagamento da despesa no relatório de riscos eventuais;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Elaborar relatório final em conjunto com o gestor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Outras atividades compatíveis com a função.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os arts. 119 e 120 da Lei Federal nº 14.133, de 2021.</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 representante da Administração anotará, de modo tempestivo e formal,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 pasta contendo a atuação do fiscal e do gestor do contrato com todos os documentos organizados deverá ser anexada no processo administrativo da contratação ou apensada, seja de modo físico ou via sistema informatizado próprio da Administração Municipal.</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na lei.</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A conformidade do material a ser utilizado na execução dos serviços deverá ser verificada com o documento da contratada que contenha a relação detalhada deles, </w:t>
      </w:r>
      <w:r>
        <w:rPr>
          <w:rFonts w:ascii="Arial" w:eastAsia="Arial" w:hAnsi="Arial" w:cs="Arial"/>
          <w:sz w:val="22"/>
          <w:szCs w:val="22"/>
        </w:rPr>
        <w:lastRenderedPageBreak/>
        <w:t xml:space="preserve">de acordo com o estabelecido no contrato, informando as respectivas quantidades e especificações técnicas, tais como: </w:t>
      </w:r>
      <w:proofErr w:type="gramStart"/>
      <w:r>
        <w:rPr>
          <w:rFonts w:ascii="Arial" w:eastAsia="Arial" w:hAnsi="Arial" w:cs="Arial"/>
          <w:sz w:val="22"/>
          <w:szCs w:val="22"/>
        </w:rPr>
        <w:t>marca,</w:t>
      </w:r>
      <w:proofErr w:type="gramEnd"/>
      <w:r>
        <w:rPr>
          <w:rFonts w:ascii="Arial" w:eastAsia="Arial" w:hAnsi="Arial" w:cs="Arial"/>
          <w:sz w:val="22"/>
          <w:szCs w:val="22"/>
        </w:rPr>
        <w:t xml:space="preserve"> qualidade, prazo de validade e forma de uso.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 descumprimento total ou parcial das responsabilidades assumidas pela contratada, inclusive quanto às obrigações e encargos sociais e trabalhistas, ensejará a aplicação de sanções administrativas, previstas no instrumento convocatório e na legislação vigente, podendo culminar em extinção do contrato.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Nos casos em que houver a necessidade de designação de fiscal setorial, caberá a ele, e nos seus afastamentos e seus impedimentos legais, ao seu substituto, exercer as atribuições pertinentes ao fiscal técnico e ao fiscal administrativo quando não houver designação específica para este último.</w:t>
      </w:r>
    </w:p>
    <w:p w:rsidR="006225CB" w:rsidRDefault="006225CB">
      <w:pPr>
        <w:pStyle w:val="normal0"/>
        <w:tabs>
          <w:tab w:val="left" w:pos="993"/>
        </w:tabs>
        <w:ind w:left="1224"/>
        <w:jc w:val="both"/>
        <w:rPr>
          <w:rFonts w:ascii="Arial" w:eastAsia="Arial" w:hAnsi="Arial" w:cs="Arial"/>
          <w:sz w:val="22"/>
          <w:szCs w:val="22"/>
        </w:rPr>
      </w:pP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b/>
          <w:sz w:val="22"/>
          <w:szCs w:val="22"/>
        </w:rPr>
        <w:t>Gestor do Contrato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Caberá ao gestor do contrato e ao gestor da ata de registro de preços, após designação formal, e, nos seus afastamentos e seus impedimentos legais, ao seu substituto, em especial:</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Agir com transparência e observando, rigorosamente, os princípios legais e éticos em todos os atos de sua atuação;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Conhecer o inteiro teor de editais e de seus anexos, de atas de registro de preços, de instrumentos contratuais e de seus anexos, especialmente o projeto básico/termo de referência, além de eventuais termos aditivos e apostilamentos;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Coordenar as atividades relacionadas à fiscalização;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Acompanhar a vigência do contrato e a execução do objeto, assim como de suas etapas e demais prazos contratuais, recomendando, com antecedência razoável, à autoridade competente, quando for o caso, a deflagração de novo procedimento licitatório ou a prorrogação do prazo, instruindo o processo com a documentação necessária;</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Acompanhar o desenvolvimento da execução através de relatórios e demais documentos relativos ao objeto contratado, inclusive as ocorrências registradas e as medidas adotadas, informando à autoridade superior, se for o caso, aquelas que ultrapassarem a sua competência;</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Coordenar os atos preparatórios à instrução processual e ao encaminhamento da documentação para formalização dos procedimentos quanto aos aspectos que envolvam a prorrogação, alteração, reequilíbrio, pagamento, eventual aplicação de sanções, extinção dos contratos, dentre outros, e em consonância com a fiscalização quando for o caso;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Coordenar a atualização contínua do relatório de riscos durante a gestão do contrato, com apoio do(s) </w:t>
      </w:r>
      <w:proofErr w:type="gramStart"/>
      <w:r>
        <w:rPr>
          <w:rFonts w:ascii="Arial" w:eastAsia="Arial" w:hAnsi="Arial" w:cs="Arial"/>
          <w:sz w:val="22"/>
          <w:szCs w:val="22"/>
        </w:rPr>
        <w:t>fiscal(</w:t>
      </w:r>
      <w:proofErr w:type="gramEnd"/>
      <w:r>
        <w:rPr>
          <w:rFonts w:ascii="Arial" w:eastAsia="Arial" w:hAnsi="Arial" w:cs="Arial"/>
          <w:sz w:val="22"/>
          <w:szCs w:val="22"/>
        </w:rPr>
        <w:t>is), quando houver;</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Analisar e decidir os pedidos de reequilíbrio econômico-financeiro do contrato;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Conceder de ofício o reajuste em sentido estrito e analisar e decidir o pedido de repactuação;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Analisar eventuais alterações contratuais, </w:t>
      </w:r>
      <w:proofErr w:type="gramStart"/>
      <w:r>
        <w:rPr>
          <w:rFonts w:ascii="Arial" w:eastAsia="Arial" w:hAnsi="Arial" w:cs="Arial"/>
          <w:sz w:val="22"/>
          <w:szCs w:val="22"/>
        </w:rPr>
        <w:t>após</w:t>
      </w:r>
      <w:proofErr w:type="gramEnd"/>
      <w:r>
        <w:rPr>
          <w:rFonts w:ascii="Arial" w:eastAsia="Arial" w:hAnsi="Arial" w:cs="Arial"/>
          <w:sz w:val="22"/>
          <w:szCs w:val="22"/>
        </w:rPr>
        <w:t xml:space="preserve"> ouvido o fiscal do contrato, procedendo a instrução processual, inclusive controlando os limites aplicáveis, e encaminhando-o à autoridade superior para decisão;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lastRenderedPageBreak/>
        <w:t>Decidir provisoriamente a suspensão da entrega de bens ou a realização de serviços;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Emitir documento comprobatório da avaliação de contratos administrativos realizada pelos fiscais técnico, administrativo e setorial quanto ao cumprimento de obrigações assumidas pela empresa contratada, com menção ao seu desempenho na execução contratual, baseado em indicadores objetivamente definidos e aferidos, e a eventuais penalidades aplicadas, a constarem do cadastro de atesto de cumprimento de obrigações conforme disposto em regulamento;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Realizar o recebimento definitivo do objeto;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Obter a formalização da designação do preposto perante a contratada;</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Analisar notas/glosas escritas pelo(s) </w:t>
      </w:r>
      <w:proofErr w:type="gramStart"/>
      <w:r>
        <w:rPr>
          <w:rFonts w:ascii="Arial" w:eastAsia="Arial" w:hAnsi="Arial" w:cs="Arial"/>
          <w:sz w:val="22"/>
          <w:szCs w:val="22"/>
        </w:rPr>
        <w:t>fiscal(</w:t>
      </w:r>
      <w:proofErr w:type="gramEnd"/>
      <w:r>
        <w:rPr>
          <w:rFonts w:ascii="Arial" w:eastAsia="Arial" w:hAnsi="Arial" w:cs="Arial"/>
          <w:sz w:val="22"/>
          <w:szCs w:val="22"/>
        </w:rPr>
        <w:t>is), a fim de constatar a possível necessidade de descontos a serem realizados, informando-as ao setor financeiro;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Promover o controle das garantias contratuais, inclusive no que se refere à juntada de comprovante de recolhimento e à adequação da sua vigência e do seu valor;</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Propor, formalmente, à autoridade competente, a liberação da garantia contratual em favor da contratada, quando possível e nos prazos regulamentares;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Controlar o prazo de vigência do contrato e de execução do objeto, assim como de suas etapas e demais prazos contratuais, recomendando, com antecedência razoável, à autoridade competente, quando for o caso, a deflagração de novo procedimento licitatório ou a prorrogação do prazo, quando admitida;</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Comunicar, com antecedência razoável, à autoridade competente, a proximidade do término do prazo do contrato, instruindo o processo, quando admitida </w:t>
      </w:r>
      <w:proofErr w:type="gramStart"/>
      <w:r>
        <w:rPr>
          <w:rFonts w:ascii="Arial" w:eastAsia="Arial" w:hAnsi="Arial" w:cs="Arial"/>
          <w:sz w:val="22"/>
          <w:szCs w:val="22"/>
        </w:rPr>
        <w:t>a</w:t>
      </w:r>
      <w:proofErr w:type="gramEnd"/>
      <w:r>
        <w:rPr>
          <w:rFonts w:ascii="Arial" w:eastAsia="Arial" w:hAnsi="Arial" w:cs="Arial"/>
          <w:sz w:val="22"/>
          <w:szCs w:val="22"/>
        </w:rPr>
        <w:t xml:space="preserve"> prorrogação, com os seguintes documentos:</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proofErr w:type="gramStart"/>
      <w:r>
        <w:rPr>
          <w:rFonts w:ascii="Arial" w:eastAsia="Arial" w:hAnsi="Arial" w:cs="Arial"/>
          <w:sz w:val="22"/>
          <w:szCs w:val="22"/>
        </w:rPr>
        <w:t>a</w:t>
      </w:r>
      <w:proofErr w:type="gramEnd"/>
      <w:r>
        <w:rPr>
          <w:rFonts w:ascii="Arial" w:eastAsia="Arial" w:hAnsi="Arial" w:cs="Arial"/>
          <w:sz w:val="22"/>
          <w:szCs w:val="22"/>
        </w:rPr>
        <w:t xml:space="preserve"> manifestação de interesse da Administração Pública Municipal quanto à prorrogação do prazo, devidamente justificada;</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proofErr w:type="gramStart"/>
      <w:r>
        <w:rPr>
          <w:rFonts w:ascii="Arial" w:eastAsia="Arial" w:hAnsi="Arial" w:cs="Arial"/>
          <w:sz w:val="22"/>
          <w:szCs w:val="22"/>
        </w:rPr>
        <w:t>consulta</w:t>
      </w:r>
      <w:proofErr w:type="gramEnd"/>
      <w:r>
        <w:rPr>
          <w:rFonts w:ascii="Arial" w:eastAsia="Arial" w:hAnsi="Arial" w:cs="Arial"/>
          <w:sz w:val="22"/>
          <w:szCs w:val="22"/>
        </w:rPr>
        <w:t xml:space="preserve"> à contratada, solicitando manifestação de interesse na referida prorrogação;</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proofErr w:type="gramStart"/>
      <w:r>
        <w:rPr>
          <w:rFonts w:ascii="Arial" w:eastAsia="Arial" w:hAnsi="Arial" w:cs="Arial"/>
          <w:sz w:val="22"/>
          <w:szCs w:val="22"/>
        </w:rPr>
        <w:t>resposta</w:t>
      </w:r>
      <w:proofErr w:type="gramEnd"/>
      <w:r>
        <w:rPr>
          <w:rFonts w:ascii="Arial" w:eastAsia="Arial" w:hAnsi="Arial" w:cs="Arial"/>
          <w:sz w:val="22"/>
          <w:szCs w:val="22"/>
        </w:rPr>
        <w:t xml:space="preserve"> da contratada quanto ao interesse na prorrogação contratual;</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proofErr w:type="gramStart"/>
      <w:r>
        <w:rPr>
          <w:rFonts w:ascii="Arial" w:eastAsia="Arial" w:hAnsi="Arial" w:cs="Arial"/>
          <w:sz w:val="22"/>
          <w:szCs w:val="22"/>
        </w:rPr>
        <w:t>pesquisa</w:t>
      </w:r>
      <w:proofErr w:type="gramEnd"/>
      <w:r>
        <w:rPr>
          <w:rFonts w:ascii="Arial" w:eastAsia="Arial" w:hAnsi="Arial" w:cs="Arial"/>
          <w:sz w:val="22"/>
          <w:szCs w:val="22"/>
        </w:rPr>
        <w:t xml:space="preserve"> de mercado, quando for o caso;</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proofErr w:type="gramStart"/>
      <w:r>
        <w:rPr>
          <w:rFonts w:ascii="Arial" w:eastAsia="Arial" w:hAnsi="Arial" w:cs="Arial"/>
          <w:sz w:val="22"/>
          <w:szCs w:val="22"/>
        </w:rPr>
        <w:t>documentação</w:t>
      </w:r>
      <w:proofErr w:type="gramEnd"/>
      <w:r>
        <w:rPr>
          <w:rFonts w:ascii="Arial" w:eastAsia="Arial" w:hAnsi="Arial" w:cs="Arial"/>
          <w:sz w:val="22"/>
          <w:szCs w:val="22"/>
        </w:rPr>
        <w:t xml:space="preserve"> de comprovação de manutenção do preenchimento dos requisitos de habilitação jurídica, regularidade fiscal e trabalhista, qualificação técnica e qualificação econômico-financeira;</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Comunicar à autoridade competente e aos setores de interesse os eventuais atrasos e os pedidos de prorrogação dos prazos de entrega e de execução do objeto;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Analisar pedidos de troca de marca, após análise do fiscal técnico sobre a vantajosidade técnica e econômica;</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Providenciar, exclusivamente por escrito, a obtenção de esclarecimentos, auxílio ou suporte técnico nos casos em que tenha dúvidas sobre a providência a ser adotada ou a necessidade de conhecimento técnico específico, assim como nas questões que ultrapassem o âmbito de suas atribuições;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Apresentar à autoridade competente, quando solicitado, relatório circunstanciado de gestão do contrato;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Estabelecer reuniões periódicas estratégicas com a contratada, a fim de garantir a qualidade da execução do serviço ou a continuidade da entrega do bem, objetivando alcançar melhorias administrativas e a redução de custos</w:t>
      </w:r>
      <w:r w:rsidR="00CD6D2E">
        <w:rPr>
          <w:rFonts w:ascii="Arial" w:eastAsia="Arial" w:hAnsi="Arial" w:cs="Arial"/>
          <w:sz w:val="22"/>
          <w:szCs w:val="22"/>
        </w:rPr>
        <w:t>.</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Tomar providências para a formalização de processo administrativo de responsabilização para fins de aplicação de sanções, a ser conduzido pela comissão de que trata o art. 158 da Lei nº 14.133/2021, ou pelo agente ou pelo setor competente para tal, conforme o caso; </w:t>
      </w:r>
      <w:proofErr w:type="gramStart"/>
      <w:r>
        <w:rPr>
          <w:rFonts w:ascii="Arial" w:eastAsia="Arial" w:hAnsi="Arial" w:cs="Arial"/>
          <w:sz w:val="22"/>
          <w:szCs w:val="22"/>
        </w:rPr>
        <w:t>e</w:t>
      </w:r>
      <w:proofErr w:type="gramEnd"/>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lastRenderedPageBreak/>
        <w:t>Elaborar relatório final em conjunto com o fiscal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Subscrever atestado de capacidade técnica quando solicitado pelo fornecedor, destacando sempre as principais ocorrências e de acordo com o contido no relatório parcial ou final de execução elaborado pelo fiscal do contrato;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Outras atividades compatíveis com a função.</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Ficam designados como gestor e fiscal da Ata de Registro de Preço oriundo deste processo, os seguintes servidores: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b/>
          <w:sz w:val="22"/>
          <w:szCs w:val="22"/>
        </w:rPr>
        <w:t>Gestor</w:t>
      </w:r>
      <w:r>
        <w:rPr>
          <w:rFonts w:ascii="Arial" w:eastAsia="Arial" w:hAnsi="Arial" w:cs="Arial"/>
          <w:sz w:val="22"/>
          <w:szCs w:val="22"/>
        </w:rPr>
        <w:t xml:space="preserve">: Luís Fernando </w:t>
      </w:r>
      <w:proofErr w:type="spellStart"/>
      <w:r>
        <w:rPr>
          <w:rFonts w:ascii="Arial" w:eastAsia="Arial" w:hAnsi="Arial" w:cs="Arial"/>
          <w:sz w:val="22"/>
          <w:szCs w:val="22"/>
        </w:rPr>
        <w:t>Caroli</w:t>
      </w:r>
      <w:proofErr w:type="spellEnd"/>
      <w:r>
        <w:rPr>
          <w:rFonts w:ascii="Arial" w:eastAsia="Arial" w:hAnsi="Arial" w:cs="Arial"/>
          <w:sz w:val="22"/>
          <w:szCs w:val="22"/>
        </w:rPr>
        <w:t>, Assistente Administrativo, matrícula 707538-0, luisfc@pinhais.pr.gov.br, (41) 99247-9085</w:t>
      </w:r>
      <w:r w:rsidR="00CD6D2E">
        <w:rPr>
          <w:rFonts w:ascii="Arial" w:eastAsia="Arial" w:hAnsi="Arial" w:cs="Arial"/>
          <w:sz w:val="22"/>
          <w:szCs w:val="22"/>
        </w:rPr>
        <w:t>.</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b/>
          <w:sz w:val="22"/>
          <w:szCs w:val="22"/>
        </w:rPr>
        <w:t>Fiscal</w:t>
      </w:r>
      <w:r>
        <w:rPr>
          <w:rFonts w:ascii="Arial" w:eastAsia="Arial" w:hAnsi="Arial" w:cs="Arial"/>
          <w:sz w:val="22"/>
          <w:szCs w:val="22"/>
        </w:rPr>
        <w:t xml:space="preserve">: André Henrique </w:t>
      </w:r>
      <w:proofErr w:type="spellStart"/>
      <w:r>
        <w:rPr>
          <w:rFonts w:ascii="Arial" w:eastAsia="Arial" w:hAnsi="Arial" w:cs="Arial"/>
          <w:sz w:val="22"/>
          <w:szCs w:val="22"/>
        </w:rPr>
        <w:t>Bassetti</w:t>
      </w:r>
      <w:proofErr w:type="spellEnd"/>
      <w:r>
        <w:rPr>
          <w:rFonts w:ascii="Arial" w:eastAsia="Arial" w:hAnsi="Arial" w:cs="Arial"/>
          <w:sz w:val="22"/>
          <w:szCs w:val="22"/>
        </w:rPr>
        <w:t xml:space="preserve"> Salles dos Santos, Educador Desportivo, matrícula 1237624-0, andre.salles@pinhais.pr.gov.br, (41) 99247-0499</w:t>
      </w:r>
      <w:r w:rsidR="00CD6D2E">
        <w:rPr>
          <w:rFonts w:ascii="Arial" w:eastAsia="Arial" w:hAnsi="Arial" w:cs="Arial"/>
          <w:sz w:val="22"/>
          <w:szCs w:val="22"/>
        </w:rPr>
        <w:t>.</w:t>
      </w:r>
    </w:p>
    <w:p w:rsidR="006225CB" w:rsidRDefault="006225CB">
      <w:pPr>
        <w:pStyle w:val="normal0"/>
        <w:tabs>
          <w:tab w:val="left" w:pos="993"/>
        </w:tabs>
        <w:ind w:left="992" w:hanging="992"/>
        <w:jc w:val="both"/>
        <w:rPr>
          <w:rFonts w:ascii="Arial" w:eastAsia="Arial" w:hAnsi="Arial" w:cs="Arial"/>
          <w:sz w:val="22"/>
          <w:szCs w:val="22"/>
        </w:rPr>
      </w:pPr>
    </w:p>
    <w:p w:rsidR="006225CB" w:rsidRPr="00EE73C9" w:rsidRDefault="0021566D">
      <w:pPr>
        <w:pStyle w:val="normal0"/>
        <w:numPr>
          <w:ilvl w:val="0"/>
          <w:numId w:val="5"/>
        </w:numPr>
        <w:tabs>
          <w:tab w:val="left" w:pos="993"/>
        </w:tabs>
        <w:ind w:left="992" w:hanging="992"/>
        <w:jc w:val="both"/>
        <w:rPr>
          <w:rFonts w:ascii="Arial" w:eastAsia="Arial" w:hAnsi="Arial" w:cs="Arial"/>
          <w:sz w:val="22"/>
          <w:szCs w:val="22"/>
        </w:rPr>
      </w:pPr>
      <w:r w:rsidRPr="00EE73C9">
        <w:rPr>
          <w:rFonts w:ascii="Arial" w:eastAsia="Arial" w:hAnsi="Arial" w:cs="Arial"/>
          <w:b/>
          <w:sz w:val="22"/>
          <w:szCs w:val="22"/>
        </w:rPr>
        <w:t>DO RECEBIMENTO</w:t>
      </w:r>
    </w:p>
    <w:p w:rsidR="00A311D9" w:rsidRPr="00A311D9" w:rsidRDefault="00A311D9" w:rsidP="00A311D9">
      <w:pPr>
        <w:pStyle w:val="normal0"/>
        <w:tabs>
          <w:tab w:val="left" w:pos="993"/>
        </w:tabs>
        <w:ind w:left="992"/>
        <w:jc w:val="both"/>
        <w:rPr>
          <w:rFonts w:ascii="Arial" w:eastAsia="Arial" w:hAnsi="Arial" w:cs="Arial"/>
          <w:sz w:val="10"/>
          <w:szCs w:val="10"/>
        </w:rPr>
      </w:pP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 recebimento do objeto contratado ocorrerá da seguinte forma:</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Serviços:</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Provisoriamente, pelo fiscal, mediante termo detalhado, quando verificado o cumprimento das exigências de caráter </w:t>
      </w:r>
      <w:proofErr w:type="gramStart"/>
      <w:r>
        <w:rPr>
          <w:rFonts w:ascii="Arial" w:eastAsia="Arial" w:hAnsi="Arial" w:cs="Arial"/>
          <w:sz w:val="22"/>
          <w:szCs w:val="22"/>
        </w:rPr>
        <w:t>técnico previamente definidos</w:t>
      </w:r>
      <w:proofErr w:type="gramEnd"/>
      <w:r>
        <w:rPr>
          <w:rFonts w:ascii="Arial" w:eastAsia="Arial" w:hAnsi="Arial" w:cs="Arial"/>
          <w:sz w:val="22"/>
          <w:szCs w:val="22"/>
        </w:rPr>
        <w:t xml:space="preserve"> no contrato;</w:t>
      </w:r>
    </w:p>
    <w:p w:rsidR="006225CB" w:rsidRDefault="0021566D">
      <w:pPr>
        <w:pStyle w:val="normal0"/>
        <w:numPr>
          <w:ilvl w:val="3"/>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Definitivamente, pelo gestor ou por comissão designada pela autoridade competente, mediante termo detalhado que comprove o atendimento das exigências contratuais.</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Os serviços serão recebidos provisoriamente, no prazo de 03 (três) dias, pelos fiscais técnico e administrativo, mediante termos detalhados, quando verificado o cumprimento das exigências de caráter técnico e administrativo.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O prazo da disposição acima será contado do recebimento de comunicação de cobrança oriunda do contratado com a comprovação da prestação dos serviços a que se referem </w:t>
      </w:r>
      <w:proofErr w:type="gramStart"/>
      <w:r>
        <w:rPr>
          <w:rFonts w:ascii="Arial" w:eastAsia="Arial" w:hAnsi="Arial" w:cs="Arial"/>
          <w:sz w:val="22"/>
          <w:szCs w:val="22"/>
        </w:rPr>
        <w:t>a</w:t>
      </w:r>
      <w:proofErr w:type="gramEnd"/>
      <w:r>
        <w:rPr>
          <w:rFonts w:ascii="Arial" w:eastAsia="Arial" w:hAnsi="Arial" w:cs="Arial"/>
          <w:sz w:val="22"/>
          <w:szCs w:val="22"/>
        </w:rPr>
        <w:t xml:space="preserve"> parcela a ser paga.</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O fiscal técnico do contrato realizará o recebimento provisório do objeto do contrato mediante termo detalhado que comprove o cumprimento das exigências de caráter técnico, nos termos do art. 249 do decreto municipal </w:t>
      </w:r>
      <w:r w:rsidR="00A311D9">
        <w:rPr>
          <w:rFonts w:ascii="Arial" w:eastAsia="Arial" w:hAnsi="Arial" w:cs="Arial"/>
          <w:sz w:val="22"/>
          <w:szCs w:val="22"/>
        </w:rPr>
        <w:t xml:space="preserve">nº </w:t>
      </w:r>
      <w:r>
        <w:rPr>
          <w:rFonts w:ascii="Arial" w:eastAsia="Arial" w:hAnsi="Arial" w:cs="Arial"/>
          <w:sz w:val="22"/>
          <w:szCs w:val="22"/>
        </w:rPr>
        <w:t>346/2023.</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 fiscal administrativo do contrato realizará o recebimento provisório do objeto do contrato mediante termo detalhado que comprove o cumprimento das exigências de caráter administrativo, nos termos do art. 249 do decreto municipal 346/2023.</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 fiscal setorial do contrato, quando houver, realizará o recebimento provisório sob o ponto de vista técnico e administrativo.</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Será considerado como ocorrido o recebimento provisório com a entrega do termo detalhado ou, em havendo mais de um a ser feito, com a entrega do último;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O Contratado fica obrigado a reparar, corrigir, remover, reconstruir ou substituir, às suas expensas, no todo ou em parte, o objeto em que se verificarem vícios, defeitos ou incorreções resultantes da execução ou materiais empregados, cabendo à </w:t>
      </w:r>
      <w:r>
        <w:rPr>
          <w:rFonts w:ascii="Arial" w:eastAsia="Arial" w:hAnsi="Arial" w:cs="Arial"/>
          <w:sz w:val="22"/>
          <w:szCs w:val="22"/>
        </w:rPr>
        <w:lastRenderedPageBreak/>
        <w:t>fiscalização não atestar a última e/ou única medição de serviços até que sejam sanadas todas as eventuais pendências que possam vir a ser apontadas no Recebimento Provisório.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A fiscalização não efetuará o ateste da última e/ou única medição de serviços até que sejam sanadas todas as eventuais pendências que possam vir a </w:t>
      </w:r>
      <w:proofErr w:type="gramStart"/>
      <w:r>
        <w:rPr>
          <w:rFonts w:ascii="Arial" w:eastAsia="Arial" w:hAnsi="Arial" w:cs="Arial"/>
          <w:sz w:val="22"/>
          <w:szCs w:val="22"/>
        </w:rPr>
        <w:t>ser apontadas</w:t>
      </w:r>
      <w:proofErr w:type="gramEnd"/>
      <w:r>
        <w:rPr>
          <w:rFonts w:ascii="Arial" w:eastAsia="Arial" w:hAnsi="Arial" w:cs="Arial"/>
          <w:sz w:val="22"/>
          <w:szCs w:val="22"/>
        </w:rPr>
        <w:t xml:space="preserve"> no Recebimento Provisório, nos termos do art. 249 do decreto municipal</w:t>
      </w:r>
      <w:r w:rsidR="000C2463">
        <w:rPr>
          <w:rFonts w:ascii="Arial" w:eastAsia="Arial" w:hAnsi="Arial" w:cs="Arial"/>
          <w:sz w:val="22"/>
          <w:szCs w:val="22"/>
        </w:rPr>
        <w:t xml:space="preserve"> nº </w:t>
      </w:r>
      <w:r>
        <w:rPr>
          <w:rFonts w:ascii="Arial" w:eastAsia="Arial" w:hAnsi="Arial" w:cs="Arial"/>
          <w:sz w:val="22"/>
          <w:szCs w:val="22"/>
        </w:rPr>
        <w:t>346/2023.</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 recebimento provisório também ficará sujeito, quando cabível, à conclusão de todos os testes de campo e à entrega dos Manuais e Instruções exigíveis.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Os serviços poderão ser rejeitados, no todo ou em parte, quando em desacordo com as especificações constantes neste </w:t>
      </w:r>
      <w:r w:rsidR="000C2463">
        <w:rPr>
          <w:rFonts w:ascii="Arial" w:eastAsia="Arial" w:hAnsi="Arial" w:cs="Arial"/>
          <w:sz w:val="22"/>
          <w:szCs w:val="22"/>
        </w:rPr>
        <w:t>edital</w:t>
      </w:r>
      <w:r>
        <w:rPr>
          <w:rFonts w:ascii="Arial" w:eastAsia="Arial" w:hAnsi="Arial" w:cs="Arial"/>
          <w:sz w:val="22"/>
          <w:szCs w:val="22"/>
        </w:rPr>
        <w:t xml:space="preserve"> e na proposta, sem prejuízo da aplicação das penalidades.</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w:t>
      </w:r>
      <w:proofErr w:type="gramStart"/>
      <w:r>
        <w:rPr>
          <w:rFonts w:ascii="Arial" w:eastAsia="Arial" w:hAnsi="Arial" w:cs="Arial"/>
          <w:sz w:val="22"/>
          <w:szCs w:val="22"/>
        </w:rPr>
        <w:t>obedecendo os</w:t>
      </w:r>
      <w:proofErr w:type="gramEnd"/>
      <w:r>
        <w:rPr>
          <w:rFonts w:ascii="Arial" w:eastAsia="Arial" w:hAnsi="Arial" w:cs="Arial"/>
          <w:sz w:val="22"/>
          <w:szCs w:val="22"/>
        </w:rPr>
        <w:t xml:space="preserve"> seguintes procedimentos: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nos termos do art. 249 do decreto municipal </w:t>
      </w:r>
      <w:r w:rsidR="000C2463">
        <w:rPr>
          <w:rFonts w:ascii="Arial" w:eastAsia="Arial" w:hAnsi="Arial" w:cs="Arial"/>
          <w:sz w:val="22"/>
          <w:szCs w:val="22"/>
        </w:rPr>
        <w:t xml:space="preserve">nº </w:t>
      </w:r>
      <w:r>
        <w:rPr>
          <w:rFonts w:ascii="Arial" w:eastAsia="Arial" w:hAnsi="Arial" w:cs="Arial"/>
          <w:sz w:val="22"/>
          <w:szCs w:val="22"/>
        </w:rPr>
        <w:t>346/2023.</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 xml:space="preserve">Emitir Termo Detalhado para efeito de recebimento definitivo dos serviços prestados, com base nos relatórios e documentações apresentadas; </w:t>
      </w:r>
      <w:proofErr w:type="gramStart"/>
      <w:r>
        <w:rPr>
          <w:rFonts w:ascii="Arial" w:eastAsia="Arial" w:hAnsi="Arial" w:cs="Arial"/>
          <w:sz w:val="22"/>
          <w:szCs w:val="22"/>
        </w:rPr>
        <w:t>e</w:t>
      </w:r>
      <w:proofErr w:type="gramEnd"/>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Comunicar à empresa para que emita a Nota Fiscal ou Fatura, com o valor exato dimensionado pela fiscalização.</w:t>
      </w:r>
    </w:p>
    <w:p w:rsidR="006225CB" w:rsidRDefault="0021566D">
      <w:pPr>
        <w:pStyle w:val="normal0"/>
        <w:numPr>
          <w:ilvl w:val="2"/>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Enviar a documentação pertinente ao setor de contratos para a formalização dos procedimentos de liquidação e pagamento, no valor dimensionado pela fiscalização e gestão.</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Nenhum prazo de recebimento ocorrerá enquanto pendente a solução, pelo contratado, de inconsistências verificadas na execução do objeto ou no instrumento de cobrança.</w:t>
      </w:r>
    </w:p>
    <w:p w:rsidR="006225CB" w:rsidRDefault="0021566D">
      <w:pPr>
        <w:pStyle w:val="normal0"/>
        <w:numPr>
          <w:ilvl w:val="1"/>
          <w:numId w:val="5"/>
        </w:numPr>
        <w:tabs>
          <w:tab w:val="left" w:pos="993"/>
        </w:tabs>
        <w:ind w:left="992" w:hanging="992"/>
        <w:jc w:val="both"/>
        <w:rPr>
          <w:rFonts w:ascii="Arial" w:eastAsia="Arial" w:hAnsi="Arial" w:cs="Arial"/>
          <w:sz w:val="22"/>
          <w:szCs w:val="22"/>
        </w:rPr>
      </w:pPr>
      <w:r>
        <w:rPr>
          <w:rFonts w:ascii="Arial" w:eastAsia="Arial" w:hAnsi="Arial" w:cs="Arial"/>
          <w:sz w:val="22"/>
          <w:szCs w:val="22"/>
        </w:rPr>
        <w:t>O recebimento provisório ou definitivo não excluirá a responsabilidade civil pela solidez e pela segurança do serviço nem a responsabilidade ético-profissional pela perfeita execução do contrato.</w:t>
      </w:r>
    </w:p>
    <w:p w:rsidR="006225CB" w:rsidRDefault="006225CB">
      <w:pPr>
        <w:pStyle w:val="normal0"/>
        <w:tabs>
          <w:tab w:val="left" w:pos="993"/>
        </w:tabs>
        <w:spacing w:line="360" w:lineRule="auto"/>
        <w:ind w:left="1080"/>
        <w:jc w:val="both"/>
        <w:rPr>
          <w:rFonts w:ascii="Arial" w:eastAsia="Arial" w:hAnsi="Arial" w:cs="Arial"/>
          <w:sz w:val="22"/>
          <w:szCs w:val="22"/>
        </w:rPr>
      </w:pPr>
    </w:p>
    <w:p w:rsidR="006225CB" w:rsidRDefault="0021566D">
      <w:pPr>
        <w:pStyle w:val="normal0"/>
        <w:pBdr>
          <w:top w:val="nil"/>
          <w:left w:val="none" w:sz="0" w:space="0" w:color="000000"/>
          <w:bottom w:val="nil"/>
          <w:right w:val="none" w:sz="0" w:space="0" w:color="000000"/>
          <w:between w:val="nil"/>
        </w:pBdr>
        <w:tabs>
          <w:tab w:val="left" w:pos="1134"/>
          <w:tab w:val="left" w:pos="4980"/>
        </w:tabs>
        <w:jc w:val="center"/>
        <w:rPr>
          <w:rFonts w:ascii="Arial" w:eastAsia="Arial" w:hAnsi="Arial" w:cs="Arial"/>
          <w:b/>
          <w:color w:val="000000"/>
          <w:sz w:val="27"/>
          <w:szCs w:val="27"/>
        </w:rPr>
      </w:pPr>
      <w:r>
        <w:rPr>
          <w:rFonts w:ascii="Arial" w:eastAsia="Arial" w:hAnsi="Arial" w:cs="Arial"/>
          <w:b/>
          <w:color w:val="000000"/>
          <w:sz w:val="27"/>
          <w:szCs w:val="27"/>
        </w:rPr>
        <w:lastRenderedPageBreak/>
        <w:t>PREGÃO ELETRÔNICO Nº 145/2024</w:t>
      </w:r>
    </w:p>
    <w:p w:rsidR="006225CB" w:rsidRDefault="006225CB">
      <w:pPr>
        <w:pStyle w:val="normal0"/>
        <w:tabs>
          <w:tab w:val="left" w:pos="1134"/>
        </w:tabs>
        <w:jc w:val="center"/>
        <w:rPr>
          <w:rFonts w:ascii="Arial" w:eastAsia="Arial" w:hAnsi="Arial" w:cs="Arial"/>
          <w:b/>
          <w:sz w:val="27"/>
          <w:szCs w:val="27"/>
          <w:u w:val="single"/>
        </w:rPr>
      </w:pPr>
    </w:p>
    <w:p w:rsidR="006225CB" w:rsidRDefault="0021566D">
      <w:pPr>
        <w:pStyle w:val="normal0"/>
        <w:tabs>
          <w:tab w:val="left" w:pos="1134"/>
        </w:tabs>
        <w:jc w:val="center"/>
        <w:rPr>
          <w:rFonts w:ascii="Arial" w:eastAsia="Arial" w:hAnsi="Arial" w:cs="Arial"/>
          <w:sz w:val="27"/>
          <w:szCs w:val="27"/>
          <w:u w:val="single"/>
        </w:rPr>
      </w:pPr>
      <w:r>
        <w:rPr>
          <w:rFonts w:ascii="Arial" w:eastAsia="Arial" w:hAnsi="Arial" w:cs="Arial"/>
          <w:b/>
          <w:sz w:val="27"/>
          <w:szCs w:val="27"/>
          <w:u w:val="single"/>
        </w:rPr>
        <w:t>ANEXO II</w:t>
      </w:r>
    </w:p>
    <w:p w:rsidR="006225CB" w:rsidRDefault="006225CB">
      <w:pPr>
        <w:pStyle w:val="normal0"/>
        <w:widowControl w:val="0"/>
        <w:pBdr>
          <w:top w:val="nil"/>
          <w:left w:val="nil"/>
          <w:bottom w:val="nil"/>
          <w:right w:val="nil"/>
          <w:between w:val="nil"/>
        </w:pBdr>
        <w:rPr>
          <w:rFonts w:ascii="Arial" w:eastAsia="Arial" w:hAnsi="Arial" w:cs="Arial"/>
          <w:b/>
          <w:color w:val="000000"/>
          <w:sz w:val="22"/>
          <w:szCs w:val="22"/>
        </w:rPr>
      </w:pPr>
    </w:p>
    <w:p w:rsidR="006225CB" w:rsidRDefault="0021566D">
      <w:pPr>
        <w:pStyle w:val="normal0"/>
        <w:widowControl w:val="0"/>
        <w:pBdr>
          <w:top w:val="nil"/>
          <w:left w:val="nil"/>
          <w:bottom w:val="nil"/>
          <w:right w:val="nil"/>
          <w:between w:val="nil"/>
        </w:pBdr>
        <w:jc w:val="center"/>
        <w:rPr>
          <w:rFonts w:ascii="Arial" w:eastAsia="Arial" w:hAnsi="Arial" w:cs="Arial"/>
          <w:b/>
          <w:color w:val="000000"/>
          <w:sz w:val="22"/>
          <w:szCs w:val="22"/>
        </w:rPr>
      </w:pPr>
      <w:r w:rsidRPr="00400C45">
        <w:rPr>
          <w:rFonts w:ascii="Arial" w:eastAsia="Arial" w:hAnsi="Arial" w:cs="Arial"/>
          <w:b/>
          <w:color w:val="000000"/>
          <w:sz w:val="22"/>
          <w:szCs w:val="22"/>
        </w:rPr>
        <w:t>MODELO DE PROPOSTA</w:t>
      </w: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8"/>
          <w:szCs w:val="28"/>
        </w:rPr>
      </w:pPr>
    </w:p>
    <w:p w:rsidR="006225CB" w:rsidRDefault="0021566D">
      <w:pPr>
        <w:pStyle w:val="normal0"/>
        <w:tabs>
          <w:tab w:val="left" w:pos="1134"/>
        </w:tabs>
        <w:jc w:val="both"/>
        <w:rPr>
          <w:rFonts w:ascii="Arial" w:eastAsia="Arial" w:hAnsi="Arial" w:cs="Arial"/>
          <w:sz w:val="22"/>
          <w:szCs w:val="22"/>
        </w:rPr>
      </w:pPr>
      <w:r>
        <w:rPr>
          <w:rFonts w:ascii="Arial" w:eastAsia="Arial" w:hAnsi="Arial" w:cs="Arial"/>
          <w:b/>
          <w:sz w:val="22"/>
          <w:szCs w:val="22"/>
        </w:rPr>
        <w:t>PREGÃO ELETRÔNICO Nº 145/2024</w:t>
      </w:r>
    </w:p>
    <w:p w:rsidR="006225CB" w:rsidRDefault="0021566D">
      <w:pPr>
        <w:pStyle w:val="normal0"/>
        <w:tabs>
          <w:tab w:val="left" w:pos="1134"/>
        </w:tabs>
        <w:jc w:val="both"/>
        <w:rPr>
          <w:rFonts w:ascii="Arial" w:eastAsia="Arial" w:hAnsi="Arial" w:cs="Arial"/>
        </w:rPr>
      </w:pPr>
      <w:r>
        <w:rPr>
          <w:rFonts w:ascii="Arial" w:eastAsia="Arial" w:hAnsi="Arial" w:cs="Arial"/>
          <w:b/>
          <w:sz w:val="22"/>
          <w:szCs w:val="22"/>
        </w:rPr>
        <w:t>Proposta Comercial</w:t>
      </w:r>
    </w:p>
    <w:p w:rsidR="00EE73C9" w:rsidRDefault="00EE73C9" w:rsidP="00EE73C9">
      <w:pPr>
        <w:pStyle w:val="normal0"/>
        <w:pBdr>
          <w:top w:val="nil"/>
          <w:left w:val="none" w:sz="0" w:space="0" w:color="000000"/>
          <w:bottom w:val="nil"/>
          <w:right w:val="none" w:sz="0" w:space="0" w:color="000000"/>
          <w:between w:val="nil"/>
        </w:pBdr>
        <w:tabs>
          <w:tab w:val="left" w:pos="1134"/>
        </w:tabs>
        <w:rPr>
          <w:rFonts w:ascii="Arial" w:eastAsia="Arial" w:hAnsi="Arial" w:cs="Arial"/>
          <w:b/>
          <w:color w:val="000000"/>
          <w:sz w:val="22"/>
          <w:szCs w:val="22"/>
        </w:rPr>
      </w:pPr>
      <w:r>
        <w:rPr>
          <w:rFonts w:ascii="Arial" w:eastAsia="Arial" w:hAnsi="Arial" w:cs="Arial"/>
          <w:b/>
          <w:color w:val="000000"/>
          <w:sz w:val="22"/>
          <w:szCs w:val="22"/>
        </w:rPr>
        <w:tab/>
      </w:r>
    </w:p>
    <w:tbl>
      <w:tblPr>
        <w:tblStyle w:val="af2"/>
        <w:tblW w:w="8646" w:type="dxa"/>
        <w:tblInd w:w="108" w:type="dxa"/>
        <w:tblLayout w:type="fixed"/>
        <w:tblLook w:val="0000"/>
      </w:tblPr>
      <w:tblGrid>
        <w:gridCol w:w="708"/>
        <w:gridCol w:w="851"/>
        <w:gridCol w:w="850"/>
        <w:gridCol w:w="3119"/>
        <w:gridCol w:w="1559"/>
        <w:gridCol w:w="1559"/>
      </w:tblGrid>
      <w:tr w:rsidR="00EE73C9" w:rsidTr="00EE73C9">
        <w:trPr>
          <w:cantSplit/>
          <w:trHeight w:val="200"/>
        </w:trPr>
        <w:tc>
          <w:tcPr>
            <w:tcW w:w="8646" w:type="dxa"/>
            <w:gridSpan w:val="6"/>
            <w:tcBorders>
              <w:top w:val="single" w:sz="8" w:space="0" w:color="000000"/>
              <w:left w:val="single" w:sz="8" w:space="0" w:color="000000"/>
              <w:bottom w:val="single" w:sz="8" w:space="0" w:color="000000"/>
              <w:right w:val="single" w:sz="8" w:space="0" w:color="000000"/>
            </w:tcBorders>
            <w:vAlign w:val="center"/>
          </w:tcPr>
          <w:p w:rsidR="00EE73C9" w:rsidRDefault="00EE73C9" w:rsidP="00EE73C9">
            <w:pPr>
              <w:pStyle w:val="normal0"/>
              <w:spacing w:line="276" w:lineRule="auto"/>
              <w:jc w:val="center"/>
              <w:rPr>
                <w:rFonts w:ascii="Arial" w:eastAsia="Arial" w:hAnsi="Arial" w:cs="Arial"/>
                <w:b/>
                <w:sz w:val="20"/>
                <w:szCs w:val="20"/>
              </w:rPr>
            </w:pPr>
            <w:r>
              <w:rPr>
                <w:rFonts w:ascii="Arial" w:eastAsia="Arial" w:hAnsi="Arial" w:cs="Arial"/>
                <w:b/>
                <w:sz w:val="20"/>
                <w:szCs w:val="20"/>
              </w:rPr>
              <w:t>LOTE 01 - ARTES MARCIAIS</w:t>
            </w:r>
          </w:p>
        </w:tc>
      </w:tr>
      <w:tr w:rsidR="00EE73C9" w:rsidTr="00EE73C9">
        <w:trPr>
          <w:cantSplit/>
        </w:trPr>
        <w:tc>
          <w:tcPr>
            <w:tcW w:w="708" w:type="dxa"/>
            <w:tcBorders>
              <w:top w:val="single" w:sz="8" w:space="0" w:color="000000"/>
              <w:left w:val="single" w:sz="8" w:space="0" w:color="000000"/>
              <w:bottom w:val="single" w:sz="8" w:space="0" w:color="000000"/>
              <w:right w:val="single" w:sz="8" w:space="0" w:color="000000"/>
            </w:tcBorders>
            <w:vAlign w:val="center"/>
          </w:tcPr>
          <w:p w:rsidR="00EE73C9" w:rsidRDefault="00EE73C9" w:rsidP="00EE73C9">
            <w:pPr>
              <w:pStyle w:val="normal0"/>
              <w:spacing w:line="276" w:lineRule="auto"/>
              <w:jc w:val="center"/>
              <w:rPr>
                <w:rFonts w:ascii="Arial" w:eastAsia="Arial" w:hAnsi="Arial" w:cs="Arial"/>
                <w:sz w:val="20"/>
                <w:szCs w:val="20"/>
              </w:rPr>
            </w:pPr>
            <w:r>
              <w:rPr>
                <w:rFonts w:ascii="Arial" w:eastAsia="Arial" w:hAnsi="Arial" w:cs="Arial"/>
                <w:b/>
                <w:sz w:val="20"/>
                <w:szCs w:val="20"/>
              </w:rPr>
              <w:t>Item</w:t>
            </w:r>
          </w:p>
        </w:tc>
        <w:tc>
          <w:tcPr>
            <w:tcW w:w="851" w:type="dxa"/>
            <w:tcBorders>
              <w:top w:val="single" w:sz="8" w:space="0" w:color="000000"/>
              <w:left w:val="nil"/>
              <w:bottom w:val="single" w:sz="8" w:space="0" w:color="000000"/>
              <w:right w:val="single" w:sz="8" w:space="0" w:color="000000"/>
            </w:tcBorders>
            <w:vAlign w:val="center"/>
          </w:tcPr>
          <w:p w:rsidR="00EE73C9" w:rsidRDefault="00EE73C9" w:rsidP="00EE73C9">
            <w:pPr>
              <w:pStyle w:val="normal0"/>
              <w:spacing w:line="276" w:lineRule="auto"/>
              <w:jc w:val="center"/>
              <w:rPr>
                <w:rFonts w:ascii="Arial" w:eastAsia="Arial" w:hAnsi="Arial" w:cs="Arial"/>
                <w:sz w:val="20"/>
                <w:szCs w:val="20"/>
              </w:rPr>
            </w:pPr>
            <w:r>
              <w:rPr>
                <w:rFonts w:ascii="Arial" w:eastAsia="Arial" w:hAnsi="Arial" w:cs="Arial"/>
                <w:b/>
                <w:sz w:val="20"/>
                <w:szCs w:val="20"/>
              </w:rPr>
              <w:t xml:space="preserve">Quant. </w:t>
            </w:r>
          </w:p>
        </w:tc>
        <w:tc>
          <w:tcPr>
            <w:tcW w:w="850" w:type="dxa"/>
            <w:tcBorders>
              <w:top w:val="single" w:sz="8" w:space="0" w:color="000000"/>
              <w:left w:val="nil"/>
              <w:bottom w:val="single" w:sz="8" w:space="0" w:color="000000"/>
              <w:right w:val="single" w:sz="8" w:space="0" w:color="000000"/>
            </w:tcBorders>
            <w:vAlign w:val="center"/>
          </w:tcPr>
          <w:p w:rsidR="00EE73C9" w:rsidRDefault="00EE73C9" w:rsidP="00EE73C9">
            <w:pPr>
              <w:pStyle w:val="normal0"/>
              <w:spacing w:line="276" w:lineRule="auto"/>
              <w:jc w:val="center"/>
              <w:rPr>
                <w:rFonts w:ascii="Arial" w:eastAsia="Arial" w:hAnsi="Arial" w:cs="Arial"/>
                <w:sz w:val="20"/>
                <w:szCs w:val="20"/>
              </w:rPr>
            </w:pPr>
            <w:r>
              <w:rPr>
                <w:rFonts w:ascii="Arial" w:eastAsia="Arial" w:hAnsi="Arial" w:cs="Arial"/>
                <w:b/>
                <w:sz w:val="20"/>
                <w:szCs w:val="20"/>
              </w:rPr>
              <w:t>Unid.</w:t>
            </w:r>
          </w:p>
        </w:tc>
        <w:tc>
          <w:tcPr>
            <w:tcW w:w="3119" w:type="dxa"/>
            <w:tcBorders>
              <w:top w:val="single" w:sz="8" w:space="0" w:color="000000"/>
              <w:left w:val="nil"/>
              <w:bottom w:val="single" w:sz="8" w:space="0" w:color="000000"/>
              <w:right w:val="single" w:sz="8" w:space="0" w:color="000000"/>
            </w:tcBorders>
            <w:vAlign w:val="center"/>
          </w:tcPr>
          <w:p w:rsidR="00EE73C9" w:rsidRDefault="00EE73C9" w:rsidP="00EE73C9">
            <w:pPr>
              <w:pStyle w:val="normal0"/>
              <w:spacing w:line="276" w:lineRule="auto"/>
              <w:jc w:val="center"/>
              <w:rPr>
                <w:rFonts w:ascii="Arial" w:eastAsia="Arial" w:hAnsi="Arial" w:cs="Arial"/>
                <w:sz w:val="20"/>
                <w:szCs w:val="20"/>
              </w:rPr>
            </w:pPr>
            <w:r>
              <w:rPr>
                <w:rFonts w:ascii="Arial" w:eastAsia="Arial" w:hAnsi="Arial" w:cs="Arial"/>
                <w:b/>
                <w:sz w:val="20"/>
                <w:szCs w:val="20"/>
              </w:rPr>
              <w:t>Especificação</w:t>
            </w:r>
          </w:p>
        </w:tc>
        <w:tc>
          <w:tcPr>
            <w:tcW w:w="1559" w:type="dxa"/>
            <w:tcBorders>
              <w:top w:val="single" w:sz="8" w:space="0" w:color="000000"/>
              <w:left w:val="nil"/>
              <w:bottom w:val="single" w:sz="8" w:space="0" w:color="000000"/>
              <w:right w:val="single" w:sz="8" w:space="0" w:color="000000"/>
            </w:tcBorders>
            <w:vAlign w:val="center"/>
          </w:tcPr>
          <w:p w:rsidR="00EE73C9" w:rsidRDefault="00EE73C9" w:rsidP="00EE73C9">
            <w:pPr>
              <w:pStyle w:val="normal0"/>
              <w:spacing w:line="276" w:lineRule="auto"/>
              <w:jc w:val="center"/>
              <w:rPr>
                <w:rFonts w:ascii="Arial" w:eastAsia="Arial" w:hAnsi="Arial" w:cs="Arial"/>
                <w:sz w:val="20"/>
                <w:szCs w:val="20"/>
              </w:rPr>
            </w:pPr>
            <w:r>
              <w:rPr>
                <w:rFonts w:ascii="Arial" w:eastAsia="Arial" w:hAnsi="Arial" w:cs="Arial"/>
                <w:b/>
                <w:sz w:val="20"/>
                <w:szCs w:val="20"/>
              </w:rPr>
              <w:t>Valor Unitário</w:t>
            </w:r>
          </w:p>
        </w:tc>
        <w:tc>
          <w:tcPr>
            <w:tcW w:w="1559" w:type="dxa"/>
            <w:tcBorders>
              <w:top w:val="single" w:sz="8" w:space="0" w:color="000000"/>
              <w:left w:val="nil"/>
              <w:bottom w:val="single" w:sz="8" w:space="0" w:color="000000"/>
              <w:right w:val="single" w:sz="8" w:space="0" w:color="000000"/>
            </w:tcBorders>
            <w:vAlign w:val="center"/>
          </w:tcPr>
          <w:p w:rsidR="00EE73C9" w:rsidRDefault="00EE73C9" w:rsidP="00EE73C9">
            <w:pPr>
              <w:pStyle w:val="normal0"/>
              <w:spacing w:line="276" w:lineRule="auto"/>
              <w:jc w:val="center"/>
              <w:rPr>
                <w:rFonts w:ascii="Arial" w:eastAsia="Arial" w:hAnsi="Arial" w:cs="Arial"/>
                <w:sz w:val="20"/>
                <w:szCs w:val="20"/>
              </w:rPr>
            </w:pPr>
            <w:r>
              <w:rPr>
                <w:rFonts w:ascii="Arial" w:eastAsia="Arial" w:hAnsi="Arial" w:cs="Arial"/>
                <w:b/>
                <w:sz w:val="20"/>
                <w:szCs w:val="20"/>
              </w:rPr>
              <w:t>Valor Total</w:t>
            </w:r>
          </w:p>
        </w:tc>
      </w:tr>
      <w:tr w:rsidR="00EE73C9" w:rsidTr="00EE73C9">
        <w:trPr>
          <w:cantSplit/>
        </w:trPr>
        <w:tc>
          <w:tcPr>
            <w:tcW w:w="708" w:type="dxa"/>
            <w:tcBorders>
              <w:top w:val="nil"/>
              <w:left w:val="single" w:sz="8" w:space="0" w:color="000000"/>
              <w:bottom w:val="single" w:sz="8" w:space="0" w:color="000000"/>
              <w:right w:val="single" w:sz="8" w:space="0" w:color="000000"/>
            </w:tcBorders>
            <w:vAlign w:val="center"/>
          </w:tcPr>
          <w:p w:rsidR="00EE73C9" w:rsidRDefault="00EE73C9" w:rsidP="00EE73C9">
            <w:pPr>
              <w:pStyle w:val="normal0"/>
              <w:spacing w:line="276" w:lineRule="auto"/>
              <w:jc w:val="center"/>
              <w:rPr>
                <w:rFonts w:ascii="Arial" w:eastAsia="Arial" w:hAnsi="Arial" w:cs="Arial"/>
                <w:sz w:val="20"/>
                <w:szCs w:val="20"/>
              </w:rPr>
            </w:pPr>
            <w:proofErr w:type="gramStart"/>
            <w:r>
              <w:rPr>
                <w:rFonts w:ascii="Arial" w:eastAsia="Arial" w:hAnsi="Arial" w:cs="Arial"/>
                <w:sz w:val="20"/>
                <w:szCs w:val="20"/>
              </w:rPr>
              <w:t>1</w:t>
            </w:r>
            <w:proofErr w:type="gramEnd"/>
          </w:p>
        </w:tc>
        <w:tc>
          <w:tcPr>
            <w:tcW w:w="851" w:type="dxa"/>
            <w:tcBorders>
              <w:top w:val="nil"/>
              <w:left w:val="nil"/>
              <w:bottom w:val="single" w:sz="8" w:space="0" w:color="000000"/>
              <w:right w:val="single" w:sz="8" w:space="0" w:color="000000"/>
            </w:tcBorders>
            <w:vAlign w:val="center"/>
          </w:tcPr>
          <w:p w:rsidR="00EE73C9" w:rsidRDefault="00EE73C9" w:rsidP="00EE73C9">
            <w:pPr>
              <w:pStyle w:val="normal0"/>
              <w:spacing w:line="276" w:lineRule="auto"/>
              <w:jc w:val="center"/>
              <w:rPr>
                <w:rFonts w:ascii="Arial" w:eastAsia="Arial" w:hAnsi="Arial" w:cs="Arial"/>
                <w:sz w:val="20"/>
                <w:szCs w:val="20"/>
              </w:rPr>
            </w:pPr>
            <w:r>
              <w:rPr>
                <w:rFonts w:ascii="Arial" w:eastAsia="Arial" w:hAnsi="Arial" w:cs="Arial"/>
                <w:sz w:val="20"/>
                <w:szCs w:val="20"/>
              </w:rPr>
              <w:t>2.500</w:t>
            </w:r>
          </w:p>
        </w:tc>
        <w:tc>
          <w:tcPr>
            <w:tcW w:w="850" w:type="dxa"/>
            <w:tcBorders>
              <w:top w:val="nil"/>
              <w:left w:val="nil"/>
              <w:bottom w:val="single" w:sz="8" w:space="0" w:color="000000"/>
              <w:right w:val="single" w:sz="8" w:space="0" w:color="000000"/>
            </w:tcBorders>
            <w:vAlign w:val="center"/>
          </w:tcPr>
          <w:p w:rsidR="00EE73C9" w:rsidRDefault="00EE73C9" w:rsidP="00EE73C9">
            <w:pPr>
              <w:pStyle w:val="normal0"/>
              <w:spacing w:line="276" w:lineRule="auto"/>
              <w:jc w:val="center"/>
              <w:rPr>
                <w:rFonts w:ascii="Arial" w:eastAsia="Arial" w:hAnsi="Arial" w:cs="Arial"/>
                <w:sz w:val="20"/>
                <w:szCs w:val="20"/>
              </w:rPr>
            </w:pPr>
            <w:r>
              <w:rPr>
                <w:rFonts w:ascii="Arial" w:eastAsia="Arial" w:hAnsi="Arial" w:cs="Arial"/>
                <w:sz w:val="20"/>
                <w:szCs w:val="20"/>
              </w:rPr>
              <w:t>Hora</w:t>
            </w:r>
          </w:p>
        </w:tc>
        <w:tc>
          <w:tcPr>
            <w:tcW w:w="3119" w:type="dxa"/>
            <w:tcBorders>
              <w:top w:val="nil"/>
              <w:left w:val="nil"/>
              <w:bottom w:val="single" w:sz="8" w:space="0" w:color="000000"/>
              <w:right w:val="single" w:sz="8" w:space="0" w:color="000000"/>
            </w:tcBorders>
            <w:vAlign w:val="center"/>
          </w:tcPr>
          <w:p w:rsidR="00EE73C9" w:rsidRDefault="00EE73C9" w:rsidP="00EE73C9">
            <w:pPr>
              <w:pStyle w:val="normal0"/>
              <w:spacing w:line="276" w:lineRule="auto"/>
              <w:rPr>
                <w:rFonts w:ascii="Arial" w:eastAsia="Arial" w:hAnsi="Arial" w:cs="Arial"/>
                <w:sz w:val="20"/>
                <w:szCs w:val="20"/>
              </w:rPr>
            </w:pPr>
            <w:r>
              <w:rPr>
                <w:rFonts w:ascii="Arial" w:eastAsia="Arial" w:hAnsi="Arial" w:cs="Arial"/>
                <w:sz w:val="20"/>
                <w:szCs w:val="20"/>
              </w:rPr>
              <w:t>AULAS DE ARTES MARCIAIS I</w:t>
            </w:r>
          </w:p>
        </w:tc>
        <w:tc>
          <w:tcPr>
            <w:tcW w:w="1559" w:type="dxa"/>
            <w:tcBorders>
              <w:top w:val="nil"/>
              <w:left w:val="nil"/>
              <w:bottom w:val="single" w:sz="8" w:space="0" w:color="000000"/>
              <w:right w:val="single" w:sz="8" w:space="0" w:color="000000"/>
            </w:tcBorders>
            <w:vAlign w:val="center"/>
          </w:tcPr>
          <w:p w:rsidR="00EE73C9" w:rsidRDefault="00EE73C9" w:rsidP="006652B1">
            <w:pPr>
              <w:pStyle w:val="normal0"/>
              <w:spacing w:line="276" w:lineRule="auto"/>
              <w:jc w:val="center"/>
              <w:rPr>
                <w:rFonts w:ascii="Arial" w:eastAsia="Arial" w:hAnsi="Arial" w:cs="Arial"/>
                <w:sz w:val="20"/>
                <w:szCs w:val="20"/>
              </w:rPr>
            </w:pPr>
            <w:r>
              <w:rPr>
                <w:rFonts w:ascii="Arial" w:eastAsia="Arial" w:hAnsi="Arial" w:cs="Arial"/>
                <w:sz w:val="20"/>
                <w:szCs w:val="20"/>
              </w:rPr>
              <w:t xml:space="preserve">R$ </w:t>
            </w:r>
            <w:proofErr w:type="gramStart"/>
            <w:r w:rsidR="006652B1" w:rsidRPr="006652B1">
              <w:rPr>
                <w:rFonts w:ascii="Arial" w:eastAsia="Arial" w:hAnsi="Arial" w:cs="Arial"/>
                <w:sz w:val="20"/>
                <w:szCs w:val="20"/>
                <w:highlight w:val="yellow"/>
              </w:rPr>
              <w:t>xx</w:t>
            </w:r>
            <w:r w:rsidR="006652B1">
              <w:rPr>
                <w:rFonts w:ascii="Arial" w:eastAsia="Arial" w:hAnsi="Arial" w:cs="Arial"/>
                <w:sz w:val="20"/>
                <w:szCs w:val="20"/>
              </w:rPr>
              <w:t>,</w:t>
            </w:r>
            <w:proofErr w:type="gramEnd"/>
            <w:r w:rsidR="006652B1" w:rsidRPr="006652B1">
              <w:rPr>
                <w:rFonts w:ascii="Arial" w:eastAsia="Arial" w:hAnsi="Arial" w:cs="Arial"/>
                <w:sz w:val="20"/>
                <w:szCs w:val="20"/>
                <w:highlight w:val="yellow"/>
              </w:rPr>
              <w:t>xx</w:t>
            </w:r>
          </w:p>
        </w:tc>
        <w:tc>
          <w:tcPr>
            <w:tcW w:w="1559" w:type="dxa"/>
            <w:tcBorders>
              <w:top w:val="nil"/>
              <w:left w:val="nil"/>
              <w:bottom w:val="single" w:sz="8" w:space="0" w:color="000000"/>
              <w:right w:val="single" w:sz="8" w:space="0" w:color="000000"/>
            </w:tcBorders>
            <w:vAlign w:val="center"/>
          </w:tcPr>
          <w:p w:rsidR="00EE73C9" w:rsidRDefault="00EE73C9" w:rsidP="00EE73C9">
            <w:pPr>
              <w:pStyle w:val="normal0"/>
              <w:spacing w:line="276" w:lineRule="auto"/>
              <w:jc w:val="center"/>
              <w:rPr>
                <w:rFonts w:ascii="Arial" w:eastAsia="Arial" w:hAnsi="Arial" w:cs="Arial"/>
                <w:sz w:val="20"/>
                <w:szCs w:val="20"/>
              </w:rPr>
            </w:pPr>
            <w:r>
              <w:rPr>
                <w:rFonts w:ascii="Arial" w:eastAsia="Arial" w:hAnsi="Arial" w:cs="Arial"/>
                <w:sz w:val="20"/>
                <w:szCs w:val="20"/>
              </w:rPr>
              <w:t xml:space="preserve">R$ </w:t>
            </w:r>
            <w:proofErr w:type="gramStart"/>
            <w:r w:rsidR="006652B1" w:rsidRPr="006652B1">
              <w:rPr>
                <w:rFonts w:ascii="Arial" w:eastAsia="Arial" w:hAnsi="Arial" w:cs="Arial"/>
                <w:sz w:val="20"/>
                <w:szCs w:val="20"/>
                <w:highlight w:val="yellow"/>
              </w:rPr>
              <w:t>xx</w:t>
            </w:r>
            <w:r w:rsidR="006652B1">
              <w:rPr>
                <w:rFonts w:ascii="Arial" w:eastAsia="Arial" w:hAnsi="Arial" w:cs="Arial"/>
                <w:sz w:val="20"/>
                <w:szCs w:val="20"/>
              </w:rPr>
              <w:t>,</w:t>
            </w:r>
            <w:proofErr w:type="gramEnd"/>
            <w:r w:rsidR="006652B1" w:rsidRPr="006652B1">
              <w:rPr>
                <w:rFonts w:ascii="Arial" w:eastAsia="Arial" w:hAnsi="Arial" w:cs="Arial"/>
                <w:sz w:val="20"/>
                <w:szCs w:val="20"/>
                <w:highlight w:val="yellow"/>
              </w:rPr>
              <w:t>xx</w:t>
            </w:r>
          </w:p>
        </w:tc>
      </w:tr>
      <w:tr w:rsidR="00EE73C9" w:rsidTr="00EE73C9">
        <w:trPr>
          <w:cantSplit/>
          <w:trHeight w:val="315"/>
        </w:trPr>
        <w:tc>
          <w:tcPr>
            <w:tcW w:w="708" w:type="dxa"/>
            <w:tcBorders>
              <w:top w:val="nil"/>
              <w:left w:val="single" w:sz="8" w:space="0" w:color="000000"/>
              <w:bottom w:val="single" w:sz="8" w:space="0" w:color="000000"/>
              <w:right w:val="single" w:sz="8" w:space="0" w:color="000000"/>
            </w:tcBorders>
            <w:vAlign w:val="center"/>
          </w:tcPr>
          <w:p w:rsidR="00EE73C9" w:rsidRDefault="00EE73C9" w:rsidP="00EE73C9">
            <w:pPr>
              <w:pStyle w:val="normal0"/>
              <w:spacing w:line="276" w:lineRule="auto"/>
              <w:jc w:val="center"/>
              <w:rPr>
                <w:rFonts w:ascii="Arial" w:eastAsia="Arial" w:hAnsi="Arial" w:cs="Arial"/>
                <w:sz w:val="20"/>
                <w:szCs w:val="20"/>
              </w:rPr>
            </w:pPr>
            <w:proofErr w:type="gramStart"/>
            <w:r>
              <w:rPr>
                <w:rFonts w:ascii="Arial" w:eastAsia="Arial" w:hAnsi="Arial" w:cs="Arial"/>
                <w:sz w:val="20"/>
                <w:szCs w:val="20"/>
              </w:rPr>
              <w:t>2</w:t>
            </w:r>
            <w:proofErr w:type="gramEnd"/>
          </w:p>
        </w:tc>
        <w:tc>
          <w:tcPr>
            <w:tcW w:w="851" w:type="dxa"/>
            <w:tcBorders>
              <w:top w:val="nil"/>
              <w:left w:val="nil"/>
              <w:bottom w:val="single" w:sz="8" w:space="0" w:color="000000"/>
              <w:right w:val="single" w:sz="8" w:space="0" w:color="000000"/>
            </w:tcBorders>
            <w:vAlign w:val="center"/>
          </w:tcPr>
          <w:p w:rsidR="00EE73C9" w:rsidRDefault="00EE73C9" w:rsidP="00EE73C9">
            <w:pPr>
              <w:pStyle w:val="normal0"/>
              <w:spacing w:line="276" w:lineRule="auto"/>
              <w:jc w:val="center"/>
              <w:rPr>
                <w:rFonts w:ascii="Arial" w:eastAsia="Arial" w:hAnsi="Arial" w:cs="Arial"/>
                <w:sz w:val="20"/>
                <w:szCs w:val="20"/>
              </w:rPr>
            </w:pPr>
            <w:r>
              <w:rPr>
                <w:rFonts w:ascii="Arial" w:eastAsia="Arial" w:hAnsi="Arial" w:cs="Arial"/>
                <w:sz w:val="20"/>
                <w:szCs w:val="20"/>
              </w:rPr>
              <w:t>1.700</w:t>
            </w:r>
          </w:p>
        </w:tc>
        <w:tc>
          <w:tcPr>
            <w:tcW w:w="850" w:type="dxa"/>
            <w:tcBorders>
              <w:top w:val="nil"/>
              <w:left w:val="nil"/>
              <w:bottom w:val="single" w:sz="8" w:space="0" w:color="000000"/>
              <w:right w:val="single" w:sz="8" w:space="0" w:color="000000"/>
            </w:tcBorders>
            <w:vAlign w:val="center"/>
          </w:tcPr>
          <w:p w:rsidR="00EE73C9" w:rsidRDefault="00EE73C9" w:rsidP="00EE73C9">
            <w:pPr>
              <w:pStyle w:val="normal0"/>
              <w:spacing w:line="276" w:lineRule="auto"/>
              <w:jc w:val="center"/>
              <w:rPr>
                <w:rFonts w:ascii="Arial" w:eastAsia="Arial" w:hAnsi="Arial" w:cs="Arial"/>
                <w:sz w:val="20"/>
                <w:szCs w:val="20"/>
              </w:rPr>
            </w:pPr>
            <w:r>
              <w:rPr>
                <w:rFonts w:ascii="Arial" w:eastAsia="Arial" w:hAnsi="Arial" w:cs="Arial"/>
                <w:sz w:val="20"/>
                <w:szCs w:val="20"/>
              </w:rPr>
              <w:t>Hora</w:t>
            </w:r>
          </w:p>
        </w:tc>
        <w:tc>
          <w:tcPr>
            <w:tcW w:w="3119" w:type="dxa"/>
            <w:tcBorders>
              <w:top w:val="nil"/>
              <w:left w:val="nil"/>
              <w:bottom w:val="single" w:sz="8" w:space="0" w:color="000000"/>
              <w:right w:val="single" w:sz="8" w:space="0" w:color="000000"/>
            </w:tcBorders>
            <w:vAlign w:val="center"/>
          </w:tcPr>
          <w:p w:rsidR="00EE73C9" w:rsidRDefault="00EE73C9" w:rsidP="00EE73C9">
            <w:pPr>
              <w:pStyle w:val="normal0"/>
              <w:spacing w:line="276" w:lineRule="auto"/>
              <w:rPr>
                <w:rFonts w:ascii="Arial" w:eastAsia="Arial" w:hAnsi="Arial" w:cs="Arial"/>
                <w:sz w:val="20"/>
                <w:szCs w:val="20"/>
              </w:rPr>
            </w:pPr>
            <w:r>
              <w:rPr>
                <w:rFonts w:ascii="Arial" w:eastAsia="Arial" w:hAnsi="Arial" w:cs="Arial"/>
                <w:sz w:val="20"/>
                <w:szCs w:val="20"/>
              </w:rPr>
              <w:t>AULAS DE ARTES MARCIAIS II</w:t>
            </w:r>
          </w:p>
        </w:tc>
        <w:tc>
          <w:tcPr>
            <w:tcW w:w="1559" w:type="dxa"/>
            <w:tcBorders>
              <w:top w:val="nil"/>
              <w:left w:val="nil"/>
              <w:bottom w:val="single" w:sz="8" w:space="0" w:color="000000"/>
              <w:right w:val="single" w:sz="8" w:space="0" w:color="000000"/>
            </w:tcBorders>
            <w:vAlign w:val="center"/>
          </w:tcPr>
          <w:p w:rsidR="00EE73C9" w:rsidRDefault="00EE73C9" w:rsidP="00EE73C9">
            <w:pPr>
              <w:pStyle w:val="normal0"/>
              <w:spacing w:line="276" w:lineRule="auto"/>
              <w:jc w:val="center"/>
              <w:rPr>
                <w:rFonts w:ascii="Arial" w:eastAsia="Arial" w:hAnsi="Arial" w:cs="Arial"/>
                <w:sz w:val="20"/>
                <w:szCs w:val="20"/>
              </w:rPr>
            </w:pPr>
            <w:r>
              <w:rPr>
                <w:rFonts w:ascii="Arial" w:eastAsia="Arial" w:hAnsi="Arial" w:cs="Arial"/>
                <w:sz w:val="20"/>
                <w:szCs w:val="20"/>
              </w:rPr>
              <w:t xml:space="preserve">R$ </w:t>
            </w:r>
            <w:proofErr w:type="gramStart"/>
            <w:r w:rsidR="006652B1" w:rsidRPr="006652B1">
              <w:rPr>
                <w:rFonts w:ascii="Arial" w:eastAsia="Arial" w:hAnsi="Arial" w:cs="Arial"/>
                <w:sz w:val="20"/>
                <w:szCs w:val="20"/>
                <w:highlight w:val="yellow"/>
              </w:rPr>
              <w:t>xx</w:t>
            </w:r>
            <w:r w:rsidR="006652B1">
              <w:rPr>
                <w:rFonts w:ascii="Arial" w:eastAsia="Arial" w:hAnsi="Arial" w:cs="Arial"/>
                <w:sz w:val="20"/>
                <w:szCs w:val="20"/>
              </w:rPr>
              <w:t>,</w:t>
            </w:r>
            <w:proofErr w:type="gramEnd"/>
            <w:r w:rsidR="006652B1" w:rsidRPr="006652B1">
              <w:rPr>
                <w:rFonts w:ascii="Arial" w:eastAsia="Arial" w:hAnsi="Arial" w:cs="Arial"/>
                <w:sz w:val="20"/>
                <w:szCs w:val="20"/>
                <w:highlight w:val="yellow"/>
              </w:rPr>
              <w:t>xx</w:t>
            </w:r>
          </w:p>
        </w:tc>
        <w:tc>
          <w:tcPr>
            <w:tcW w:w="1559" w:type="dxa"/>
            <w:tcBorders>
              <w:top w:val="nil"/>
              <w:left w:val="nil"/>
              <w:bottom w:val="single" w:sz="8" w:space="0" w:color="000000"/>
              <w:right w:val="single" w:sz="8" w:space="0" w:color="000000"/>
            </w:tcBorders>
            <w:vAlign w:val="center"/>
          </w:tcPr>
          <w:p w:rsidR="00EE73C9" w:rsidRDefault="00EE73C9" w:rsidP="00EE73C9">
            <w:pPr>
              <w:pStyle w:val="normal0"/>
              <w:spacing w:line="276" w:lineRule="auto"/>
              <w:jc w:val="center"/>
              <w:rPr>
                <w:rFonts w:ascii="Arial" w:eastAsia="Arial" w:hAnsi="Arial" w:cs="Arial"/>
                <w:sz w:val="20"/>
                <w:szCs w:val="20"/>
              </w:rPr>
            </w:pPr>
            <w:r>
              <w:rPr>
                <w:rFonts w:ascii="Arial" w:eastAsia="Arial" w:hAnsi="Arial" w:cs="Arial"/>
                <w:sz w:val="20"/>
                <w:szCs w:val="20"/>
              </w:rPr>
              <w:t xml:space="preserve">R$ </w:t>
            </w:r>
            <w:proofErr w:type="gramStart"/>
            <w:r w:rsidR="006652B1" w:rsidRPr="006652B1">
              <w:rPr>
                <w:rFonts w:ascii="Arial" w:eastAsia="Arial" w:hAnsi="Arial" w:cs="Arial"/>
                <w:sz w:val="20"/>
                <w:szCs w:val="20"/>
                <w:highlight w:val="yellow"/>
              </w:rPr>
              <w:t>xx</w:t>
            </w:r>
            <w:r w:rsidR="006652B1">
              <w:rPr>
                <w:rFonts w:ascii="Arial" w:eastAsia="Arial" w:hAnsi="Arial" w:cs="Arial"/>
                <w:sz w:val="20"/>
                <w:szCs w:val="20"/>
              </w:rPr>
              <w:t>,</w:t>
            </w:r>
            <w:proofErr w:type="gramEnd"/>
            <w:r w:rsidR="006652B1" w:rsidRPr="006652B1">
              <w:rPr>
                <w:rFonts w:ascii="Arial" w:eastAsia="Arial" w:hAnsi="Arial" w:cs="Arial"/>
                <w:sz w:val="20"/>
                <w:szCs w:val="20"/>
                <w:highlight w:val="yellow"/>
              </w:rPr>
              <w:t>xx</w:t>
            </w:r>
          </w:p>
        </w:tc>
      </w:tr>
      <w:tr w:rsidR="00EE73C9" w:rsidTr="00EE73C9">
        <w:trPr>
          <w:cantSplit/>
        </w:trPr>
        <w:tc>
          <w:tcPr>
            <w:tcW w:w="7087" w:type="dxa"/>
            <w:gridSpan w:val="5"/>
            <w:tcBorders>
              <w:top w:val="single" w:sz="8" w:space="0" w:color="000000"/>
              <w:left w:val="single" w:sz="8" w:space="0" w:color="000000"/>
              <w:bottom w:val="single" w:sz="8" w:space="0" w:color="000000"/>
              <w:right w:val="single" w:sz="8" w:space="0" w:color="000000"/>
            </w:tcBorders>
            <w:vAlign w:val="center"/>
          </w:tcPr>
          <w:p w:rsidR="00EE73C9" w:rsidRDefault="00EE73C9" w:rsidP="00EE73C9">
            <w:pPr>
              <w:pStyle w:val="normal0"/>
              <w:spacing w:line="276" w:lineRule="auto"/>
              <w:jc w:val="center"/>
              <w:rPr>
                <w:rFonts w:ascii="Arial" w:eastAsia="Arial" w:hAnsi="Arial" w:cs="Arial"/>
                <w:sz w:val="20"/>
                <w:szCs w:val="20"/>
              </w:rPr>
            </w:pPr>
            <w:r>
              <w:rPr>
                <w:rFonts w:ascii="Arial" w:eastAsia="Arial" w:hAnsi="Arial" w:cs="Arial"/>
                <w:b/>
                <w:sz w:val="20"/>
                <w:szCs w:val="20"/>
              </w:rPr>
              <w:t>TOTAL LOTE 01</w:t>
            </w:r>
          </w:p>
        </w:tc>
        <w:tc>
          <w:tcPr>
            <w:tcW w:w="1559" w:type="dxa"/>
            <w:tcBorders>
              <w:top w:val="nil"/>
              <w:left w:val="nil"/>
              <w:bottom w:val="single" w:sz="8" w:space="0" w:color="000000"/>
              <w:right w:val="single" w:sz="8" w:space="0" w:color="000000"/>
            </w:tcBorders>
            <w:vAlign w:val="center"/>
          </w:tcPr>
          <w:p w:rsidR="00EE73C9" w:rsidRPr="006652B1" w:rsidRDefault="00EE73C9" w:rsidP="00EE73C9">
            <w:pPr>
              <w:pStyle w:val="normal0"/>
              <w:spacing w:line="276" w:lineRule="auto"/>
              <w:jc w:val="center"/>
              <w:rPr>
                <w:rFonts w:ascii="Arial" w:eastAsia="Arial" w:hAnsi="Arial" w:cs="Arial"/>
                <w:b/>
                <w:sz w:val="20"/>
                <w:szCs w:val="20"/>
              </w:rPr>
            </w:pPr>
            <w:r w:rsidRPr="006652B1">
              <w:rPr>
                <w:rFonts w:ascii="Arial" w:eastAsia="Arial" w:hAnsi="Arial" w:cs="Arial"/>
                <w:b/>
                <w:sz w:val="20"/>
                <w:szCs w:val="20"/>
              </w:rPr>
              <w:t xml:space="preserve">R$ </w:t>
            </w:r>
            <w:proofErr w:type="gramStart"/>
            <w:r w:rsidR="006652B1" w:rsidRPr="006652B1">
              <w:rPr>
                <w:rFonts w:ascii="Arial" w:eastAsia="Arial" w:hAnsi="Arial" w:cs="Arial"/>
                <w:b/>
                <w:sz w:val="20"/>
                <w:szCs w:val="20"/>
                <w:highlight w:val="yellow"/>
              </w:rPr>
              <w:t>xx</w:t>
            </w:r>
            <w:r w:rsidR="006652B1" w:rsidRPr="006652B1">
              <w:rPr>
                <w:rFonts w:ascii="Arial" w:eastAsia="Arial" w:hAnsi="Arial" w:cs="Arial"/>
                <w:b/>
                <w:sz w:val="20"/>
                <w:szCs w:val="20"/>
              </w:rPr>
              <w:t>,</w:t>
            </w:r>
            <w:proofErr w:type="gramEnd"/>
            <w:r w:rsidR="006652B1" w:rsidRPr="006652B1">
              <w:rPr>
                <w:rFonts w:ascii="Arial" w:eastAsia="Arial" w:hAnsi="Arial" w:cs="Arial"/>
                <w:b/>
                <w:sz w:val="20"/>
                <w:szCs w:val="20"/>
                <w:highlight w:val="yellow"/>
              </w:rPr>
              <w:t>xx</w:t>
            </w:r>
          </w:p>
        </w:tc>
      </w:tr>
    </w:tbl>
    <w:p w:rsidR="006225CB" w:rsidRDefault="006225CB" w:rsidP="00EE73C9">
      <w:pPr>
        <w:pStyle w:val="normal0"/>
        <w:pBdr>
          <w:top w:val="nil"/>
          <w:left w:val="none" w:sz="0" w:space="0" w:color="000000"/>
          <w:bottom w:val="nil"/>
          <w:right w:val="none" w:sz="0" w:space="0" w:color="000000"/>
          <w:between w:val="nil"/>
        </w:pBdr>
        <w:tabs>
          <w:tab w:val="left" w:pos="1134"/>
        </w:tabs>
        <w:rPr>
          <w:rFonts w:ascii="Arial" w:eastAsia="Arial" w:hAnsi="Arial" w:cs="Arial"/>
          <w:b/>
          <w:color w:val="000000"/>
          <w:sz w:val="22"/>
          <w:szCs w:val="22"/>
        </w:rPr>
      </w:pPr>
    </w:p>
    <w:tbl>
      <w:tblPr>
        <w:tblStyle w:val="af3"/>
        <w:tblW w:w="8789" w:type="dxa"/>
        <w:tblInd w:w="108" w:type="dxa"/>
        <w:tblLayout w:type="fixed"/>
        <w:tblLook w:val="0000"/>
      </w:tblPr>
      <w:tblGrid>
        <w:gridCol w:w="709"/>
        <w:gridCol w:w="850"/>
        <w:gridCol w:w="871"/>
        <w:gridCol w:w="3240"/>
        <w:gridCol w:w="1559"/>
        <w:gridCol w:w="1560"/>
      </w:tblGrid>
      <w:tr w:rsidR="006652B1" w:rsidTr="006652B1">
        <w:trPr>
          <w:cantSplit/>
          <w:trHeight w:val="200"/>
        </w:trPr>
        <w:tc>
          <w:tcPr>
            <w:tcW w:w="8789" w:type="dxa"/>
            <w:gridSpan w:val="6"/>
            <w:tcBorders>
              <w:top w:val="single" w:sz="8" w:space="0" w:color="000000"/>
              <w:left w:val="single" w:sz="8" w:space="0" w:color="000000"/>
              <w:bottom w:val="single" w:sz="8" w:space="0" w:color="000000"/>
              <w:right w:val="single" w:sz="8" w:space="0" w:color="000000"/>
            </w:tcBorders>
            <w:vAlign w:val="center"/>
          </w:tcPr>
          <w:p w:rsidR="006652B1" w:rsidRDefault="006652B1" w:rsidP="00830BF3">
            <w:pPr>
              <w:pStyle w:val="normal0"/>
              <w:spacing w:line="276" w:lineRule="auto"/>
              <w:ind w:firstLine="42"/>
              <w:jc w:val="center"/>
              <w:rPr>
                <w:rFonts w:ascii="Arial" w:eastAsia="Arial" w:hAnsi="Arial" w:cs="Arial"/>
                <w:b/>
                <w:sz w:val="20"/>
                <w:szCs w:val="20"/>
              </w:rPr>
            </w:pPr>
            <w:r>
              <w:rPr>
                <w:rFonts w:ascii="Arial" w:eastAsia="Arial" w:hAnsi="Arial" w:cs="Arial"/>
                <w:b/>
                <w:sz w:val="20"/>
                <w:szCs w:val="20"/>
              </w:rPr>
              <w:t>LOTE 02 - GINÁSTICA RÍTMICA</w:t>
            </w:r>
          </w:p>
        </w:tc>
      </w:tr>
      <w:tr w:rsidR="006652B1" w:rsidTr="006652B1">
        <w:trPr>
          <w:cantSplit/>
        </w:trPr>
        <w:tc>
          <w:tcPr>
            <w:tcW w:w="709" w:type="dxa"/>
            <w:tcBorders>
              <w:top w:val="single" w:sz="8" w:space="0" w:color="000000"/>
              <w:left w:val="single" w:sz="8" w:space="0" w:color="000000"/>
              <w:bottom w:val="single" w:sz="8" w:space="0" w:color="000000"/>
              <w:right w:val="single" w:sz="8" w:space="0" w:color="000000"/>
            </w:tcBorders>
            <w:vAlign w:val="center"/>
          </w:tcPr>
          <w:p w:rsidR="006652B1" w:rsidRDefault="006652B1" w:rsidP="00830BF3">
            <w:pPr>
              <w:pStyle w:val="normal0"/>
              <w:spacing w:line="276" w:lineRule="auto"/>
              <w:jc w:val="center"/>
              <w:rPr>
                <w:rFonts w:ascii="Arial" w:eastAsia="Arial" w:hAnsi="Arial" w:cs="Arial"/>
                <w:sz w:val="20"/>
                <w:szCs w:val="20"/>
              </w:rPr>
            </w:pPr>
            <w:r>
              <w:rPr>
                <w:rFonts w:ascii="Arial" w:eastAsia="Arial" w:hAnsi="Arial" w:cs="Arial"/>
                <w:b/>
                <w:sz w:val="20"/>
                <w:szCs w:val="20"/>
              </w:rPr>
              <w:t>Item</w:t>
            </w:r>
          </w:p>
        </w:tc>
        <w:tc>
          <w:tcPr>
            <w:tcW w:w="850" w:type="dxa"/>
            <w:tcBorders>
              <w:top w:val="single" w:sz="8" w:space="0" w:color="000000"/>
              <w:left w:val="nil"/>
              <w:bottom w:val="single" w:sz="8" w:space="0" w:color="000000"/>
              <w:right w:val="single" w:sz="8" w:space="0" w:color="000000"/>
            </w:tcBorders>
            <w:vAlign w:val="center"/>
          </w:tcPr>
          <w:p w:rsidR="006652B1" w:rsidRDefault="006652B1" w:rsidP="00830BF3">
            <w:pPr>
              <w:pStyle w:val="normal0"/>
              <w:spacing w:line="276" w:lineRule="auto"/>
              <w:jc w:val="center"/>
              <w:rPr>
                <w:rFonts w:ascii="Arial" w:eastAsia="Arial" w:hAnsi="Arial" w:cs="Arial"/>
                <w:sz w:val="20"/>
                <w:szCs w:val="20"/>
              </w:rPr>
            </w:pPr>
            <w:r>
              <w:rPr>
                <w:rFonts w:ascii="Arial" w:eastAsia="Arial" w:hAnsi="Arial" w:cs="Arial"/>
                <w:b/>
                <w:sz w:val="20"/>
                <w:szCs w:val="20"/>
              </w:rPr>
              <w:t>Quant.</w:t>
            </w:r>
          </w:p>
        </w:tc>
        <w:tc>
          <w:tcPr>
            <w:tcW w:w="871" w:type="dxa"/>
            <w:tcBorders>
              <w:top w:val="single" w:sz="8" w:space="0" w:color="000000"/>
              <w:left w:val="nil"/>
              <w:bottom w:val="single" w:sz="8" w:space="0" w:color="000000"/>
              <w:right w:val="single" w:sz="8" w:space="0" w:color="000000"/>
            </w:tcBorders>
            <w:vAlign w:val="center"/>
          </w:tcPr>
          <w:p w:rsidR="006652B1" w:rsidRDefault="006652B1" w:rsidP="00830BF3">
            <w:pPr>
              <w:pStyle w:val="normal0"/>
              <w:spacing w:line="276" w:lineRule="auto"/>
              <w:jc w:val="center"/>
              <w:rPr>
                <w:rFonts w:ascii="Arial" w:eastAsia="Arial" w:hAnsi="Arial" w:cs="Arial"/>
                <w:sz w:val="20"/>
                <w:szCs w:val="20"/>
              </w:rPr>
            </w:pPr>
            <w:r>
              <w:rPr>
                <w:rFonts w:ascii="Arial" w:eastAsia="Arial" w:hAnsi="Arial" w:cs="Arial"/>
                <w:b/>
                <w:sz w:val="20"/>
                <w:szCs w:val="20"/>
              </w:rPr>
              <w:t>Unid.</w:t>
            </w:r>
          </w:p>
        </w:tc>
        <w:tc>
          <w:tcPr>
            <w:tcW w:w="3240" w:type="dxa"/>
            <w:tcBorders>
              <w:top w:val="single" w:sz="8" w:space="0" w:color="000000"/>
              <w:left w:val="nil"/>
              <w:bottom w:val="single" w:sz="8" w:space="0" w:color="000000"/>
              <w:right w:val="single" w:sz="8" w:space="0" w:color="000000"/>
            </w:tcBorders>
            <w:vAlign w:val="center"/>
          </w:tcPr>
          <w:p w:rsidR="006652B1" w:rsidRDefault="006652B1" w:rsidP="00830BF3">
            <w:pPr>
              <w:pStyle w:val="normal0"/>
              <w:spacing w:line="276" w:lineRule="auto"/>
              <w:jc w:val="center"/>
              <w:rPr>
                <w:rFonts w:ascii="Arial" w:eastAsia="Arial" w:hAnsi="Arial" w:cs="Arial"/>
                <w:sz w:val="20"/>
                <w:szCs w:val="20"/>
              </w:rPr>
            </w:pPr>
            <w:r>
              <w:rPr>
                <w:rFonts w:ascii="Arial" w:eastAsia="Arial" w:hAnsi="Arial" w:cs="Arial"/>
                <w:b/>
                <w:sz w:val="20"/>
                <w:szCs w:val="20"/>
              </w:rPr>
              <w:t>Especificação</w:t>
            </w:r>
          </w:p>
        </w:tc>
        <w:tc>
          <w:tcPr>
            <w:tcW w:w="1559" w:type="dxa"/>
            <w:tcBorders>
              <w:top w:val="single" w:sz="8" w:space="0" w:color="000000"/>
              <w:left w:val="nil"/>
              <w:bottom w:val="single" w:sz="8" w:space="0" w:color="000000"/>
              <w:right w:val="single" w:sz="8" w:space="0" w:color="000000"/>
            </w:tcBorders>
            <w:vAlign w:val="center"/>
          </w:tcPr>
          <w:p w:rsidR="006652B1" w:rsidRDefault="006652B1" w:rsidP="00830BF3">
            <w:pPr>
              <w:pStyle w:val="normal0"/>
              <w:spacing w:line="276" w:lineRule="auto"/>
              <w:jc w:val="center"/>
              <w:rPr>
                <w:rFonts w:ascii="Arial" w:eastAsia="Arial" w:hAnsi="Arial" w:cs="Arial"/>
                <w:sz w:val="20"/>
                <w:szCs w:val="20"/>
              </w:rPr>
            </w:pPr>
            <w:r>
              <w:rPr>
                <w:rFonts w:ascii="Arial" w:eastAsia="Arial" w:hAnsi="Arial" w:cs="Arial"/>
                <w:b/>
                <w:sz w:val="20"/>
                <w:szCs w:val="20"/>
              </w:rPr>
              <w:t>Valor Unitário</w:t>
            </w:r>
          </w:p>
        </w:tc>
        <w:tc>
          <w:tcPr>
            <w:tcW w:w="1560" w:type="dxa"/>
            <w:tcBorders>
              <w:top w:val="single" w:sz="8" w:space="0" w:color="000000"/>
              <w:left w:val="nil"/>
              <w:bottom w:val="single" w:sz="8" w:space="0" w:color="000000"/>
              <w:right w:val="single" w:sz="8" w:space="0" w:color="000000"/>
            </w:tcBorders>
            <w:vAlign w:val="center"/>
          </w:tcPr>
          <w:p w:rsidR="006652B1" w:rsidRDefault="006652B1" w:rsidP="00830BF3">
            <w:pPr>
              <w:pStyle w:val="normal0"/>
              <w:spacing w:line="276" w:lineRule="auto"/>
              <w:jc w:val="center"/>
              <w:rPr>
                <w:rFonts w:ascii="Arial" w:eastAsia="Arial" w:hAnsi="Arial" w:cs="Arial"/>
                <w:sz w:val="20"/>
                <w:szCs w:val="20"/>
              </w:rPr>
            </w:pPr>
            <w:r>
              <w:rPr>
                <w:rFonts w:ascii="Arial" w:eastAsia="Arial" w:hAnsi="Arial" w:cs="Arial"/>
                <w:b/>
                <w:sz w:val="20"/>
                <w:szCs w:val="20"/>
              </w:rPr>
              <w:t>Valor Total</w:t>
            </w:r>
          </w:p>
        </w:tc>
      </w:tr>
      <w:tr w:rsidR="006652B1" w:rsidTr="006652B1">
        <w:trPr>
          <w:cantSplit/>
        </w:trPr>
        <w:tc>
          <w:tcPr>
            <w:tcW w:w="709" w:type="dxa"/>
            <w:tcBorders>
              <w:top w:val="nil"/>
              <w:left w:val="single" w:sz="8" w:space="0" w:color="000000"/>
              <w:bottom w:val="single" w:sz="8" w:space="0" w:color="000000"/>
              <w:right w:val="single" w:sz="8" w:space="0" w:color="000000"/>
            </w:tcBorders>
            <w:vAlign w:val="center"/>
          </w:tcPr>
          <w:p w:rsidR="006652B1" w:rsidRDefault="006652B1" w:rsidP="00830BF3">
            <w:pPr>
              <w:pStyle w:val="normal0"/>
              <w:spacing w:line="276" w:lineRule="auto"/>
              <w:jc w:val="center"/>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nil"/>
              <w:left w:val="nil"/>
              <w:bottom w:val="single" w:sz="8" w:space="0" w:color="000000"/>
              <w:right w:val="single" w:sz="8" w:space="0" w:color="000000"/>
            </w:tcBorders>
            <w:vAlign w:val="center"/>
          </w:tcPr>
          <w:p w:rsidR="006652B1" w:rsidRDefault="006652B1" w:rsidP="00830BF3">
            <w:pPr>
              <w:pStyle w:val="normal0"/>
              <w:spacing w:line="276" w:lineRule="auto"/>
              <w:jc w:val="center"/>
              <w:rPr>
                <w:rFonts w:ascii="Arial" w:eastAsia="Arial" w:hAnsi="Arial" w:cs="Arial"/>
                <w:sz w:val="20"/>
                <w:szCs w:val="20"/>
              </w:rPr>
            </w:pPr>
            <w:r>
              <w:rPr>
                <w:rFonts w:ascii="Arial" w:eastAsia="Arial" w:hAnsi="Arial" w:cs="Arial"/>
                <w:sz w:val="20"/>
                <w:szCs w:val="20"/>
              </w:rPr>
              <w:t>1.500</w:t>
            </w:r>
          </w:p>
        </w:tc>
        <w:tc>
          <w:tcPr>
            <w:tcW w:w="871" w:type="dxa"/>
            <w:tcBorders>
              <w:top w:val="nil"/>
              <w:left w:val="nil"/>
              <w:bottom w:val="single" w:sz="8" w:space="0" w:color="000000"/>
              <w:right w:val="single" w:sz="8" w:space="0" w:color="000000"/>
            </w:tcBorders>
            <w:vAlign w:val="center"/>
          </w:tcPr>
          <w:p w:rsidR="006652B1" w:rsidRDefault="006652B1" w:rsidP="00830BF3">
            <w:pPr>
              <w:pStyle w:val="normal0"/>
              <w:spacing w:line="276" w:lineRule="auto"/>
              <w:jc w:val="center"/>
              <w:rPr>
                <w:rFonts w:ascii="Arial" w:eastAsia="Arial" w:hAnsi="Arial" w:cs="Arial"/>
                <w:sz w:val="20"/>
                <w:szCs w:val="20"/>
              </w:rPr>
            </w:pPr>
            <w:r>
              <w:rPr>
                <w:rFonts w:ascii="Arial" w:eastAsia="Arial" w:hAnsi="Arial" w:cs="Arial"/>
                <w:sz w:val="20"/>
                <w:szCs w:val="20"/>
              </w:rPr>
              <w:t>Hora</w:t>
            </w:r>
          </w:p>
        </w:tc>
        <w:tc>
          <w:tcPr>
            <w:tcW w:w="3240" w:type="dxa"/>
            <w:tcBorders>
              <w:top w:val="nil"/>
              <w:left w:val="nil"/>
              <w:bottom w:val="single" w:sz="8" w:space="0" w:color="000000"/>
              <w:right w:val="single" w:sz="8" w:space="0" w:color="000000"/>
            </w:tcBorders>
            <w:vAlign w:val="center"/>
          </w:tcPr>
          <w:p w:rsidR="006652B1" w:rsidRDefault="006652B1" w:rsidP="00830BF3">
            <w:pPr>
              <w:pStyle w:val="normal0"/>
              <w:spacing w:line="276" w:lineRule="auto"/>
              <w:rPr>
                <w:rFonts w:ascii="Arial" w:eastAsia="Arial" w:hAnsi="Arial" w:cs="Arial"/>
                <w:sz w:val="20"/>
                <w:szCs w:val="20"/>
              </w:rPr>
            </w:pPr>
            <w:r>
              <w:rPr>
                <w:rFonts w:ascii="Arial" w:eastAsia="Arial" w:hAnsi="Arial" w:cs="Arial"/>
                <w:sz w:val="20"/>
                <w:szCs w:val="20"/>
              </w:rPr>
              <w:t>AULAS DE GINÁSTICA RÍTMICA I</w:t>
            </w:r>
          </w:p>
        </w:tc>
        <w:tc>
          <w:tcPr>
            <w:tcW w:w="1559" w:type="dxa"/>
            <w:tcBorders>
              <w:top w:val="nil"/>
              <w:left w:val="nil"/>
              <w:bottom w:val="single" w:sz="8" w:space="0" w:color="000000"/>
              <w:right w:val="single" w:sz="8" w:space="0" w:color="000000"/>
            </w:tcBorders>
            <w:vAlign w:val="center"/>
          </w:tcPr>
          <w:p w:rsidR="006652B1" w:rsidRDefault="006652B1" w:rsidP="00830BF3">
            <w:pPr>
              <w:pStyle w:val="normal0"/>
              <w:spacing w:line="276" w:lineRule="auto"/>
              <w:jc w:val="center"/>
              <w:rPr>
                <w:rFonts w:ascii="Arial" w:eastAsia="Arial" w:hAnsi="Arial" w:cs="Arial"/>
                <w:sz w:val="20"/>
                <w:szCs w:val="20"/>
              </w:rPr>
            </w:pPr>
            <w:r>
              <w:rPr>
                <w:rFonts w:ascii="Arial" w:eastAsia="Arial" w:hAnsi="Arial" w:cs="Arial"/>
                <w:sz w:val="20"/>
                <w:szCs w:val="20"/>
              </w:rPr>
              <w:t xml:space="preserve">R$ </w:t>
            </w:r>
            <w:proofErr w:type="gramStart"/>
            <w:r w:rsidRPr="006652B1">
              <w:rPr>
                <w:rFonts w:ascii="Arial" w:eastAsia="Arial" w:hAnsi="Arial" w:cs="Arial"/>
                <w:sz w:val="20"/>
                <w:szCs w:val="20"/>
                <w:highlight w:val="yellow"/>
              </w:rPr>
              <w:t>xx</w:t>
            </w:r>
            <w:r>
              <w:rPr>
                <w:rFonts w:ascii="Arial" w:eastAsia="Arial" w:hAnsi="Arial" w:cs="Arial"/>
                <w:sz w:val="20"/>
                <w:szCs w:val="20"/>
              </w:rPr>
              <w:t>,</w:t>
            </w:r>
            <w:proofErr w:type="gramEnd"/>
            <w:r w:rsidRPr="006652B1">
              <w:rPr>
                <w:rFonts w:ascii="Arial" w:eastAsia="Arial" w:hAnsi="Arial" w:cs="Arial"/>
                <w:sz w:val="20"/>
                <w:szCs w:val="20"/>
                <w:highlight w:val="yellow"/>
              </w:rPr>
              <w:t>xx</w:t>
            </w:r>
          </w:p>
        </w:tc>
        <w:tc>
          <w:tcPr>
            <w:tcW w:w="1560" w:type="dxa"/>
            <w:tcBorders>
              <w:top w:val="nil"/>
              <w:left w:val="nil"/>
              <w:bottom w:val="single" w:sz="8" w:space="0" w:color="000000"/>
              <w:right w:val="single" w:sz="8" w:space="0" w:color="000000"/>
            </w:tcBorders>
            <w:vAlign w:val="center"/>
          </w:tcPr>
          <w:p w:rsidR="006652B1" w:rsidRDefault="006652B1" w:rsidP="00830BF3">
            <w:pPr>
              <w:pStyle w:val="normal0"/>
              <w:spacing w:line="276" w:lineRule="auto"/>
              <w:jc w:val="center"/>
              <w:rPr>
                <w:rFonts w:ascii="Arial" w:eastAsia="Arial" w:hAnsi="Arial" w:cs="Arial"/>
                <w:sz w:val="20"/>
                <w:szCs w:val="20"/>
              </w:rPr>
            </w:pPr>
            <w:r>
              <w:rPr>
                <w:rFonts w:ascii="Arial" w:eastAsia="Arial" w:hAnsi="Arial" w:cs="Arial"/>
                <w:sz w:val="20"/>
                <w:szCs w:val="20"/>
              </w:rPr>
              <w:t xml:space="preserve">R$ </w:t>
            </w:r>
            <w:proofErr w:type="gramStart"/>
            <w:r w:rsidRPr="006652B1">
              <w:rPr>
                <w:rFonts w:ascii="Arial" w:eastAsia="Arial" w:hAnsi="Arial" w:cs="Arial"/>
                <w:sz w:val="20"/>
                <w:szCs w:val="20"/>
                <w:highlight w:val="yellow"/>
              </w:rPr>
              <w:t>xx</w:t>
            </w:r>
            <w:r>
              <w:rPr>
                <w:rFonts w:ascii="Arial" w:eastAsia="Arial" w:hAnsi="Arial" w:cs="Arial"/>
                <w:sz w:val="20"/>
                <w:szCs w:val="20"/>
              </w:rPr>
              <w:t>,</w:t>
            </w:r>
            <w:proofErr w:type="gramEnd"/>
            <w:r w:rsidRPr="006652B1">
              <w:rPr>
                <w:rFonts w:ascii="Arial" w:eastAsia="Arial" w:hAnsi="Arial" w:cs="Arial"/>
                <w:sz w:val="20"/>
                <w:szCs w:val="20"/>
                <w:highlight w:val="yellow"/>
              </w:rPr>
              <w:t>xx</w:t>
            </w:r>
          </w:p>
        </w:tc>
      </w:tr>
      <w:tr w:rsidR="006652B1" w:rsidTr="006652B1">
        <w:trPr>
          <w:cantSplit/>
        </w:trPr>
        <w:tc>
          <w:tcPr>
            <w:tcW w:w="7229" w:type="dxa"/>
            <w:gridSpan w:val="5"/>
            <w:tcBorders>
              <w:top w:val="single" w:sz="8" w:space="0" w:color="000000"/>
              <w:left w:val="single" w:sz="8" w:space="0" w:color="000000"/>
              <w:bottom w:val="single" w:sz="8" w:space="0" w:color="000000"/>
              <w:right w:val="single" w:sz="8" w:space="0" w:color="000000"/>
            </w:tcBorders>
            <w:vAlign w:val="center"/>
          </w:tcPr>
          <w:p w:rsidR="006652B1" w:rsidRDefault="006652B1" w:rsidP="00830BF3">
            <w:pPr>
              <w:pStyle w:val="normal0"/>
              <w:spacing w:line="276" w:lineRule="auto"/>
              <w:jc w:val="center"/>
              <w:rPr>
                <w:rFonts w:ascii="Arial" w:eastAsia="Arial" w:hAnsi="Arial" w:cs="Arial"/>
                <w:sz w:val="20"/>
                <w:szCs w:val="20"/>
              </w:rPr>
            </w:pPr>
            <w:r>
              <w:rPr>
                <w:rFonts w:ascii="Arial" w:eastAsia="Arial" w:hAnsi="Arial" w:cs="Arial"/>
                <w:b/>
                <w:sz w:val="20"/>
                <w:szCs w:val="20"/>
              </w:rPr>
              <w:t>TOTAL LOTE 02</w:t>
            </w:r>
          </w:p>
        </w:tc>
        <w:tc>
          <w:tcPr>
            <w:tcW w:w="1560" w:type="dxa"/>
            <w:tcBorders>
              <w:top w:val="nil"/>
              <w:left w:val="nil"/>
              <w:bottom w:val="single" w:sz="8" w:space="0" w:color="000000"/>
              <w:right w:val="single" w:sz="8" w:space="0" w:color="000000"/>
            </w:tcBorders>
            <w:vAlign w:val="center"/>
          </w:tcPr>
          <w:p w:rsidR="006652B1" w:rsidRDefault="006652B1" w:rsidP="00830BF3">
            <w:pPr>
              <w:pStyle w:val="normal0"/>
              <w:spacing w:line="276" w:lineRule="auto"/>
              <w:jc w:val="center"/>
              <w:rPr>
                <w:rFonts w:ascii="Arial" w:eastAsia="Arial" w:hAnsi="Arial" w:cs="Arial"/>
                <w:b/>
                <w:sz w:val="20"/>
                <w:szCs w:val="20"/>
              </w:rPr>
            </w:pPr>
            <w:r w:rsidRPr="006652B1">
              <w:rPr>
                <w:rFonts w:ascii="Arial" w:eastAsia="Arial" w:hAnsi="Arial" w:cs="Arial"/>
                <w:b/>
                <w:sz w:val="20"/>
                <w:szCs w:val="20"/>
              </w:rPr>
              <w:t xml:space="preserve">R$ </w:t>
            </w:r>
            <w:proofErr w:type="gramStart"/>
            <w:r w:rsidRPr="006652B1">
              <w:rPr>
                <w:rFonts w:ascii="Arial" w:eastAsia="Arial" w:hAnsi="Arial" w:cs="Arial"/>
                <w:b/>
                <w:sz w:val="20"/>
                <w:szCs w:val="20"/>
                <w:highlight w:val="yellow"/>
              </w:rPr>
              <w:t>xx</w:t>
            </w:r>
            <w:r w:rsidRPr="006652B1">
              <w:rPr>
                <w:rFonts w:ascii="Arial" w:eastAsia="Arial" w:hAnsi="Arial" w:cs="Arial"/>
                <w:b/>
                <w:sz w:val="20"/>
                <w:szCs w:val="20"/>
              </w:rPr>
              <w:t>,</w:t>
            </w:r>
            <w:proofErr w:type="gramEnd"/>
            <w:r w:rsidRPr="006652B1">
              <w:rPr>
                <w:rFonts w:ascii="Arial" w:eastAsia="Arial" w:hAnsi="Arial" w:cs="Arial"/>
                <w:b/>
                <w:sz w:val="20"/>
                <w:szCs w:val="20"/>
                <w:highlight w:val="yellow"/>
              </w:rPr>
              <w:t>xx</w:t>
            </w:r>
          </w:p>
        </w:tc>
      </w:tr>
    </w:tbl>
    <w:p w:rsidR="00EE73C9" w:rsidRDefault="00EE73C9">
      <w:pPr>
        <w:pStyle w:val="normal0"/>
        <w:pBdr>
          <w:top w:val="nil"/>
          <w:left w:val="none" w:sz="0" w:space="0" w:color="000000"/>
          <w:bottom w:val="nil"/>
          <w:right w:val="none" w:sz="0" w:space="0" w:color="000000"/>
          <w:between w:val="nil"/>
        </w:pBdr>
        <w:tabs>
          <w:tab w:val="left" w:pos="1134"/>
        </w:tabs>
        <w:rPr>
          <w:rFonts w:ascii="Arial" w:eastAsia="Arial" w:hAnsi="Arial" w:cs="Arial"/>
          <w:b/>
          <w:color w:val="000000"/>
          <w:sz w:val="22"/>
          <w:szCs w:val="22"/>
        </w:rPr>
      </w:pP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229"/>
        <w:gridCol w:w="1560"/>
      </w:tblGrid>
      <w:tr w:rsidR="006652B1" w:rsidRPr="00E268F4" w:rsidTr="006652B1">
        <w:tc>
          <w:tcPr>
            <w:tcW w:w="7229" w:type="dxa"/>
            <w:tcBorders>
              <w:top w:val="single" w:sz="4" w:space="0" w:color="000000"/>
              <w:left w:val="single" w:sz="4" w:space="0" w:color="000000"/>
              <w:bottom w:val="single" w:sz="4" w:space="0" w:color="000000"/>
              <w:right w:val="single" w:sz="4" w:space="0" w:color="000000"/>
            </w:tcBorders>
            <w:vAlign w:val="center"/>
          </w:tcPr>
          <w:p w:rsidR="006652B1" w:rsidRPr="00E268F4" w:rsidRDefault="006652B1" w:rsidP="00830BF3">
            <w:pPr>
              <w:widowControl w:val="0"/>
              <w:spacing w:line="276" w:lineRule="auto"/>
              <w:ind w:left="0" w:hanging="2"/>
              <w:jc w:val="center"/>
              <w:rPr>
                <w:rFonts w:ascii="Arial" w:eastAsia="Arial" w:hAnsi="Arial" w:cs="Arial"/>
                <w:b/>
                <w:sz w:val="20"/>
                <w:szCs w:val="20"/>
              </w:rPr>
            </w:pPr>
            <w:r w:rsidRPr="000C4FDB">
              <w:rPr>
                <w:rFonts w:ascii="Arial" w:eastAsia="Arial" w:hAnsi="Arial" w:cs="Arial"/>
                <w:b/>
                <w:sz w:val="20"/>
                <w:szCs w:val="20"/>
              </w:rPr>
              <w:t>TOTAL GERAL</w:t>
            </w:r>
          </w:p>
        </w:tc>
        <w:tc>
          <w:tcPr>
            <w:tcW w:w="1560" w:type="dxa"/>
            <w:tcBorders>
              <w:top w:val="single" w:sz="4" w:space="0" w:color="000000"/>
              <w:left w:val="single" w:sz="4" w:space="0" w:color="000000"/>
              <w:bottom w:val="single" w:sz="4" w:space="0" w:color="000000"/>
              <w:right w:val="single" w:sz="4" w:space="0" w:color="000000"/>
            </w:tcBorders>
            <w:vAlign w:val="center"/>
          </w:tcPr>
          <w:p w:rsidR="006652B1" w:rsidRPr="00E268F4" w:rsidRDefault="006652B1" w:rsidP="00830BF3">
            <w:pPr>
              <w:widowControl w:val="0"/>
              <w:spacing w:line="276" w:lineRule="auto"/>
              <w:ind w:left="0" w:hanging="2"/>
              <w:jc w:val="center"/>
              <w:rPr>
                <w:rFonts w:ascii="Arial" w:eastAsia="Arial" w:hAnsi="Arial" w:cs="Arial"/>
                <w:b/>
                <w:sz w:val="20"/>
                <w:szCs w:val="20"/>
              </w:rPr>
            </w:pPr>
            <w:r w:rsidRPr="006652B1">
              <w:rPr>
                <w:rFonts w:ascii="Arial" w:eastAsia="Arial" w:hAnsi="Arial" w:cs="Arial"/>
                <w:b/>
                <w:sz w:val="20"/>
                <w:szCs w:val="20"/>
              </w:rPr>
              <w:t xml:space="preserve">R$ </w:t>
            </w:r>
            <w:proofErr w:type="gramStart"/>
            <w:r w:rsidRPr="006652B1">
              <w:rPr>
                <w:rFonts w:ascii="Arial" w:eastAsia="Arial" w:hAnsi="Arial" w:cs="Arial"/>
                <w:b/>
                <w:sz w:val="20"/>
                <w:szCs w:val="20"/>
                <w:highlight w:val="yellow"/>
              </w:rPr>
              <w:t>xx</w:t>
            </w:r>
            <w:r w:rsidRPr="006652B1">
              <w:rPr>
                <w:rFonts w:ascii="Arial" w:eastAsia="Arial" w:hAnsi="Arial" w:cs="Arial"/>
                <w:b/>
                <w:sz w:val="20"/>
                <w:szCs w:val="20"/>
              </w:rPr>
              <w:t>,</w:t>
            </w:r>
            <w:proofErr w:type="gramEnd"/>
            <w:r w:rsidRPr="006652B1">
              <w:rPr>
                <w:rFonts w:ascii="Arial" w:eastAsia="Arial" w:hAnsi="Arial" w:cs="Arial"/>
                <w:b/>
                <w:sz w:val="20"/>
                <w:szCs w:val="20"/>
                <w:highlight w:val="yellow"/>
              </w:rPr>
              <w:t>xx</w:t>
            </w:r>
          </w:p>
        </w:tc>
      </w:tr>
    </w:tbl>
    <w:p w:rsidR="00EE73C9" w:rsidRDefault="00EE73C9">
      <w:pPr>
        <w:pStyle w:val="normal0"/>
        <w:pBdr>
          <w:top w:val="nil"/>
          <w:left w:val="none" w:sz="0" w:space="0" w:color="000000"/>
          <w:bottom w:val="nil"/>
          <w:right w:val="none" w:sz="0" w:space="0" w:color="000000"/>
          <w:between w:val="nil"/>
        </w:pBdr>
        <w:tabs>
          <w:tab w:val="left" w:pos="1134"/>
        </w:tabs>
        <w:rPr>
          <w:rFonts w:ascii="Arial" w:eastAsia="Arial" w:hAnsi="Arial" w:cs="Arial"/>
          <w:b/>
          <w:color w:val="000000"/>
          <w:sz w:val="22"/>
          <w:szCs w:val="22"/>
        </w:rPr>
      </w:pPr>
    </w:p>
    <w:p w:rsidR="006225CB" w:rsidRDefault="0021566D">
      <w:pPr>
        <w:pStyle w:val="normal0"/>
        <w:pBdr>
          <w:top w:val="nil"/>
          <w:left w:val="none" w:sz="0" w:space="0" w:color="000000"/>
          <w:bottom w:val="nil"/>
          <w:right w:val="none" w:sz="0" w:space="0" w:color="000000"/>
          <w:between w:val="nil"/>
        </w:pBdr>
        <w:tabs>
          <w:tab w:val="left" w:pos="1134"/>
        </w:tabs>
        <w:rPr>
          <w:rFonts w:ascii="Arial" w:eastAsia="Arial" w:hAnsi="Arial" w:cs="Arial"/>
          <w:b/>
          <w:color w:val="000000"/>
          <w:sz w:val="22"/>
          <w:szCs w:val="22"/>
        </w:rPr>
      </w:pPr>
      <w:r>
        <w:rPr>
          <w:rFonts w:ascii="Arial" w:eastAsia="Arial" w:hAnsi="Arial" w:cs="Arial"/>
          <w:b/>
          <w:color w:val="000000"/>
          <w:sz w:val="22"/>
          <w:szCs w:val="22"/>
        </w:rPr>
        <w:t>Demais condições e especificações conforme o edital.</w:t>
      </w:r>
    </w:p>
    <w:p w:rsidR="006225CB" w:rsidRDefault="006225CB">
      <w:pPr>
        <w:pStyle w:val="normal0"/>
        <w:pBdr>
          <w:top w:val="nil"/>
          <w:left w:val="none" w:sz="0" w:space="0" w:color="000000"/>
          <w:bottom w:val="nil"/>
          <w:right w:val="none" w:sz="0" w:space="0" w:color="000000"/>
          <w:between w:val="nil"/>
        </w:pBdr>
        <w:tabs>
          <w:tab w:val="left" w:pos="1134"/>
        </w:tabs>
        <w:rPr>
          <w:rFonts w:ascii="Arial" w:eastAsia="Arial" w:hAnsi="Arial" w:cs="Arial"/>
          <w:b/>
          <w:color w:val="000000"/>
          <w:sz w:val="22"/>
          <w:szCs w:val="22"/>
        </w:rPr>
      </w:pPr>
    </w:p>
    <w:p w:rsidR="006225CB" w:rsidRDefault="0021566D">
      <w:pPr>
        <w:pStyle w:val="normal0"/>
        <w:numPr>
          <w:ilvl w:val="0"/>
          <w:numId w:val="3"/>
        </w:numPr>
        <w:ind w:left="284" w:hanging="284"/>
        <w:jc w:val="both"/>
        <w:rPr>
          <w:rFonts w:ascii="Arial" w:eastAsia="Arial" w:hAnsi="Arial" w:cs="Arial"/>
          <w:sz w:val="22"/>
          <w:szCs w:val="22"/>
        </w:rPr>
      </w:pPr>
      <w:r>
        <w:rPr>
          <w:rFonts w:ascii="Arial" w:eastAsia="Arial" w:hAnsi="Arial" w:cs="Arial"/>
          <w:sz w:val="22"/>
          <w:szCs w:val="22"/>
        </w:rPr>
        <w:t xml:space="preserve">Se vencedora, na qualidade de representante legal, assinará a ata de registro de preços, </w:t>
      </w:r>
      <w:proofErr w:type="gramStart"/>
      <w:r>
        <w:rPr>
          <w:rFonts w:ascii="Arial" w:eastAsia="Arial" w:hAnsi="Arial" w:cs="Arial"/>
          <w:sz w:val="22"/>
          <w:szCs w:val="22"/>
        </w:rPr>
        <w:t>o(</w:t>
      </w:r>
      <w:proofErr w:type="gramEnd"/>
      <w:r>
        <w:rPr>
          <w:rFonts w:ascii="Arial" w:eastAsia="Arial" w:hAnsi="Arial" w:cs="Arial"/>
          <w:sz w:val="22"/>
          <w:szCs w:val="22"/>
        </w:rPr>
        <w:t xml:space="preserve">a) Sr(a). </w:t>
      </w:r>
      <w:r>
        <w:rPr>
          <w:rFonts w:ascii="Arial" w:eastAsia="Arial" w:hAnsi="Arial" w:cs="Arial"/>
          <w:b/>
          <w:sz w:val="22"/>
          <w:szCs w:val="22"/>
        </w:rPr>
        <w:t xml:space="preserve">(nome completo), </w:t>
      </w:r>
      <w:proofErr w:type="gramStart"/>
      <w:r>
        <w:rPr>
          <w:rFonts w:ascii="Arial" w:eastAsia="Arial" w:hAnsi="Arial" w:cs="Arial"/>
          <w:sz w:val="22"/>
          <w:szCs w:val="22"/>
        </w:rPr>
        <w:t>brasileiro(</w:t>
      </w:r>
      <w:proofErr w:type="gramEnd"/>
      <w:r>
        <w:rPr>
          <w:rFonts w:ascii="Arial" w:eastAsia="Arial" w:hAnsi="Arial" w:cs="Arial"/>
          <w:sz w:val="22"/>
          <w:szCs w:val="22"/>
        </w:rPr>
        <w:t xml:space="preserve">a), estado civil </w:t>
      </w:r>
      <w:r>
        <w:rPr>
          <w:rFonts w:ascii="Arial" w:eastAsia="Arial" w:hAnsi="Arial" w:cs="Arial"/>
          <w:b/>
          <w:sz w:val="22"/>
          <w:szCs w:val="22"/>
        </w:rPr>
        <w:t xml:space="preserve">(casado), </w:t>
      </w:r>
      <w:r>
        <w:rPr>
          <w:rFonts w:ascii="Arial" w:eastAsia="Arial" w:hAnsi="Arial" w:cs="Arial"/>
          <w:sz w:val="22"/>
          <w:szCs w:val="22"/>
        </w:rPr>
        <w:t>profissão</w:t>
      </w:r>
      <w:r>
        <w:rPr>
          <w:rFonts w:ascii="Arial" w:eastAsia="Arial" w:hAnsi="Arial" w:cs="Arial"/>
          <w:b/>
          <w:sz w:val="22"/>
          <w:szCs w:val="22"/>
        </w:rPr>
        <w:t xml:space="preserve"> (representante comercial),</w:t>
      </w:r>
      <w:r>
        <w:rPr>
          <w:rFonts w:ascii="Arial" w:eastAsia="Arial" w:hAnsi="Arial" w:cs="Arial"/>
          <w:sz w:val="22"/>
          <w:szCs w:val="22"/>
        </w:rPr>
        <w:t xml:space="preserve"> portador(a) da cédula de identidade RG nº </w:t>
      </w:r>
      <w:r>
        <w:rPr>
          <w:rFonts w:ascii="Arial" w:eastAsia="Arial" w:hAnsi="Arial" w:cs="Arial"/>
          <w:b/>
          <w:sz w:val="22"/>
          <w:szCs w:val="22"/>
        </w:rPr>
        <w:t>(número completo)</w:t>
      </w:r>
      <w:r>
        <w:rPr>
          <w:rFonts w:ascii="Arial" w:eastAsia="Arial" w:hAnsi="Arial" w:cs="Arial"/>
          <w:sz w:val="22"/>
          <w:szCs w:val="22"/>
        </w:rPr>
        <w:t xml:space="preserve">, inscrito(a) no CPF sob o nº </w:t>
      </w:r>
      <w:r>
        <w:rPr>
          <w:rFonts w:ascii="Arial" w:eastAsia="Arial" w:hAnsi="Arial" w:cs="Arial"/>
          <w:b/>
          <w:sz w:val="22"/>
          <w:szCs w:val="22"/>
        </w:rPr>
        <w:t>(número completo)</w:t>
      </w:r>
      <w:r>
        <w:rPr>
          <w:rFonts w:ascii="Arial" w:eastAsia="Arial" w:hAnsi="Arial" w:cs="Arial"/>
          <w:sz w:val="22"/>
          <w:szCs w:val="22"/>
        </w:rPr>
        <w:t xml:space="preserve">, residente e domiciliado(a) no </w:t>
      </w:r>
      <w:r>
        <w:rPr>
          <w:rFonts w:ascii="Arial" w:eastAsia="Arial" w:hAnsi="Arial" w:cs="Arial"/>
          <w:b/>
          <w:sz w:val="22"/>
          <w:szCs w:val="22"/>
        </w:rPr>
        <w:t>(endereço completo)</w:t>
      </w:r>
      <w:r w:rsidR="006652B1" w:rsidRPr="006652B1">
        <w:rPr>
          <w:rFonts w:ascii="Arial" w:eastAsia="Arial" w:hAnsi="Arial" w:cs="Arial"/>
          <w:sz w:val="22"/>
          <w:szCs w:val="22"/>
        </w:rPr>
        <w:t>.</w:t>
      </w:r>
    </w:p>
    <w:p w:rsidR="006225CB" w:rsidRDefault="006225CB">
      <w:pPr>
        <w:pStyle w:val="normal0"/>
        <w:ind w:left="720"/>
        <w:jc w:val="both"/>
        <w:rPr>
          <w:rFonts w:ascii="Arial" w:eastAsia="Arial" w:hAnsi="Arial" w:cs="Arial"/>
          <w:sz w:val="22"/>
          <w:szCs w:val="22"/>
        </w:rPr>
      </w:pPr>
    </w:p>
    <w:p w:rsidR="006225CB" w:rsidRDefault="0021566D">
      <w:pPr>
        <w:pStyle w:val="normal0"/>
        <w:numPr>
          <w:ilvl w:val="0"/>
          <w:numId w:val="3"/>
        </w:numPr>
        <w:ind w:left="284" w:hanging="284"/>
        <w:jc w:val="both"/>
        <w:rPr>
          <w:rFonts w:ascii="Arial" w:eastAsia="Arial" w:hAnsi="Arial" w:cs="Arial"/>
          <w:sz w:val="22"/>
          <w:szCs w:val="22"/>
        </w:rPr>
      </w:pPr>
      <w:r>
        <w:rPr>
          <w:rFonts w:ascii="Arial" w:eastAsia="Arial" w:hAnsi="Arial" w:cs="Arial"/>
          <w:sz w:val="22"/>
          <w:szCs w:val="22"/>
        </w:rPr>
        <w:t xml:space="preserve">Para contato comercial: Responsável/Representante Legal (nome completo): </w:t>
      </w:r>
      <w:proofErr w:type="spellStart"/>
      <w:r>
        <w:rPr>
          <w:rFonts w:ascii="Arial" w:eastAsia="Arial" w:hAnsi="Arial" w:cs="Arial"/>
          <w:sz w:val="22"/>
          <w:szCs w:val="22"/>
        </w:rPr>
        <w:t>xxxx</w:t>
      </w:r>
      <w:proofErr w:type="spellEnd"/>
      <w:r>
        <w:rPr>
          <w:rFonts w:ascii="Arial" w:eastAsia="Arial" w:hAnsi="Arial" w:cs="Arial"/>
          <w:sz w:val="22"/>
          <w:szCs w:val="22"/>
        </w:rPr>
        <w:t xml:space="preserve">, Telefone Fixo nº: (xx) </w:t>
      </w:r>
      <w:proofErr w:type="spellStart"/>
      <w:r>
        <w:rPr>
          <w:rFonts w:ascii="Arial" w:eastAsia="Arial" w:hAnsi="Arial" w:cs="Arial"/>
          <w:sz w:val="22"/>
          <w:szCs w:val="22"/>
        </w:rPr>
        <w:t>xxxx-xxxx</w:t>
      </w:r>
      <w:proofErr w:type="spellEnd"/>
      <w:r>
        <w:rPr>
          <w:rFonts w:ascii="Arial" w:eastAsia="Arial" w:hAnsi="Arial" w:cs="Arial"/>
          <w:sz w:val="22"/>
          <w:szCs w:val="22"/>
        </w:rPr>
        <w:t>,</w:t>
      </w:r>
      <w:r>
        <w:rPr>
          <w:rFonts w:ascii="Arial" w:eastAsia="Arial" w:hAnsi="Arial" w:cs="Arial"/>
          <w:b/>
          <w:sz w:val="22"/>
          <w:szCs w:val="22"/>
        </w:rPr>
        <w:t xml:space="preserve"> </w:t>
      </w:r>
      <w:r>
        <w:rPr>
          <w:rFonts w:ascii="Arial" w:eastAsia="Arial" w:hAnsi="Arial" w:cs="Arial"/>
          <w:sz w:val="22"/>
          <w:szCs w:val="22"/>
        </w:rPr>
        <w:t xml:space="preserve">Telefone Celular nº: (xx) </w:t>
      </w:r>
      <w:proofErr w:type="spellStart"/>
      <w:r>
        <w:rPr>
          <w:rFonts w:ascii="Arial" w:eastAsia="Arial" w:hAnsi="Arial" w:cs="Arial"/>
          <w:sz w:val="22"/>
          <w:szCs w:val="22"/>
        </w:rPr>
        <w:t>xxxxx-xxxx</w:t>
      </w:r>
      <w:proofErr w:type="spellEnd"/>
      <w:r>
        <w:rPr>
          <w:rFonts w:ascii="Arial" w:eastAsia="Arial" w:hAnsi="Arial" w:cs="Arial"/>
          <w:sz w:val="22"/>
          <w:szCs w:val="22"/>
        </w:rPr>
        <w:t xml:space="preserve">, E-mail: </w:t>
      </w:r>
      <w:proofErr w:type="gramStart"/>
      <w:r>
        <w:rPr>
          <w:rFonts w:ascii="Arial" w:eastAsia="Arial" w:hAnsi="Arial" w:cs="Arial"/>
          <w:sz w:val="22"/>
          <w:szCs w:val="22"/>
        </w:rPr>
        <w:t>xxxx@xxx.xxx.xx</w:t>
      </w:r>
      <w:proofErr w:type="gramEnd"/>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2"/>
          <w:szCs w:val="22"/>
        </w:rPr>
      </w:pPr>
    </w:p>
    <w:p w:rsidR="006225CB" w:rsidRDefault="0021566D">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2"/>
          <w:szCs w:val="22"/>
        </w:rPr>
      </w:pPr>
      <w:r>
        <w:rPr>
          <w:rFonts w:ascii="Arial" w:eastAsia="Arial" w:hAnsi="Arial" w:cs="Arial"/>
          <w:b/>
          <w:color w:val="000000"/>
          <w:sz w:val="22"/>
          <w:szCs w:val="22"/>
        </w:rPr>
        <w:t xml:space="preserve">Pinhais, xx de </w:t>
      </w:r>
      <w:proofErr w:type="spellStart"/>
      <w:r>
        <w:rPr>
          <w:rFonts w:ascii="Arial" w:eastAsia="Arial" w:hAnsi="Arial" w:cs="Arial"/>
          <w:b/>
          <w:color w:val="000000"/>
          <w:sz w:val="22"/>
          <w:szCs w:val="22"/>
        </w:rPr>
        <w:t>xxxxxx</w:t>
      </w:r>
      <w:proofErr w:type="spellEnd"/>
      <w:r>
        <w:rPr>
          <w:rFonts w:ascii="Arial" w:eastAsia="Arial" w:hAnsi="Arial" w:cs="Arial"/>
          <w:b/>
          <w:color w:val="000000"/>
          <w:sz w:val="22"/>
          <w:szCs w:val="22"/>
        </w:rPr>
        <w:t xml:space="preserve"> de </w:t>
      </w:r>
      <w:proofErr w:type="gramStart"/>
      <w:r>
        <w:rPr>
          <w:rFonts w:ascii="Arial" w:eastAsia="Arial" w:hAnsi="Arial" w:cs="Arial"/>
          <w:b/>
          <w:color w:val="000000"/>
          <w:sz w:val="22"/>
          <w:szCs w:val="22"/>
        </w:rPr>
        <w:t>202</w:t>
      </w:r>
      <w:r w:rsidR="006652B1">
        <w:rPr>
          <w:rFonts w:ascii="Arial" w:eastAsia="Arial" w:hAnsi="Arial" w:cs="Arial"/>
          <w:b/>
          <w:color w:val="000000"/>
          <w:sz w:val="22"/>
          <w:szCs w:val="22"/>
        </w:rPr>
        <w:t>5</w:t>
      </w:r>
      <w:proofErr w:type="gramEnd"/>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2"/>
          <w:szCs w:val="22"/>
        </w:rPr>
      </w:pPr>
    </w:p>
    <w:p w:rsidR="006652B1" w:rsidRDefault="006652B1">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2"/>
          <w:szCs w:val="22"/>
        </w:rPr>
      </w:pPr>
    </w:p>
    <w:p w:rsidR="006652B1" w:rsidRDefault="006652B1">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2"/>
          <w:szCs w:val="22"/>
        </w:rPr>
      </w:pPr>
    </w:p>
    <w:p w:rsidR="006652B1" w:rsidRDefault="006652B1">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2"/>
          <w:szCs w:val="22"/>
        </w:rPr>
      </w:pPr>
    </w:p>
    <w:p w:rsidR="006225CB" w:rsidRDefault="0021566D">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2"/>
          <w:szCs w:val="22"/>
        </w:rPr>
      </w:pPr>
      <w:r>
        <w:rPr>
          <w:rFonts w:ascii="Arial" w:eastAsia="Arial" w:hAnsi="Arial" w:cs="Arial"/>
          <w:b/>
          <w:color w:val="000000"/>
          <w:sz w:val="22"/>
          <w:szCs w:val="22"/>
        </w:rPr>
        <w:t>___________________________</w:t>
      </w:r>
    </w:p>
    <w:p w:rsidR="006225CB" w:rsidRDefault="0021566D">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2"/>
          <w:szCs w:val="22"/>
        </w:rPr>
      </w:pPr>
      <w:r>
        <w:rPr>
          <w:rFonts w:ascii="Arial" w:eastAsia="Arial" w:hAnsi="Arial" w:cs="Arial"/>
          <w:b/>
          <w:color w:val="000000"/>
          <w:sz w:val="22"/>
          <w:szCs w:val="22"/>
        </w:rPr>
        <w:t>Nome do representante</w:t>
      </w:r>
    </w:p>
    <w:p w:rsidR="006225CB" w:rsidRDefault="0021566D">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2"/>
          <w:szCs w:val="22"/>
        </w:rPr>
      </w:pPr>
      <w:r>
        <w:rPr>
          <w:rFonts w:ascii="Arial" w:eastAsia="Arial" w:hAnsi="Arial" w:cs="Arial"/>
          <w:b/>
          <w:color w:val="000000"/>
          <w:sz w:val="22"/>
          <w:szCs w:val="22"/>
        </w:rPr>
        <w:t>Razão Social da Empresa/Líder do Consórcio</w:t>
      </w:r>
    </w:p>
    <w:p w:rsidR="006225CB" w:rsidRDefault="0021566D">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2"/>
          <w:szCs w:val="22"/>
        </w:rPr>
      </w:pPr>
      <w:r>
        <w:rPr>
          <w:rFonts w:ascii="Arial" w:eastAsia="Arial" w:hAnsi="Arial" w:cs="Arial"/>
          <w:b/>
          <w:color w:val="000000"/>
          <w:sz w:val="22"/>
          <w:szCs w:val="22"/>
        </w:rPr>
        <w:t>CNPJ</w:t>
      </w:r>
    </w:p>
    <w:p w:rsidR="006225CB" w:rsidRDefault="006225CB">
      <w:pPr>
        <w:pStyle w:val="normal0"/>
        <w:pBdr>
          <w:top w:val="nil"/>
          <w:left w:val="none" w:sz="0" w:space="0" w:color="000000"/>
          <w:bottom w:val="nil"/>
          <w:right w:val="none" w:sz="0" w:space="0" w:color="000000"/>
          <w:between w:val="nil"/>
        </w:pBdr>
        <w:tabs>
          <w:tab w:val="left" w:pos="1134"/>
        </w:tabs>
        <w:jc w:val="both"/>
        <w:rPr>
          <w:rFonts w:ascii="Arial" w:eastAsia="Arial" w:hAnsi="Arial" w:cs="Arial"/>
          <w:b/>
          <w:color w:val="000000"/>
          <w:sz w:val="20"/>
          <w:szCs w:val="20"/>
        </w:rPr>
      </w:pPr>
    </w:p>
    <w:p w:rsidR="006225CB" w:rsidRDefault="0021566D">
      <w:pPr>
        <w:pStyle w:val="normal0"/>
        <w:pBdr>
          <w:top w:val="nil"/>
          <w:left w:val="none" w:sz="0" w:space="0" w:color="000000"/>
          <w:bottom w:val="nil"/>
          <w:right w:val="none" w:sz="0" w:space="0" w:color="000000"/>
          <w:between w:val="nil"/>
        </w:pBdr>
        <w:tabs>
          <w:tab w:val="left" w:pos="1134"/>
        </w:tabs>
        <w:jc w:val="both"/>
        <w:rPr>
          <w:rFonts w:ascii="Arial" w:eastAsia="Arial" w:hAnsi="Arial" w:cs="Arial"/>
          <w:b/>
          <w:color w:val="000000"/>
          <w:sz w:val="20"/>
          <w:szCs w:val="20"/>
        </w:rPr>
      </w:pPr>
      <w:r>
        <w:rPr>
          <w:rFonts w:ascii="Arial" w:eastAsia="Arial" w:hAnsi="Arial" w:cs="Arial"/>
          <w:b/>
          <w:color w:val="000000"/>
          <w:sz w:val="20"/>
          <w:szCs w:val="20"/>
        </w:rPr>
        <w:t>Obs. A proposta poderá ser feita em folha timbrada com o nome da empresa.</w:t>
      </w: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sz w:val="27"/>
          <w:szCs w:val="27"/>
        </w:rPr>
      </w:pPr>
    </w:p>
    <w:p w:rsidR="00DD19CE" w:rsidRDefault="00DD19CE">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21566D">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r>
        <w:rPr>
          <w:rFonts w:ascii="Arial" w:eastAsia="Arial" w:hAnsi="Arial" w:cs="Arial"/>
          <w:b/>
          <w:color w:val="000000"/>
          <w:sz w:val="27"/>
          <w:szCs w:val="27"/>
        </w:rPr>
        <w:t>PREGÃO ELETRÔNICO Nº 145</w:t>
      </w:r>
      <w:r>
        <w:rPr>
          <w:rFonts w:ascii="Arial" w:eastAsia="Arial" w:hAnsi="Arial" w:cs="Arial"/>
          <w:b/>
          <w:sz w:val="27"/>
          <w:szCs w:val="27"/>
        </w:rPr>
        <w:t>/2024</w:t>
      </w:r>
    </w:p>
    <w:p w:rsidR="006225CB" w:rsidRDefault="006225CB">
      <w:pPr>
        <w:pStyle w:val="normal0"/>
        <w:widowControl w:val="0"/>
        <w:pBdr>
          <w:top w:val="nil"/>
          <w:left w:val="nil"/>
          <w:bottom w:val="nil"/>
          <w:right w:val="nil"/>
          <w:between w:val="nil"/>
        </w:pBdr>
        <w:tabs>
          <w:tab w:val="left" w:pos="1134"/>
        </w:tabs>
        <w:ind w:left="-540"/>
        <w:jc w:val="center"/>
        <w:rPr>
          <w:rFonts w:ascii="Arial" w:eastAsia="Arial" w:hAnsi="Arial" w:cs="Arial"/>
          <w:b/>
          <w:color w:val="000000"/>
          <w:sz w:val="27"/>
          <w:szCs w:val="27"/>
        </w:rPr>
      </w:pPr>
    </w:p>
    <w:p w:rsidR="006225CB" w:rsidRDefault="0021566D">
      <w:pPr>
        <w:pStyle w:val="normal0"/>
        <w:tabs>
          <w:tab w:val="left" w:pos="1134"/>
        </w:tabs>
        <w:jc w:val="center"/>
        <w:rPr>
          <w:rFonts w:ascii="Arial" w:eastAsia="Arial" w:hAnsi="Arial" w:cs="Arial"/>
          <w:sz w:val="27"/>
          <w:szCs w:val="27"/>
          <w:u w:val="single"/>
        </w:rPr>
      </w:pPr>
      <w:r>
        <w:rPr>
          <w:rFonts w:ascii="Arial" w:eastAsia="Arial" w:hAnsi="Arial" w:cs="Arial"/>
          <w:b/>
          <w:sz w:val="27"/>
          <w:szCs w:val="27"/>
          <w:u w:val="single"/>
        </w:rPr>
        <w:t>ANEXO III</w:t>
      </w:r>
    </w:p>
    <w:p w:rsidR="006225CB" w:rsidRDefault="006225CB">
      <w:pPr>
        <w:pStyle w:val="normal0"/>
        <w:widowControl w:val="0"/>
        <w:pBdr>
          <w:top w:val="nil"/>
          <w:left w:val="nil"/>
          <w:bottom w:val="nil"/>
          <w:right w:val="nil"/>
          <w:between w:val="nil"/>
        </w:pBdr>
        <w:tabs>
          <w:tab w:val="left" w:pos="1134"/>
          <w:tab w:val="left" w:pos="6919"/>
        </w:tabs>
        <w:jc w:val="both"/>
        <w:rPr>
          <w:rFonts w:ascii="Arial" w:eastAsia="Arial" w:hAnsi="Arial" w:cs="Arial"/>
          <w:b/>
          <w:color w:val="000000"/>
          <w:sz w:val="27"/>
          <w:szCs w:val="27"/>
        </w:rPr>
      </w:pPr>
    </w:p>
    <w:p w:rsidR="006225CB" w:rsidRDefault="0021566D">
      <w:pPr>
        <w:pStyle w:val="normal0"/>
        <w:jc w:val="center"/>
        <w:rPr>
          <w:rFonts w:ascii="Arial" w:eastAsia="Arial" w:hAnsi="Arial" w:cs="Arial"/>
          <w:sz w:val="22"/>
          <w:szCs w:val="22"/>
        </w:rPr>
      </w:pPr>
      <w:r w:rsidRPr="00400C45">
        <w:rPr>
          <w:rFonts w:ascii="Arial" w:eastAsia="Arial" w:hAnsi="Arial" w:cs="Arial"/>
          <w:b/>
          <w:sz w:val="22"/>
          <w:szCs w:val="22"/>
          <w:u w:val="single"/>
        </w:rPr>
        <w:t>MODELO DE DECLARAÇÃO DE QUE NÃO POSSUI IMÓVEL</w:t>
      </w:r>
    </w:p>
    <w:p w:rsidR="006225CB" w:rsidRDefault="006225CB">
      <w:pPr>
        <w:pStyle w:val="normal0"/>
        <w:jc w:val="center"/>
        <w:rPr>
          <w:rFonts w:ascii="Arial" w:eastAsia="Arial" w:hAnsi="Arial" w:cs="Arial"/>
          <w:sz w:val="22"/>
          <w:szCs w:val="22"/>
        </w:rPr>
      </w:pPr>
    </w:p>
    <w:p w:rsidR="006225CB" w:rsidRDefault="006225CB">
      <w:pPr>
        <w:pStyle w:val="normal0"/>
        <w:jc w:val="center"/>
        <w:rPr>
          <w:rFonts w:ascii="Arial" w:eastAsia="Arial" w:hAnsi="Arial" w:cs="Arial"/>
          <w:sz w:val="22"/>
          <w:szCs w:val="22"/>
        </w:rPr>
      </w:pPr>
    </w:p>
    <w:p w:rsidR="006225CB" w:rsidRDefault="0021566D">
      <w:pPr>
        <w:pStyle w:val="normal0"/>
        <w:spacing w:line="360" w:lineRule="auto"/>
        <w:jc w:val="both"/>
        <w:rPr>
          <w:rFonts w:ascii="Arial" w:eastAsia="Arial" w:hAnsi="Arial" w:cs="Arial"/>
          <w:sz w:val="22"/>
          <w:szCs w:val="22"/>
        </w:rPr>
      </w:pPr>
      <w:r>
        <w:rPr>
          <w:rFonts w:ascii="Arial" w:eastAsia="Arial" w:hAnsi="Arial" w:cs="Arial"/>
          <w:sz w:val="22"/>
          <w:szCs w:val="22"/>
        </w:rPr>
        <w:t xml:space="preserve">A Empresa </w:t>
      </w:r>
      <w:r>
        <w:rPr>
          <w:rFonts w:ascii="Arial" w:eastAsia="Arial" w:hAnsi="Arial" w:cs="Arial"/>
          <w:b/>
          <w:sz w:val="22"/>
          <w:szCs w:val="22"/>
        </w:rPr>
        <w:t>(nome completo da empresa)</w:t>
      </w:r>
      <w:r>
        <w:rPr>
          <w:rFonts w:ascii="Arial" w:eastAsia="Arial" w:hAnsi="Arial" w:cs="Arial"/>
          <w:sz w:val="22"/>
          <w:szCs w:val="22"/>
        </w:rPr>
        <w:t xml:space="preserve">, pessoa jurídica de direito privado, inscrita no CNPJ/MF sob o nº </w:t>
      </w:r>
      <w:r>
        <w:rPr>
          <w:rFonts w:ascii="Arial" w:eastAsia="Arial" w:hAnsi="Arial" w:cs="Arial"/>
          <w:b/>
          <w:sz w:val="22"/>
          <w:szCs w:val="22"/>
        </w:rPr>
        <w:t>(número completo)</w:t>
      </w:r>
      <w:r>
        <w:rPr>
          <w:rFonts w:ascii="Arial" w:eastAsia="Arial" w:hAnsi="Arial" w:cs="Arial"/>
          <w:sz w:val="22"/>
          <w:szCs w:val="22"/>
        </w:rPr>
        <w:t xml:space="preserve">, inscrição estadual </w:t>
      </w:r>
      <w:r>
        <w:rPr>
          <w:rFonts w:ascii="Arial" w:eastAsia="Arial" w:hAnsi="Arial" w:cs="Arial"/>
          <w:b/>
          <w:sz w:val="22"/>
          <w:szCs w:val="22"/>
        </w:rPr>
        <w:t>(número completo),</w:t>
      </w:r>
      <w:r>
        <w:rPr>
          <w:rFonts w:ascii="Arial" w:eastAsia="Arial" w:hAnsi="Arial" w:cs="Arial"/>
          <w:sz w:val="22"/>
          <w:szCs w:val="22"/>
        </w:rPr>
        <w:t xml:space="preserve"> com sede no </w:t>
      </w:r>
      <w:r>
        <w:rPr>
          <w:rFonts w:ascii="Arial" w:eastAsia="Arial" w:hAnsi="Arial" w:cs="Arial"/>
          <w:b/>
          <w:sz w:val="22"/>
          <w:szCs w:val="22"/>
        </w:rPr>
        <w:t>(endereço completo)</w:t>
      </w:r>
      <w:r>
        <w:rPr>
          <w:rFonts w:ascii="Arial" w:eastAsia="Arial" w:hAnsi="Arial" w:cs="Arial"/>
          <w:sz w:val="22"/>
          <w:szCs w:val="22"/>
        </w:rPr>
        <w:t xml:space="preserve">, na pessoa do seu representante legal </w:t>
      </w:r>
      <w:r>
        <w:rPr>
          <w:rFonts w:ascii="Arial" w:eastAsia="Arial" w:hAnsi="Arial" w:cs="Arial"/>
          <w:b/>
          <w:sz w:val="22"/>
          <w:szCs w:val="22"/>
        </w:rPr>
        <w:t>(nome do sócio, diretor ou procurador)</w:t>
      </w:r>
      <w:r>
        <w:rPr>
          <w:rFonts w:ascii="Arial" w:eastAsia="Arial" w:hAnsi="Arial" w:cs="Arial"/>
          <w:sz w:val="22"/>
          <w:szCs w:val="22"/>
        </w:rPr>
        <w:t xml:space="preserve">, brasileiro, </w:t>
      </w:r>
      <w:r>
        <w:rPr>
          <w:rFonts w:ascii="Arial" w:eastAsia="Arial" w:hAnsi="Arial" w:cs="Arial"/>
          <w:b/>
          <w:sz w:val="22"/>
          <w:szCs w:val="22"/>
        </w:rPr>
        <w:t>(casado)</w:t>
      </w:r>
      <w:r>
        <w:rPr>
          <w:rFonts w:ascii="Arial" w:eastAsia="Arial" w:hAnsi="Arial" w:cs="Arial"/>
          <w:sz w:val="22"/>
          <w:szCs w:val="22"/>
        </w:rPr>
        <w:t xml:space="preserve">, </w:t>
      </w:r>
      <w:r>
        <w:rPr>
          <w:rFonts w:ascii="Arial" w:eastAsia="Arial" w:hAnsi="Arial" w:cs="Arial"/>
          <w:b/>
          <w:sz w:val="22"/>
          <w:szCs w:val="22"/>
        </w:rPr>
        <w:t>(empresário)</w:t>
      </w:r>
      <w:r>
        <w:rPr>
          <w:rFonts w:ascii="Arial" w:eastAsia="Arial" w:hAnsi="Arial" w:cs="Arial"/>
          <w:sz w:val="22"/>
          <w:szCs w:val="22"/>
        </w:rPr>
        <w:t xml:space="preserve">, portador da cédula de identidade RG nº </w:t>
      </w:r>
      <w:r>
        <w:rPr>
          <w:rFonts w:ascii="Arial" w:eastAsia="Arial" w:hAnsi="Arial" w:cs="Arial"/>
          <w:b/>
          <w:sz w:val="22"/>
          <w:szCs w:val="22"/>
        </w:rPr>
        <w:t>(número completo)</w:t>
      </w:r>
      <w:r>
        <w:rPr>
          <w:rFonts w:ascii="Arial" w:eastAsia="Arial" w:hAnsi="Arial" w:cs="Arial"/>
          <w:sz w:val="22"/>
          <w:szCs w:val="22"/>
        </w:rPr>
        <w:t xml:space="preserve">, inscrito no CPF sob o nº </w:t>
      </w:r>
      <w:r>
        <w:rPr>
          <w:rFonts w:ascii="Arial" w:eastAsia="Arial" w:hAnsi="Arial" w:cs="Arial"/>
          <w:b/>
          <w:sz w:val="22"/>
          <w:szCs w:val="22"/>
        </w:rPr>
        <w:t>(número completo)</w:t>
      </w:r>
      <w:r>
        <w:rPr>
          <w:rFonts w:ascii="Arial" w:eastAsia="Arial" w:hAnsi="Arial" w:cs="Arial"/>
          <w:sz w:val="22"/>
          <w:szCs w:val="22"/>
        </w:rPr>
        <w:t xml:space="preserve">, residente e domiciliado no </w:t>
      </w:r>
      <w:r>
        <w:rPr>
          <w:rFonts w:ascii="Arial" w:eastAsia="Arial" w:hAnsi="Arial" w:cs="Arial"/>
          <w:b/>
          <w:sz w:val="22"/>
          <w:szCs w:val="22"/>
        </w:rPr>
        <w:t>(endereço completo)</w:t>
      </w:r>
      <w:r>
        <w:rPr>
          <w:rFonts w:ascii="Arial" w:eastAsia="Arial" w:hAnsi="Arial" w:cs="Arial"/>
          <w:sz w:val="22"/>
          <w:szCs w:val="22"/>
        </w:rPr>
        <w:t>,</w:t>
      </w:r>
      <w:r>
        <w:rPr>
          <w:rFonts w:ascii="Arial" w:eastAsia="Arial" w:hAnsi="Arial" w:cs="Arial"/>
          <w:b/>
          <w:sz w:val="22"/>
          <w:szCs w:val="22"/>
        </w:rPr>
        <w:t xml:space="preserve"> </w:t>
      </w:r>
      <w:r>
        <w:rPr>
          <w:rFonts w:ascii="Arial" w:eastAsia="Arial" w:hAnsi="Arial" w:cs="Arial"/>
          <w:sz w:val="22"/>
          <w:szCs w:val="22"/>
        </w:rPr>
        <w:t xml:space="preserve">nos termos do contrato social ou última alteração contratual </w:t>
      </w:r>
      <w:r>
        <w:rPr>
          <w:rFonts w:ascii="Arial" w:eastAsia="Arial" w:hAnsi="Arial" w:cs="Arial"/>
          <w:b/>
          <w:sz w:val="22"/>
          <w:szCs w:val="22"/>
        </w:rPr>
        <w:t xml:space="preserve">(citar o número da alteração), </w:t>
      </w:r>
      <w:r>
        <w:rPr>
          <w:rFonts w:ascii="Arial" w:eastAsia="Arial" w:hAnsi="Arial" w:cs="Arial"/>
          <w:sz w:val="22"/>
          <w:szCs w:val="22"/>
        </w:rPr>
        <w:t>declara,</w:t>
      </w:r>
      <w:r>
        <w:rPr>
          <w:rFonts w:ascii="Arial" w:eastAsia="Arial" w:hAnsi="Arial" w:cs="Arial"/>
          <w:b/>
          <w:sz w:val="22"/>
          <w:szCs w:val="22"/>
        </w:rPr>
        <w:t xml:space="preserve"> </w:t>
      </w:r>
      <w:r>
        <w:rPr>
          <w:rFonts w:ascii="Arial" w:eastAsia="Arial" w:hAnsi="Arial" w:cs="Arial"/>
          <w:sz w:val="22"/>
          <w:szCs w:val="22"/>
        </w:rPr>
        <w:t>sob as penas da lei, que não possui imóvel em seu nome.</w:t>
      </w:r>
    </w:p>
    <w:p w:rsidR="006225CB" w:rsidRDefault="006225CB">
      <w:pPr>
        <w:pStyle w:val="normal0"/>
        <w:jc w:val="both"/>
        <w:rPr>
          <w:rFonts w:ascii="Arial" w:eastAsia="Arial" w:hAnsi="Arial" w:cs="Arial"/>
          <w:sz w:val="22"/>
          <w:szCs w:val="22"/>
        </w:rPr>
      </w:pPr>
    </w:p>
    <w:p w:rsidR="006225CB" w:rsidRDefault="006225CB">
      <w:pPr>
        <w:pStyle w:val="normal0"/>
        <w:jc w:val="both"/>
        <w:rPr>
          <w:rFonts w:ascii="Arial" w:eastAsia="Arial" w:hAnsi="Arial" w:cs="Arial"/>
          <w:sz w:val="22"/>
          <w:szCs w:val="22"/>
        </w:rPr>
      </w:pPr>
    </w:p>
    <w:p w:rsidR="006225CB" w:rsidRDefault="0021566D">
      <w:pPr>
        <w:pStyle w:val="normal0"/>
        <w:jc w:val="both"/>
        <w:rPr>
          <w:rFonts w:ascii="Arial" w:eastAsia="Arial" w:hAnsi="Arial" w:cs="Arial"/>
          <w:sz w:val="22"/>
          <w:szCs w:val="22"/>
        </w:rPr>
      </w:pPr>
      <w:r>
        <w:rPr>
          <w:rFonts w:ascii="Arial" w:eastAsia="Arial" w:hAnsi="Arial" w:cs="Arial"/>
          <w:b/>
          <w:sz w:val="22"/>
          <w:szCs w:val="22"/>
        </w:rPr>
        <w:t>(LOCAL E DATA)</w:t>
      </w:r>
    </w:p>
    <w:p w:rsidR="006225CB" w:rsidRDefault="006225CB">
      <w:pPr>
        <w:pStyle w:val="normal0"/>
        <w:jc w:val="center"/>
        <w:rPr>
          <w:rFonts w:ascii="Arial" w:eastAsia="Arial" w:hAnsi="Arial" w:cs="Arial"/>
          <w:sz w:val="22"/>
          <w:szCs w:val="22"/>
        </w:rPr>
      </w:pPr>
    </w:p>
    <w:p w:rsidR="006225CB" w:rsidRDefault="006225CB">
      <w:pPr>
        <w:pStyle w:val="normal0"/>
        <w:jc w:val="center"/>
        <w:rPr>
          <w:rFonts w:ascii="Arial" w:eastAsia="Arial" w:hAnsi="Arial" w:cs="Arial"/>
          <w:sz w:val="22"/>
          <w:szCs w:val="22"/>
        </w:rPr>
      </w:pPr>
    </w:p>
    <w:p w:rsidR="006225CB" w:rsidRDefault="006225CB">
      <w:pPr>
        <w:pStyle w:val="normal0"/>
        <w:jc w:val="center"/>
        <w:rPr>
          <w:rFonts w:ascii="Arial" w:eastAsia="Arial" w:hAnsi="Arial" w:cs="Arial"/>
          <w:sz w:val="22"/>
          <w:szCs w:val="22"/>
        </w:rPr>
      </w:pPr>
    </w:p>
    <w:p w:rsidR="006225CB" w:rsidRDefault="0021566D">
      <w:pPr>
        <w:pStyle w:val="normal0"/>
        <w:jc w:val="center"/>
        <w:rPr>
          <w:rFonts w:ascii="Arial" w:eastAsia="Arial" w:hAnsi="Arial" w:cs="Arial"/>
          <w:sz w:val="22"/>
          <w:szCs w:val="22"/>
        </w:rPr>
      </w:pPr>
      <w:r>
        <w:rPr>
          <w:rFonts w:ascii="Arial" w:eastAsia="Arial" w:hAnsi="Arial" w:cs="Arial"/>
          <w:sz w:val="22"/>
          <w:szCs w:val="22"/>
        </w:rPr>
        <w:t>____________________________</w:t>
      </w:r>
    </w:p>
    <w:p w:rsidR="006225CB" w:rsidRDefault="0021566D">
      <w:pPr>
        <w:pStyle w:val="normal0"/>
        <w:jc w:val="center"/>
        <w:rPr>
          <w:rFonts w:ascii="Arial" w:eastAsia="Arial" w:hAnsi="Arial" w:cs="Arial"/>
          <w:sz w:val="22"/>
          <w:szCs w:val="22"/>
        </w:rPr>
      </w:pPr>
      <w:r>
        <w:rPr>
          <w:rFonts w:ascii="Arial" w:eastAsia="Arial" w:hAnsi="Arial" w:cs="Arial"/>
          <w:sz w:val="22"/>
          <w:szCs w:val="22"/>
        </w:rPr>
        <w:t>Nome do representante legal</w:t>
      </w: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2"/>
          <w:szCs w:val="22"/>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2"/>
          <w:szCs w:val="22"/>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2"/>
          <w:szCs w:val="22"/>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652B1" w:rsidRDefault="006652B1">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652B1" w:rsidRDefault="006652B1">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924B46" w:rsidRDefault="00924B46">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21566D">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r>
        <w:rPr>
          <w:rFonts w:ascii="Arial" w:eastAsia="Arial" w:hAnsi="Arial" w:cs="Arial"/>
          <w:b/>
          <w:color w:val="000000"/>
          <w:sz w:val="27"/>
          <w:szCs w:val="27"/>
        </w:rPr>
        <w:t>PREGÃO ELETRÔNICO Nº 145/2024</w:t>
      </w:r>
    </w:p>
    <w:p w:rsidR="006225CB" w:rsidRDefault="006225CB">
      <w:pPr>
        <w:pStyle w:val="normal0"/>
        <w:widowControl w:val="0"/>
        <w:pBdr>
          <w:top w:val="nil"/>
          <w:left w:val="nil"/>
          <w:bottom w:val="nil"/>
          <w:right w:val="nil"/>
          <w:between w:val="nil"/>
        </w:pBdr>
        <w:tabs>
          <w:tab w:val="left" w:pos="1134"/>
        </w:tabs>
        <w:ind w:left="-540"/>
        <w:jc w:val="center"/>
        <w:rPr>
          <w:rFonts w:ascii="Arial" w:eastAsia="Arial" w:hAnsi="Arial" w:cs="Arial"/>
          <w:b/>
          <w:color w:val="000000"/>
          <w:sz w:val="27"/>
          <w:szCs w:val="27"/>
        </w:rPr>
      </w:pPr>
    </w:p>
    <w:p w:rsidR="006225CB" w:rsidRDefault="0021566D">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r>
        <w:rPr>
          <w:rFonts w:ascii="Arial" w:eastAsia="Arial" w:hAnsi="Arial" w:cs="Arial"/>
          <w:b/>
          <w:color w:val="000000"/>
          <w:sz w:val="27"/>
          <w:szCs w:val="27"/>
          <w:u w:val="single"/>
        </w:rPr>
        <w:t xml:space="preserve">ANEXO </w:t>
      </w:r>
      <w:r w:rsidR="006652B1">
        <w:rPr>
          <w:rFonts w:ascii="Arial" w:eastAsia="Arial" w:hAnsi="Arial" w:cs="Arial"/>
          <w:b/>
          <w:color w:val="000000"/>
          <w:sz w:val="27"/>
          <w:szCs w:val="27"/>
          <w:u w:val="single"/>
        </w:rPr>
        <w:t>I</w:t>
      </w:r>
      <w:r>
        <w:rPr>
          <w:rFonts w:ascii="Arial" w:eastAsia="Arial" w:hAnsi="Arial" w:cs="Arial"/>
          <w:b/>
          <w:color w:val="000000"/>
          <w:sz w:val="27"/>
          <w:szCs w:val="27"/>
          <w:u w:val="single"/>
        </w:rPr>
        <w:t>V</w:t>
      </w: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il"/>
          <w:bottom w:val="nil"/>
          <w:right w:val="nil"/>
          <w:between w:val="nil"/>
        </w:pBdr>
        <w:ind w:left="1" w:hanging="3"/>
        <w:jc w:val="center"/>
        <w:rPr>
          <w:rFonts w:ascii="Arial" w:eastAsia="Arial" w:hAnsi="Arial" w:cs="Arial"/>
          <w:color w:val="000000"/>
          <w:sz w:val="27"/>
          <w:szCs w:val="27"/>
        </w:rPr>
      </w:pPr>
    </w:p>
    <w:p w:rsidR="006225CB" w:rsidRDefault="006225CB">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
    <w:p w:rsidR="006225CB" w:rsidRDefault="0021566D">
      <w:pPr>
        <w:pStyle w:val="normal0"/>
        <w:keepNext/>
        <w:pBdr>
          <w:top w:val="single" w:sz="4" w:space="1" w:color="000000"/>
          <w:left w:val="single" w:sz="4" w:space="3" w:color="000000"/>
          <w:bottom w:val="single" w:sz="4" w:space="1" w:color="000000"/>
          <w:right w:val="single" w:sz="4" w:space="4" w:color="000000"/>
          <w:between w:val="nil"/>
        </w:pBdr>
        <w:ind w:hanging="2"/>
        <w:jc w:val="center"/>
        <w:rPr>
          <w:rFonts w:ascii="Arial" w:eastAsia="Arial" w:hAnsi="Arial" w:cs="Arial"/>
          <w:b/>
          <w:sz w:val="22"/>
          <w:szCs w:val="22"/>
        </w:rPr>
      </w:pPr>
      <w:r w:rsidRPr="00400C45">
        <w:rPr>
          <w:rFonts w:ascii="Arial" w:eastAsia="Arial" w:hAnsi="Arial" w:cs="Arial"/>
          <w:b/>
          <w:sz w:val="22"/>
          <w:szCs w:val="22"/>
        </w:rPr>
        <w:t>MODELO DE DECLARAÇÃO EM ATENDIMENTO ÀS DISPOSIÇÕES DA LEI Nº 14.133/21 E DE ENQUADRAMENTO COMO EMPRESA MEI/ME/EPP</w:t>
      </w:r>
      <w:r>
        <w:rPr>
          <w:rFonts w:ascii="Arial" w:eastAsia="Arial" w:hAnsi="Arial" w:cs="Arial"/>
          <w:b/>
          <w:sz w:val="22"/>
          <w:szCs w:val="22"/>
        </w:rPr>
        <w:t xml:space="preserve"> </w:t>
      </w:r>
    </w:p>
    <w:p w:rsidR="006225CB" w:rsidRDefault="006225CB">
      <w:pPr>
        <w:pStyle w:val="normal0"/>
        <w:keepNext/>
        <w:pBdr>
          <w:top w:val="single" w:sz="4" w:space="1" w:color="000000"/>
          <w:left w:val="single" w:sz="4" w:space="3" w:color="000000"/>
          <w:bottom w:val="single" w:sz="4" w:space="1" w:color="000000"/>
          <w:right w:val="single" w:sz="4" w:space="4" w:color="000000"/>
          <w:between w:val="nil"/>
        </w:pBdr>
        <w:ind w:hanging="2"/>
        <w:jc w:val="center"/>
        <w:rPr>
          <w:rFonts w:ascii="Arial" w:eastAsia="Arial" w:hAnsi="Arial" w:cs="Arial"/>
          <w:b/>
          <w:sz w:val="22"/>
          <w:szCs w:val="22"/>
          <w:highlight w:val="cyan"/>
        </w:rPr>
      </w:pPr>
    </w:p>
    <w:p w:rsidR="006225CB" w:rsidRDefault="0021566D">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r>
        <w:rPr>
          <w:rFonts w:ascii="Arial" w:eastAsia="Arial" w:hAnsi="Arial" w:cs="Arial"/>
          <w:b/>
          <w:sz w:val="22"/>
          <w:szCs w:val="22"/>
        </w:rPr>
        <w:t>Com referência ao Pregão Eletrônico nº 145/2024</w:t>
      </w:r>
    </w:p>
    <w:p w:rsidR="006225CB" w:rsidRDefault="006225CB">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
    <w:p w:rsidR="006225CB" w:rsidRDefault="0021566D">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t xml:space="preserve">A Empresa </w:t>
      </w:r>
      <w:r>
        <w:rPr>
          <w:rFonts w:ascii="Arial" w:eastAsia="Arial" w:hAnsi="Arial" w:cs="Arial"/>
          <w:b/>
          <w:sz w:val="22"/>
          <w:szCs w:val="22"/>
        </w:rPr>
        <w:t>(nome completo da empresa)</w:t>
      </w:r>
      <w:r>
        <w:rPr>
          <w:rFonts w:ascii="Arial" w:eastAsia="Arial" w:hAnsi="Arial" w:cs="Arial"/>
          <w:sz w:val="22"/>
          <w:szCs w:val="22"/>
        </w:rPr>
        <w:t xml:space="preserve">, pessoa jurídica de direito privado, inscrita no CNPJ/MF sob o nº </w:t>
      </w:r>
      <w:r>
        <w:rPr>
          <w:rFonts w:ascii="Arial" w:eastAsia="Arial" w:hAnsi="Arial" w:cs="Arial"/>
          <w:b/>
          <w:sz w:val="22"/>
          <w:szCs w:val="22"/>
        </w:rPr>
        <w:t>(número completo)</w:t>
      </w:r>
      <w:r>
        <w:rPr>
          <w:rFonts w:ascii="Arial" w:eastAsia="Arial" w:hAnsi="Arial" w:cs="Arial"/>
          <w:sz w:val="22"/>
          <w:szCs w:val="22"/>
        </w:rPr>
        <w:t xml:space="preserve">, com sede no </w:t>
      </w:r>
      <w:r>
        <w:rPr>
          <w:rFonts w:ascii="Arial" w:eastAsia="Arial" w:hAnsi="Arial" w:cs="Arial"/>
          <w:b/>
          <w:sz w:val="22"/>
          <w:szCs w:val="22"/>
        </w:rPr>
        <w:t>(endereço completo)</w:t>
      </w:r>
      <w:r>
        <w:rPr>
          <w:rFonts w:ascii="Arial" w:eastAsia="Arial" w:hAnsi="Arial" w:cs="Arial"/>
          <w:sz w:val="22"/>
          <w:szCs w:val="22"/>
        </w:rPr>
        <w:t>, na pessoa do seu representante legal e/ou profissional contábil abaixo assinado,</w:t>
      </w:r>
      <w:r>
        <w:rPr>
          <w:rFonts w:ascii="Arial" w:eastAsia="Arial" w:hAnsi="Arial" w:cs="Arial"/>
          <w:b/>
          <w:sz w:val="22"/>
          <w:szCs w:val="22"/>
        </w:rPr>
        <w:t xml:space="preserve"> DECLARA </w:t>
      </w:r>
      <w:r>
        <w:rPr>
          <w:rFonts w:ascii="Arial" w:eastAsia="Arial" w:hAnsi="Arial" w:cs="Arial"/>
          <w:sz w:val="22"/>
          <w:szCs w:val="22"/>
        </w:rPr>
        <w:t>sob as penas da lei que:</w:t>
      </w:r>
    </w:p>
    <w:p w:rsidR="006225CB" w:rsidRDefault="006225CB">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
    <w:p w:rsidR="006225CB" w:rsidRDefault="0021566D">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roofErr w:type="gramStart"/>
      <w:r>
        <w:rPr>
          <w:rFonts w:ascii="Arial" w:eastAsia="Arial" w:hAnsi="Arial" w:cs="Arial"/>
          <w:b/>
          <w:sz w:val="22"/>
          <w:szCs w:val="22"/>
        </w:rPr>
        <w:t>1</w:t>
      </w:r>
      <w:proofErr w:type="gramEnd"/>
      <w:r>
        <w:rPr>
          <w:rFonts w:ascii="Arial" w:eastAsia="Arial" w:hAnsi="Arial" w:cs="Arial"/>
          <w:b/>
          <w:sz w:val="22"/>
          <w:szCs w:val="22"/>
        </w:rPr>
        <w:t xml:space="preserve">) </w:t>
      </w:r>
      <w:r>
        <w:rPr>
          <w:rFonts w:ascii="Arial" w:eastAsia="Arial" w:hAnsi="Arial" w:cs="Arial"/>
          <w:b/>
          <w:sz w:val="22"/>
          <w:szCs w:val="22"/>
          <w:u w:val="single"/>
        </w:rPr>
        <w:t>Disposições da Lei nº 14.133/21</w:t>
      </w:r>
      <w:r>
        <w:rPr>
          <w:rFonts w:ascii="Arial" w:eastAsia="Arial" w:hAnsi="Arial" w:cs="Arial"/>
          <w:b/>
          <w:sz w:val="22"/>
          <w:szCs w:val="22"/>
        </w:rPr>
        <w:t>:</w:t>
      </w:r>
    </w:p>
    <w:p w:rsidR="006225CB" w:rsidRDefault="006225CB">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
    <w:p w:rsidR="006225CB" w:rsidRDefault="0021566D">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r>
        <w:rPr>
          <w:rFonts w:ascii="Arial" w:eastAsia="Arial" w:hAnsi="Arial" w:cs="Arial"/>
          <w:b/>
          <w:sz w:val="22"/>
          <w:szCs w:val="22"/>
        </w:rPr>
        <w:t xml:space="preserve">a) </w:t>
      </w:r>
      <w:r>
        <w:rPr>
          <w:rFonts w:ascii="Arial" w:eastAsia="Arial" w:hAnsi="Arial" w:cs="Arial"/>
          <w:sz w:val="22"/>
          <w:szCs w:val="22"/>
        </w:rPr>
        <w:t>D</w:t>
      </w:r>
      <w:r>
        <w:rPr>
          <w:rFonts w:ascii="Arial" w:eastAsia="Arial" w:hAnsi="Arial" w:cs="Arial"/>
          <w:color w:val="000000"/>
          <w:sz w:val="22"/>
          <w:szCs w:val="22"/>
        </w:rPr>
        <w:t>e que e</w:t>
      </w:r>
      <w:r>
        <w:rPr>
          <w:rFonts w:ascii="Arial" w:eastAsia="Arial" w:hAnsi="Arial" w:cs="Arial"/>
          <w:sz w:val="22"/>
          <w:szCs w:val="22"/>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rsidR="006225CB" w:rsidRDefault="006225CB">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
    <w:p w:rsidR="006225CB" w:rsidRDefault="0021566D">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r>
        <w:rPr>
          <w:rFonts w:ascii="Arial" w:eastAsia="Arial" w:hAnsi="Arial" w:cs="Arial"/>
          <w:b/>
          <w:sz w:val="22"/>
          <w:szCs w:val="22"/>
        </w:rPr>
        <w:t>b)</w:t>
      </w:r>
      <w:r>
        <w:rPr>
          <w:rFonts w:ascii="Arial" w:eastAsia="Arial" w:hAnsi="Arial" w:cs="Arial"/>
          <w:sz w:val="22"/>
          <w:szCs w:val="22"/>
        </w:rPr>
        <w:t xml:space="preserve"> Não emprega menor de 18 anos em trabalho noturno, perigoso ou insalubre e não emprega menor de 16 anos, salvo menor, a partir de 14 anos, na condição de aprendiz, nos termos do artigo 7°, XXXIII, da Constituição.</w:t>
      </w:r>
    </w:p>
    <w:p w:rsidR="006225CB" w:rsidRDefault="006225CB">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
    <w:p w:rsidR="006225CB" w:rsidRDefault="0021566D">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r>
        <w:rPr>
          <w:rFonts w:ascii="Arial" w:eastAsia="Arial" w:hAnsi="Arial" w:cs="Arial"/>
          <w:b/>
          <w:sz w:val="22"/>
          <w:szCs w:val="22"/>
        </w:rPr>
        <w:t>c)</w:t>
      </w:r>
      <w:r>
        <w:rPr>
          <w:rFonts w:ascii="Arial" w:eastAsia="Arial" w:hAnsi="Arial" w:cs="Arial"/>
          <w:sz w:val="22"/>
          <w:szCs w:val="22"/>
        </w:rPr>
        <w:t xml:space="preserve"> Não </w:t>
      </w:r>
      <w:proofErr w:type="gramStart"/>
      <w:r>
        <w:rPr>
          <w:rFonts w:ascii="Arial" w:eastAsia="Arial" w:hAnsi="Arial" w:cs="Arial"/>
          <w:sz w:val="22"/>
          <w:szCs w:val="22"/>
        </w:rPr>
        <w:t>possui empregados executando trabalho degradante ou forçado, observando o disposto nos incisos III e IV do art. 1º e no inciso III do art. 5º da Constituição Federal</w:t>
      </w:r>
      <w:proofErr w:type="gramEnd"/>
      <w:r>
        <w:rPr>
          <w:rFonts w:ascii="Arial" w:eastAsia="Arial" w:hAnsi="Arial" w:cs="Arial"/>
          <w:sz w:val="22"/>
          <w:szCs w:val="22"/>
        </w:rPr>
        <w:t>.</w:t>
      </w:r>
    </w:p>
    <w:p w:rsidR="006225CB" w:rsidRDefault="006225CB">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
    <w:p w:rsidR="006225CB" w:rsidRDefault="0021566D">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r>
        <w:rPr>
          <w:rFonts w:ascii="Arial" w:eastAsia="Arial" w:hAnsi="Arial" w:cs="Arial"/>
          <w:b/>
          <w:sz w:val="22"/>
          <w:szCs w:val="22"/>
        </w:rPr>
        <w:t>d)</w:t>
      </w:r>
      <w:r>
        <w:rPr>
          <w:rFonts w:ascii="Arial" w:eastAsia="Arial" w:hAnsi="Arial" w:cs="Arial"/>
          <w:sz w:val="22"/>
          <w:szCs w:val="22"/>
        </w:rPr>
        <w:t xml:space="preserve"> Cumpre as exigências de reserva de cargos para pessoa com deficiência e para reabilitado da Previdência Social, previstas em lei e em outras normas específicas.</w:t>
      </w:r>
    </w:p>
    <w:p w:rsidR="006225CB" w:rsidRDefault="006225CB">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
    <w:p w:rsidR="006225CB" w:rsidRDefault="0021566D">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roofErr w:type="gramStart"/>
      <w:r>
        <w:rPr>
          <w:rFonts w:ascii="Arial" w:eastAsia="Arial" w:hAnsi="Arial" w:cs="Arial"/>
          <w:sz w:val="22"/>
          <w:szCs w:val="22"/>
        </w:rPr>
        <w:t>Outrossim</w:t>
      </w:r>
      <w:proofErr w:type="gramEnd"/>
      <w:r>
        <w:rPr>
          <w:rFonts w:ascii="Arial" w:eastAsia="Arial" w:hAnsi="Arial" w:cs="Arial"/>
          <w:sz w:val="22"/>
          <w:szCs w:val="22"/>
        </w:rPr>
        <w:t>, expressa ter ciência de que o descumprimento do disposto acima durante a vigência da contratação, acarretará em rescisão da mesma e sujeitará a licitante às sanções previstas na Lei nº 14.133/21.</w:t>
      </w:r>
    </w:p>
    <w:p w:rsidR="006225CB" w:rsidRDefault="006225CB">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
    <w:p w:rsidR="006225CB" w:rsidRDefault="0021566D">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roofErr w:type="gramStart"/>
      <w:r>
        <w:rPr>
          <w:rFonts w:ascii="Arial" w:eastAsia="Arial" w:hAnsi="Arial" w:cs="Arial"/>
          <w:b/>
          <w:sz w:val="22"/>
          <w:szCs w:val="22"/>
        </w:rPr>
        <w:t>2</w:t>
      </w:r>
      <w:proofErr w:type="gramEnd"/>
      <w:r>
        <w:rPr>
          <w:rFonts w:ascii="Arial" w:eastAsia="Arial" w:hAnsi="Arial" w:cs="Arial"/>
          <w:b/>
          <w:sz w:val="22"/>
          <w:szCs w:val="22"/>
        </w:rPr>
        <w:t xml:space="preserve">) </w:t>
      </w:r>
      <w:r>
        <w:rPr>
          <w:rFonts w:ascii="Arial" w:eastAsia="Arial" w:hAnsi="Arial" w:cs="Arial"/>
          <w:b/>
          <w:sz w:val="22"/>
          <w:szCs w:val="22"/>
          <w:u w:val="single"/>
        </w:rPr>
        <w:t xml:space="preserve">Enquadramento </w:t>
      </w:r>
      <w:proofErr w:type="spellStart"/>
      <w:r>
        <w:rPr>
          <w:rFonts w:ascii="Arial" w:eastAsia="Arial" w:hAnsi="Arial" w:cs="Arial"/>
          <w:b/>
          <w:sz w:val="22"/>
          <w:szCs w:val="22"/>
          <w:u w:val="single"/>
        </w:rPr>
        <w:t>Mei</w:t>
      </w:r>
      <w:proofErr w:type="spellEnd"/>
      <w:r>
        <w:rPr>
          <w:rFonts w:ascii="Arial" w:eastAsia="Arial" w:hAnsi="Arial" w:cs="Arial"/>
          <w:b/>
          <w:sz w:val="22"/>
          <w:szCs w:val="22"/>
          <w:u w:val="single"/>
        </w:rPr>
        <w:t>/Me/</w:t>
      </w:r>
      <w:proofErr w:type="spellStart"/>
      <w:r>
        <w:rPr>
          <w:rFonts w:ascii="Arial" w:eastAsia="Arial" w:hAnsi="Arial" w:cs="Arial"/>
          <w:b/>
          <w:sz w:val="22"/>
          <w:szCs w:val="22"/>
          <w:u w:val="single"/>
        </w:rPr>
        <w:t>Epp</w:t>
      </w:r>
      <w:proofErr w:type="spellEnd"/>
      <w:r>
        <w:rPr>
          <w:rFonts w:ascii="Arial" w:eastAsia="Arial" w:hAnsi="Arial" w:cs="Arial"/>
          <w:b/>
          <w:sz w:val="22"/>
          <w:szCs w:val="22"/>
        </w:rPr>
        <w:t xml:space="preserve">: </w:t>
      </w:r>
    </w:p>
    <w:p w:rsidR="006225CB" w:rsidRDefault="006225CB">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
    <w:p w:rsidR="006225CB" w:rsidRDefault="0021566D">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r>
        <w:rPr>
          <w:rFonts w:ascii="Arial" w:eastAsia="Arial" w:hAnsi="Arial" w:cs="Arial"/>
          <w:b/>
          <w:sz w:val="22"/>
          <w:szCs w:val="22"/>
        </w:rPr>
        <w:t>a)</w:t>
      </w:r>
      <w:r>
        <w:rPr>
          <w:rFonts w:ascii="Arial" w:eastAsia="Arial" w:hAnsi="Arial" w:cs="Arial"/>
          <w:sz w:val="22"/>
          <w:szCs w:val="22"/>
        </w:rPr>
        <w:t xml:space="preserve"> se enquadra na situação de </w:t>
      </w:r>
      <w:proofErr w:type="gramStart"/>
      <w:r>
        <w:rPr>
          <w:rFonts w:ascii="Arial" w:eastAsia="Arial" w:hAnsi="Arial" w:cs="Arial"/>
          <w:b/>
          <w:sz w:val="22"/>
          <w:szCs w:val="22"/>
        </w:rPr>
        <w:t xml:space="preserve">(  </w:t>
      </w:r>
      <w:proofErr w:type="gramEnd"/>
      <w:r>
        <w:rPr>
          <w:rFonts w:ascii="Arial" w:eastAsia="Arial" w:hAnsi="Arial" w:cs="Arial"/>
          <w:b/>
          <w:sz w:val="22"/>
          <w:szCs w:val="22"/>
        </w:rPr>
        <w:t xml:space="preserve">) Microempreendedor Individual - MEI </w:t>
      </w:r>
      <w:r>
        <w:rPr>
          <w:rFonts w:ascii="Arial" w:eastAsia="Arial" w:hAnsi="Arial" w:cs="Arial"/>
          <w:sz w:val="22"/>
          <w:szCs w:val="22"/>
        </w:rPr>
        <w:t>ou</w:t>
      </w:r>
      <w:r>
        <w:rPr>
          <w:rFonts w:ascii="Arial" w:eastAsia="Arial" w:hAnsi="Arial" w:cs="Arial"/>
          <w:b/>
          <w:sz w:val="22"/>
          <w:szCs w:val="22"/>
        </w:rPr>
        <w:t xml:space="preserve"> (  ) Microempresa - ME </w:t>
      </w:r>
      <w:r>
        <w:rPr>
          <w:rFonts w:ascii="Arial" w:eastAsia="Arial" w:hAnsi="Arial" w:cs="Arial"/>
          <w:sz w:val="22"/>
          <w:szCs w:val="22"/>
        </w:rPr>
        <w:t>ou</w:t>
      </w:r>
      <w:r>
        <w:rPr>
          <w:rFonts w:ascii="Arial" w:eastAsia="Arial" w:hAnsi="Arial" w:cs="Arial"/>
          <w:b/>
          <w:sz w:val="22"/>
          <w:szCs w:val="22"/>
        </w:rPr>
        <w:t xml:space="preserve"> (  ) Pequeno Porte - EPP</w:t>
      </w:r>
      <w:r>
        <w:rPr>
          <w:rFonts w:ascii="Arial" w:eastAsia="Arial" w:hAnsi="Arial" w:cs="Arial"/>
          <w:sz w:val="22"/>
          <w:szCs w:val="22"/>
        </w:rPr>
        <w:t xml:space="preserve">, nos termos da Lei Complementar nº 123/06, alterada pela Lei Complementar nº 147/14, bem assim que inexistem fatos supervenientes que conduzam ao seu </w:t>
      </w:r>
      <w:proofErr w:type="spellStart"/>
      <w:r>
        <w:rPr>
          <w:rFonts w:ascii="Arial" w:eastAsia="Arial" w:hAnsi="Arial" w:cs="Arial"/>
          <w:sz w:val="22"/>
          <w:szCs w:val="22"/>
        </w:rPr>
        <w:t>desenquadramento</w:t>
      </w:r>
      <w:proofErr w:type="spellEnd"/>
      <w:r>
        <w:rPr>
          <w:rFonts w:ascii="Arial" w:eastAsia="Arial" w:hAnsi="Arial" w:cs="Arial"/>
          <w:sz w:val="22"/>
          <w:szCs w:val="22"/>
        </w:rPr>
        <w:t xml:space="preserve"> desta situação.</w:t>
      </w:r>
    </w:p>
    <w:p w:rsidR="006225CB" w:rsidRDefault="006225CB">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
    <w:p w:rsidR="006225CB" w:rsidRDefault="0021566D">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r>
        <w:rPr>
          <w:rFonts w:ascii="Arial" w:eastAsia="Arial" w:hAnsi="Arial" w:cs="Arial"/>
          <w:b/>
          <w:sz w:val="22"/>
          <w:szCs w:val="22"/>
        </w:rPr>
        <w:lastRenderedPageBreak/>
        <w:t xml:space="preserve">b) </w:t>
      </w:r>
      <w:r>
        <w:rPr>
          <w:rFonts w:ascii="Arial" w:eastAsia="Arial" w:hAnsi="Arial" w:cs="Arial"/>
          <w:sz w:val="22"/>
          <w:szCs w:val="22"/>
        </w:rPr>
        <w:t xml:space="preserve">para fins de obtenção dos benefícios dispostos nos arts. 42 a 49 da Lei Complementar nº 123, de 14 de dezembro de 2006, no ano-calendário de realização da licitação, ainda não </w:t>
      </w:r>
      <w:proofErr w:type="gramStart"/>
      <w:r>
        <w:rPr>
          <w:rFonts w:ascii="Arial" w:eastAsia="Arial" w:hAnsi="Arial" w:cs="Arial"/>
          <w:sz w:val="22"/>
          <w:szCs w:val="22"/>
        </w:rPr>
        <w:t>celebramos</w:t>
      </w:r>
      <w:proofErr w:type="gramEnd"/>
      <w:r>
        <w:rPr>
          <w:rFonts w:ascii="Arial" w:eastAsia="Arial" w:hAnsi="Arial" w:cs="Arial"/>
          <w:sz w:val="22"/>
          <w:szCs w:val="22"/>
        </w:rPr>
        <w:t xml:space="preserve"> contratos com a Administração Pública cujos valores somados extrapolem a receita bruta máxima admitida para fins de enquadramento como empresa de pequeno porte (§2º do Art. 4º da Lei nº 14.133/2021).</w:t>
      </w:r>
    </w:p>
    <w:p w:rsidR="006225CB" w:rsidRDefault="006225CB">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
    <w:p w:rsidR="006225CB" w:rsidRDefault="006225CB">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
    <w:p w:rsidR="006225CB" w:rsidRDefault="0021566D">
      <w:pPr>
        <w:pStyle w:val="normal0"/>
        <w:pBdr>
          <w:top w:val="single" w:sz="4" w:space="1" w:color="000000"/>
          <w:left w:val="single" w:sz="4" w:space="3" w:color="000000"/>
          <w:bottom w:val="single" w:sz="4" w:space="1" w:color="000000"/>
          <w:right w:val="single" w:sz="4" w:space="4" w:color="000000"/>
        </w:pBdr>
        <w:tabs>
          <w:tab w:val="left" w:pos="1134"/>
        </w:tabs>
        <w:ind w:hanging="2"/>
        <w:jc w:val="center"/>
        <w:rPr>
          <w:rFonts w:ascii="Arial" w:eastAsia="Arial" w:hAnsi="Arial" w:cs="Arial"/>
          <w:sz w:val="22"/>
          <w:szCs w:val="22"/>
        </w:rPr>
      </w:pPr>
      <w:r>
        <w:rPr>
          <w:rFonts w:ascii="Arial" w:eastAsia="Arial" w:hAnsi="Arial" w:cs="Arial"/>
          <w:b/>
          <w:sz w:val="22"/>
          <w:szCs w:val="22"/>
        </w:rPr>
        <w:t>(LOCAL E DATA)</w:t>
      </w:r>
    </w:p>
    <w:p w:rsidR="006225CB" w:rsidRDefault="006225CB">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
    <w:p w:rsidR="006225CB" w:rsidRDefault="006225CB">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
    <w:p w:rsidR="006225CB" w:rsidRDefault="006225CB">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
    <w:p w:rsidR="006225CB" w:rsidRDefault="0021566D">
      <w:pPr>
        <w:pStyle w:val="normal0"/>
        <w:pBdr>
          <w:top w:val="single" w:sz="4" w:space="1" w:color="000000"/>
          <w:left w:val="single" w:sz="4" w:space="3" w:color="000000"/>
          <w:bottom w:val="single" w:sz="4" w:space="1" w:color="000000"/>
          <w:right w:val="single" w:sz="4" w:space="4" w:color="000000"/>
        </w:pBdr>
        <w:tabs>
          <w:tab w:val="left" w:pos="1496"/>
          <w:tab w:val="left" w:pos="2244"/>
        </w:tabs>
        <w:ind w:hanging="2"/>
        <w:jc w:val="center"/>
        <w:rPr>
          <w:rFonts w:ascii="Arial" w:eastAsia="Arial" w:hAnsi="Arial" w:cs="Arial"/>
          <w:sz w:val="22"/>
          <w:szCs w:val="22"/>
        </w:rPr>
      </w:pPr>
      <w:r>
        <w:rPr>
          <w:rFonts w:ascii="Arial" w:eastAsia="Arial" w:hAnsi="Arial" w:cs="Arial"/>
          <w:sz w:val="22"/>
          <w:szCs w:val="22"/>
        </w:rPr>
        <w:t>______________________________________</w:t>
      </w:r>
    </w:p>
    <w:p w:rsidR="006225CB" w:rsidRDefault="0021566D">
      <w:pPr>
        <w:pStyle w:val="normal0"/>
        <w:pBdr>
          <w:top w:val="single" w:sz="4" w:space="1" w:color="000000"/>
          <w:left w:val="single" w:sz="4" w:space="3" w:color="000000"/>
          <w:bottom w:val="single" w:sz="4" w:space="1" w:color="000000"/>
          <w:right w:val="single" w:sz="4" w:space="4" w:color="000000"/>
        </w:pBdr>
        <w:tabs>
          <w:tab w:val="left" w:pos="1496"/>
          <w:tab w:val="left" w:pos="2244"/>
        </w:tabs>
        <w:ind w:hanging="2"/>
        <w:jc w:val="center"/>
        <w:rPr>
          <w:rFonts w:ascii="Arial" w:eastAsia="Arial" w:hAnsi="Arial" w:cs="Arial"/>
          <w:sz w:val="22"/>
          <w:szCs w:val="22"/>
        </w:rPr>
      </w:pPr>
      <w:r>
        <w:rPr>
          <w:rFonts w:ascii="Arial" w:eastAsia="Arial" w:hAnsi="Arial" w:cs="Arial"/>
          <w:sz w:val="22"/>
          <w:szCs w:val="22"/>
        </w:rPr>
        <w:t xml:space="preserve">(Identificação e Assinatura do Representante Legal e/ou Profissional Contábil) </w:t>
      </w:r>
    </w:p>
    <w:p w:rsidR="006225CB" w:rsidRDefault="006225CB">
      <w:pPr>
        <w:pStyle w:val="normal0"/>
        <w:pBdr>
          <w:top w:val="single" w:sz="4" w:space="1" w:color="000000"/>
          <w:left w:val="single" w:sz="4" w:space="3" w:color="000000"/>
          <w:bottom w:val="single" w:sz="4" w:space="1" w:color="000000"/>
          <w:right w:val="single" w:sz="4" w:space="4" w:color="000000"/>
        </w:pBdr>
        <w:tabs>
          <w:tab w:val="left" w:pos="1134"/>
        </w:tabs>
        <w:ind w:hanging="2"/>
        <w:jc w:val="both"/>
        <w:rPr>
          <w:rFonts w:ascii="Arial" w:eastAsia="Arial" w:hAnsi="Arial" w:cs="Arial"/>
          <w:sz w:val="22"/>
          <w:szCs w:val="22"/>
        </w:rPr>
      </w:pPr>
    </w:p>
    <w:p w:rsidR="006225CB" w:rsidRDefault="006225CB">
      <w:pPr>
        <w:pStyle w:val="normal0"/>
        <w:tabs>
          <w:tab w:val="left" w:pos="1134"/>
        </w:tabs>
        <w:ind w:hanging="2"/>
        <w:jc w:val="center"/>
        <w:rPr>
          <w:rFonts w:ascii="Arial" w:eastAsia="Arial" w:hAnsi="Arial" w:cs="Arial"/>
          <w:sz w:val="22"/>
          <w:szCs w:val="22"/>
          <w:u w:val="single"/>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924B46" w:rsidRDefault="00924B46">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6225CB">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p>
    <w:p w:rsidR="006225CB" w:rsidRDefault="0021566D">
      <w:pPr>
        <w:pStyle w:val="normal0"/>
        <w:pBdr>
          <w:top w:val="nil"/>
          <w:left w:val="none" w:sz="0" w:space="0" w:color="000000"/>
          <w:bottom w:val="nil"/>
          <w:right w:val="none" w:sz="0" w:space="0" w:color="000000"/>
          <w:between w:val="nil"/>
        </w:pBdr>
        <w:tabs>
          <w:tab w:val="left" w:pos="1134"/>
        </w:tabs>
        <w:jc w:val="center"/>
        <w:rPr>
          <w:rFonts w:ascii="Arial" w:eastAsia="Arial" w:hAnsi="Arial" w:cs="Arial"/>
          <w:b/>
          <w:color w:val="000000"/>
          <w:sz w:val="27"/>
          <w:szCs w:val="27"/>
        </w:rPr>
      </w:pPr>
      <w:r>
        <w:rPr>
          <w:rFonts w:ascii="Arial" w:eastAsia="Arial" w:hAnsi="Arial" w:cs="Arial"/>
          <w:b/>
          <w:color w:val="000000"/>
          <w:sz w:val="27"/>
          <w:szCs w:val="27"/>
        </w:rPr>
        <w:t>PREGÃO ELETRÔNICO Nº 145/2024</w:t>
      </w:r>
    </w:p>
    <w:p w:rsidR="006225CB" w:rsidRDefault="006225CB">
      <w:pPr>
        <w:pStyle w:val="normal0"/>
        <w:widowControl w:val="0"/>
        <w:pBdr>
          <w:top w:val="nil"/>
          <w:left w:val="nil"/>
          <w:bottom w:val="nil"/>
          <w:right w:val="nil"/>
          <w:between w:val="nil"/>
        </w:pBdr>
        <w:tabs>
          <w:tab w:val="left" w:pos="1134"/>
        </w:tabs>
        <w:ind w:left="-540"/>
        <w:jc w:val="center"/>
        <w:rPr>
          <w:rFonts w:ascii="Arial" w:eastAsia="Arial" w:hAnsi="Arial" w:cs="Arial"/>
          <w:b/>
          <w:color w:val="000000"/>
          <w:sz w:val="27"/>
          <w:szCs w:val="27"/>
        </w:rPr>
      </w:pPr>
    </w:p>
    <w:p w:rsidR="006225CB" w:rsidRDefault="0021566D">
      <w:pPr>
        <w:pStyle w:val="normal0"/>
        <w:tabs>
          <w:tab w:val="left" w:pos="1134"/>
        </w:tabs>
        <w:jc w:val="center"/>
        <w:rPr>
          <w:rFonts w:ascii="Arial" w:eastAsia="Arial" w:hAnsi="Arial" w:cs="Arial"/>
          <w:sz w:val="27"/>
          <w:szCs w:val="27"/>
          <w:u w:val="single"/>
        </w:rPr>
      </w:pPr>
      <w:r>
        <w:rPr>
          <w:rFonts w:ascii="Arial" w:eastAsia="Arial" w:hAnsi="Arial" w:cs="Arial"/>
          <w:b/>
          <w:sz w:val="27"/>
          <w:szCs w:val="27"/>
          <w:u w:val="single"/>
        </w:rPr>
        <w:t>ANEXO V</w:t>
      </w:r>
    </w:p>
    <w:p w:rsidR="006225CB" w:rsidRDefault="006225CB">
      <w:pPr>
        <w:pStyle w:val="normal0"/>
        <w:widowControl w:val="0"/>
        <w:pBdr>
          <w:top w:val="nil"/>
          <w:left w:val="nil"/>
          <w:bottom w:val="nil"/>
          <w:right w:val="nil"/>
          <w:between w:val="nil"/>
        </w:pBdr>
        <w:tabs>
          <w:tab w:val="left" w:pos="1134"/>
          <w:tab w:val="left" w:pos="6919"/>
        </w:tabs>
        <w:jc w:val="both"/>
        <w:rPr>
          <w:rFonts w:ascii="Arial" w:eastAsia="Arial" w:hAnsi="Arial" w:cs="Arial"/>
          <w:b/>
          <w:color w:val="000000"/>
          <w:sz w:val="27"/>
          <w:szCs w:val="27"/>
        </w:rPr>
      </w:pPr>
    </w:p>
    <w:p w:rsidR="006225CB" w:rsidRDefault="0021566D">
      <w:pPr>
        <w:pStyle w:val="normal0"/>
        <w:jc w:val="center"/>
        <w:rPr>
          <w:rFonts w:ascii="Arial" w:eastAsia="Arial" w:hAnsi="Arial" w:cs="Arial"/>
          <w:sz w:val="22"/>
          <w:szCs w:val="22"/>
        </w:rPr>
      </w:pPr>
      <w:r w:rsidRPr="00400C45">
        <w:rPr>
          <w:rFonts w:ascii="Arial" w:eastAsia="Arial" w:hAnsi="Arial" w:cs="Arial"/>
          <w:b/>
          <w:sz w:val="22"/>
          <w:szCs w:val="22"/>
        </w:rPr>
        <w:t>MINUTA DA ATA DE REGISTRO DE PREÇOS</w:t>
      </w:r>
    </w:p>
    <w:p w:rsidR="006225CB" w:rsidRDefault="006225CB">
      <w:pPr>
        <w:pStyle w:val="normal0"/>
        <w:jc w:val="both"/>
        <w:rPr>
          <w:rFonts w:ascii="Arial" w:eastAsia="Arial" w:hAnsi="Arial" w:cs="Arial"/>
          <w:sz w:val="22"/>
          <w:szCs w:val="22"/>
        </w:rPr>
      </w:pPr>
    </w:p>
    <w:p w:rsidR="006225CB" w:rsidRDefault="006225CB">
      <w:pPr>
        <w:pStyle w:val="normal0"/>
        <w:jc w:val="both"/>
        <w:rPr>
          <w:rFonts w:ascii="Arial" w:eastAsia="Arial" w:hAnsi="Arial" w:cs="Arial"/>
          <w:sz w:val="22"/>
          <w:szCs w:val="22"/>
        </w:rPr>
      </w:pPr>
    </w:p>
    <w:p w:rsidR="006225CB" w:rsidRDefault="0021566D">
      <w:pPr>
        <w:pStyle w:val="normal0"/>
        <w:keepNext/>
        <w:widowControl w:val="0"/>
        <w:pBdr>
          <w:top w:val="nil"/>
          <w:left w:val="nil"/>
          <w:bottom w:val="nil"/>
          <w:right w:val="nil"/>
          <w:between w:val="nil"/>
        </w:pBdr>
        <w:ind w:right="4060"/>
        <w:jc w:val="both"/>
        <w:rPr>
          <w:rFonts w:ascii="Arial" w:eastAsia="Arial" w:hAnsi="Arial" w:cs="Arial"/>
          <w:b/>
          <w:color w:val="000000"/>
          <w:sz w:val="22"/>
          <w:szCs w:val="22"/>
        </w:rPr>
      </w:pPr>
      <w:r>
        <w:rPr>
          <w:rFonts w:ascii="Arial" w:eastAsia="Arial" w:hAnsi="Arial" w:cs="Arial"/>
          <w:b/>
          <w:color w:val="000000"/>
          <w:sz w:val="22"/>
          <w:szCs w:val="22"/>
        </w:rPr>
        <w:t xml:space="preserve">Ata de Registro de Preços nº </w:t>
      </w:r>
      <w:r w:rsidRPr="007F3343">
        <w:rPr>
          <w:rFonts w:ascii="Arial" w:eastAsia="Arial" w:hAnsi="Arial" w:cs="Arial"/>
          <w:b/>
          <w:color w:val="000000"/>
          <w:sz w:val="22"/>
          <w:szCs w:val="22"/>
          <w:highlight w:val="yellow"/>
        </w:rPr>
        <w:t>xxx</w:t>
      </w:r>
      <w:r>
        <w:rPr>
          <w:rFonts w:ascii="Arial" w:eastAsia="Arial" w:hAnsi="Arial" w:cs="Arial"/>
          <w:b/>
          <w:color w:val="000000"/>
          <w:sz w:val="22"/>
          <w:szCs w:val="22"/>
        </w:rPr>
        <w:t>/202</w:t>
      </w:r>
      <w:r w:rsidR="007F3343">
        <w:rPr>
          <w:rFonts w:ascii="Arial" w:eastAsia="Arial" w:hAnsi="Arial" w:cs="Arial"/>
          <w:b/>
          <w:color w:val="000000"/>
          <w:sz w:val="22"/>
          <w:szCs w:val="22"/>
        </w:rPr>
        <w:t>5</w:t>
      </w:r>
    </w:p>
    <w:p w:rsidR="006225CB" w:rsidRDefault="0021566D">
      <w:pPr>
        <w:pStyle w:val="normal0"/>
        <w:jc w:val="both"/>
        <w:rPr>
          <w:rFonts w:ascii="Arial" w:eastAsia="Arial" w:hAnsi="Arial" w:cs="Arial"/>
          <w:sz w:val="22"/>
          <w:szCs w:val="22"/>
        </w:rPr>
      </w:pPr>
      <w:r>
        <w:rPr>
          <w:rFonts w:ascii="Arial" w:eastAsia="Arial" w:hAnsi="Arial" w:cs="Arial"/>
          <w:b/>
          <w:sz w:val="22"/>
          <w:szCs w:val="22"/>
        </w:rPr>
        <w:t>Pregão Eletrônico nº 145/2024</w:t>
      </w:r>
    </w:p>
    <w:p w:rsidR="006225CB" w:rsidRDefault="006225CB">
      <w:pPr>
        <w:pStyle w:val="normal0"/>
        <w:jc w:val="both"/>
        <w:rPr>
          <w:rFonts w:ascii="Arial" w:eastAsia="Arial" w:hAnsi="Arial" w:cs="Arial"/>
          <w:sz w:val="22"/>
          <w:szCs w:val="22"/>
        </w:rPr>
      </w:pPr>
    </w:p>
    <w:p w:rsidR="006225CB" w:rsidRDefault="0021566D">
      <w:pPr>
        <w:pStyle w:val="normal0"/>
        <w:jc w:val="both"/>
        <w:rPr>
          <w:rFonts w:ascii="Arial" w:eastAsia="Arial" w:hAnsi="Arial" w:cs="Arial"/>
          <w:sz w:val="22"/>
          <w:szCs w:val="22"/>
        </w:rPr>
      </w:pPr>
      <w:r>
        <w:rPr>
          <w:rFonts w:ascii="Arial" w:eastAsia="Arial" w:hAnsi="Arial" w:cs="Arial"/>
          <w:sz w:val="22"/>
          <w:szCs w:val="22"/>
        </w:rPr>
        <w:t xml:space="preserve">Pelo presente instrumento, nesta cidade de Pinhais, Estado do Paraná, comparecem partes, justas e pactuadas, a saber: de um lado, na qualidade de gestora da ata, o </w:t>
      </w:r>
      <w:r>
        <w:rPr>
          <w:rFonts w:ascii="Arial" w:eastAsia="Arial" w:hAnsi="Arial" w:cs="Arial"/>
          <w:b/>
          <w:sz w:val="22"/>
          <w:szCs w:val="22"/>
        </w:rPr>
        <w:t>MUNICÍPIO DE PINHAIS</w:t>
      </w:r>
      <w:r>
        <w:rPr>
          <w:rFonts w:ascii="Arial" w:eastAsia="Arial" w:hAnsi="Arial" w:cs="Arial"/>
          <w:sz w:val="22"/>
          <w:szCs w:val="22"/>
        </w:rPr>
        <w:t xml:space="preserve">, pessoa jurídica de direito público interno, inscrito no CNPJ/MF sob nº 95.423.000/0001-00, com Prefeitura Municipal de Pinhais, sediada na </w:t>
      </w:r>
      <w:r>
        <w:rPr>
          <w:rFonts w:ascii="Arial" w:eastAsia="Arial" w:hAnsi="Arial" w:cs="Arial"/>
          <w:sz w:val="22"/>
          <w:szCs w:val="22"/>
          <w:highlight w:val="white"/>
        </w:rPr>
        <w:t>Rodovia Deputado João Leopoldo Jacomel,</w:t>
      </w:r>
      <w:r>
        <w:rPr>
          <w:rFonts w:ascii="Arial" w:eastAsia="Arial" w:hAnsi="Arial" w:cs="Arial"/>
          <w:sz w:val="22"/>
          <w:szCs w:val="22"/>
        </w:rPr>
        <w:t xml:space="preserve"> nº 12.162, CEP: 83.323-410, Centro, Pinhais/PR, neste ato representado pela Prefeita Municipal, </w:t>
      </w:r>
      <w:r>
        <w:rPr>
          <w:rFonts w:ascii="Arial" w:eastAsia="Arial" w:hAnsi="Arial" w:cs="Arial"/>
          <w:b/>
          <w:sz w:val="22"/>
          <w:szCs w:val="22"/>
        </w:rPr>
        <w:t>Rosa Maria de Jesus Colombo</w:t>
      </w:r>
      <w:r>
        <w:rPr>
          <w:rFonts w:ascii="Arial" w:eastAsia="Arial" w:hAnsi="Arial" w:cs="Arial"/>
          <w:sz w:val="22"/>
          <w:szCs w:val="22"/>
        </w:rPr>
        <w:t>, brasileira, casada, portadora da cédula de identidade RG nº 4.035.057-8 SSP/PR, inscrita no CPF sob o nº 507.511.669.87</w:t>
      </w:r>
      <w:proofErr w:type="gramStart"/>
      <w:r>
        <w:rPr>
          <w:rFonts w:ascii="Arial" w:eastAsia="Arial" w:hAnsi="Arial" w:cs="Arial"/>
          <w:sz w:val="22"/>
          <w:szCs w:val="22"/>
        </w:rPr>
        <w:t>, ,</w:t>
      </w:r>
      <w:proofErr w:type="gramEnd"/>
      <w:r>
        <w:rPr>
          <w:rFonts w:ascii="Arial" w:eastAsia="Arial" w:hAnsi="Arial" w:cs="Arial"/>
          <w:sz w:val="22"/>
          <w:szCs w:val="22"/>
        </w:rPr>
        <w:t xml:space="preserve"> </w:t>
      </w:r>
      <w:bookmarkStart w:id="15" w:name="bookmark=id.44sinio" w:colFirst="0" w:colLast="0"/>
      <w:bookmarkEnd w:id="15"/>
      <w:r>
        <w:rPr>
          <w:rFonts w:ascii="Arial" w:eastAsia="Arial" w:hAnsi="Arial" w:cs="Arial"/>
          <w:sz w:val="22"/>
          <w:szCs w:val="22"/>
        </w:rPr>
        <w:t xml:space="preserve">devidamente assistida(o) pelo(a) Secretário(a) Municipal de </w:t>
      </w:r>
      <w:proofErr w:type="spellStart"/>
      <w:r>
        <w:rPr>
          <w:rFonts w:ascii="Arial" w:eastAsia="Arial" w:hAnsi="Arial" w:cs="Arial"/>
          <w:sz w:val="22"/>
          <w:szCs w:val="22"/>
        </w:rPr>
        <w:t>xxxxx</w:t>
      </w:r>
      <w:proofErr w:type="spellEnd"/>
      <w:r>
        <w:rPr>
          <w:rFonts w:ascii="Arial" w:eastAsia="Arial" w:hAnsi="Arial" w:cs="Arial"/>
          <w:sz w:val="22"/>
          <w:szCs w:val="22"/>
        </w:rPr>
        <w:t xml:space="preserve"> </w:t>
      </w:r>
      <w:r>
        <w:rPr>
          <w:rFonts w:ascii="Arial" w:eastAsia="Arial" w:hAnsi="Arial" w:cs="Arial"/>
          <w:b/>
          <w:sz w:val="22"/>
          <w:szCs w:val="22"/>
        </w:rPr>
        <w:t>(secretário da secretaria que está gerenciando o processo)</w:t>
      </w:r>
      <w:r>
        <w:rPr>
          <w:rFonts w:ascii="Arial" w:eastAsia="Arial" w:hAnsi="Arial" w:cs="Arial"/>
          <w:sz w:val="22"/>
          <w:szCs w:val="22"/>
        </w:rPr>
        <w:t xml:space="preserve">, </w:t>
      </w:r>
      <w:proofErr w:type="spellStart"/>
      <w:r>
        <w:rPr>
          <w:rFonts w:ascii="Arial" w:eastAsia="Arial" w:hAnsi="Arial" w:cs="Arial"/>
          <w:b/>
          <w:sz w:val="22"/>
          <w:szCs w:val="22"/>
        </w:rPr>
        <w:t>xxxxxxxxxxx</w:t>
      </w:r>
      <w:proofErr w:type="spellEnd"/>
      <w:r>
        <w:rPr>
          <w:rFonts w:ascii="Arial" w:eastAsia="Arial" w:hAnsi="Arial" w:cs="Arial"/>
          <w:color w:val="000000"/>
          <w:sz w:val="22"/>
          <w:szCs w:val="22"/>
        </w:rPr>
        <w:t xml:space="preserve">, nacionalidade, estado civil, portador(a) da cédula de identidade RG nº </w:t>
      </w:r>
      <w:proofErr w:type="spellStart"/>
      <w:r>
        <w:rPr>
          <w:rFonts w:ascii="Arial" w:eastAsia="Arial" w:hAnsi="Arial" w:cs="Arial"/>
          <w:color w:val="000000"/>
          <w:sz w:val="22"/>
          <w:szCs w:val="22"/>
        </w:rPr>
        <w:t>xxxx</w:t>
      </w:r>
      <w:proofErr w:type="spellEnd"/>
      <w:r>
        <w:rPr>
          <w:rFonts w:ascii="Arial" w:eastAsia="Arial" w:hAnsi="Arial" w:cs="Arial"/>
          <w:color w:val="000000"/>
          <w:sz w:val="22"/>
          <w:szCs w:val="22"/>
        </w:rPr>
        <w:t xml:space="preserve"> SSP/PR, inscrito(a) no CPF sob o nº </w:t>
      </w:r>
      <w:proofErr w:type="spellStart"/>
      <w:r>
        <w:rPr>
          <w:rFonts w:ascii="Arial" w:eastAsia="Arial" w:hAnsi="Arial" w:cs="Arial"/>
          <w:color w:val="000000"/>
          <w:sz w:val="22"/>
          <w:szCs w:val="22"/>
        </w:rPr>
        <w:t>xxxxxx</w:t>
      </w:r>
      <w:proofErr w:type="spellEnd"/>
      <w:r>
        <w:rPr>
          <w:rFonts w:ascii="Arial" w:eastAsia="Arial" w:hAnsi="Arial" w:cs="Arial"/>
          <w:sz w:val="22"/>
          <w:szCs w:val="22"/>
        </w:rPr>
        <w:t>, ambos(as) com o endereço profissional na sede do município,</w:t>
      </w:r>
      <w:r>
        <w:rPr>
          <w:rFonts w:ascii="Arial" w:eastAsia="Arial" w:hAnsi="Arial" w:cs="Arial"/>
          <w:b/>
          <w:sz w:val="22"/>
          <w:szCs w:val="22"/>
        </w:rPr>
        <w:t xml:space="preserve"> </w:t>
      </w:r>
      <w:r>
        <w:rPr>
          <w:rFonts w:ascii="Arial" w:eastAsia="Arial" w:hAnsi="Arial" w:cs="Arial"/>
          <w:sz w:val="22"/>
          <w:szCs w:val="22"/>
        </w:rPr>
        <w:t xml:space="preserve">e de outro lado, na qualidade de detentora da ata de registro de preços, a empresa </w:t>
      </w:r>
      <w:r>
        <w:rPr>
          <w:rFonts w:ascii="Arial" w:eastAsia="Arial" w:hAnsi="Arial" w:cs="Arial"/>
          <w:b/>
          <w:sz w:val="22"/>
          <w:szCs w:val="22"/>
        </w:rPr>
        <w:t>XXXXXXX,</w:t>
      </w:r>
      <w:r>
        <w:rPr>
          <w:rFonts w:ascii="Arial" w:eastAsia="Arial" w:hAnsi="Arial" w:cs="Arial"/>
          <w:sz w:val="22"/>
          <w:szCs w:val="22"/>
        </w:rPr>
        <w:t xml:space="preserve"> pessoa jurídica de direito privado, inscrita no CNPJ nº xxxxxxx, inscrição estadual </w:t>
      </w:r>
      <w:proofErr w:type="spellStart"/>
      <w:r>
        <w:rPr>
          <w:rFonts w:ascii="Arial" w:eastAsia="Arial" w:hAnsi="Arial" w:cs="Arial"/>
          <w:sz w:val="22"/>
          <w:szCs w:val="22"/>
        </w:rPr>
        <w:t>xxxx</w:t>
      </w:r>
      <w:proofErr w:type="spellEnd"/>
      <w:r>
        <w:rPr>
          <w:rFonts w:ascii="Arial" w:eastAsia="Arial" w:hAnsi="Arial" w:cs="Arial"/>
          <w:sz w:val="22"/>
          <w:szCs w:val="22"/>
        </w:rPr>
        <w:t xml:space="preserve">, email </w:t>
      </w:r>
      <w:proofErr w:type="spellStart"/>
      <w:r>
        <w:rPr>
          <w:rFonts w:ascii="Arial" w:eastAsia="Arial" w:hAnsi="Arial" w:cs="Arial"/>
          <w:sz w:val="22"/>
          <w:szCs w:val="22"/>
        </w:rPr>
        <w:t>xx@</w:t>
      </w:r>
      <w:proofErr w:type="spellEnd"/>
      <w:r>
        <w:rPr>
          <w:rFonts w:ascii="Arial" w:eastAsia="Arial" w:hAnsi="Arial" w:cs="Arial"/>
          <w:sz w:val="22"/>
          <w:szCs w:val="22"/>
        </w:rPr>
        <w:t xml:space="preserve">xx, com sede à </w:t>
      </w:r>
      <w:proofErr w:type="spellStart"/>
      <w:r>
        <w:rPr>
          <w:rFonts w:ascii="Arial" w:eastAsia="Arial" w:hAnsi="Arial" w:cs="Arial"/>
          <w:sz w:val="22"/>
          <w:szCs w:val="22"/>
        </w:rPr>
        <w:t>xxxxx</w:t>
      </w:r>
      <w:proofErr w:type="spellEnd"/>
      <w:r>
        <w:rPr>
          <w:rFonts w:ascii="Arial" w:eastAsia="Arial" w:hAnsi="Arial" w:cs="Arial"/>
          <w:sz w:val="22"/>
          <w:szCs w:val="22"/>
        </w:rPr>
        <w:t xml:space="preserve">, nº xxx, Bairro </w:t>
      </w:r>
      <w:proofErr w:type="spellStart"/>
      <w:r>
        <w:rPr>
          <w:rFonts w:ascii="Arial" w:eastAsia="Arial" w:hAnsi="Arial" w:cs="Arial"/>
          <w:sz w:val="22"/>
          <w:szCs w:val="22"/>
        </w:rPr>
        <w:t>xxxx</w:t>
      </w:r>
      <w:proofErr w:type="spellEnd"/>
      <w:r>
        <w:rPr>
          <w:rFonts w:ascii="Arial" w:eastAsia="Arial" w:hAnsi="Arial" w:cs="Arial"/>
          <w:sz w:val="22"/>
          <w:szCs w:val="22"/>
        </w:rPr>
        <w:t xml:space="preserve">, CEP </w:t>
      </w:r>
      <w:proofErr w:type="spellStart"/>
      <w:r>
        <w:rPr>
          <w:rFonts w:ascii="Arial" w:eastAsia="Arial" w:hAnsi="Arial" w:cs="Arial"/>
          <w:sz w:val="22"/>
          <w:szCs w:val="22"/>
        </w:rPr>
        <w:t>xxxx</w:t>
      </w:r>
      <w:proofErr w:type="spellEnd"/>
      <w:r>
        <w:rPr>
          <w:rFonts w:ascii="Arial" w:eastAsia="Arial" w:hAnsi="Arial" w:cs="Arial"/>
          <w:sz w:val="22"/>
          <w:szCs w:val="22"/>
        </w:rPr>
        <w:t xml:space="preserve">, na cidade de </w:t>
      </w:r>
      <w:proofErr w:type="spellStart"/>
      <w:r>
        <w:rPr>
          <w:rFonts w:ascii="Arial" w:eastAsia="Arial" w:hAnsi="Arial" w:cs="Arial"/>
          <w:sz w:val="22"/>
          <w:szCs w:val="22"/>
        </w:rPr>
        <w:t>xxxx</w:t>
      </w:r>
      <w:proofErr w:type="spellEnd"/>
      <w:r>
        <w:rPr>
          <w:rFonts w:ascii="Arial" w:eastAsia="Arial" w:hAnsi="Arial" w:cs="Arial"/>
          <w:sz w:val="22"/>
          <w:szCs w:val="22"/>
        </w:rPr>
        <w:t xml:space="preserve">/PR, neste ato representada por seu(sua) sócio administrador </w:t>
      </w:r>
      <w:proofErr w:type="spellStart"/>
      <w:r>
        <w:rPr>
          <w:rFonts w:ascii="Arial" w:eastAsia="Arial" w:hAnsi="Arial" w:cs="Arial"/>
          <w:b/>
          <w:sz w:val="22"/>
          <w:szCs w:val="22"/>
        </w:rPr>
        <w:t>xxxxxxxx</w:t>
      </w:r>
      <w:proofErr w:type="spellEnd"/>
      <w:r>
        <w:rPr>
          <w:rFonts w:ascii="Arial" w:eastAsia="Arial" w:hAnsi="Arial" w:cs="Arial"/>
          <w:b/>
          <w:sz w:val="22"/>
          <w:szCs w:val="22"/>
        </w:rPr>
        <w:t>,</w:t>
      </w:r>
      <w:r>
        <w:rPr>
          <w:rFonts w:ascii="Arial" w:eastAsia="Arial" w:hAnsi="Arial" w:cs="Arial"/>
          <w:sz w:val="22"/>
          <w:szCs w:val="22"/>
        </w:rPr>
        <w:t xml:space="preserve"> </w:t>
      </w:r>
      <w:r>
        <w:rPr>
          <w:rFonts w:ascii="Arial" w:eastAsia="Arial" w:hAnsi="Arial" w:cs="Arial"/>
          <w:color w:val="000000"/>
          <w:sz w:val="22"/>
          <w:szCs w:val="22"/>
        </w:rPr>
        <w:t xml:space="preserve">nacionalidade, estado civil, portador(a) da cédula de identidade RG nº </w:t>
      </w:r>
      <w:proofErr w:type="spellStart"/>
      <w:r>
        <w:rPr>
          <w:rFonts w:ascii="Arial" w:eastAsia="Arial" w:hAnsi="Arial" w:cs="Arial"/>
          <w:color w:val="000000"/>
          <w:sz w:val="22"/>
          <w:szCs w:val="22"/>
        </w:rPr>
        <w:t>xxxx</w:t>
      </w:r>
      <w:proofErr w:type="spellEnd"/>
      <w:r>
        <w:rPr>
          <w:rFonts w:ascii="Arial" w:eastAsia="Arial" w:hAnsi="Arial" w:cs="Arial"/>
          <w:color w:val="000000"/>
          <w:sz w:val="22"/>
          <w:szCs w:val="22"/>
        </w:rPr>
        <w:t xml:space="preserve"> SSP/PR, inscrito(a) no CPF sob o nº </w:t>
      </w:r>
      <w:proofErr w:type="spellStart"/>
      <w:r>
        <w:rPr>
          <w:rFonts w:ascii="Arial" w:eastAsia="Arial" w:hAnsi="Arial" w:cs="Arial"/>
          <w:color w:val="000000"/>
          <w:sz w:val="22"/>
          <w:szCs w:val="22"/>
        </w:rPr>
        <w:t>xxxxxx</w:t>
      </w:r>
      <w:proofErr w:type="spellEnd"/>
      <w:r>
        <w:rPr>
          <w:rFonts w:ascii="Arial" w:eastAsia="Arial" w:hAnsi="Arial" w:cs="Arial"/>
          <w:sz w:val="22"/>
          <w:szCs w:val="22"/>
        </w:rPr>
        <w:t xml:space="preserve">, com endereço profissional na sede da empresa, resolve registrar os preços da empresa qualificada nesta ata, decorrente do </w:t>
      </w:r>
      <w:r>
        <w:rPr>
          <w:rFonts w:ascii="Arial" w:eastAsia="Arial" w:hAnsi="Arial" w:cs="Arial"/>
          <w:b/>
          <w:sz w:val="22"/>
          <w:szCs w:val="22"/>
        </w:rPr>
        <w:t>PREGÃO ELETRÔNICO Nº 145/2024</w:t>
      </w:r>
      <w:r>
        <w:rPr>
          <w:rFonts w:ascii="Arial" w:eastAsia="Arial" w:hAnsi="Arial" w:cs="Arial"/>
          <w:sz w:val="22"/>
          <w:szCs w:val="22"/>
        </w:rPr>
        <w:t>, em observância às disposições da Lei nº 14.133/2021, Decreto Municipal nº 346/2023 e demais legislações aplicáveis, mediante as cláusulas e condições a seguir enunciadas.</w:t>
      </w:r>
    </w:p>
    <w:p w:rsidR="006225CB" w:rsidRDefault="006225CB">
      <w:pPr>
        <w:pStyle w:val="normal0"/>
        <w:jc w:val="both"/>
        <w:rPr>
          <w:rFonts w:ascii="Arial" w:eastAsia="Arial" w:hAnsi="Arial" w:cs="Arial"/>
          <w:sz w:val="22"/>
          <w:szCs w:val="22"/>
        </w:rPr>
      </w:pPr>
    </w:p>
    <w:p w:rsidR="006225CB" w:rsidRPr="00924B46" w:rsidRDefault="0021566D" w:rsidP="007F3343">
      <w:pPr>
        <w:pStyle w:val="normal0"/>
        <w:numPr>
          <w:ilvl w:val="0"/>
          <w:numId w:val="7"/>
        </w:numPr>
        <w:tabs>
          <w:tab w:val="left" w:pos="993"/>
        </w:tabs>
        <w:ind w:left="993" w:hanging="993"/>
        <w:jc w:val="both"/>
        <w:rPr>
          <w:rFonts w:ascii="Arial" w:eastAsia="Arial" w:hAnsi="Arial" w:cs="Arial"/>
          <w:sz w:val="22"/>
          <w:szCs w:val="22"/>
        </w:rPr>
      </w:pPr>
      <w:r w:rsidRPr="00924B46">
        <w:rPr>
          <w:rFonts w:ascii="Arial" w:eastAsia="Arial" w:hAnsi="Arial" w:cs="Arial"/>
          <w:b/>
          <w:sz w:val="22"/>
          <w:szCs w:val="22"/>
        </w:rPr>
        <w:t>OBJETO</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proofErr w:type="gramStart"/>
      <w:r>
        <w:rPr>
          <w:rFonts w:ascii="Arial" w:eastAsia="Arial" w:hAnsi="Arial" w:cs="Arial"/>
          <w:sz w:val="22"/>
          <w:szCs w:val="22"/>
        </w:rPr>
        <w:t>A presente</w:t>
      </w:r>
      <w:proofErr w:type="gramEnd"/>
      <w:r>
        <w:rPr>
          <w:rFonts w:ascii="Arial" w:eastAsia="Arial" w:hAnsi="Arial" w:cs="Arial"/>
          <w:sz w:val="22"/>
          <w:szCs w:val="22"/>
        </w:rPr>
        <w:t xml:space="preserve"> ata tem por objeto o registro de preços para a eventual contratação de </w:t>
      </w:r>
      <w:r>
        <w:rPr>
          <w:rFonts w:ascii="Arial" w:eastAsia="Arial" w:hAnsi="Arial" w:cs="Arial"/>
          <w:b/>
          <w:sz w:val="22"/>
          <w:szCs w:val="22"/>
        </w:rPr>
        <w:t xml:space="preserve">Contratação de Serviços para Aulas de Artes Marciais e Ginástica Rítmica para a Prefeitura Municipal de Pinhais, </w:t>
      </w:r>
      <w:r>
        <w:rPr>
          <w:rFonts w:ascii="Arial" w:eastAsia="Arial" w:hAnsi="Arial" w:cs="Arial"/>
          <w:sz w:val="22"/>
          <w:szCs w:val="22"/>
        </w:rPr>
        <w:t>devendo ser executada de acordo com as especificações do Edital de Licitação, Anexos e Proposta apresentada que faz parte integrante da presente ata independentemente de transcrição.</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 regime de execução será por preço unitário.</w:t>
      </w:r>
    </w:p>
    <w:p w:rsidR="006225CB" w:rsidRDefault="006225CB">
      <w:pPr>
        <w:pStyle w:val="normal0"/>
        <w:tabs>
          <w:tab w:val="left" w:pos="993"/>
        </w:tabs>
        <w:ind w:left="993"/>
        <w:jc w:val="both"/>
        <w:rPr>
          <w:rFonts w:ascii="Arial" w:eastAsia="Arial" w:hAnsi="Arial" w:cs="Arial"/>
          <w:sz w:val="22"/>
          <w:szCs w:val="22"/>
        </w:rPr>
      </w:pPr>
    </w:p>
    <w:p w:rsidR="006225CB" w:rsidRPr="00924B46" w:rsidRDefault="0021566D">
      <w:pPr>
        <w:pStyle w:val="normal0"/>
        <w:numPr>
          <w:ilvl w:val="0"/>
          <w:numId w:val="7"/>
        </w:numPr>
        <w:tabs>
          <w:tab w:val="left" w:pos="993"/>
        </w:tabs>
        <w:ind w:left="993" w:hanging="993"/>
        <w:jc w:val="both"/>
        <w:rPr>
          <w:rFonts w:ascii="Arial" w:eastAsia="Arial" w:hAnsi="Arial" w:cs="Arial"/>
          <w:sz w:val="22"/>
          <w:szCs w:val="22"/>
        </w:rPr>
      </w:pPr>
      <w:r w:rsidRPr="00924B46">
        <w:rPr>
          <w:rFonts w:ascii="Arial" w:eastAsia="Arial" w:hAnsi="Arial" w:cs="Arial"/>
          <w:b/>
          <w:sz w:val="22"/>
          <w:szCs w:val="22"/>
        </w:rPr>
        <w:t>DOS PREÇOS, ESPECIFICAÇÕES E QUANTITATIVOS</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O valor total dos preços registrados na presente ata é de </w:t>
      </w:r>
      <w:r>
        <w:rPr>
          <w:rFonts w:ascii="Arial" w:eastAsia="Arial" w:hAnsi="Arial" w:cs="Arial"/>
          <w:b/>
          <w:sz w:val="22"/>
          <w:szCs w:val="22"/>
        </w:rPr>
        <w:t xml:space="preserve">R$ </w:t>
      </w:r>
      <w:proofErr w:type="gramStart"/>
      <w:r w:rsidRPr="006652B1">
        <w:rPr>
          <w:rFonts w:ascii="Arial" w:eastAsia="Arial" w:hAnsi="Arial" w:cs="Arial"/>
          <w:b/>
          <w:sz w:val="22"/>
          <w:szCs w:val="22"/>
          <w:highlight w:val="yellow"/>
        </w:rPr>
        <w:t>xx</w:t>
      </w:r>
      <w:r>
        <w:rPr>
          <w:rFonts w:ascii="Arial" w:eastAsia="Arial" w:hAnsi="Arial" w:cs="Arial"/>
          <w:b/>
          <w:sz w:val="22"/>
          <w:szCs w:val="22"/>
        </w:rPr>
        <w:t>.</w:t>
      </w:r>
      <w:proofErr w:type="gramEnd"/>
      <w:r w:rsidRPr="006652B1">
        <w:rPr>
          <w:rFonts w:ascii="Arial" w:eastAsia="Arial" w:hAnsi="Arial" w:cs="Arial"/>
          <w:b/>
          <w:sz w:val="22"/>
          <w:szCs w:val="22"/>
          <w:highlight w:val="yellow"/>
        </w:rPr>
        <w:t>xxx</w:t>
      </w:r>
      <w:r>
        <w:rPr>
          <w:rFonts w:ascii="Arial" w:eastAsia="Arial" w:hAnsi="Arial" w:cs="Arial"/>
          <w:b/>
          <w:sz w:val="22"/>
          <w:szCs w:val="22"/>
        </w:rPr>
        <w:t>,</w:t>
      </w:r>
      <w:r w:rsidRPr="006652B1">
        <w:rPr>
          <w:rFonts w:ascii="Arial" w:eastAsia="Arial" w:hAnsi="Arial" w:cs="Arial"/>
          <w:b/>
          <w:sz w:val="22"/>
          <w:szCs w:val="22"/>
          <w:highlight w:val="yellow"/>
        </w:rPr>
        <w:t>xx</w:t>
      </w:r>
      <w:r>
        <w:rPr>
          <w:rFonts w:ascii="Arial" w:eastAsia="Arial" w:hAnsi="Arial" w:cs="Arial"/>
          <w:b/>
          <w:sz w:val="22"/>
          <w:szCs w:val="22"/>
        </w:rPr>
        <w:t xml:space="preserve"> (</w:t>
      </w:r>
      <w:r w:rsidRPr="006652B1">
        <w:rPr>
          <w:rFonts w:ascii="Arial" w:eastAsia="Arial" w:hAnsi="Arial" w:cs="Arial"/>
          <w:b/>
          <w:sz w:val="22"/>
          <w:szCs w:val="22"/>
          <w:highlight w:val="yellow"/>
        </w:rPr>
        <w:t>POR EXTENSO</w:t>
      </w:r>
      <w:r>
        <w:rPr>
          <w:rFonts w:ascii="Arial" w:eastAsia="Arial" w:hAnsi="Arial" w:cs="Arial"/>
          <w:b/>
          <w:sz w:val="22"/>
          <w:szCs w:val="22"/>
        </w:rPr>
        <w:t>).</w:t>
      </w:r>
      <w:r>
        <w:rPr>
          <w:rFonts w:ascii="Arial" w:eastAsia="Arial" w:hAnsi="Arial" w:cs="Arial"/>
          <w:sz w:val="22"/>
          <w:szCs w:val="22"/>
        </w:rPr>
        <w:t xml:space="preserve"> </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No valor acima deverão estar computados todos os valores necessários para a execução do objeto, tais como tributos, encargos diretos e indiretos, encargos trabalhistas, previdenciários, fiscais, comerciais, taxas e tarifas, fretes, seguros, </w:t>
      </w:r>
      <w:r>
        <w:rPr>
          <w:rFonts w:ascii="Arial" w:eastAsia="Arial" w:hAnsi="Arial" w:cs="Arial"/>
          <w:sz w:val="22"/>
          <w:szCs w:val="22"/>
        </w:rPr>
        <w:lastRenderedPageBreak/>
        <w:t>materiais, custos inerentes à aquisição, transporte e armazenamento e outros necessários ao cumprimento integral do objeto da contratação.</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 valor acima é meramente estimativo, de forma que os pagamentos devidos ao detentor da ata dependerão dos quantitativos efetivamente fornecidos.</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O(s) preço(s) registrado(s), as especificações do objeto, as quantidades máximas de cada item, e demais condições ofertada na proposta são as que seguem:</w:t>
      </w:r>
    </w:p>
    <w:p w:rsidR="006225CB" w:rsidRPr="00D7203A" w:rsidRDefault="006225CB">
      <w:pPr>
        <w:pStyle w:val="normal0"/>
        <w:tabs>
          <w:tab w:val="left" w:pos="993"/>
        </w:tabs>
        <w:ind w:left="993"/>
        <w:jc w:val="both"/>
        <w:rPr>
          <w:rFonts w:ascii="Arial" w:eastAsia="Arial" w:hAnsi="Arial" w:cs="Arial"/>
          <w:sz w:val="10"/>
          <w:szCs w:val="10"/>
        </w:rPr>
      </w:pPr>
    </w:p>
    <w:p w:rsidR="006225CB" w:rsidRDefault="0021566D">
      <w:pPr>
        <w:pStyle w:val="normal0"/>
        <w:tabs>
          <w:tab w:val="left" w:pos="993"/>
        </w:tabs>
        <w:ind w:left="993"/>
        <w:jc w:val="both"/>
        <w:rPr>
          <w:rFonts w:ascii="Arial" w:eastAsia="Arial" w:hAnsi="Arial" w:cs="Arial"/>
          <w:sz w:val="22"/>
          <w:szCs w:val="22"/>
          <w:u w:val="single"/>
        </w:rPr>
      </w:pPr>
      <w:r>
        <w:rPr>
          <w:rFonts w:ascii="Arial" w:eastAsia="Arial" w:hAnsi="Arial" w:cs="Arial"/>
          <w:b/>
          <w:i/>
          <w:sz w:val="22"/>
          <w:szCs w:val="22"/>
          <w:u w:val="single"/>
        </w:rPr>
        <w:t>*TABELA DE ESPECIFICAÇÕES E QUANTITATIVOS DO OBJETO*</w:t>
      </w:r>
    </w:p>
    <w:p w:rsidR="006225CB" w:rsidRPr="00D7203A" w:rsidRDefault="006225CB">
      <w:pPr>
        <w:pStyle w:val="normal0"/>
        <w:tabs>
          <w:tab w:val="left" w:pos="993"/>
        </w:tabs>
        <w:ind w:left="993"/>
        <w:jc w:val="both"/>
        <w:rPr>
          <w:rFonts w:ascii="Arial" w:eastAsia="Arial" w:hAnsi="Arial" w:cs="Arial"/>
          <w:sz w:val="10"/>
          <w:szCs w:val="10"/>
        </w:rPr>
      </w:pP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listagem do cadastro de reserva referente ao presente registro de preços consta como Anexo a esta Ata.</w:t>
      </w:r>
    </w:p>
    <w:p w:rsidR="006225CB" w:rsidRDefault="006225CB">
      <w:pPr>
        <w:pStyle w:val="normal0"/>
        <w:tabs>
          <w:tab w:val="left" w:pos="993"/>
        </w:tabs>
        <w:ind w:left="993"/>
        <w:jc w:val="both"/>
        <w:rPr>
          <w:rFonts w:ascii="Arial" w:eastAsia="Arial" w:hAnsi="Arial" w:cs="Arial"/>
          <w:sz w:val="22"/>
          <w:szCs w:val="22"/>
        </w:rPr>
      </w:pPr>
    </w:p>
    <w:p w:rsidR="006225CB" w:rsidRPr="00924B46" w:rsidRDefault="0021566D">
      <w:pPr>
        <w:pStyle w:val="normal0"/>
        <w:numPr>
          <w:ilvl w:val="0"/>
          <w:numId w:val="7"/>
        </w:numPr>
        <w:tabs>
          <w:tab w:val="left" w:pos="993"/>
        </w:tabs>
        <w:ind w:left="993" w:hanging="993"/>
        <w:jc w:val="both"/>
        <w:rPr>
          <w:rFonts w:ascii="Arial" w:eastAsia="Arial" w:hAnsi="Arial" w:cs="Arial"/>
          <w:sz w:val="22"/>
          <w:szCs w:val="22"/>
        </w:rPr>
      </w:pPr>
      <w:r w:rsidRPr="00924B46">
        <w:rPr>
          <w:rFonts w:ascii="Arial" w:eastAsia="Arial" w:hAnsi="Arial" w:cs="Arial"/>
          <w:b/>
          <w:sz w:val="22"/>
          <w:szCs w:val="22"/>
        </w:rPr>
        <w:t xml:space="preserve">SECRETARIA GERENCIADORA E SECRETARIA PARTICIPANTE </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Secretaria gerenciadora da ata será a Secretaria Municipal de</w:t>
      </w:r>
      <w:r w:rsidR="006652B1">
        <w:rPr>
          <w:rFonts w:ascii="Arial" w:eastAsia="Arial" w:hAnsi="Arial" w:cs="Arial"/>
          <w:sz w:val="22"/>
          <w:szCs w:val="22"/>
        </w:rPr>
        <w:t xml:space="preserve"> </w:t>
      </w:r>
      <w:r>
        <w:rPr>
          <w:rFonts w:ascii="Arial" w:eastAsia="Arial" w:hAnsi="Arial" w:cs="Arial"/>
          <w:sz w:val="22"/>
          <w:szCs w:val="22"/>
        </w:rPr>
        <w:t>Cultura, Esporte e Lazer</w:t>
      </w:r>
      <w:r w:rsidR="006652B1">
        <w:rPr>
          <w:rFonts w:ascii="Arial" w:eastAsia="Arial" w:hAnsi="Arial" w:cs="Arial"/>
          <w:sz w:val="22"/>
          <w:szCs w:val="22"/>
        </w:rPr>
        <w:t>.</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 secretaria participante é </w:t>
      </w:r>
      <w:r w:rsidR="00D7203A">
        <w:rPr>
          <w:rFonts w:ascii="Arial" w:eastAsia="Arial" w:hAnsi="Arial" w:cs="Arial"/>
          <w:sz w:val="22"/>
          <w:szCs w:val="22"/>
        </w:rPr>
        <w:t xml:space="preserve">a </w:t>
      </w:r>
      <w:r>
        <w:rPr>
          <w:rFonts w:ascii="Arial" w:eastAsia="Arial" w:hAnsi="Arial" w:cs="Arial"/>
          <w:sz w:val="22"/>
          <w:szCs w:val="22"/>
        </w:rPr>
        <w:t>Secretaria Municipal de Assistência Social.</w:t>
      </w:r>
    </w:p>
    <w:p w:rsidR="006225CB" w:rsidRDefault="006225CB">
      <w:pPr>
        <w:pStyle w:val="normal0"/>
        <w:tabs>
          <w:tab w:val="left" w:pos="993"/>
        </w:tabs>
        <w:ind w:left="993"/>
        <w:jc w:val="both"/>
        <w:rPr>
          <w:rFonts w:ascii="Arial" w:eastAsia="Arial" w:hAnsi="Arial" w:cs="Arial"/>
          <w:sz w:val="22"/>
          <w:szCs w:val="22"/>
        </w:rPr>
      </w:pPr>
    </w:p>
    <w:p w:rsidR="006225CB" w:rsidRPr="00924B46" w:rsidRDefault="0021566D">
      <w:pPr>
        <w:pStyle w:val="normal0"/>
        <w:numPr>
          <w:ilvl w:val="0"/>
          <w:numId w:val="7"/>
        </w:numPr>
        <w:tabs>
          <w:tab w:val="left" w:pos="993"/>
        </w:tabs>
        <w:ind w:left="993" w:hanging="993"/>
        <w:jc w:val="both"/>
        <w:rPr>
          <w:rFonts w:ascii="Arial" w:eastAsia="Arial" w:hAnsi="Arial" w:cs="Arial"/>
          <w:sz w:val="22"/>
          <w:szCs w:val="22"/>
        </w:rPr>
      </w:pPr>
      <w:r w:rsidRPr="00924B46">
        <w:rPr>
          <w:rFonts w:ascii="Arial" w:eastAsia="Arial" w:hAnsi="Arial" w:cs="Arial"/>
          <w:b/>
          <w:sz w:val="22"/>
          <w:szCs w:val="22"/>
        </w:rPr>
        <w:t>DA ADESÃO À ATA DE REGISTRO DE PREÇOS</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Não será admitida a adesão </w:t>
      </w:r>
      <w:proofErr w:type="gramStart"/>
      <w:r>
        <w:rPr>
          <w:rFonts w:ascii="Arial" w:eastAsia="Arial" w:hAnsi="Arial" w:cs="Arial"/>
          <w:sz w:val="22"/>
          <w:szCs w:val="22"/>
        </w:rPr>
        <w:t>à</w:t>
      </w:r>
      <w:proofErr w:type="gramEnd"/>
      <w:r>
        <w:rPr>
          <w:rFonts w:ascii="Arial" w:eastAsia="Arial" w:hAnsi="Arial" w:cs="Arial"/>
          <w:sz w:val="22"/>
          <w:szCs w:val="22"/>
        </w:rPr>
        <w:t xml:space="preserve"> atas de registro de preços do município de Pinhais por órgãos e entidades de outros municípios, conforme consta do Decreto Municipal nº 346/2023.</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Demais condições conforme art. 197 do Decreto Municipal nº 346/2023.</w:t>
      </w:r>
    </w:p>
    <w:p w:rsidR="006225CB" w:rsidRDefault="006225CB">
      <w:pPr>
        <w:pStyle w:val="normal0"/>
        <w:tabs>
          <w:tab w:val="left" w:pos="993"/>
        </w:tabs>
        <w:ind w:left="993"/>
        <w:jc w:val="both"/>
        <w:rPr>
          <w:rFonts w:ascii="Arial" w:eastAsia="Arial" w:hAnsi="Arial" w:cs="Arial"/>
          <w:sz w:val="22"/>
          <w:szCs w:val="22"/>
        </w:rPr>
      </w:pPr>
    </w:p>
    <w:p w:rsidR="006225CB" w:rsidRPr="00924B46" w:rsidRDefault="0021566D">
      <w:pPr>
        <w:pStyle w:val="normal0"/>
        <w:numPr>
          <w:ilvl w:val="0"/>
          <w:numId w:val="7"/>
        </w:numPr>
        <w:tabs>
          <w:tab w:val="left" w:pos="993"/>
        </w:tabs>
        <w:ind w:left="993" w:hanging="993"/>
        <w:jc w:val="both"/>
        <w:rPr>
          <w:rFonts w:ascii="Arial" w:eastAsia="Arial" w:hAnsi="Arial" w:cs="Arial"/>
          <w:sz w:val="22"/>
          <w:szCs w:val="22"/>
        </w:rPr>
      </w:pPr>
      <w:r w:rsidRPr="00924B46">
        <w:rPr>
          <w:rFonts w:ascii="Arial" w:eastAsia="Arial" w:hAnsi="Arial" w:cs="Arial"/>
          <w:b/>
          <w:sz w:val="22"/>
          <w:szCs w:val="22"/>
        </w:rPr>
        <w:t>PRAZO DE VIGÊNCIA E FORMALIZAÇÃO DA ATA DE REGISTRO DE PREÇOS</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O prazo de vigência da presente ata é de </w:t>
      </w:r>
      <w:r>
        <w:rPr>
          <w:rFonts w:ascii="Arial" w:eastAsia="Arial" w:hAnsi="Arial" w:cs="Arial"/>
          <w:b/>
          <w:sz w:val="22"/>
          <w:szCs w:val="22"/>
        </w:rPr>
        <w:t>12 (doze) meses</w:t>
      </w:r>
      <w:r>
        <w:rPr>
          <w:rFonts w:ascii="Arial" w:eastAsia="Arial" w:hAnsi="Arial" w:cs="Arial"/>
          <w:sz w:val="22"/>
          <w:szCs w:val="22"/>
        </w:rPr>
        <w:t>,</w:t>
      </w:r>
      <w:r>
        <w:rPr>
          <w:rFonts w:ascii="Arial" w:eastAsia="Arial" w:hAnsi="Arial" w:cs="Arial"/>
          <w:b/>
          <w:sz w:val="22"/>
          <w:szCs w:val="22"/>
        </w:rPr>
        <w:t xml:space="preserve"> </w:t>
      </w:r>
      <w:r>
        <w:rPr>
          <w:rFonts w:ascii="Arial" w:eastAsia="Arial" w:hAnsi="Arial" w:cs="Arial"/>
          <w:sz w:val="22"/>
          <w:szCs w:val="22"/>
        </w:rPr>
        <w:t xml:space="preserve">iniciando no dia </w:t>
      </w:r>
      <w:r w:rsidRPr="003A1254">
        <w:rPr>
          <w:rFonts w:ascii="Arial" w:eastAsia="Arial" w:hAnsi="Arial" w:cs="Arial"/>
          <w:b/>
          <w:sz w:val="22"/>
          <w:szCs w:val="22"/>
          <w:highlight w:val="yellow"/>
        </w:rPr>
        <w:t>xx</w:t>
      </w:r>
      <w:r>
        <w:rPr>
          <w:rFonts w:ascii="Arial" w:eastAsia="Arial" w:hAnsi="Arial" w:cs="Arial"/>
          <w:b/>
          <w:sz w:val="22"/>
          <w:szCs w:val="22"/>
        </w:rPr>
        <w:t>/</w:t>
      </w:r>
      <w:r w:rsidRPr="003A1254">
        <w:rPr>
          <w:rFonts w:ascii="Arial" w:eastAsia="Arial" w:hAnsi="Arial" w:cs="Arial"/>
          <w:b/>
          <w:sz w:val="22"/>
          <w:szCs w:val="22"/>
          <w:highlight w:val="yellow"/>
        </w:rPr>
        <w:t>xx</w:t>
      </w:r>
      <w:r>
        <w:rPr>
          <w:rFonts w:ascii="Arial" w:eastAsia="Arial" w:hAnsi="Arial" w:cs="Arial"/>
          <w:b/>
          <w:sz w:val="22"/>
          <w:szCs w:val="22"/>
        </w:rPr>
        <w:t>/</w:t>
      </w:r>
      <w:proofErr w:type="spellStart"/>
      <w:r w:rsidRPr="003A1254">
        <w:rPr>
          <w:rFonts w:ascii="Arial" w:eastAsia="Arial" w:hAnsi="Arial" w:cs="Arial"/>
          <w:b/>
          <w:sz w:val="22"/>
          <w:szCs w:val="22"/>
          <w:highlight w:val="yellow"/>
        </w:rPr>
        <w:t>xxxx</w:t>
      </w:r>
      <w:proofErr w:type="spellEnd"/>
      <w:r>
        <w:rPr>
          <w:rFonts w:ascii="Arial" w:eastAsia="Arial" w:hAnsi="Arial" w:cs="Arial"/>
          <w:b/>
          <w:sz w:val="22"/>
          <w:szCs w:val="22"/>
        </w:rPr>
        <w:t xml:space="preserve"> </w:t>
      </w:r>
      <w:r>
        <w:rPr>
          <w:rFonts w:ascii="Arial" w:eastAsia="Arial" w:hAnsi="Arial" w:cs="Arial"/>
          <w:sz w:val="22"/>
          <w:szCs w:val="22"/>
        </w:rPr>
        <w:t xml:space="preserve">e tendo por termo final o dia </w:t>
      </w:r>
      <w:r w:rsidRPr="003A1254">
        <w:rPr>
          <w:rFonts w:ascii="Arial" w:eastAsia="Arial" w:hAnsi="Arial" w:cs="Arial"/>
          <w:b/>
          <w:sz w:val="22"/>
          <w:szCs w:val="22"/>
          <w:highlight w:val="yellow"/>
        </w:rPr>
        <w:t>xx</w:t>
      </w:r>
      <w:r>
        <w:rPr>
          <w:rFonts w:ascii="Arial" w:eastAsia="Arial" w:hAnsi="Arial" w:cs="Arial"/>
          <w:b/>
          <w:sz w:val="22"/>
          <w:szCs w:val="22"/>
        </w:rPr>
        <w:t>/</w:t>
      </w:r>
      <w:r w:rsidRPr="003A1254">
        <w:rPr>
          <w:rFonts w:ascii="Arial" w:eastAsia="Arial" w:hAnsi="Arial" w:cs="Arial"/>
          <w:b/>
          <w:sz w:val="22"/>
          <w:szCs w:val="22"/>
          <w:highlight w:val="yellow"/>
        </w:rPr>
        <w:t>xx</w:t>
      </w:r>
      <w:r>
        <w:rPr>
          <w:rFonts w:ascii="Arial" w:eastAsia="Arial" w:hAnsi="Arial" w:cs="Arial"/>
          <w:b/>
          <w:sz w:val="22"/>
          <w:szCs w:val="22"/>
        </w:rPr>
        <w:t>/</w:t>
      </w:r>
      <w:proofErr w:type="spellStart"/>
      <w:r w:rsidRPr="003A1254">
        <w:rPr>
          <w:rFonts w:ascii="Arial" w:eastAsia="Arial" w:hAnsi="Arial" w:cs="Arial"/>
          <w:b/>
          <w:sz w:val="22"/>
          <w:szCs w:val="22"/>
          <w:highlight w:val="yellow"/>
        </w:rPr>
        <w:t>xxxx</w:t>
      </w:r>
      <w:proofErr w:type="spellEnd"/>
      <w:r>
        <w:rPr>
          <w:rFonts w:ascii="Arial" w:eastAsia="Arial" w:hAnsi="Arial" w:cs="Arial"/>
          <w:sz w:val="22"/>
          <w:szCs w:val="22"/>
        </w:rPr>
        <w:t>.</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ata de registro de preços poderá ser prorrogada por igual período, mediante a anuência do fornecedor,</w:t>
      </w:r>
      <w:r>
        <w:rPr>
          <w:rFonts w:ascii="Arial" w:eastAsia="Arial" w:hAnsi="Arial" w:cs="Arial"/>
          <w:color w:val="FF0000"/>
          <w:sz w:val="22"/>
          <w:szCs w:val="22"/>
        </w:rPr>
        <w:t xml:space="preserve"> </w:t>
      </w:r>
      <w:r>
        <w:rPr>
          <w:rFonts w:ascii="Arial" w:eastAsia="Arial" w:hAnsi="Arial" w:cs="Arial"/>
          <w:sz w:val="22"/>
          <w:szCs w:val="22"/>
        </w:rPr>
        <w:t>desde que comprovado o preço vantajoso.</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Quando da prorrogação da ata, ocorrerá o restabelecimento do quantitativo ou previsão de gastos inicial, sem que ocorra a acumulação de itens entre os períodos.</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Esgotados os quantitativos ou previsão de gastos da ata de registro de preços antes do escoamento do seu prazo de vigência, a prorrogação poderá ser antecipada e com o restabelecimento do quantitativo ou previsão de gastos inicial.</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 instrumento de contratação decorrente da ata de registro de preços terá sua vigência estabelecida no próprio instrumento.</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 contratação com o fornecedor registrado na ata será formalizada pela secretaria interessada por intermédio de nota de empenho de despesa </w:t>
      </w:r>
      <w:r>
        <w:rPr>
          <w:rFonts w:ascii="Arial" w:eastAsia="Arial" w:hAnsi="Arial" w:cs="Arial"/>
          <w:color w:val="000000"/>
          <w:sz w:val="22"/>
          <w:szCs w:val="22"/>
        </w:rPr>
        <w:t>ou ordem de execução de serviço</w:t>
      </w:r>
      <w:r>
        <w:rPr>
          <w:rFonts w:ascii="Arial" w:eastAsia="Arial" w:hAnsi="Arial" w:cs="Arial"/>
          <w:sz w:val="22"/>
          <w:szCs w:val="22"/>
        </w:rPr>
        <w:t xml:space="preserve"> ou outro instrumento hábil, conforme art. 95 da Lei nº 14.133/2021.</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existência de preços registrados implicará compromisso de fornecimento nas condições estabelecidas, mas não obrigará a Administração a contratar.</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Administração reserva o direito de contratar apenas o que lhe for necessário dos itens registrados, de acordo com a sua demanda, mesmo que inferior à estimativa de gastos estipulada ou superior à quantidade máxima ou estimativa de gastos mensais neste último caso o fornecedor tenha disponibilidade.</w:t>
      </w:r>
    </w:p>
    <w:p w:rsidR="003A1254" w:rsidRDefault="003A1254">
      <w:pPr>
        <w:pStyle w:val="normal0"/>
        <w:tabs>
          <w:tab w:val="left" w:pos="993"/>
        </w:tabs>
        <w:ind w:left="993"/>
        <w:jc w:val="both"/>
        <w:rPr>
          <w:rFonts w:ascii="Arial" w:eastAsia="Arial" w:hAnsi="Arial" w:cs="Arial"/>
          <w:sz w:val="22"/>
          <w:szCs w:val="22"/>
        </w:rPr>
      </w:pPr>
    </w:p>
    <w:p w:rsidR="007C55EC" w:rsidRDefault="007C55EC">
      <w:pPr>
        <w:pStyle w:val="normal0"/>
        <w:tabs>
          <w:tab w:val="left" w:pos="993"/>
        </w:tabs>
        <w:ind w:left="993"/>
        <w:jc w:val="both"/>
        <w:rPr>
          <w:rFonts w:ascii="Arial" w:eastAsia="Arial" w:hAnsi="Arial" w:cs="Arial"/>
          <w:sz w:val="22"/>
          <w:szCs w:val="22"/>
        </w:rPr>
      </w:pPr>
    </w:p>
    <w:p w:rsidR="007C55EC" w:rsidRDefault="007C55EC">
      <w:pPr>
        <w:pStyle w:val="normal0"/>
        <w:tabs>
          <w:tab w:val="left" w:pos="993"/>
        </w:tabs>
        <w:ind w:left="993"/>
        <w:jc w:val="both"/>
        <w:rPr>
          <w:rFonts w:ascii="Arial" w:eastAsia="Arial" w:hAnsi="Arial" w:cs="Arial"/>
          <w:sz w:val="22"/>
          <w:szCs w:val="22"/>
        </w:rPr>
      </w:pPr>
    </w:p>
    <w:p w:rsidR="007C55EC" w:rsidRDefault="007C55EC">
      <w:pPr>
        <w:pStyle w:val="normal0"/>
        <w:tabs>
          <w:tab w:val="left" w:pos="993"/>
        </w:tabs>
        <w:ind w:left="993"/>
        <w:jc w:val="both"/>
        <w:rPr>
          <w:rFonts w:ascii="Arial" w:eastAsia="Arial" w:hAnsi="Arial" w:cs="Arial"/>
          <w:sz w:val="22"/>
          <w:szCs w:val="22"/>
        </w:rPr>
      </w:pPr>
    </w:p>
    <w:p w:rsidR="006225CB" w:rsidRPr="00924B46" w:rsidRDefault="0021566D">
      <w:pPr>
        <w:pStyle w:val="normal0"/>
        <w:numPr>
          <w:ilvl w:val="0"/>
          <w:numId w:val="7"/>
        </w:numPr>
        <w:tabs>
          <w:tab w:val="left" w:pos="993"/>
        </w:tabs>
        <w:ind w:left="993" w:hanging="993"/>
        <w:jc w:val="both"/>
        <w:rPr>
          <w:rFonts w:ascii="Arial" w:eastAsia="Arial" w:hAnsi="Arial" w:cs="Arial"/>
          <w:sz w:val="22"/>
          <w:szCs w:val="22"/>
        </w:rPr>
      </w:pPr>
      <w:r w:rsidRPr="00924B46">
        <w:rPr>
          <w:rFonts w:ascii="Arial" w:eastAsia="Arial" w:hAnsi="Arial" w:cs="Arial"/>
          <w:b/>
          <w:sz w:val="22"/>
          <w:szCs w:val="22"/>
        </w:rPr>
        <w:lastRenderedPageBreak/>
        <w:t>CONDIÇÕES GERAIS DA ATA</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O modelo de gestão contratual será disciplinado pelos arts. </w:t>
      </w:r>
      <w:proofErr w:type="gramStart"/>
      <w:r>
        <w:rPr>
          <w:rFonts w:ascii="Arial" w:eastAsia="Arial" w:hAnsi="Arial" w:cs="Arial"/>
          <w:sz w:val="22"/>
          <w:szCs w:val="22"/>
        </w:rPr>
        <w:t>243 a 247 do Decreto Municipal nº</w:t>
      </w:r>
      <w:proofErr w:type="gramEnd"/>
      <w:r>
        <w:rPr>
          <w:rFonts w:ascii="Arial" w:eastAsia="Arial" w:hAnsi="Arial" w:cs="Arial"/>
          <w:sz w:val="22"/>
          <w:szCs w:val="22"/>
        </w:rPr>
        <w:t xml:space="preserve"> 346/2023, e está detalhado no Anexo I do edital, o qual faz parte deste contrato independentemente de transcrição.</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As condições gerais de execução, prazos, locais, recebimento do objeto e demais informações pertinentes estão detalhados no edital e seus anexos que fazem parte deste contrato independentemente de transcrição.</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Atender aos demais critérios de execução contidos no edital e nesta ata.</w:t>
      </w:r>
    </w:p>
    <w:p w:rsidR="006225CB" w:rsidRDefault="006225CB">
      <w:pPr>
        <w:pStyle w:val="normal0"/>
        <w:tabs>
          <w:tab w:val="left" w:pos="993"/>
        </w:tabs>
        <w:ind w:left="993"/>
        <w:jc w:val="both"/>
        <w:rPr>
          <w:rFonts w:ascii="Arial" w:eastAsia="Arial" w:hAnsi="Arial" w:cs="Arial"/>
          <w:sz w:val="22"/>
          <w:szCs w:val="22"/>
        </w:rPr>
      </w:pPr>
    </w:p>
    <w:p w:rsidR="006225CB" w:rsidRPr="00924B46" w:rsidRDefault="0021566D">
      <w:pPr>
        <w:pStyle w:val="normal0"/>
        <w:numPr>
          <w:ilvl w:val="0"/>
          <w:numId w:val="7"/>
        </w:numPr>
        <w:tabs>
          <w:tab w:val="left" w:pos="993"/>
        </w:tabs>
        <w:ind w:left="993" w:hanging="993"/>
        <w:jc w:val="both"/>
        <w:rPr>
          <w:rFonts w:ascii="Arial" w:eastAsia="Arial" w:hAnsi="Arial" w:cs="Arial"/>
          <w:sz w:val="22"/>
          <w:szCs w:val="22"/>
        </w:rPr>
      </w:pPr>
      <w:r w:rsidRPr="00924B46">
        <w:rPr>
          <w:rFonts w:ascii="Arial" w:eastAsia="Arial" w:hAnsi="Arial" w:cs="Arial"/>
          <w:b/>
          <w:sz w:val="22"/>
          <w:szCs w:val="22"/>
        </w:rPr>
        <w:t>CADASTRO DE RESERVA</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Após a homologação da licitação, deverão ser observadas as seguintes condições para formalização da ata de registro de preços:</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Serão registrados na ata os preços e os quantitativos do adjudicatário.</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Será incluído na ata, na forma de anexo, o registro dos licitantes que:</w:t>
      </w:r>
    </w:p>
    <w:p w:rsidR="006225CB" w:rsidRDefault="0021566D">
      <w:pPr>
        <w:pStyle w:val="normal0"/>
        <w:numPr>
          <w:ilvl w:val="3"/>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Aceitarem cotar os bens ou os serviços com preços iguais aos do adjudicatário, observada a classificação da licitação.</w:t>
      </w:r>
    </w:p>
    <w:p w:rsidR="006225CB" w:rsidRDefault="0021566D">
      <w:pPr>
        <w:pStyle w:val="normal0"/>
        <w:numPr>
          <w:ilvl w:val="3"/>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Mantiverem sua proposta original.</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Será respeitada, nas contratações, a ordem de classificação dos licitantes ou dos fornecedores registrados na ata.</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 registro a que se refere o item 7.1.2</w:t>
      </w:r>
      <w:r>
        <w:rPr>
          <w:rFonts w:ascii="Arial" w:eastAsia="Arial" w:hAnsi="Arial" w:cs="Arial"/>
          <w:b/>
          <w:sz w:val="22"/>
          <w:szCs w:val="22"/>
        </w:rPr>
        <w:t xml:space="preserve"> </w:t>
      </w:r>
      <w:r>
        <w:rPr>
          <w:rFonts w:ascii="Arial" w:eastAsia="Arial" w:hAnsi="Arial" w:cs="Arial"/>
          <w:sz w:val="22"/>
          <w:szCs w:val="22"/>
        </w:rPr>
        <w:t>tem por objetivo a formação de cadastro de reserva para o caso de impossibilidade de atendimento pelo signatário da ata.</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Para fins da ordem de classificação, os licitantes que aceitarem reduzir suas propostas para o preço do adjudicatário antecederão aqueles que mantiverem sua proposta original.</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habilitação dos licitantes que comporão o cadastro de reserva a que se refere o item 7.1.2 somente será efetuada quando houver necessidade de contratação dos licitantes remanescentes, nas seguintes hipóteses:</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Quando o licitante vencedor não assinar a ata de registro de preços, no prazo e nas condições estabelecidas no edital.</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Quando houver o cancelamento do registro do licitante ou do registro de preços nas hipóteses previstas no item 14.</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 preço registrado com indicação dos licitantes será divulgado no PNCP e ficará disponibilizado durante a vigência da ata de registro de preços.</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Quando o convocado não assinar a ata de registro de preços no prazo e nas condições estabelecidos no edital, e observado o disposto no item 7.4 e subitens, fica facultado à Administração convocar os licitantes remanescentes do cadastro de reserva, na ordem de classificação, para fazê-lo em igual prazo e nas condições propostas pelo primeiro classificado.</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Na hipótese de nenhum dos licitantes que trata o item 7.1.2.1, aceitar a contratação nos termos do item anterior, a Administração, observados o valor estimado e sua eventual atualização nos termos do edital, poderá:</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Convocar para negociação os demais licitantes remanescentes cujos preços foram registrados sem redução, observada a ordem de classificação, com vistas à obtenção de preço melhor, mesmo que acima do preço do adjudicatário.</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Adjudicar e firmar a contratação nas condições ofertadas pelos licitantes ou fornecedores remanescentes, atendida a ordem classificatória, quando frustrada a negociação de melhor condição.</w:t>
      </w:r>
    </w:p>
    <w:p w:rsidR="006225CB" w:rsidRDefault="006225CB">
      <w:pPr>
        <w:pStyle w:val="normal0"/>
        <w:tabs>
          <w:tab w:val="left" w:pos="993"/>
        </w:tabs>
        <w:ind w:left="993"/>
        <w:jc w:val="both"/>
        <w:rPr>
          <w:rFonts w:ascii="Arial" w:eastAsia="Arial" w:hAnsi="Arial" w:cs="Arial"/>
          <w:sz w:val="22"/>
          <w:szCs w:val="22"/>
        </w:rPr>
      </w:pPr>
    </w:p>
    <w:p w:rsidR="006225CB" w:rsidRPr="00924B46" w:rsidRDefault="0021566D">
      <w:pPr>
        <w:pStyle w:val="normal0"/>
        <w:numPr>
          <w:ilvl w:val="0"/>
          <w:numId w:val="7"/>
        </w:numPr>
        <w:tabs>
          <w:tab w:val="left" w:pos="993"/>
        </w:tabs>
        <w:ind w:left="993" w:hanging="993"/>
        <w:jc w:val="both"/>
        <w:rPr>
          <w:rFonts w:ascii="Arial" w:eastAsia="Arial" w:hAnsi="Arial" w:cs="Arial"/>
          <w:sz w:val="22"/>
          <w:szCs w:val="22"/>
        </w:rPr>
      </w:pPr>
      <w:r w:rsidRPr="00924B46">
        <w:rPr>
          <w:rFonts w:ascii="Arial" w:eastAsia="Arial" w:hAnsi="Arial" w:cs="Arial"/>
          <w:b/>
          <w:sz w:val="22"/>
          <w:szCs w:val="22"/>
        </w:rPr>
        <w:lastRenderedPageBreak/>
        <w:t>SUBCONTRATAÇÃO</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Não será permitida a subcontratação total ou parcial do objeto.</w:t>
      </w:r>
    </w:p>
    <w:p w:rsidR="006225CB" w:rsidRDefault="006225CB">
      <w:pPr>
        <w:pStyle w:val="normal0"/>
        <w:tabs>
          <w:tab w:val="left" w:pos="993"/>
        </w:tabs>
        <w:ind w:left="993"/>
        <w:jc w:val="both"/>
        <w:rPr>
          <w:rFonts w:ascii="Arial" w:eastAsia="Arial" w:hAnsi="Arial" w:cs="Arial"/>
          <w:sz w:val="22"/>
          <w:szCs w:val="22"/>
        </w:rPr>
      </w:pPr>
    </w:p>
    <w:p w:rsidR="006225CB" w:rsidRPr="00924B46" w:rsidRDefault="0021566D">
      <w:pPr>
        <w:pStyle w:val="normal0"/>
        <w:numPr>
          <w:ilvl w:val="0"/>
          <w:numId w:val="7"/>
        </w:numPr>
        <w:tabs>
          <w:tab w:val="left" w:pos="993"/>
        </w:tabs>
        <w:ind w:left="993" w:hanging="993"/>
        <w:jc w:val="both"/>
        <w:rPr>
          <w:rFonts w:ascii="Arial" w:eastAsia="Arial" w:hAnsi="Arial" w:cs="Arial"/>
          <w:sz w:val="22"/>
          <w:szCs w:val="22"/>
        </w:rPr>
      </w:pPr>
      <w:r w:rsidRPr="00924B46">
        <w:rPr>
          <w:rFonts w:ascii="Arial" w:eastAsia="Arial" w:hAnsi="Arial" w:cs="Arial"/>
          <w:b/>
          <w:sz w:val="22"/>
          <w:szCs w:val="22"/>
        </w:rPr>
        <w:t>REAJUSTE E REVISÃO DA ATA</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O(s) preço(s) registrado(s) na ata de registro de preços </w:t>
      </w:r>
      <w:proofErr w:type="gramStart"/>
      <w:r>
        <w:rPr>
          <w:rFonts w:ascii="Arial" w:eastAsia="Arial" w:hAnsi="Arial" w:cs="Arial"/>
          <w:sz w:val="22"/>
          <w:szCs w:val="22"/>
        </w:rPr>
        <w:t>será(</w:t>
      </w:r>
      <w:proofErr w:type="gramEnd"/>
      <w:r>
        <w:rPr>
          <w:rFonts w:ascii="Arial" w:eastAsia="Arial" w:hAnsi="Arial" w:cs="Arial"/>
          <w:sz w:val="22"/>
          <w:szCs w:val="22"/>
        </w:rPr>
        <w:t xml:space="preserve">ão) reajustado(s) quando ocorrer o interregno de 12 (doze) meses a contar do orçamento a que se referir na licitação </w:t>
      </w:r>
      <w:r>
        <w:rPr>
          <w:rFonts w:ascii="Arial" w:eastAsia="Arial" w:hAnsi="Arial" w:cs="Arial"/>
          <w:b/>
          <w:sz w:val="22"/>
          <w:szCs w:val="22"/>
        </w:rPr>
        <w:t>(data do orçamento estimado 10/10/2024)</w:t>
      </w:r>
      <w:r>
        <w:rPr>
          <w:rFonts w:ascii="Arial" w:eastAsia="Arial" w:hAnsi="Arial" w:cs="Arial"/>
          <w:sz w:val="22"/>
          <w:szCs w:val="22"/>
        </w:rPr>
        <w:t>, mediante a aplicação, pelo gestor da ata do Índice Nacional de Preços ao Consumidor Amplo - IPCA</w:t>
      </w:r>
      <w:r>
        <w:rPr>
          <w:rFonts w:ascii="Arial" w:eastAsia="Arial" w:hAnsi="Arial" w:cs="Arial"/>
          <w:b/>
          <w:sz w:val="22"/>
          <w:szCs w:val="22"/>
        </w:rPr>
        <w:t xml:space="preserve"> </w:t>
      </w:r>
      <w:r>
        <w:rPr>
          <w:rFonts w:ascii="Arial" w:eastAsia="Arial" w:hAnsi="Arial" w:cs="Arial"/>
          <w:sz w:val="22"/>
          <w:szCs w:val="22"/>
        </w:rPr>
        <w:t>na forma do art. 223 do Decreto Municipal nº 346/2023, exclusivamente para as obrigações iniciadas e concluídas após a ocorrência da anualidade.</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 órgão gerenciador poderá consultar a possibilidade de o fornecedor registrado renunciar parcial ou totalmente o reajuste.</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ata de registro de preços poderá ser revisada para restabelecer o equilíbrio econômico-financeiro em caso de força maior, caso fortuito ou fato do príncipe ou em decorrência de fatos imprevisíveis ou previsíveis de consequências incalculáveis, que inviabilizem a permanência do valor registrado, respeitada, em qualquer caso, a repartição objetiva de risco estabelecida no instrumento convocatório.</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Na hipótese de o preço registrado tornar-se superior ao preço praticado no mercado por motivo superveniente, o gerenciador convocará o fornecedor para negociar a redução do preço registrado.</w:t>
      </w:r>
    </w:p>
    <w:p w:rsidR="006225CB" w:rsidRDefault="0021566D">
      <w:pPr>
        <w:pStyle w:val="normal0"/>
        <w:numPr>
          <w:ilvl w:val="3"/>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Caso não aceite reduzir seu preço aos valores praticados pelo mercado, o fornecedor será liberado do compromisso assumido quanto ao item registrado, sem aplicação de penalidades administrativas.</w:t>
      </w:r>
    </w:p>
    <w:p w:rsidR="006225CB" w:rsidRDefault="0021566D">
      <w:pPr>
        <w:pStyle w:val="normal0"/>
        <w:numPr>
          <w:ilvl w:val="3"/>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Na hipótese prevista no subitem anterior, o gerenciador convocará os fornecedores do cadastro de reserva, na ordem de classificação, para verificar se aceitam reduzir seus preços aos valores de mercado e não convocará os licitantes ou fornecedores que tiveram seu registro cancelado.</w:t>
      </w:r>
    </w:p>
    <w:p w:rsidR="006225CB" w:rsidRDefault="0021566D">
      <w:pPr>
        <w:pStyle w:val="normal0"/>
        <w:numPr>
          <w:ilvl w:val="3"/>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Se não obtiver êxito nas negociações, o gerenciador procederá ao cancelamento da ata de registro de preços, adotando as medidas cabíveis para obtenção de contratação mais vantajosa.</w:t>
      </w:r>
    </w:p>
    <w:p w:rsidR="006225CB" w:rsidRDefault="0021566D">
      <w:pPr>
        <w:pStyle w:val="normal0"/>
        <w:numPr>
          <w:ilvl w:val="3"/>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Na hipótese de redução do preço registrado, o gerenciador comunicará aos órgãos que tiverem firmado contratos decorrentes da ata de registro de preços para que avaliem a conveniência e a oportunidade de diligenciarem negociação com vistas à alteração contratual, observado o disposto no art. 124 da Lei nº 14.133/2021.</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6225CB" w:rsidRDefault="0021566D">
      <w:pPr>
        <w:pStyle w:val="normal0"/>
        <w:numPr>
          <w:ilvl w:val="3"/>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Neste caso, o fornecedor encaminhará, juntamente com o pedido de alteração, a documentação robusta e indique claramente os motivos de fato e de direito que geram o dever de revisão do preço registrado.</w:t>
      </w:r>
    </w:p>
    <w:p w:rsidR="006225CB" w:rsidRDefault="0021566D">
      <w:pPr>
        <w:pStyle w:val="normal0"/>
        <w:numPr>
          <w:ilvl w:val="3"/>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14.1, sem prejuízo das sanções previstas na Lei nº 14.133/2021, e na legislação aplicável.</w:t>
      </w:r>
    </w:p>
    <w:p w:rsidR="006225CB" w:rsidRDefault="0021566D">
      <w:pPr>
        <w:pStyle w:val="normal0"/>
        <w:numPr>
          <w:ilvl w:val="3"/>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lastRenderedPageBreak/>
        <w:t>Na hipótese de cancelamento do registro do fornecedor, nos termos do subitem anterior, o gerenciador convocará os fornecedores do cadastro de reserva, na ordem de classificação, para verificar se aceitam manter seus preços registrados, observado o disposto no item 7.4.</w:t>
      </w:r>
    </w:p>
    <w:p w:rsidR="006225CB" w:rsidRDefault="0021566D">
      <w:pPr>
        <w:pStyle w:val="normal0"/>
        <w:numPr>
          <w:ilvl w:val="3"/>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Se não obtiver êxito nas negociações, o órgão ou entidade gerenciadora procederá ao cancelamento da ata de registro de preços, nos termos do item 14.5, e adotará as medidas cabíveis para a obtenção da contratação mais vantajosa.</w:t>
      </w:r>
    </w:p>
    <w:p w:rsidR="006225CB" w:rsidRDefault="0021566D">
      <w:pPr>
        <w:pStyle w:val="normal0"/>
        <w:numPr>
          <w:ilvl w:val="3"/>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Na hipótese de comprovação da majoração do preço de mercado que inviabilize o preço registrado, conforme previsto no item 9.2.2 e no item 9.2.2.1, o órgão ou entidade gerenciadora atualizará o preço registrado, de acordo com a realidade dos valores praticados pelo mercado.</w:t>
      </w:r>
    </w:p>
    <w:p w:rsidR="006225CB" w:rsidRDefault="0021566D">
      <w:pPr>
        <w:pStyle w:val="normal0"/>
        <w:numPr>
          <w:ilvl w:val="3"/>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 órgão gerenciador comunicará aos órgãos que tiverem firmado contratos decorrentes da ata de registro de preços sobre a efetiva alteração do preço registrado, para que avaliem a necessidade de alteração contratual, observado o disposto no art. 124 da Lei nº 14.133/2021.</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 órgão gerenciador avaliará o pedido de revisão e decidirá no prazo máximo de 45 dias úteis, observando os mesmos requisitos aplicáveis à revisão contratual definidos no Decreto Municipal nº 346/2023, em especial o art. 229 deste mesmo decreto.</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falta de documentos ou informações indispensáveis à análise do pedido de revisão interrompem o prazo do subitem anterior, desde que o órgão gerenciador notifique expressamente o fornecedor e indique o que está faltando.</w:t>
      </w:r>
    </w:p>
    <w:p w:rsidR="006225CB" w:rsidRDefault="006225CB">
      <w:pPr>
        <w:pStyle w:val="normal0"/>
        <w:tabs>
          <w:tab w:val="left" w:pos="993"/>
        </w:tabs>
        <w:ind w:left="993"/>
        <w:jc w:val="both"/>
        <w:rPr>
          <w:rFonts w:ascii="Arial" w:eastAsia="Arial" w:hAnsi="Arial" w:cs="Arial"/>
          <w:sz w:val="22"/>
          <w:szCs w:val="22"/>
        </w:rPr>
      </w:pPr>
    </w:p>
    <w:p w:rsidR="006225CB" w:rsidRPr="00924B46" w:rsidRDefault="0021566D">
      <w:pPr>
        <w:pStyle w:val="normal0"/>
        <w:numPr>
          <w:ilvl w:val="0"/>
          <w:numId w:val="7"/>
        </w:numPr>
        <w:tabs>
          <w:tab w:val="left" w:pos="993"/>
        </w:tabs>
        <w:jc w:val="both"/>
        <w:rPr>
          <w:rFonts w:ascii="Arial" w:eastAsia="Arial" w:hAnsi="Arial" w:cs="Arial"/>
          <w:sz w:val="22"/>
          <w:szCs w:val="22"/>
        </w:rPr>
      </w:pPr>
      <w:r>
        <w:rPr>
          <w:rFonts w:ascii="Arial" w:eastAsia="Arial" w:hAnsi="Arial" w:cs="Arial"/>
          <w:b/>
          <w:sz w:val="22"/>
          <w:szCs w:val="22"/>
        </w:rPr>
        <w:tab/>
      </w:r>
      <w:r w:rsidRPr="00924B46">
        <w:rPr>
          <w:rFonts w:ascii="Arial" w:eastAsia="Arial" w:hAnsi="Arial" w:cs="Arial"/>
          <w:b/>
          <w:sz w:val="22"/>
          <w:szCs w:val="22"/>
        </w:rPr>
        <w:t>REMANEJAMENTO DAS QUANTIDADES REGISTRADAS NA ATA</w:t>
      </w:r>
    </w:p>
    <w:p w:rsidR="006225CB" w:rsidRDefault="006225CB">
      <w:pPr>
        <w:pStyle w:val="normal0"/>
        <w:tabs>
          <w:tab w:val="left" w:pos="993"/>
        </w:tabs>
        <w:ind w:left="360"/>
        <w:jc w:val="both"/>
        <w:rPr>
          <w:rFonts w:ascii="Arial" w:eastAsia="Arial" w:hAnsi="Arial" w:cs="Arial"/>
          <w:sz w:val="10"/>
          <w:szCs w:val="10"/>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Na prorrogação da ata de registro de preços, poderão ser integrados ao novo período os órgãos e entidades aderentes do município de Pinhais e seus respectivos quantitativos ou previsão de gastos, bem como os órgãos que manifestarem seu interesse em participar da ata de registro de preços até a data da prorrogação, desde que haja anuência do fornecedor registrado titular na ata de registro de preços.</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Será admitido o remanejamento do saldo de quantidades ou previsão de gastos da ata de registro de preços entre os órgãos participantes, desde que informado e autorizado previamente pelo órgão gerenciador.</w:t>
      </w:r>
    </w:p>
    <w:p w:rsidR="006225CB" w:rsidRDefault="006225CB">
      <w:pPr>
        <w:pStyle w:val="normal0"/>
        <w:tabs>
          <w:tab w:val="left" w:pos="993"/>
        </w:tabs>
        <w:ind w:left="993"/>
        <w:jc w:val="both"/>
        <w:rPr>
          <w:rFonts w:ascii="Arial" w:eastAsia="Arial" w:hAnsi="Arial" w:cs="Arial"/>
          <w:sz w:val="22"/>
          <w:szCs w:val="22"/>
        </w:rPr>
      </w:pPr>
    </w:p>
    <w:p w:rsidR="006225CB" w:rsidRPr="00924B46" w:rsidRDefault="0021566D">
      <w:pPr>
        <w:pStyle w:val="normal0"/>
        <w:numPr>
          <w:ilvl w:val="0"/>
          <w:numId w:val="7"/>
        </w:numPr>
        <w:tabs>
          <w:tab w:val="left" w:pos="993"/>
        </w:tabs>
        <w:ind w:left="993" w:hanging="993"/>
        <w:jc w:val="both"/>
        <w:rPr>
          <w:rFonts w:ascii="Arial" w:eastAsia="Arial" w:hAnsi="Arial" w:cs="Arial"/>
          <w:sz w:val="22"/>
          <w:szCs w:val="22"/>
        </w:rPr>
      </w:pPr>
      <w:r w:rsidRPr="00924B46">
        <w:rPr>
          <w:rFonts w:ascii="Arial" w:eastAsia="Arial" w:hAnsi="Arial" w:cs="Arial"/>
          <w:b/>
          <w:sz w:val="22"/>
          <w:szCs w:val="22"/>
        </w:rPr>
        <w:t>OBRIGAÇÕES DA DETENTORA DA ATA</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Executar o objeto, conforme as condições prescritas no presente instrumento e de acordo com as especificações e termos mencionados na proposta.</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Assumir inteira responsabilidade pela execução dos serviços, de acordo com as especificações constantes da proposta e/ou instruções deste edital e </w:t>
      </w:r>
      <w:r>
        <w:rPr>
          <w:rFonts w:ascii="Arial" w:eastAsia="Arial" w:hAnsi="Arial" w:cs="Arial"/>
          <w:color w:val="000000"/>
          <w:sz w:val="22"/>
          <w:szCs w:val="22"/>
        </w:rPr>
        <w:t>seus anexos.</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Reparar, corrigir, remover ou substituir os serviços que entregar, às suas expensas, no todo ou em parte, em que se verificarem vícios, defeitos ou incorreções, salvo quando o defeito for, comprovadamente, provocado por uso indevido.</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Responder civil e criminalmente por todos e quaisquer danos pessoais, materiais ou morais ocasionados à Administração e/ou a terceiros, na execução da presente licitação, isentando o Município de toda e qualquer responsabilidade.</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Fornecer e utilizar toda a competente e indispensável mão-de-obra habilitada para a execução do objeto da presente licitação, atendidas todas as exigências legais pertinentes, tais como trabalhistas, inclusive no que se refere às normas de </w:t>
      </w:r>
      <w:r>
        <w:rPr>
          <w:rFonts w:ascii="Arial" w:eastAsia="Arial" w:hAnsi="Arial" w:cs="Arial"/>
          <w:sz w:val="22"/>
          <w:szCs w:val="22"/>
        </w:rPr>
        <w:lastRenderedPageBreak/>
        <w:t>segurança no trabalho e previstas na legislação específica; encargos sociais, tributários, previdenciários, fundiários e demais que incidam ou venham a incidir sobre o objeto da presente licitação, por mais especiais que sejam e mesmo que aqui não mencionadas, para com as quais ficará única e exclusivamente responsabilizada, nos termos do art. 121, da Lei nº 14.133/2021, com as alterações dela decorrentes.</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Garantir a melhor qualidade dos serviços, atendidas as especificações e normas técnicas de produção para cada caso, assumindo inteira responsabilidade pela execução do objeto da presente licitação.</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detentora da ata deverá manter durante toda a vigência da ata de registro de preços, ou outro instrumento equivalente, em compatibilidade com as obrigações assumidas, todas as condições de habilitação exigidas neste Edital (art. 92, XVI, da Lei nº 14.133/21).</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Comunicar expressamente à Administração, a quem competirá deliberar a respeito, toda e qualquer discrepância entre as reais condições existentes e os elementos apresentados.</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Atender às determinações regulares emitidas pelo fiscal da ata de registro.</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Repor, no prazo máximo de 24 (vinte e quatro) horas, qualquer objeto da Administração e/ou de terceiros que tenha sido danificado ou extraviado por seus empregados.</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Prestar à Administração, sempre que necessário, esclarecimentos sobre os serviços, fornecendo toda e qualquer orientação que necessária para a perfeita utilização dos mesmos.</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Será de responsabilidade da detentora da ata, o fornecimento de todo o ferramental, mão-de-obra, despesas com obrigações trabalhistas, custos fiscais, despesas decorrentes de acidentes de trabalho, uniformes, equipamento de proteção individual e coletivo (EPI e EPC), bem como os materiais diversos e de acabamento e qualquer serviço especializado ou não especializado que sejam necessários para a perfeita e completa execução do objeto da presente licitação. </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gestor da ata, que ficará autorizado a descontar dos pagamentos devidos ou da garantia, caso exigida no edital, o valor correspondente aos danos sofridos. </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Cumprir, durante todo o período de vigência da ata de registro, a reserva de cargos prevista em lei para pessoa com deficiência, para reabilitado da Previdência Social ou para aprendiz, bem como as reservas de cargos previstas na legislação.</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Responsabilizar-se pela manutenção do seu cadastro atualizado perante o Município, bem como pela tempestividade de suas certidões para fins de pagamento dentro do prazo de vigência, consoante regra preceituada pelo SIM-AM/TCE-PR.</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b/>
          <w:sz w:val="22"/>
          <w:szCs w:val="22"/>
        </w:rPr>
        <w:t>Cumprir demais obrigações constantes do Anexo I do Edital.</w:t>
      </w:r>
    </w:p>
    <w:p w:rsidR="00AC6280" w:rsidRDefault="00AC6280">
      <w:pPr>
        <w:pStyle w:val="normal0"/>
        <w:tabs>
          <w:tab w:val="left" w:pos="993"/>
        </w:tabs>
        <w:ind w:left="993"/>
        <w:jc w:val="both"/>
        <w:rPr>
          <w:rFonts w:ascii="Arial" w:eastAsia="Arial" w:hAnsi="Arial" w:cs="Arial"/>
          <w:sz w:val="22"/>
          <w:szCs w:val="22"/>
        </w:rPr>
      </w:pPr>
    </w:p>
    <w:p w:rsidR="00B0329C" w:rsidRDefault="00B0329C">
      <w:pPr>
        <w:pStyle w:val="normal0"/>
        <w:tabs>
          <w:tab w:val="left" w:pos="993"/>
        </w:tabs>
        <w:ind w:left="993"/>
        <w:jc w:val="both"/>
        <w:rPr>
          <w:rFonts w:ascii="Arial" w:eastAsia="Arial" w:hAnsi="Arial" w:cs="Arial"/>
          <w:sz w:val="22"/>
          <w:szCs w:val="22"/>
        </w:rPr>
      </w:pPr>
    </w:p>
    <w:p w:rsidR="00B0329C" w:rsidRDefault="00B0329C">
      <w:pPr>
        <w:pStyle w:val="normal0"/>
        <w:tabs>
          <w:tab w:val="left" w:pos="993"/>
        </w:tabs>
        <w:ind w:left="993"/>
        <w:jc w:val="both"/>
        <w:rPr>
          <w:rFonts w:ascii="Arial" w:eastAsia="Arial" w:hAnsi="Arial" w:cs="Arial"/>
          <w:sz w:val="22"/>
          <w:szCs w:val="22"/>
        </w:rPr>
      </w:pPr>
    </w:p>
    <w:p w:rsidR="006225CB" w:rsidRPr="00924B46" w:rsidRDefault="0021566D">
      <w:pPr>
        <w:pStyle w:val="normal0"/>
        <w:numPr>
          <w:ilvl w:val="0"/>
          <w:numId w:val="7"/>
        </w:numPr>
        <w:tabs>
          <w:tab w:val="left" w:pos="993"/>
        </w:tabs>
        <w:ind w:left="993" w:hanging="993"/>
        <w:jc w:val="both"/>
        <w:rPr>
          <w:rFonts w:ascii="Arial" w:eastAsia="Arial" w:hAnsi="Arial" w:cs="Arial"/>
          <w:sz w:val="22"/>
          <w:szCs w:val="22"/>
        </w:rPr>
      </w:pPr>
      <w:r w:rsidRPr="00924B46">
        <w:rPr>
          <w:rFonts w:ascii="Arial" w:eastAsia="Arial" w:hAnsi="Arial" w:cs="Arial"/>
          <w:b/>
          <w:sz w:val="22"/>
          <w:szCs w:val="22"/>
        </w:rPr>
        <w:lastRenderedPageBreak/>
        <w:t>CRITÉRIOS DE PAGAMENTO E DOTAÇÃO ORÇAMENTÁRIA</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Recebida a nota fiscal ou documento de cobrança equivalente, correrá o prazo de 10 (dez) dias úteis para a liquidação da despesa.</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 pagamento será efetuado no prazo de até 10 (dez) dias úteis contados da finalização da liquidação da despesa.</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Para os fins de liquidação, será observado o disposto no art. 63 da Lei nº 4.320, de 17 de março de 1964, certificando-se do adimplemento da obrigação do contratado nos prazos e forma previstos no contrato ou instrumento equivalente.</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Para as contratações decorrentes de despesas cujos valores não ultrapassem o limite de que trata o inciso II do art. 75 da Lei nº 14.133/2021 e</w:t>
      </w:r>
      <w:r>
        <w:rPr>
          <w:rFonts w:ascii="Arial" w:eastAsia="Arial" w:hAnsi="Arial" w:cs="Arial"/>
        </w:rPr>
        <w:t xml:space="preserve"> </w:t>
      </w:r>
      <w:r>
        <w:rPr>
          <w:rFonts w:ascii="Arial" w:eastAsia="Arial" w:hAnsi="Arial" w:cs="Arial"/>
          <w:sz w:val="22"/>
          <w:szCs w:val="22"/>
        </w:rPr>
        <w:t>quando os credores sejam microempresa, empresa de pequeno porte, agricultor</w:t>
      </w:r>
      <w:r>
        <w:rPr>
          <w:rFonts w:ascii="Arial" w:eastAsia="Arial" w:hAnsi="Arial" w:cs="Arial"/>
        </w:rPr>
        <w:t xml:space="preserve"> </w:t>
      </w:r>
      <w:r>
        <w:rPr>
          <w:rFonts w:ascii="Arial" w:eastAsia="Arial" w:hAnsi="Arial" w:cs="Arial"/>
          <w:sz w:val="22"/>
          <w:szCs w:val="22"/>
        </w:rPr>
        <w:t>familiar, produtor rural pessoa física, microempreendedor individual e sociedade</w:t>
      </w:r>
      <w:r>
        <w:rPr>
          <w:rFonts w:ascii="Arial" w:eastAsia="Arial" w:hAnsi="Arial" w:cs="Arial"/>
        </w:rPr>
        <w:t xml:space="preserve"> </w:t>
      </w:r>
      <w:r>
        <w:rPr>
          <w:rFonts w:ascii="Arial" w:eastAsia="Arial" w:hAnsi="Arial" w:cs="Arial"/>
          <w:sz w:val="22"/>
          <w:szCs w:val="22"/>
        </w:rPr>
        <w:t>cooperativa dentro dos limites do art. 3º, inciso II, da Lei Complementar nº 123/2006,</w:t>
      </w:r>
      <w:r>
        <w:rPr>
          <w:rFonts w:ascii="Arial" w:eastAsia="Arial" w:hAnsi="Arial" w:cs="Arial"/>
        </w:rPr>
        <w:t xml:space="preserve"> </w:t>
      </w:r>
      <w:r>
        <w:rPr>
          <w:rFonts w:ascii="Arial" w:eastAsia="Arial" w:hAnsi="Arial" w:cs="Arial"/>
          <w:sz w:val="22"/>
          <w:szCs w:val="22"/>
        </w:rPr>
        <w:t>os prazos que trata os itens 12.1 e 12.2 serão reduzidos pela metade.</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No caso de consórcios, o faturamento se dará nos termos do art. 124 do Decreto Municipal nº 346/2023.</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Por ocasião dos pagamentos deverá ser apresentado:</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Fatura discriminada, calculada em função dos serviços efetivamente executados, devidamente atestados pelo(s) </w:t>
      </w:r>
      <w:proofErr w:type="gramStart"/>
      <w:r>
        <w:rPr>
          <w:rFonts w:ascii="Arial" w:eastAsia="Arial" w:hAnsi="Arial" w:cs="Arial"/>
          <w:sz w:val="22"/>
          <w:szCs w:val="22"/>
        </w:rPr>
        <w:t>Fiscal(</w:t>
      </w:r>
      <w:proofErr w:type="gramEnd"/>
      <w:r>
        <w:rPr>
          <w:rFonts w:ascii="Arial" w:eastAsia="Arial" w:hAnsi="Arial" w:cs="Arial"/>
          <w:sz w:val="22"/>
          <w:szCs w:val="22"/>
        </w:rPr>
        <w:t>ais) da ata de registro.</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Além dos documentos acima mencionados, a detentora da ata deverá apresentar a documentação concernente à empresa, exigida </w:t>
      </w:r>
      <w:r>
        <w:rPr>
          <w:rFonts w:ascii="Arial" w:eastAsia="Arial" w:hAnsi="Arial" w:cs="Arial"/>
          <w:b/>
          <w:color w:val="000000"/>
          <w:sz w:val="22"/>
          <w:szCs w:val="22"/>
        </w:rPr>
        <w:t xml:space="preserve">na Relação de Documentos Necessários à Liquidação e Pagamento, da Portaria Municipal nº 164/2021 (Anexo </w:t>
      </w:r>
      <w:proofErr w:type="gramStart"/>
      <w:r>
        <w:rPr>
          <w:rFonts w:ascii="Arial" w:eastAsia="Arial" w:hAnsi="Arial" w:cs="Arial"/>
          <w:b/>
          <w:color w:val="000000"/>
          <w:sz w:val="22"/>
          <w:szCs w:val="22"/>
        </w:rPr>
        <w:t>4</w:t>
      </w:r>
      <w:proofErr w:type="gramEnd"/>
      <w:r>
        <w:rPr>
          <w:rFonts w:ascii="Arial" w:eastAsia="Arial" w:hAnsi="Arial" w:cs="Arial"/>
          <w:b/>
          <w:color w:val="000000"/>
          <w:sz w:val="22"/>
          <w:szCs w:val="22"/>
        </w:rPr>
        <w:t xml:space="preserve">), da  Secretaria Municipal de Finanças, e disponível no sítio </w:t>
      </w:r>
      <w:hyperlink r:id="rId49">
        <w:r>
          <w:rPr>
            <w:rFonts w:ascii="Arial" w:eastAsia="Arial" w:hAnsi="Arial" w:cs="Arial"/>
            <w:color w:val="0000FF"/>
            <w:sz w:val="22"/>
            <w:szCs w:val="22"/>
            <w:u w:val="single"/>
          </w:rPr>
          <w:t>https://pinhais.atende.net/cidadao/pagina/legislacao-sefin</w:t>
        </w:r>
      </w:hyperlink>
      <w:r>
        <w:rPr>
          <w:rFonts w:ascii="Arial" w:eastAsia="Arial" w:hAnsi="Arial" w:cs="Arial"/>
          <w:color w:val="000000"/>
          <w:sz w:val="22"/>
          <w:szCs w:val="22"/>
        </w:rPr>
        <w:t>, observada a classificação pertinente para cada caso (</w:t>
      </w:r>
      <w:r>
        <w:rPr>
          <w:rFonts w:ascii="Arial" w:eastAsia="Arial" w:hAnsi="Arial" w:cs="Arial"/>
          <w:b/>
          <w:color w:val="000000"/>
          <w:sz w:val="22"/>
          <w:szCs w:val="22"/>
        </w:rPr>
        <w:t>compras, obras ou serviços)</w:t>
      </w:r>
      <w:r>
        <w:rPr>
          <w:rFonts w:ascii="Arial" w:eastAsia="Arial" w:hAnsi="Arial" w:cs="Arial"/>
          <w:color w:val="000000"/>
          <w:sz w:val="22"/>
          <w:szCs w:val="22"/>
        </w:rPr>
        <w:t>.</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gestora da ata quando do pagamento à detentora da ata procederá à retenção do Imposto de Renda (IR), nos termos estabelecidos no Decreto Municipal nº 147/23 e na Instrução Normativa RFB nº 1.234, de 11 de janeiro de 2012.</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 detentora da ata deverá emitir as notas fiscais em observância às regras de retenção estabelecidas nas legislações mencionadas, </w:t>
      </w:r>
      <w:proofErr w:type="gramStart"/>
      <w:r>
        <w:rPr>
          <w:rFonts w:ascii="Arial" w:eastAsia="Arial" w:hAnsi="Arial" w:cs="Arial"/>
          <w:sz w:val="22"/>
          <w:szCs w:val="22"/>
        </w:rPr>
        <w:t>sob pena</w:t>
      </w:r>
      <w:proofErr w:type="gramEnd"/>
      <w:r>
        <w:rPr>
          <w:rFonts w:ascii="Arial" w:eastAsia="Arial" w:hAnsi="Arial" w:cs="Arial"/>
          <w:sz w:val="22"/>
          <w:szCs w:val="22"/>
        </w:rPr>
        <w:t xml:space="preserve"> de não aceitação pela gestora da ata. </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 prazo para a liquidação ou pagamento poderá ser prorrogado em</w:t>
      </w:r>
      <w:r>
        <w:rPr>
          <w:rFonts w:ascii="Arial" w:eastAsia="Arial" w:hAnsi="Arial" w:cs="Arial"/>
        </w:rPr>
        <w:t xml:space="preserve"> </w:t>
      </w:r>
      <w:r>
        <w:rPr>
          <w:rFonts w:ascii="Arial" w:eastAsia="Arial" w:hAnsi="Arial" w:cs="Arial"/>
          <w:sz w:val="22"/>
          <w:szCs w:val="22"/>
        </w:rPr>
        <w:t>situação excepcional devidamente justificada ou suspenso quando a detentora da ata não</w:t>
      </w:r>
      <w:r>
        <w:rPr>
          <w:rFonts w:ascii="Arial" w:eastAsia="Arial" w:hAnsi="Arial" w:cs="Arial"/>
        </w:rPr>
        <w:t xml:space="preserve"> </w:t>
      </w:r>
      <w:r>
        <w:rPr>
          <w:rFonts w:ascii="Arial" w:eastAsia="Arial" w:hAnsi="Arial" w:cs="Arial"/>
          <w:sz w:val="22"/>
          <w:szCs w:val="22"/>
        </w:rPr>
        <w:t>apresentar todos os documentos previstos no instrumento convocatório e/ou na ata de registro.</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 prazo para a solução, pela detentora da ata, de inconsistências na</w:t>
      </w:r>
      <w:r>
        <w:rPr>
          <w:rFonts w:ascii="Arial" w:eastAsia="Arial" w:hAnsi="Arial" w:cs="Arial"/>
        </w:rPr>
        <w:t xml:space="preserve"> </w:t>
      </w:r>
      <w:r>
        <w:rPr>
          <w:rFonts w:ascii="Arial" w:eastAsia="Arial" w:hAnsi="Arial" w:cs="Arial"/>
          <w:sz w:val="22"/>
          <w:szCs w:val="22"/>
        </w:rPr>
        <w:t>execução do objeto ou de saneamento da nota fiscal ou de instrumento de cobrança</w:t>
      </w:r>
      <w:r>
        <w:rPr>
          <w:rFonts w:ascii="Arial" w:eastAsia="Arial" w:hAnsi="Arial" w:cs="Arial"/>
        </w:rPr>
        <w:t xml:space="preserve"> </w:t>
      </w:r>
      <w:r>
        <w:rPr>
          <w:rFonts w:ascii="Arial" w:eastAsia="Arial" w:hAnsi="Arial" w:cs="Arial"/>
          <w:sz w:val="22"/>
          <w:szCs w:val="22"/>
        </w:rPr>
        <w:t>equivalente, verificadas pela Administração durante a análise prévia à liquidação de</w:t>
      </w:r>
      <w:r>
        <w:rPr>
          <w:rFonts w:ascii="Arial" w:eastAsia="Arial" w:hAnsi="Arial" w:cs="Arial"/>
        </w:rPr>
        <w:t xml:space="preserve"> </w:t>
      </w:r>
      <w:r>
        <w:rPr>
          <w:rFonts w:ascii="Arial" w:eastAsia="Arial" w:hAnsi="Arial" w:cs="Arial"/>
          <w:sz w:val="22"/>
          <w:szCs w:val="22"/>
        </w:rPr>
        <w:t>despesa, não será computado para os fins de que trata os itens 12.1 e 12.4.</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Na hipótese de estado de calamidade, caso fortuito ou força maior que impeça a liquidação ou o pagamento da despesa, o prazo para o pagamento será suspenso até a sua regularização, devendo ser mantida a posição da ordem cronológica que a despesa originalmente estava inscrita.</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No caso de insuficiência de recursos financeiros disponíveis para quitação integral da obrigação, poderá haver pagamento parcial do crédito, permanecendo o saldo remanescente na mesma posição da ordem cronológica.</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Após o prazo para pagamento e não tendo ocorrido, incidirá sobre o valor faturado cláusula de atualização monetária baseada na média aritmética simples do Índice Nacional de Preços ao Consumidor (INPC) da Fundação Instituto Brasileiro de </w:t>
      </w:r>
      <w:r>
        <w:rPr>
          <w:rFonts w:ascii="Arial" w:eastAsia="Arial" w:hAnsi="Arial" w:cs="Arial"/>
          <w:sz w:val="22"/>
          <w:szCs w:val="22"/>
        </w:rPr>
        <w:lastRenderedPageBreak/>
        <w:t xml:space="preserve">Geografia e Estatística (IBGE) e Índice Geral de Preços – Disponibilidade Interna (IGP-DI) da Fundação Getúlio Vargas (FGV), proporcional aos dias em atraso. </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Previamente ao pagamento, a Administração verificará a manutenção das condições exigidas para a habilitação na licitação.</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eventual perda das condições de que trata este item</w:t>
      </w:r>
      <w:r>
        <w:rPr>
          <w:rFonts w:ascii="Arial" w:eastAsia="Arial" w:hAnsi="Arial" w:cs="Arial"/>
          <w:i/>
          <w:sz w:val="22"/>
          <w:szCs w:val="22"/>
        </w:rPr>
        <w:t xml:space="preserve"> </w:t>
      </w:r>
      <w:r>
        <w:rPr>
          <w:rFonts w:ascii="Arial" w:eastAsia="Arial" w:hAnsi="Arial" w:cs="Arial"/>
          <w:sz w:val="22"/>
          <w:szCs w:val="22"/>
        </w:rPr>
        <w:t>não enseja, por si, retenção de pagamento pela Administração.</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Verificadas quaisquer irregularidades que impeçam o pagamento, a Administração notificará o fornecedor detentor da ata para que regularize a sua situação.</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permanência da condição de irregularidade, sem a devida justificativa ou com justificativa não aceita pela Administração, pode culminar em cancelamento da ata ou preço registrado, sem prejuízo da apuração de responsabilidade e da aplicação de penalidades cabíveis, observado o contraditório e a ampla defesa.</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É facultada a retenção dos créditos decorrentes da ata de registro, até o limite dos prejuízos causados à Administração Pública e das multas aplicadas, nos termos do inciso IV do art. 139 da Lei nº 14.133, de 2021.</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Os preços propostos serão considerados fixos, ressalvadas as hipóteses de admissibilidade de reajuste previstos na Lei nº 14.133/21.</w:t>
      </w:r>
    </w:p>
    <w:p w:rsidR="006225CB" w:rsidRPr="00DE266A" w:rsidRDefault="0021566D">
      <w:pPr>
        <w:pStyle w:val="normal0"/>
        <w:numPr>
          <w:ilvl w:val="1"/>
          <w:numId w:val="7"/>
        </w:numPr>
        <w:tabs>
          <w:tab w:val="left" w:pos="993"/>
        </w:tabs>
        <w:ind w:left="993" w:hanging="993"/>
        <w:jc w:val="both"/>
        <w:rPr>
          <w:rFonts w:ascii="Arial" w:eastAsia="Arial" w:hAnsi="Arial" w:cs="Arial"/>
          <w:sz w:val="22"/>
          <w:szCs w:val="22"/>
        </w:rPr>
      </w:pPr>
      <w:r w:rsidRPr="00DE266A">
        <w:rPr>
          <w:rFonts w:ascii="Arial" w:eastAsia="Arial" w:hAnsi="Arial" w:cs="Arial"/>
          <w:sz w:val="22"/>
          <w:szCs w:val="22"/>
        </w:rPr>
        <w:t xml:space="preserve">As despesas decorrentes do objeto deste edital correrão à conta da(s) </w:t>
      </w:r>
      <w:r w:rsidRPr="00DE266A">
        <w:rPr>
          <w:rFonts w:ascii="Arial" w:eastAsia="Arial" w:hAnsi="Arial" w:cs="Arial"/>
          <w:b/>
          <w:sz w:val="22"/>
          <w:szCs w:val="22"/>
        </w:rPr>
        <w:t>DOTAÇÃO(ÕES) ORÇAMENTÁRIA(S):</w:t>
      </w:r>
    </w:p>
    <w:p w:rsidR="006225CB" w:rsidRDefault="006225CB">
      <w:pPr>
        <w:pStyle w:val="normal0"/>
        <w:tabs>
          <w:tab w:val="left" w:pos="993"/>
        </w:tabs>
        <w:ind w:left="993"/>
        <w:jc w:val="both"/>
        <w:rPr>
          <w:rFonts w:ascii="Arial" w:eastAsia="Arial" w:hAnsi="Arial" w:cs="Arial"/>
          <w:sz w:val="22"/>
          <w:szCs w:val="22"/>
          <w:highlight w:val="yellow"/>
        </w:rPr>
      </w:pPr>
    </w:p>
    <w:p w:rsidR="00DE266A" w:rsidRDefault="00DE266A">
      <w:pPr>
        <w:pStyle w:val="normal0"/>
        <w:tabs>
          <w:tab w:val="left" w:pos="993"/>
        </w:tabs>
        <w:ind w:left="993"/>
        <w:jc w:val="both"/>
        <w:rPr>
          <w:rFonts w:ascii="Arial" w:eastAsia="Arial" w:hAnsi="Arial" w:cs="Arial"/>
          <w:sz w:val="22"/>
          <w:szCs w:val="22"/>
          <w:highlight w:val="yellow"/>
        </w:rPr>
      </w:pPr>
      <w:r w:rsidRPr="009A5B82">
        <w:rPr>
          <w:rFonts w:ascii="Arial" w:hAnsi="Arial" w:cs="Arial"/>
          <w:b/>
          <w:sz w:val="22"/>
          <w:szCs w:val="22"/>
          <w:highlight w:val="yellow"/>
        </w:rPr>
        <w:t>XXXXXXXXXXXXXX</w:t>
      </w:r>
      <w:r>
        <w:rPr>
          <w:rFonts w:ascii="Arial" w:hAnsi="Arial" w:cs="Arial"/>
          <w:b/>
          <w:sz w:val="22"/>
          <w:szCs w:val="22"/>
        </w:rPr>
        <w:t xml:space="preserve"> </w:t>
      </w:r>
      <w:r w:rsidRPr="007F0BEC">
        <w:rPr>
          <w:rFonts w:ascii="Arial" w:hAnsi="Arial" w:cs="Arial"/>
          <w:b/>
          <w:sz w:val="22"/>
          <w:szCs w:val="22"/>
          <w:highlight w:val="cyan"/>
        </w:rPr>
        <w:t xml:space="preserve">(conforme edital sendo transcritas quando da elaboração </w:t>
      </w:r>
      <w:r>
        <w:rPr>
          <w:rFonts w:ascii="Arial" w:hAnsi="Arial" w:cs="Arial"/>
          <w:b/>
          <w:sz w:val="22"/>
          <w:szCs w:val="22"/>
          <w:highlight w:val="cyan"/>
        </w:rPr>
        <w:t>da ata de registro</w:t>
      </w:r>
      <w:r w:rsidRPr="007F0BEC">
        <w:rPr>
          <w:rFonts w:ascii="Arial" w:hAnsi="Arial" w:cs="Arial"/>
          <w:b/>
          <w:sz w:val="22"/>
          <w:szCs w:val="22"/>
          <w:highlight w:val="cyan"/>
        </w:rPr>
        <w:t>)</w:t>
      </w:r>
    </w:p>
    <w:p w:rsidR="006225CB" w:rsidRDefault="006225CB">
      <w:pPr>
        <w:pStyle w:val="normal0"/>
        <w:tabs>
          <w:tab w:val="left" w:pos="993"/>
        </w:tabs>
        <w:ind w:left="993"/>
        <w:jc w:val="both"/>
        <w:rPr>
          <w:rFonts w:ascii="Arial" w:eastAsia="Arial" w:hAnsi="Arial" w:cs="Arial"/>
          <w:sz w:val="22"/>
          <w:szCs w:val="22"/>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As despesas que seguirem nos exercícios subsequentes correrão à conta das rubricas ou verbas específicas consignadas nos orçamentos do Município.</w:t>
      </w:r>
    </w:p>
    <w:p w:rsidR="006225CB" w:rsidRDefault="006225CB">
      <w:pPr>
        <w:pStyle w:val="normal0"/>
        <w:tabs>
          <w:tab w:val="left" w:pos="993"/>
        </w:tabs>
        <w:ind w:left="993"/>
        <w:jc w:val="both"/>
        <w:rPr>
          <w:rFonts w:ascii="Arial" w:eastAsia="Arial" w:hAnsi="Arial" w:cs="Arial"/>
          <w:sz w:val="22"/>
          <w:szCs w:val="22"/>
        </w:rPr>
      </w:pPr>
    </w:p>
    <w:p w:rsidR="006225CB" w:rsidRPr="00924B46" w:rsidRDefault="0021566D">
      <w:pPr>
        <w:pStyle w:val="normal0"/>
        <w:numPr>
          <w:ilvl w:val="0"/>
          <w:numId w:val="7"/>
        </w:numPr>
        <w:tabs>
          <w:tab w:val="left" w:pos="993"/>
        </w:tabs>
        <w:ind w:left="993" w:hanging="993"/>
        <w:jc w:val="both"/>
        <w:rPr>
          <w:rFonts w:ascii="Arial" w:eastAsia="Arial" w:hAnsi="Arial" w:cs="Arial"/>
          <w:sz w:val="22"/>
          <w:szCs w:val="22"/>
        </w:rPr>
      </w:pPr>
      <w:r w:rsidRPr="00924B46">
        <w:rPr>
          <w:rFonts w:ascii="Arial" w:eastAsia="Arial" w:hAnsi="Arial" w:cs="Arial"/>
          <w:b/>
          <w:sz w:val="22"/>
          <w:szCs w:val="22"/>
        </w:rPr>
        <w:t>DAS INFRAÇÕES ADMINISTRATIVAS E SANÇÕES</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color w:val="000000"/>
          <w:sz w:val="22"/>
          <w:szCs w:val="22"/>
        </w:rPr>
        <w:t xml:space="preserve">A aplicação das sanções de natureza pecuniária e restritivas de direitos, a que se refere </w:t>
      </w:r>
      <w:r>
        <w:rPr>
          <w:rFonts w:ascii="Arial" w:eastAsia="Arial" w:hAnsi="Arial" w:cs="Arial"/>
          <w:sz w:val="22"/>
          <w:szCs w:val="22"/>
        </w:rPr>
        <w:t xml:space="preserve">o artigo 155 e seguintes da Lei Federal nº 14.133/21 </w:t>
      </w:r>
      <w:r>
        <w:rPr>
          <w:rFonts w:ascii="Arial" w:eastAsia="Arial" w:hAnsi="Arial" w:cs="Arial"/>
          <w:color w:val="000000"/>
          <w:sz w:val="22"/>
          <w:szCs w:val="22"/>
        </w:rPr>
        <w:t>e o Decreto Municipal nº 346/2023, será balizada pelas normas estabelecidas nesta ata e no edital.</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Comete infração administrativa, nos termos da Lei nº 14.133/2021, a detentora da ata que:</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Der causa à inexecução parcial da ata de registro ou instrumento equivalente.</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Der causa à inexecução parcial da ata de registro ou instrumento equivalente que cause grave dano à Administração ou ao funcionamento dos serviços públicos ou ao interesse coletivo.</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Der causa à inexecução total da ata de registro ou instrumento equivalente.</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Ensejar o retardamento da execução ou da entrega do objeto da contratação sem motivo justificado.</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Apresentar documentação falsa ou prestar declaração falsa durante a execução da ata de registro ou instrumento equivalente.</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Praticar ato fraudulento na execução da ata de registro ou instrumento equivalente.</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Comportar-se de modo inidôneo ou cometer fraude de qualquer natureza;</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Praticar ato lesivo previsto no art. 5º da Lei nº 12.846, de 1º de agosto de 2013.</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Serão aplicadas ao detentor da ata que incorrer nas infrações acima descritas as seguintes sanções:</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bookmarkStart w:id="16" w:name="_heading=h.2jxsxqh" w:colFirst="0" w:colLast="0"/>
      <w:bookmarkEnd w:id="16"/>
      <w:r>
        <w:rPr>
          <w:rFonts w:ascii="Arial" w:eastAsia="Arial" w:hAnsi="Arial" w:cs="Arial"/>
          <w:b/>
          <w:sz w:val="22"/>
          <w:szCs w:val="22"/>
        </w:rPr>
        <w:t>Advertência</w:t>
      </w:r>
      <w:r>
        <w:rPr>
          <w:rFonts w:ascii="Arial" w:eastAsia="Arial" w:hAnsi="Arial" w:cs="Arial"/>
          <w:sz w:val="22"/>
          <w:szCs w:val="22"/>
        </w:rPr>
        <w:t>, quando o detentor da ata der causa à inexecução parcial da ata de registro ou instrumento equivalente, sempre que não se justificar a imposição de penalidade mais grave (art. 156, §2º, da Lei nº 14.133, de 2021).</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b/>
          <w:sz w:val="22"/>
          <w:szCs w:val="22"/>
        </w:rPr>
        <w:lastRenderedPageBreak/>
        <w:t>Impedimento de licitar e contratar</w:t>
      </w:r>
      <w:r>
        <w:rPr>
          <w:rFonts w:ascii="Arial" w:eastAsia="Arial" w:hAnsi="Arial" w:cs="Arial"/>
          <w:sz w:val="22"/>
          <w:szCs w:val="22"/>
        </w:rPr>
        <w:t>, quando praticadas as condutas descritas nos subitens 13.2.2, 13.2.3 e 13.2.4 desta ata, sempre que não se justificar a imposição de penalidade mais grave (art. 156, § 4º, da Lei nº 14.133, de 2021).</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b/>
          <w:sz w:val="22"/>
          <w:szCs w:val="22"/>
        </w:rPr>
        <w:t>Declaração de inidoneidade para licitar e contratar</w:t>
      </w:r>
      <w:r>
        <w:rPr>
          <w:rFonts w:ascii="Arial" w:eastAsia="Arial" w:hAnsi="Arial" w:cs="Arial"/>
          <w:sz w:val="22"/>
          <w:szCs w:val="22"/>
        </w:rPr>
        <w:t>, quando praticadas as condutas descritas nos subitens 13.2.5, 13.2.6, 13.2.7 e 13.2.8 desta ata, bem como nos subitens 13.2.2, 13.2.3 e 13.2.4 desta ata, que justifiquem a imposição de penalidade mais grave (art. 156, §5º, da Lei nº 14.133, de 2021).</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Os respectivos prazos aplicáveis às infrações acima, estão definidos no art. 261 do Decreto Municipal nº 346/23.</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 atraso injustificado na execução do contrato sujeitará o contratado à multa de mora, na forma prevista nesta ata de registro preços.</w:t>
      </w:r>
    </w:p>
    <w:p w:rsidR="006225CB" w:rsidRDefault="0021566D">
      <w:pPr>
        <w:pStyle w:val="normal0"/>
        <w:numPr>
          <w:ilvl w:val="3"/>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Multa Moratória de 0,5% (zero vírgula cinco por cento) por dia sobre o valor da parcela inadimplida em caso de atraso injustificado na execução do objeto, limitada a incidência </w:t>
      </w:r>
      <w:proofErr w:type="gramStart"/>
      <w:r>
        <w:rPr>
          <w:rFonts w:ascii="Arial" w:eastAsia="Arial" w:hAnsi="Arial" w:cs="Arial"/>
          <w:sz w:val="22"/>
          <w:szCs w:val="22"/>
        </w:rPr>
        <w:t>a</w:t>
      </w:r>
      <w:proofErr w:type="gramEnd"/>
      <w:r>
        <w:rPr>
          <w:rFonts w:ascii="Arial" w:eastAsia="Arial" w:hAnsi="Arial" w:cs="Arial"/>
          <w:sz w:val="22"/>
          <w:szCs w:val="22"/>
        </w:rPr>
        <w:t xml:space="preserve"> 10 dias</w:t>
      </w:r>
      <w:r w:rsidR="000448D8">
        <w:rPr>
          <w:rFonts w:ascii="Arial" w:eastAsia="Arial" w:hAnsi="Arial" w:cs="Arial"/>
          <w:sz w:val="22"/>
          <w:szCs w:val="22"/>
        </w:rPr>
        <w:t>.</w:t>
      </w:r>
      <w:r>
        <w:rPr>
          <w:rFonts w:ascii="Arial" w:eastAsia="Arial" w:hAnsi="Arial" w:cs="Arial"/>
          <w:b/>
          <w:sz w:val="22"/>
          <w:szCs w:val="22"/>
        </w:rPr>
        <w:t xml:space="preserve"> </w:t>
      </w:r>
      <w:r>
        <w:rPr>
          <w:rFonts w:ascii="Arial" w:eastAsia="Arial" w:hAnsi="Arial" w:cs="Arial"/>
          <w:sz w:val="22"/>
          <w:szCs w:val="22"/>
        </w:rPr>
        <w:t xml:space="preserve">Após o 10º (décimo) dia e a critério da Administração, no caso de execução com atraso, poderá ocorrer a não aceitação do objeto, de forma a configurar, nessa hipótese, inexecução total da obrigação assumida, sem prejuízo da rescisão unilateral da avença; a partir do </w:t>
      </w:r>
      <w:r w:rsidR="000448D8">
        <w:rPr>
          <w:rFonts w:ascii="Arial" w:eastAsia="Arial" w:hAnsi="Arial" w:cs="Arial"/>
          <w:sz w:val="22"/>
          <w:szCs w:val="22"/>
        </w:rPr>
        <w:t>10</w:t>
      </w:r>
      <w:r>
        <w:rPr>
          <w:rFonts w:ascii="Arial" w:eastAsia="Arial" w:hAnsi="Arial" w:cs="Arial"/>
          <w:sz w:val="22"/>
          <w:szCs w:val="22"/>
        </w:rPr>
        <w:t>º (</w:t>
      </w:r>
      <w:r w:rsidR="000448D8">
        <w:rPr>
          <w:rFonts w:ascii="Arial" w:eastAsia="Arial" w:hAnsi="Arial" w:cs="Arial"/>
          <w:sz w:val="22"/>
          <w:szCs w:val="22"/>
        </w:rPr>
        <w:t>décimo</w:t>
      </w:r>
      <w:r>
        <w:rPr>
          <w:rFonts w:ascii="Arial" w:eastAsia="Arial" w:hAnsi="Arial" w:cs="Arial"/>
          <w:sz w:val="22"/>
          <w:szCs w:val="22"/>
        </w:rPr>
        <w:t>) dia será cabível a multa compensatória.</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Todas as sanções previstas neste capítulo poderão ser aplicadas cumulativamente com a multa compensatória, conforme as condições abaixo:</w:t>
      </w:r>
    </w:p>
    <w:p w:rsidR="006225CB" w:rsidRDefault="0021566D">
      <w:pPr>
        <w:pStyle w:val="normal0"/>
        <w:numPr>
          <w:ilvl w:val="3"/>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Para a infração descrita no subitem 13.2.1, a multa será de 3% do valor da parcela inadimplida da contratação.</w:t>
      </w:r>
    </w:p>
    <w:p w:rsidR="006225CB" w:rsidRDefault="0021566D">
      <w:pPr>
        <w:pStyle w:val="normal0"/>
        <w:numPr>
          <w:ilvl w:val="3"/>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Para a infração descrita no subitem 13.2.2, a multa será de 6% do valor da parcela inadimplida da contratação.</w:t>
      </w:r>
    </w:p>
    <w:p w:rsidR="006225CB" w:rsidRDefault="0021566D">
      <w:pPr>
        <w:pStyle w:val="normal0"/>
        <w:numPr>
          <w:ilvl w:val="3"/>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Para inexecução total da ata de registro de preços previsto no subitem 13.2.3, de 10% do valor total da ata de registro de preços.</w:t>
      </w:r>
    </w:p>
    <w:p w:rsidR="006225CB" w:rsidRDefault="0021566D">
      <w:pPr>
        <w:pStyle w:val="normal0"/>
        <w:numPr>
          <w:ilvl w:val="3"/>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Para a infração descrita no subitem 13.2.4, a multa será de 2% do valor da parcela inadimplida da contratação.</w:t>
      </w:r>
    </w:p>
    <w:p w:rsidR="006225CB" w:rsidRDefault="0021566D">
      <w:pPr>
        <w:pStyle w:val="normal0"/>
        <w:numPr>
          <w:ilvl w:val="3"/>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Para as infrações descritas nos subitens 13.2.5 a 13.2.8, de 20% do valor da parcela inadimplida da contratação.</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multa moratória e compensatória não será cumulada sobre o mesmo fato gerador.</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dosimetria das sanções será aplicada de acordo com os critérios objetivos definidos no Decreto Municipal nº 346/2023, especialmente em seus art. 265 a 267.</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Somente será admitida a retenção de valores de parcela adimplida para pagamento de multa após o trânsito em julgado do processo administrativo, limitada ao valor da multa devida.</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aplicação das sanções previstas nesta ata não exclui, em hipótese alguma, a obrigação de reparação integral do dano causado à gestora da ata (art. 156, §9º, da Lei nº 14.133/21).</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Antes da aplicação da multa será facultada a defesa do interessado no prazo de 15 (quinze) dias úteis, contado da data de sua intimação (art. 157, da Lei nº 14.133, de 2021).</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Se a multa aplicada e as indenizações cabíveis forem superiores ao valor do pagamento eventualmente devido pela gestora da ata à detentora da ata, além da perda desse valor, a diferença será cobrada judicialmente (art. 156, §8º, da Lei nº 14.133/21).</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Previamente ao encaminhamento à cobrança judicial, a multa poderá ser recolhida administrativamente no prazo máximo de 05 (cinco)</w:t>
      </w:r>
      <w:r>
        <w:rPr>
          <w:rFonts w:ascii="Arial" w:eastAsia="Arial" w:hAnsi="Arial" w:cs="Arial"/>
          <w:color w:val="FF0000"/>
          <w:sz w:val="22"/>
          <w:szCs w:val="22"/>
        </w:rPr>
        <w:t xml:space="preserve"> </w:t>
      </w:r>
      <w:r>
        <w:rPr>
          <w:rFonts w:ascii="Arial" w:eastAsia="Arial" w:hAnsi="Arial" w:cs="Arial"/>
          <w:sz w:val="22"/>
          <w:szCs w:val="22"/>
        </w:rPr>
        <w:t>dias, a contar da data do recebimento da comunicação enviada pela autoridade competente.</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lastRenderedPageBreak/>
        <w:t xml:space="preserve">A aplicação das sanções realizar-se-á em processo administrativo que assegure o contraditório e a ampla defesa à detentora da ata, observando-se o procedimento previsto no </w:t>
      </w:r>
      <w:r>
        <w:rPr>
          <w:rFonts w:ascii="Arial" w:eastAsia="Arial" w:hAnsi="Arial" w:cs="Arial"/>
          <w:b/>
          <w:sz w:val="22"/>
          <w:szCs w:val="22"/>
        </w:rPr>
        <w:t xml:space="preserve">caput </w:t>
      </w:r>
      <w:r>
        <w:rPr>
          <w:rFonts w:ascii="Arial" w:eastAsia="Arial" w:hAnsi="Arial" w:cs="Arial"/>
          <w:sz w:val="22"/>
          <w:szCs w:val="22"/>
        </w:rPr>
        <w:t>e parágrafos do art. 158 da Lei nº 14.133/21, bem como no Decreto Municipal nº 346/23 para as penalidades de impedimento de licitar e contratar e de declaração de inidoneidade para licitar ou contratar.</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Na aplicação das sanções serão considerados:</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natureza e a gravidade da infração cometida.</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As peculiaridades do caso concreto.</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As circunstâncias agravantes ou atenuantes.</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Os danos que dela provierem para a detentora da ata.</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implantação ou o aperfeiçoamento de programa de integridade, conforme normas e orientações dos órgãos de controle.</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Os atos previstos como infrações administrativas na Lei nº 14.133/21,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Arial" w:eastAsia="Arial" w:hAnsi="Arial" w:cs="Arial"/>
          <w:sz w:val="22"/>
          <w:szCs w:val="22"/>
        </w:rPr>
        <w:t>competente definidos</w:t>
      </w:r>
      <w:proofErr w:type="gramEnd"/>
      <w:r>
        <w:rPr>
          <w:rFonts w:ascii="Arial" w:eastAsia="Arial" w:hAnsi="Arial" w:cs="Arial"/>
          <w:sz w:val="22"/>
          <w:szCs w:val="22"/>
        </w:rPr>
        <w:t xml:space="preserve"> na referida Lei (art. 159, da Lei nº 14.133/21).</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personalidade jurídica da detentora da ata poderá ser desconsiderada sempre que utilizada com abuso do direito para facilitar, encobrir ou dissimular a prática dos atos ilícitos previstos nesta ata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detentora da ata, observados, em todos os casos, o contraditório, a ampla defesa e a obrigatoriedade de análise jurídica prévia (art. 160, da Lei nº 14.133/21).</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gestora da ata deverá, no prazo máximo de 15 (quinze) dias úteis, contado da data de aplicação da sanção, informar e manter atualizados os dados relativos às sanções por ela aplicadas, para fins de publicidade no Portal Nacional de Contratações Públicas, no Cadastro Nacional de Empresas Inidôneas e Suspensas (Ceis) e no Cadastro Nacional de Empresas Punidas (</w:t>
      </w:r>
      <w:proofErr w:type="spellStart"/>
      <w:r>
        <w:rPr>
          <w:rFonts w:ascii="Arial" w:eastAsia="Arial" w:hAnsi="Arial" w:cs="Arial"/>
          <w:sz w:val="22"/>
          <w:szCs w:val="22"/>
        </w:rPr>
        <w:t>Cnep</w:t>
      </w:r>
      <w:proofErr w:type="spellEnd"/>
      <w:r>
        <w:rPr>
          <w:rFonts w:ascii="Arial" w:eastAsia="Arial" w:hAnsi="Arial" w:cs="Arial"/>
          <w:sz w:val="22"/>
          <w:szCs w:val="22"/>
        </w:rPr>
        <w:t>) e no Cadastro de Impedidos de Licitar do Tribunal de Contas do Estado do Paraná. (Art. 161, da Lei nº 14.133/21).</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No processo administrativo sancionatório instaurado para apuração de condutas praticadas durante a execução contratual e que possa ensejar a aplicação das sanções previstas nos incisos II e III do </w:t>
      </w:r>
      <w:r>
        <w:rPr>
          <w:rFonts w:ascii="Arial" w:eastAsia="Arial" w:hAnsi="Arial" w:cs="Arial"/>
          <w:i/>
          <w:sz w:val="22"/>
          <w:szCs w:val="22"/>
        </w:rPr>
        <w:t xml:space="preserve">caput </w:t>
      </w:r>
      <w:r>
        <w:rPr>
          <w:rFonts w:ascii="Arial" w:eastAsia="Arial" w:hAnsi="Arial" w:cs="Arial"/>
          <w:sz w:val="22"/>
          <w:szCs w:val="22"/>
        </w:rPr>
        <w:t xml:space="preserve">do art. 156 da Lei nº 14.133/2021, poderá ser celebrado com a contratada compromisso de ajuste de conduta nos termos do art. 26 do Decreto-Lei nº 4.657, de </w:t>
      </w:r>
      <w:proofErr w:type="gramStart"/>
      <w:r>
        <w:rPr>
          <w:rFonts w:ascii="Arial" w:eastAsia="Arial" w:hAnsi="Arial" w:cs="Arial"/>
          <w:sz w:val="22"/>
          <w:szCs w:val="22"/>
        </w:rPr>
        <w:t>4</w:t>
      </w:r>
      <w:proofErr w:type="gramEnd"/>
      <w:r>
        <w:rPr>
          <w:rFonts w:ascii="Arial" w:eastAsia="Arial" w:hAnsi="Arial" w:cs="Arial"/>
          <w:sz w:val="22"/>
          <w:szCs w:val="22"/>
        </w:rPr>
        <w:t xml:space="preserve"> de setembro de 1942 nos moldes do art. 277 do Decreto Municipal nº 346/2023.</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As sanções também se aplicam aos integrantes do cadastro de reserva no registro de preços que, convocados, não honrarem o compromisso assumido injustificadamente após terem assinado a ata.</w:t>
      </w:r>
    </w:p>
    <w:p w:rsidR="006225CB" w:rsidRDefault="006225CB">
      <w:pPr>
        <w:pStyle w:val="normal0"/>
        <w:tabs>
          <w:tab w:val="left" w:pos="993"/>
        </w:tabs>
        <w:ind w:left="993"/>
        <w:jc w:val="both"/>
        <w:rPr>
          <w:rFonts w:ascii="Arial" w:eastAsia="Arial" w:hAnsi="Arial" w:cs="Arial"/>
          <w:sz w:val="22"/>
          <w:szCs w:val="22"/>
        </w:rPr>
      </w:pPr>
    </w:p>
    <w:p w:rsidR="006225CB" w:rsidRPr="00924B46" w:rsidRDefault="0021566D">
      <w:pPr>
        <w:pStyle w:val="normal0"/>
        <w:numPr>
          <w:ilvl w:val="0"/>
          <w:numId w:val="7"/>
        </w:numPr>
        <w:tabs>
          <w:tab w:val="left" w:pos="993"/>
        </w:tabs>
        <w:ind w:left="993" w:hanging="993"/>
        <w:jc w:val="both"/>
        <w:rPr>
          <w:rFonts w:ascii="Arial" w:eastAsia="Arial" w:hAnsi="Arial" w:cs="Arial"/>
          <w:sz w:val="22"/>
          <w:szCs w:val="22"/>
        </w:rPr>
      </w:pPr>
      <w:r w:rsidRPr="00924B46">
        <w:rPr>
          <w:rFonts w:ascii="Arial" w:eastAsia="Arial" w:hAnsi="Arial" w:cs="Arial"/>
          <w:b/>
          <w:sz w:val="22"/>
          <w:szCs w:val="22"/>
        </w:rPr>
        <w:t>DO CANCELAMENTO DA ATA OU DO PREÇO REGISTRADO</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 registro do fornecedor poderá ser cancelado pelo órgão gerenciador quando o fornecedor:</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lastRenderedPageBreak/>
        <w:t>Descumprir as condições da ata de registro de preços, sem motivo justificado.</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Não retirar a nota de empenho ou instrumento equivalente no prazo estabelecido pela Administração Municipal, sem justificativa aceita pelo órgão gerenciador.</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Sofrer as sanções de impedimento de licitar e contratar com o Município de Pinhais ou de declaração de inidoneidade para licitar ou contratar.</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Não aceitar manter seu preço registrado,</w:t>
      </w:r>
      <w:r>
        <w:rPr>
          <w:rFonts w:ascii="Arial" w:eastAsia="Arial" w:hAnsi="Arial" w:cs="Arial"/>
          <w:color w:val="000000"/>
          <w:sz w:val="22"/>
          <w:szCs w:val="22"/>
        </w:rPr>
        <w:t xml:space="preserve"> na hipótese prevista no item 9.2.2.2.</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Na hipótese de aplicação de sanção prevista nos incisos III ou IV do caput do art. 156 da Lei nº 14.133/2021, caso a penalidade aplicada ao fornecedor não ultrapasse o prazo de vigência da ata de registro de preços, poderá o órgão gerenciador, mediante decisão fundamentada, decidir pela manutenção do registro de preços, vedadas novas contratações derivadas da ata enquanto perdurarem os efeitos da sanção.</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 cancelamento de registros nas hipóteses previstas no item 14.1 será formalizado por despacho do órgão gerenciador, garantidos os princípios do contraditório e da ampla defesa.</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Na hipótese de cancelamento do registro do fornecedor, o órgão gerenciador poderá convocar os licitantes que compõem o cadastro de reserva, observada a ordem de classificação.</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 cancelamento dos preços registrados poderá ser realizado pelo gerenciador, em determinada ata de registro de preços, total ou parcialmente, nas seguintes hipóteses, desde que devidamente comprovadas e justificadas:</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Por razão de interesse público.</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 pedido do fornecedor, decorrente de fato superveniente, de caso fortuito ou força maior, que impossibilite o cumprimento da ata de registro de preços.</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Se não houver êxito nas negociações, nas hipóteses em que o preço de mercado tornar-se superior ou inferior ao preço registrado.</w:t>
      </w: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Para a ocorrência do item 14.1.1, será necessário que se respeite o devido processo legal, a ampla defesa e o contraditório, em especial com a abertura de processo administrativo e sejam praticados os seguintes atos: </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 xml:space="preserve">Após o recebimento formal das obrigações descumpridas pelo fornecedor registrado, deverá a Secretaria Municipal de Administração notificá-lo sob a intenção de </w:t>
      </w:r>
      <w:r w:rsidR="000448D8">
        <w:rPr>
          <w:rFonts w:ascii="Arial" w:eastAsia="Arial" w:hAnsi="Arial" w:cs="Arial"/>
          <w:sz w:val="22"/>
          <w:szCs w:val="22"/>
        </w:rPr>
        <w:t>excluí-lo</w:t>
      </w:r>
      <w:r>
        <w:rPr>
          <w:rFonts w:ascii="Arial" w:eastAsia="Arial" w:hAnsi="Arial" w:cs="Arial"/>
          <w:sz w:val="22"/>
          <w:szCs w:val="22"/>
        </w:rPr>
        <w:t xml:space="preserve"> da ata de registro de preços, concedendo-lhe o prazo de 05 (cinco) dias úteis para a apresentação de defesa prévia, caso queira.</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Interposta ou não a defesa prévia, a Secretaria Municipal de Administração avaliará e decidirá sobre a exclusão do fornecedor.</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Poderá a Secretaria Municipal de Administração obter subsídios com os órgãos participantes, órgãos não participantes, área técnica e Procuradoria.</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Emitida a decisão, caberá recurso de reconsideração no prazo de 03 (três) dias e o seu processamento será realizado nos termos do que prescreve o art. 165 da Lei nº 14.133/2021.</w:t>
      </w:r>
    </w:p>
    <w:p w:rsidR="006225CB" w:rsidRDefault="006225CB">
      <w:pPr>
        <w:pStyle w:val="normal0"/>
        <w:tabs>
          <w:tab w:val="left" w:pos="993"/>
        </w:tabs>
        <w:ind w:left="993"/>
        <w:jc w:val="both"/>
        <w:rPr>
          <w:rFonts w:ascii="Arial" w:eastAsia="Arial" w:hAnsi="Arial" w:cs="Arial"/>
          <w:sz w:val="22"/>
          <w:szCs w:val="22"/>
        </w:rPr>
      </w:pPr>
    </w:p>
    <w:p w:rsidR="006225CB" w:rsidRPr="00924B46" w:rsidRDefault="0021566D" w:rsidP="000448D8">
      <w:pPr>
        <w:pStyle w:val="normal0"/>
        <w:numPr>
          <w:ilvl w:val="0"/>
          <w:numId w:val="7"/>
        </w:numPr>
        <w:tabs>
          <w:tab w:val="left" w:pos="993"/>
        </w:tabs>
        <w:ind w:left="993" w:hanging="993"/>
        <w:jc w:val="both"/>
        <w:rPr>
          <w:rFonts w:ascii="Arial" w:eastAsia="Arial" w:hAnsi="Arial" w:cs="Arial"/>
          <w:sz w:val="22"/>
          <w:szCs w:val="22"/>
        </w:rPr>
      </w:pPr>
      <w:r w:rsidRPr="00924B46">
        <w:rPr>
          <w:rFonts w:ascii="Arial" w:eastAsia="Arial" w:hAnsi="Arial" w:cs="Arial"/>
          <w:b/>
          <w:sz w:val="22"/>
          <w:szCs w:val="22"/>
        </w:rPr>
        <w:t>LEI GERAL DE PROTEÇÃO DE DADOS PESSOAIS - LGPD</w:t>
      </w:r>
    </w:p>
    <w:p w:rsidR="006225CB" w:rsidRDefault="006225CB">
      <w:pPr>
        <w:pStyle w:val="normal0"/>
        <w:tabs>
          <w:tab w:val="left" w:pos="993"/>
        </w:tabs>
        <w:ind w:left="360"/>
        <w:jc w:val="both"/>
        <w:rPr>
          <w:rFonts w:ascii="Arial" w:eastAsia="Arial" w:hAnsi="Arial" w:cs="Arial"/>
          <w:sz w:val="10"/>
          <w:szCs w:val="10"/>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b/>
          <w:sz w:val="22"/>
          <w:szCs w:val="22"/>
        </w:rPr>
        <w:t xml:space="preserve">Da proteção de dados pessoais </w:t>
      </w:r>
    </w:p>
    <w:p w:rsidR="006225CB" w:rsidRDefault="0021566D">
      <w:pPr>
        <w:pStyle w:val="normal0"/>
        <w:numPr>
          <w:ilvl w:val="2"/>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As partes se comprometem a cumprir todas as obrigações estipuladas na Lei Geral de Proteção de Dados Pessoais – LGPD (Lei nº 13.709/2018) e demais legislações aplicáveis no que se refere às diretrizes para o tratamento de dados pessoais relacionados ao objeto da presente ata de registro de preços, zelando pelos direitos e garantias fundamentais envolvidos, inclusive sobre a confidencialidade das informações.</w:t>
      </w:r>
    </w:p>
    <w:p w:rsidR="006225CB" w:rsidRDefault="006225CB">
      <w:pPr>
        <w:pStyle w:val="normal0"/>
        <w:tabs>
          <w:tab w:val="left" w:pos="993"/>
        </w:tabs>
        <w:ind w:left="993"/>
        <w:jc w:val="both"/>
        <w:rPr>
          <w:rFonts w:ascii="Arial" w:eastAsia="Arial" w:hAnsi="Arial" w:cs="Arial"/>
          <w:sz w:val="22"/>
          <w:szCs w:val="22"/>
        </w:rPr>
      </w:pPr>
    </w:p>
    <w:p w:rsidR="006225CB" w:rsidRPr="00924B46" w:rsidRDefault="0021566D">
      <w:pPr>
        <w:pStyle w:val="normal0"/>
        <w:numPr>
          <w:ilvl w:val="0"/>
          <w:numId w:val="7"/>
        </w:numPr>
        <w:tabs>
          <w:tab w:val="left" w:pos="993"/>
        </w:tabs>
        <w:ind w:left="993" w:hanging="993"/>
        <w:jc w:val="both"/>
        <w:rPr>
          <w:rFonts w:ascii="Arial" w:eastAsia="Arial" w:hAnsi="Arial" w:cs="Arial"/>
          <w:sz w:val="22"/>
          <w:szCs w:val="22"/>
        </w:rPr>
      </w:pPr>
      <w:r w:rsidRPr="00924B46">
        <w:rPr>
          <w:rFonts w:ascii="Arial" w:eastAsia="Arial" w:hAnsi="Arial" w:cs="Arial"/>
          <w:b/>
          <w:sz w:val="22"/>
          <w:szCs w:val="22"/>
        </w:rPr>
        <w:t>DOS CASOS OMISSOS</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Os casos omissos serão decididos pela gestora da ata, segundo as disposições contidas na Lei nº 14.133/2021, e demais normas aplicáveis e, subsidiariamente, segundo as disposições contidas na Lei nº 8.078, de 1990 – Código de Defesa do Consumidor – e normas e princípios gerais dos contratos / atas de registro de preços.</w:t>
      </w:r>
    </w:p>
    <w:p w:rsidR="006225CB" w:rsidRDefault="0021566D">
      <w:pPr>
        <w:pStyle w:val="normal0"/>
        <w:tabs>
          <w:tab w:val="left" w:pos="993"/>
        </w:tabs>
        <w:ind w:left="993"/>
        <w:jc w:val="both"/>
        <w:rPr>
          <w:rFonts w:ascii="Arial" w:eastAsia="Arial" w:hAnsi="Arial" w:cs="Arial"/>
          <w:sz w:val="22"/>
          <w:szCs w:val="22"/>
        </w:rPr>
      </w:pPr>
      <w:r>
        <w:rPr>
          <w:rFonts w:ascii="Arial" w:eastAsia="Arial" w:hAnsi="Arial" w:cs="Arial"/>
          <w:b/>
          <w:sz w:val="22"/>
          <w:szCs w:val="22"/>
        </w:rPr>
        <w:tab/>
      </w:r>
      <w:r>
        <w:rPr>
          <w:rFonts w:ascii="Arial" w:eastAsia="Arial" w:hAnsi="Arial" w:cs="Arial"/>
          <w:b/>
          <w:sz w:val="22"/>
          <w:szCs w:val="22"/>
        </w:rPr>
        <w:tab/>
      </w:r>
    </w:p>
    <w:p w:rsidR="006225CB" w:rsidRPr="00924B46" w:rsidRDefault="0021566D">
      <w:pPr>
        <w:pStyle w:val="normal0"/>
        <w:numPr>
          <w:ilvl w:val="0"/>
          <w:numId w:val="7"/>
        </w:numPr>
        <w:tabs>
          <w:tab w:val="left" w:pos="993"/>
        </w:tabs>
        <w:ind w:left="993" w:hanging="993"/>
        <w:jc w:val="both"/>
        <w:rPr>
          <w:rFonts w:ascii="Arial" w:eastAsia="Arial" w:hAnsi="Arial" w:cs="Arial"/>
          <w:sz w:val="22"/>
          <w:szCs w:val="22"/>
        </w:rPr>
      </w:pPr>
      <w:r w:rsidRPr="00924B46">
        <w:rPr>
          <w:rFonts w:ascii="Arial" w:eastAsia="Arial" w:hAnsi="Arial" w:cs="Arial"/>
          <w:b/>
          <w:sz w:val="22"/>
          <w:szCs w:val="22"/>
        </w:rPr>
        <w:t>DAS DISPOSIÇÕES FINAIS</w:t>
      </w:r>
    </w:p>
    <w:p w:rsidR="006225CB" w:rsidRDefault="006225CB">
      <w:pPr>
        <w:pStyle w:val="normal0"/>
        <w:tabs>
          <w:tab w:val="left" w:pos="993"/>
        </w:tabs>
        <w:ind w:left="993"/>
        <w:jc w:val="both"/>
        <w:rPr>
          <w:rFonts w:ascii="Arial" w:eastAsia="Arial" w:hAnsi="Arial" w:cs="Arial"/>
          <w:sz w:val="10"/>
          <w:szCs w:val="10"/>
        </w:rPr>
      </w:pPr>
    </w:p>
    <w:p w:rsidR="006225CB" w:rsidRDefault="0021566D">
      <w:pPr>
        <w:pStyle w:val="normal0"/>
        <w:numPr>
          <w:ilvl w:val="1"/>
          <w:numId w:val="7"/>
        </w:numPr>
        <w:tabs>
          <w:tab w:val="left" w:pos="993"/>
        </w:tabs>
        <w:ind w:left="993" w:hanging="993"/>
        <w:jc w:val="both"/>
        <w:rPr>
          <w:rFonts w:ascii="Arial" w:eastAsia="Arial" w:hAnsi="Arial" w:cs="Arial"/>
          <w:sz w:val="22"/>
          <w:szCs w:val="22"/>
        </w:rPr>
      </w:pPr>
      <w:r>
        <w:rPr>
          <w:rFonts w:ascii="Arial" w:eastAsia="Arial" w:hAnsi="Arial" w:cs="Arial"/>
          <w:sz w:val="22"/>
          <w:szCs w:val="22"/>
        </w:rPr>
        <w:t>Fica eleito, para julgamento de quaisquer questões judiciais resultantes desta ata, o Foro Regional de Pinhais, Comarca da Região Metropolitana de Curitiba/PR.</w:t>
      </w:r>
    </w:p>
    <w:p w:rsidR="006225CB" w:rsidRDefault="006225CB">
      <w:pPr>
        <w:pStyle w:val="normal0"/>
        <w:tabs>
          <w:tab w:val="left" w:pos="993"/>
        </w:tabs>
        <w:ind w:left="993"/>
        <w:jc w:val="both"/>
        <w:rPr>
          <w:rFonts w:ascii="Arial" w:eastAsia="Arial" w:hAnsi="Arial" w:cs="Arial"/>
          <w:sz w:val="22"/>
          <w:szCs w:val="22"/>
        </w:rPr>
      </w:pPr>
    </w:p>
    <w:p w:rsidR="006225CB" w:rsidRDefault="0021566D">
      <w:pPr>
        <w:pStyle w:val="normal0"/>
        <w:tabs>
          <w:tab w:val="left" w:pos="0"/>
        </w:tabs>
        <w:jc w:val="both"/>
        <w:rPr>
          <w:rFonts w:ascii="Arial" w:eastAsia="Arial" w:hAnsi="Arial" w:cs="Arial"/>
          <w:b/>
          <w:sz w:val="22"/>
          <w:szCs w:val="22"/>
        </w:rPr>
      </w:pPr>
      <w:r>
        <w:rPr>
          <w:rFonts w:ascii="Arial" w:eastAsia="Arial" w:hAnsi="Arial" w:cs="Arial"/>
          <w:sz w:val="22"/>
          <w:szCs w:val="22"/>
        </w:rPr>
        <w:t xml:space="preserve">Nada mais, lavrou-se </w:t>
      </w:r>
      <w:proofErr w:type="gramStart"/>
      <w:r>
        <w:rPr>
          <w:rFonts w:ascii="Arial" w:eastAsia="Arial" w:hAnsi="Arial" w:cs="Arial"/>
          <w:sz w:val="22"/>
          <w:szCs w:val="22"/>
        </w:rPr>
        <w:t>a presente</w:t>
      </w:r>
      <w:proofErr w:type="gramEnd"/>
      <w:r>
        <w:rPr>
          <w:rFonts w:ascii="Arial" w:eastAsia="Arial" w:hAnsi="Arial" w:cs="Arial"/>
          <w:sz w:val="22"/>
          <w:szCs w:val="22"/>
        </w:rPr>
        <w:t xml:space="preserve"> Ata de Registro de Preços que, depois de lida e aceita pelas partes, segue assinada em duas vias de igual teor e forma, para que produza os seus efeitos de direito. </w:t>
      </w:r>
      <w:r>
        <w:rPr>
          <w:rFonts w:ascii="Arial" w:eastAsia="Arial" w:hAnsi="Arial" w:cs="Arial"/>
          <w:b/>
          <w:sz w:val="22"/>
          <w:szCs w:val="22"/>
        </w:rPr>
        <w:t xml:space="preserve">Pinhais, </w:t>
      </w:r>
      <w:r w:rsidRPr="000448D8">
        <w:rPr>
          <w:rFonts w:ascii="Arial" w:eastAsia="Arial" w:hAnsi="Arial" w:cs="Arial"/>
          <w:b/>
          <w:sz w:val="22"/>
          <w:szCs w:val="22"/>
          <w:highlight w:val="yellow"/>
        </w:rPr>
        <w:t>xx</w:t>
      </w:r>
      <w:r>
        <w:rPr>
          <w:rFonts w:ascii="Arial" w:eastAsia="Arial" w:hAnsi="Arial" w:cs="Arial"/>
          <w:b/>
          <w:sz w:val="22"/>
          <w:szCs w:val="22"/>
        </w:rPr>
        <w:t>/</w:t>
      </w:r>
      <w:r w:rsidRPr="000448D8">
        <w:rPr>
          <w:rFonts w:ascii="Arial" w:eastAsia="Arial" w:hAnsi="Arial" w:cs="Arial"/>
          <w:b/>
          <w:sz w:val="22"/>
          <w:szCs w:val="22"/>
          <w:highlight w:val="yellow"/>
        </w:rPr>
        <w:t>xx</w:t>
      </w:r>
      <w:r>
        <w:rPr>
          <w:rFonts w:ascii="Arial" w:eastAsia="Arial" w:hAnsi="Arial" w:cs="Arial"/>
          <w:b/>
          <w:sz w:val="22"/>
          <w:szCs w:val="22"/>
        </w:rPr>
        <w:t>/202</w:t>
      </w:r>
      <w:r w:rsidR="000448D8">
        <w:rPr>
          <w:rFonts w:ascii="Arial" w:eastAsia="Arial" w:hAnsi="Arial" w:cs="Arial"/>
          <w:b/>
          <w:sz w:val="22"/>
          <w:szCs w:val="22"/>
        </w:rPr>
        <w:t>5</w:t>
      </w:r>
      <w:r>
        <w:rPr>
          <w:rFonts w:ascii="Arial" w:eastAsia="Arial" w:hAnsi="Arial" w:cs="Arial"/>
          <w:b/>
          <w:sz w:val="22"/>
          <w:szCs w:val="22"/>
        </w:rPr>
        <w:t>. (DATA)</w:t>
      </w:r>
    </w:p>
    <w:p w:rsidR="000448D8" w:rsidRDefault="000448D8">
      <w:pPr>
        <w:pStyle w:val="normal0"/>
        <w:tabs>
          <w:tab w:val="left" w:pos="0"/>
        </w:tabs>
        <w:jc w:val="both"/>
        <w:rPr>
          <w:rFonts w:ascii="Arial" w:eastAsia="Arial" w:hAnsi="Arial" w:cs="Arial"/>
          <w:b/>
          <w:sz w:val="22"/>
          <w:szCs w:val="22"/>
        </w:rPr>
      </w:pPr>
    </w:p>
    <w:p w:rsidR="000448D8" w:rsidRDefault="000448D8">
      <w:pPr>
        <w:pStyle w:val="normal0"/>
        <w:tabs>
          <w:tab w:val="left" w:pos="0"/>
        </w:tabs>
        <w:jc w:val="both"/>
        <w:rPr>
          <w:rFonts w:ascii="Arial" w:eastAsia="Arial" w:hAnsi="Arial" w:cs="Arial"/>
          <w:b/>
          <w:sz w:val="22"/>
          <w:szCs w:val="22"/>
        </w:rPr>
      </w:pPr>
    </w:p>
    <w:p w:rsidR="000448D8" w:rsidRDefault="000448D8">
      <w:pPr>
        <w:pStyle w:val="normal0"/>
        <w:tabs>
          <w:tab w:val="left" w:pos="0"/>
        </w:tabs>
        <w:jc w:val="both"/>
        <w:rPr>
          <w:rFonts w:ascii="Arial" w:eastAsia="Arial" w:hAnsi="Arial" w:cs="Arial"/>
          <w:b/>
          <w:sz w:val="22"/>
          <w:szCs w:val="22"/>
        </w:rPr>
      </w:pPr>
    </w:p>
    <w:p w:rsidR="000448D8" w:rsidRDefault="000448D8">
      <w:pPr>
        <w:pStyle w:val="normal0"/>
        <w:tabs>
          <w:tab w:val="left" w:pos="0"/>
        </w:tabs>
        <w:jc w:val="both"/>
        <w:rPr>
          <w:rFonts w:ascii="Arial" w:eastAsia="Arial" w:hAnsi="Arial" w:cs="Arial"/>
          <w:sz w:val="22"/>
          <w:szCs w:val="22"/>
        </w:rPr>
      </w:pPr>
    </w:p>
    <w:tbl>
      <w:tblPr>
        <w:tblStyle w:val="afd"/>
        <w:tblW w:w="8890" w:type="dxa"/>
        <w:jc w:val="center"/>
        <w:tblInd w:w="0" w:type="dxa"/>
        <w:tblLayout w:type="fixed"/>
        <w:tblLook w:val="0000"/>
      </w:tblPr>
      <w:tblGrid>
        <w:gridCol w:w="4445"/>
        <w:gridCol w:w="4445"/>
      </w:tblGrid>
      <w:tr w:rsidR="006225CB">
        <w:trPr>
          <w:trHeight w:val="1287"/>
          <w:jc w:val="center"/>
        </w:trPr>
        <w:tc>
          <w:tcPr>
            <w:tcW w:w="8890" w:type="dxa"/>
            <w:gridSpan w:val="2"/>
          </w:tcPr>
          <w:p w:rsidR="006225CB" w:rsidRDefault="006225CB">
            <w:pPr>
              <w:pStyle w:val="normal0"/>
              <w:jc w:val="center"/>
              <w:rPr>
                <w:rFonts w:ascii="Arial" w:eastAsia="Arial" w:hAnsi="Arial" w:cs="Arial"/>
              </w:rPr>
            </w:pPr>
          </w:p>
          <w:p w:rsidR="006225CB" w:rsidRDefault="006225CB">
            <w:pPr>
              <w:pStyle w:val="normal0"/>
              <w:jc w:val="center"/>
              <w:rPr>
                <w:rFonts w:ascii="Arial" w:eastAsia="Arial" w:hAnsi="Arial" w:cs="Arial"/>
                <w:sz w:val="16"/>
                <w:szCs w:val="16"/>
              </w:rPr>
            </w:pPr>
          </w:p>
          <w:p w:rsidR="006225CB" w:rsidRDefault="006225CB">
            <w:pPr>
              <w:pStyle w:val="normal0"/>
              <w:jc w:val="center"/>
              <w:rPr>
                <w:rFonts w:ascii="Arial" w:eastAsia="Arial" w:hAnsi="Arial" w:cs="Arial"/>
                <w:sz w:val="16"/>
                <w:szCs w:val="16"/>
              </w:rPr>
            </w:pPr>
          </w:p>
          <w:p w:rsidR="006225CB" w:rsidRDefault="0021566D">
            <w:pPr>
              <w:pStyle w:val="normal0"/>
              <w:jc w:val="center"/>
              <w:rPr>
                <w:rFonts w:ascii="Arial" w:eastAsia="Arial" w:hAnsi="Arial" w:cs="Arial"/>
              </w:rPr>
            </w:pPr>
            <w:r>
              <w:rPr>
                <w:rFonts w:ascii="Arial" w:eastAsia="Arial" w:hAnsi="Arial" w:cs="Arial"/>
                <w:b/>
                <w:sz w:val="22"/>
                <w:szCs w:val="22"/>
              </w:rPr>
              <w:t>Rosa Maria de Jesus Colombo</w:t>
            </w:r>
          </w:p>
          <w:p w:rsidR="006225CB" w:rsidRDefault="0021566D">
            <w:pPr>
              <w:pStyle w:val="normal0"/>
              <w:jc w:val="center"/>
              <w:rPr>
                <w:rFonts w:ascii="Arial" w:eastAsia="Arial" w:hAnsi="Arial" w:cs="Arial"/>
              </w:rPr>
            </w:pPr>
            <w:r>
              <w:rPr>
                <w:rFonts w:ascii="Arial" w:eastAsia="Arial" w:hAnsi="Arial" w:cs="Arial"/>
                <w:sz w:val="22"/>
                <w:szCs w:val="22"/>
              </w:rPr>
              <w:t>Prefeita Municipal</w:t>
            </w:r>
          </w:p>
        </w:tc>
      </w:tr>
      <w:tr w:rsidR="006225CB">
        <w:trPr>
          <w:trHeight w:val="1287"/>
          <w:jc w:val="center"/>
        </w:trPr>
        <w:tc>
          <w:tcPr>
            <w:tcW w:w="4445" w:type="dxa"/>
          </w:tcPr>
          <w:p w:rsidR="006225CB" w:rsidRDefault="006225CB">
            <w:pPr>
              <w:pStyle w:val="normal0"/>
              <w:jc w:val="center"/>
              <w:rPr>
                <w:rFonts w:ascii="Arial" w:eastAsia="Arial" w:hAnsi="Arial" w:cs="Arial"/>
                <w:sz w:val="16"/>
                <w:szCs w:val="16"/>
              </w:rPr>
            </w:pPr>
          </w:p>
          <w:p w:rsidR="006225CB" w:rsidRDefault="0021566D">
            <w:pPr>
              <w:pStyle w:val="normal0"/>
              <w:jc w:val="center"/>
              <w:rPr>
                <w:rFonts w:ascii="Arial" w:eastAsia="Arial" w:hAnsi="Arial" w:cs="Arial"/>
              </w:rPr>
            </w:pPr>
            <w:proofErr w:type="spellStart"/>
            <w:proofErr w:type="gramStart"/>
            <w:r>
              <w:rPr>
                <w:rFonts w:ascii="Arial" w:eastAsia="Arial" w:hAnsi="Arial" w:cs="Arial"/>
                <w:b/>
                <w:color w:val="000000"/>
                <w:sz w:val="22"/>
                <w:szCs w:val="22"/>
              </w:rPr>
              <w:t>xxxxxx</w:t>
            </w:r>
            <w:proofErr w:type="spellEnd"/>
            <w:proofErr w:type="gramEnd"/>
          </w:p>
          <w:p w:rsidR="006225CB" w:rsidRDefault="0021566D">
            <w:pPr>
              <w:pStyle w:val="normal0"/>
              <w:jc w:val="center"/>
              <w:rPr>
                <w:rFonts w:ascii="Arial" w:eastAsia="Arial" w:hAnsi="Arial" w:cs="Arial"/>
                <w:sz w:val="16"/>
                <w:szCs w:val="16"/>
              </w:rPr>
            </w:pPr>
            <w:r>
              <w:rPr>
                <w:rFonts w:ascii="Arial" w:eastAsia="Arial" w:hAnsi="Arial" w:cs="Arial"/>
                <w:sz w:val="22"/>
                <w:szCs w:val="22"/>
              </w:rPr>
              <w:t xml:space="preserve">Secretário Municipal de </w:t>
            </w:r>
            <w:proofErr w:type="spellStart"/>
            <w:r>
              <w:rPr>
                <w:rFonts w:ascii="Arial" w:eastAsia="Arial" w:hAnsi="Arial" w:cs="Arial"/>
                <w:sz w:val="22"/>
                <w:szCs w:val="22"/>
              </w:rPr>
              <w:t>xxxxx</w:t>
            </w:r>
            <w:proofErr w:type="spellEnd"/>
            <w:r>
              <w:rPr>
                <w:rFonts w:ascii="Arial" w:eastAsia="Arial" w:hAnsi="Arial" w:cs="Arial"/>
                <w:sz w:val="22"/>
                <w:szCs w:val="22"/>
              </w:rPr>
              <w:t xml:space="preserve"> (Secretaria Gerenciadora da Ata)</w:t>
            </w:r>
          </w:p>
        </w:tc>
        <w:tc>
          <w:tcPr>
            <w:tcW w:w="4445" w:type="dxa"/>
          </w:tcPr>
          <w:p w:rsidR="006225CB" w:rsidRDefault="006225CB">
            <w:pPr>
              <w:pStyle w:val="normal0"/>
              <w:jc w:val="center"/>
              <w:rPr>
                <w:rFonts w:ascii="Arial" w:eastAsia="Arial" w:hAnsi="Arial" w:cs="Arial"/>
                <w:color w:val="000000"/>
                <w:sz w:val="16"/>
                <w:szCs w:val="16"/>
              </w:rPr>
            </w:pPr>
          </w:p>
          <w:p w:rsidR="006225CB" w:rsidRDefault="0021566D">
            <w:pPr>
              <w:pStyle w:val="normal0"/>
              <w:jc w:val="center"/>
              <w:rPr>
                <w:rFonts w:ascii="Arial" w:eastAsia="Arial" w:hAnsi="Arial" w:cs="Arial"/>
              </w:rPr>
            </w:pPr>
            <w:proofErr w:type="spellStart"/>
            <w:proofErr w:type="gramStart"/>
            <w:r>
              <w:rPr>
                <w:rFonts w:ascii="Arial" w:eastAsia="Arial" w:hAnsi="Arial" w:cs="Arial"/>
                <w:b/>
                <w:sz w:val="22"/>
                <w:szCs w:val="22"/>
              </w:rPr>
              <w:t>xxxxx</w:t>
            </w:r>
            <w:proofErr w:type="spellEnd"/>
            <w:proofErr w:type="gramEnd"/>
            <w:r>
              <w:rPr>
                <w:rFonts w:ascii="Arial" w:eastAsia="Arial" w:hAnsi="Arial" w:cs="Arial"/>
                <w:b/>
                <w:sz w:val="22"/>
                <w:szCs w:val="22"/>
              </w:rPr>
              <w:t xml:space="preserve"> </w:t>
            </w:r>
            <w:r>
              <w:rPr>
                <w:rFonts w:ascii="Arial" w:eastAsia="Arial" w:hAnsi="Arial" w:cs="Arial"/>
                <w:sz w:val="22"/>
                <w:szCs w:val="22"/>
              </w:rPr>
              <w:t>(Representante Legal da Empresa Qualificado no Ata)</w:t>
            </w:r>
          </w:p>
          <w:p w:rsidR="006225CB" w:rsidRDefault="0021566D">
            <w:pPr>
              <w:pStyle w:val="normal0"/>
              <w:jc w:val="center"/>
              <w:rPr>
                <w:rFonts w:ascii="Arial" w:eastAsia="Arial" w:hAnsi="Arial" w:cs="Arial"/>
                <w:color w:val="000000"/>
                <w:sz w:val="16"/>
                <w:szCs w:val="16"/>
              </w:rPr>
            </w:pPr>
            <w:proofErr w:type="gramStart"/>
            <w:r>
              <w:rPr>
                <w:rFonts w:ascii="Arial" w:eastAsia="Arial" w:hAnsi="Arial" w:cs="Arial"/>
                <w:sz w:val="22"/>
                <w:szCs w:val="22"/>
              </w:rPr>
              <w:t>xxxxxxx</w:t>
            </w:r>
            <w:proofErr w:type="gramEnd"/>
            <w:r>
              <w:rPr>
                <w:rFonts w:ascii="Arial" w:eastAsia="Arial" w:hAnsi="Arial" w:cs="Arial"/>
                <w:sz w:val="22"/>
                <w:szCs w:val="22"/>
              </w:rPr>
              <w:t xml:space="preserve"> (Razão Social da Empresa)</w:t>
            </w:r>
          </w:p>
        </w:tc>
      </w:tr>
    </w:tbl>
    <w:p w:rsidR="006225CB" w:rsidRDefault="006225CB">
      <w:pPr>
        <w:pStyle w:val="normal0"/>
        <w:widowControl w:val="0"/>
        <w:pBdr>
          <w:top w:val="nil"/>
          <w:left w:val="nil"/>
          <w:bottom w:val="nil"/>
          <w:right w:val="nil"/>
          <w:between w:val="nil"/>
        </w:pBdr>
        <w:tabs>
          <w:tab w:val="left" w:pos="1134"/>
          <w:tab w:val="left" w:pos="6919"/>
        </w:tabs>
        <w:rPr>
          <w:rFonts w:ascii="Arial" w:eastAsia="Arial" w:hAnsi="Arial" w:cs="Arial"/>
          <w:b/>
          <w:color w:val="000000"/>
          <w:sz w:val="22"/>
          <w:szCs w:val="22"/>
        </w:rPr>
      </w:pPr>
    </w:p>
    <w:sectPr w:rsidR="006225CB" w:rsidSect="006225CB">
      <w:headerReference w:type="even" r:id="rId50"/>
      <w:headerReference w:type="default" r:id="rId51"/>
      <w:footerReference w:type="even" r:id="rId52"/>
      <w:footerReference w:type="default" r:id="rId53"/>
      <w:headerReference w:type="first" r:id="rId54"/>
      <w:footerReference w:type="first" r:id="rId55"/>
      <w:pgSz w:w="11907" w:h="16840"/>
      <w:pgMar w:top="1074" w:right="927" w:bottom="1134" w:left="1701" w:header="907" w:footer="58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3F66" w:rsidRDefault="007C3F66" w:rsidP="0021566D">
      <w:pPr>
        <w:spacing w:line="240" w:lineRule="auto"/>
        <w:ind w:left="0" w:hanging="2"/>
      </w:pPr>
      <w:r>
        <w:separator/>
      </w:r>
    </w:p>
  </w:endnote>
  <w:endnote w:type="continuationSeparator" w:id="0">
    <w:p w:rsidR="007C3F66" w:rsidRDefault="007C3F66" w:rsidP="0021566D">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witzerlandCondensed">
    <w:panose1 w:val="00000000000000000000"/>
    <w:charset w:val="00"/>
    <w:family w:val="roman"/>
    <w:notTrueType/>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Nunito Sans">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Ecofont_Spranq_eco_Sans">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BF3" w:rsidRDefault="003717A0">
    <w:pPr>
      <w:pStyle w:val="normal0"/>
      <w:widowControl w:val="0"/>
      <w:pBdr>
        <w:top w:val="nil"/>
        <w:left w:val="nil"/>
        <w:bottom w:val="nil"/>
        <w:right w:val="nil"/>
        <w:between w:val="nil"/>
      </w:pBdr>
      <w:tabs>
        <w:tab w:val="left" w:pos="0"/>
        <w:tab w:val="left" w:pos="566"/>
        <w:tab w:val="left" w:pos="1133"/>
        <w:tab w:val="left" w:pos="1699"/>
        <w:tab w:val="left" w:pos="2266"/>
        <w:tab w:val="left" w:pos="2832"/>
        <w:tab w:val="left" w:pos="3398"/>
        <w:tab w:val="left" w:pos="3965"/>
        <w:tab w:val="center" w:pos="4419"/>
        <w:tab w:val="left" w:pos="4531"/>
        <w:tab w:val="left" w:pos="5098"/>
        <w:tab w:val="left" w:pos="5664"/>
        <w:tab w:val="left" w:pos="6230"/>
        <w:tab w:val="left" w:pos="6797"/>
        <w:tab w:val="left" w:pos="7363"/>
        <w:tab w:val="left" w:pos="7930"/>
        <w:tab w:val="left" w:pos="8496"/>
        <w:tab w:val="right" w:pos="8838"/>
        <w:tab w:val="left" w:pos="9062"/>
        <w:tab w:val="left" w:pos="9629"/>
        <w:tab w:val="left" w:pos="10195"/>
        <w:tab w:val="left" w:pos="10762"/>
      </w:tabs>
      <w:jc w:val="right"/>
      <w:rPr>
        <w:rFonts w:ascii="Arial" w:eastAsia="Arial" w:hAnsi="Arial" w:cs="Arial"/>
        <w:color w:val="000000"/>
      </w:rPr>
    </w:pPr>
    <w:r>
      <w:rPr>
        <w:rFonts w:ascii="Arial" w:eastAsia="Arial" w:hAnsi="Arial" w:cs="Arial"/>
        <w:color w:val="000000"/>
      </w:rPr>
      <w:fldChar w:fldCharType="begin"/>
    </w:r>
    <w:r w:rsidR="00830BF3">
      <w:rPr>
        <w:rFonts w:ascii="Arial" w:eastAsia="Arial" w:hAnsi="Arial" w:cs="Arial"/>
        <w:color w:val="000000"/>
      </w:rPr>
      <w:instrText>PAGE</w:instrText>
    </w:r>
    <w:r>
      <w:rPr>
        <w:rFonts w:ascii="Arial" w:eastAsia="Arial" w:hAnsi="Arial" w:cs="Arial"/>
        <w:color w:val="000000"/>
      </w:rPr>
      <w:fldChar w:fldCharType="end"/>
    </w:r>
  </w:p>
  <w:p w:rsidR="00830BF3" w:rsidRDefault="00830BF3">
    <w:pPr>
      <w:pStyle w:val="normal0"/>
      <w:widowControl w:val="0"/>
      <w:pBdr>
        <w:top w:val="nil"/>
        <w:left w:val="nil"/>
        <w:bottom w:val="nil"/>
        <w:right w:val="nil"/>
        <w:between w:val="nil"/>
      </w:pBdr>
      <w:tabs>
        <w:tab w:val="left" w:pos="0"/>
        <w:tab w:val="left" w:pos="566"/>
        <w:tab w:val="left" w:pos="1133"/>
        <w:tab w:val="left" w:pos="1699"/>
        <w:tab w:val="left" w:pos="2266"/>
        <w:tab w:val="left" w:pos="2832"/>
        <w:tab w:val="left" w:pos="3398"/>
        <w:tab w:val="left" w:pos="3965"/>
        <w:tab w:val="center" w:pos="4419"/>
        <w:tab w:val="left" w:pos="4531"/>
        <w:tab w:val="left" w:pos="5098"/>
        <w:tab w:val="left" w:pos="5664"/>
        <w:tab w:val="left" w:pos="6230"/>
        <w:tab w:val="left" w:pos="6797"/>
        <w:tab w:val="left" w:pos="7363"/>
        <w:tab w:val="left" w:pos="7930"/>
        <w:tab w:val="left" w:pos="8496"/>
        <w:tab w:val="right" w:pos="8838"/>
        <w:tab w:val="left" w:pos="9062"/>
        <w:tab w:val="left" w:pos="9629"/>
        <w:tab w:val="left" w:pos="10195"/>
        <w:tab w:val="left" w:pos="10762"/>
      </w:tabs>
      <w:ind w:right="360" w:firstLine="360"/>
      <w:jc w:val="both"/>
      <w:rPr>
        <w:rFonts w:ascii="Arial" w:eastAsia="Arial" w:hAnsi="Arial" w:cs="Arial"/>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BF3" w:rsidRDefault="00830BF3" w:rsidP="00805584">
    <w:pPr>
      <w:pStyle w:val="normal0"/>
      <w:widowControl w:val="0"/>
      <w:pBdr>
        <w:top w:val="nil"/>
        <w:left w:val="nil"/>
        <w:bottom w:val="nil"/>
        <w:right w:val="nil"/>
        <w:between w:val="nil"/>
      </w:pBdr>
      <w:tabs>
        <w:tab w:val="left" w:pos="0"/>
        <w:tab w:val="left" w:pos="270"/>
        <w:tab w:val="left" w:pos="566"/>
        <w:tab w:val="left" w:pos="1133"/>
        <w:tab w:val="left" w:pos="1699"/>
        <w:tab w:val="left" w:pos="2266"/>
        <w:tab w:val="left" w:pos="2832"/>
        <w:tab w:val="left" w:pos="3398"/>
        <w:tab w:val="left" w:pos="3965"/>
        <w:tab w:val="center" w:pos="4419"/>
        <w:tab w:val="center" w:pos="4497"/>
        <w:tab w:val="left" w:pos="4531"/>
        <w:tab w:val="left" w:pos="5098"/>
        <w:tab w:val="left" w:pos="5664"/>
        <w:tab w:val="left" w:pos="6230"/>
        <w:tab w:val="left" w:pos="6797"/>
        <w:tab w:val="left" w:pos="7363"/>
        <w:tab w:val="left" w:pos="7930"/>
        <w:tab w:val="left" w:pos="8496"/>
        <w:tab w:val="right" w:pos="8838"/>
        <w:tab w:val="left" w:pos="9062"/>
        <w:tab w:val="left" w:pos="9629"/>
        <w:tab w:val="left" w:pos="10195"/>
        <w:tab w:val="left" w:pos="10762"/>
      </w:tabs>
      <w:rPr>
        <w:color w:val="000000"/>
        <w:sz w:val="20"/>
        <w:szCs w:val="20"/>
      </w:rPr>
    </w:pPr>
    <w:proofErr w:type="gramStart"/>
    <w:r>
      <w:rPr>
        <w:rFonts w:ascii="Arial" w:eastAsia="Arial" w:hAnsi="Arial" w:cs="Arial"/>
        <w:sz w:val="18"/>
        <w:szCs w:val="18"/>
      </w:rPr>
      <w:t>AS</w:t>
    </w:r>
    <w:r>
      <w:rPr>
        <w:rFonts w:ascii="Arial" w:eastAsia="Arial" w:hAnsi="Arial" w:cs="Arial"/>
        <w:color w:val="000000"/>
        <w:sz w:val="18"/>
        <w:szCs w:val="18"/>
      </w:rPr>
      <w:t xml:space="preserve">  </w:t>
    </w:r>
    <w:r>
      <w:rPr>
        <w:color w:val="000000"/>
        <w:sz w:val="18"/>
        <w:szCs w:val="18"/>
      </w:rPr>
      <w:t xml:space="preserve">   </w:t>
    </w:r>
    <w:r>
      <w:rPr>
        <w:color w:val="000000"/>
        <w:sz w:val="20"/>
        <w:szCs w:val="20"/>
      </w:rPr>
      <w:t xml:space="preserve">                                                    </w:t>
    </w:r>
    <w:r>
      <w:rPr>
        <w:rFonts w:ascii="Arial" w:eastAsia="Arial" w:hAnsi="Arial" w:cs="Arial"/>
        <w:color w:val="000000"/>
        <w:sz w:val="18"/>
        <w:szCs w:val="18"/>
      </w:rPr>
      <w:t>PREGÃO</w:t>
    </w:r>
    <w:proofErr w:type="gramEnd"/>
    <w:r>
      <w:rPr>
        <w:rFonts w:ascii="Arial" w:eastAsia="Arial" w:hAnsi="Arial" w:cs="Arial"/>
        <w:color w:val="000000"/>
        <w:sz w:val="18"/>
        <w:szCs w:val="18"/>
      </w:rPr>
      <w:t xml:space="preserve"> ELETRÔNICO Nº 145/2024</w:t>
    </w:r>
    <w:r>
      <w:rPr>
        <w:rFonts w:ascii="Arial" w:eastAsia="Arial" w:hAnsi="Arial" w:cs="Arial"/>
        <w:color w:val="000000"/>
        <w:sz w:val="18"/>
        <w:szCs w:val="18"/>
      </w:rPr>
      <w:tab/>
    </w:r>
    <w:r>
      <w:rPr>
        <w:rFonts w:ascii="Arial" w:eastAsia="Arial" w:hAnsi="Arial" w:cs="Arial"/>
        <w:color w:val="000000"/>
        <w:sz w:val="18"/>
        <w:szCs w:val="18"/>
      </w:rPr>
      <w:tab/>
    </w:r>
    <w:r>
      <w:rPr>
        <w:rFonts w:ascii="Arial" w:eastAsia="Arial" w:hAnsi="Arial" w:cs="Arial"/>
        <w:color w:val="000000"/>
        <w:sz w:val="18"/>
        <w:szCs w:val="18"/>
      </w:rPr>
      <w:tab/>
    </w:r>
    <w:r>
      <w:rPr>
        <w:rFonts w:ascii="Arial" w:eastAsia="Arial" w:hAnsi="Arial" w:cs="Arial"/>
        <w:color w:val="000000"/>
        <w:sz w:val="18"/>
        <w:szCs w:val="18"/>
      </w:rPr>
      <w:tab/>
    </w:r>
    <w:r>
      <w:rPr>
        <w:rFonts w:ascii="Arial" w:eastAsia="Arial" w:hAnsi="Arial" w:cs="Arial"/>
        <w:color w:val="000000"/>
        <w:sz w:val="18"/>
        <w:szCs w:val="18"/>
      </w:rPr>
      <w:tab/>
    </w:r>
    <w:r>
      <w:rPr>
        <w:rFonts w:ascii="Arial" w:eastAsia="Arial" w:hAnsi="Arial" w:cs="Arial"/>
        <w:color w:val="000000"/>
        <w:sz w:val="18"/>
        <w:szCs w:val="18"/>
      </w:rPr>
      <w:tab/>
    </w:r>
    <w:r w:rsidR="003717A0">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sidR="003717A0">
      <w:rPr>
        <w:rFonts w:ascii="Arial" w:eastAsia="Arial" w:hAnsi="Arial" w:cs="Arial"/>
        <w:color w:val="000000"/>
        <w:sz w:val="20"/>
        <w:szCs w:val="20"/>
      </w:rPr>
      <w:fldChar w:fldCharType="separate"/>
    </w:r>
    <w:r w:rsidR="007C55EC">
      <w:rPr>
        <w:rFonts w:ascii="Arial" w:eastAsia="Arial" w:hAnsi="Arial" w:cs="Arial"/>
        <w:noProof/>
        <w:color w:val="000000"/>
        <w:sz w:val="20"/>
        <w:szCs w:val="20"/>
      </w:rPr>
      <w:t>48</w:t>
    </w:r>
    <w:r w:rsidR="003717A0">
      <w:rPr>
        <w:rFonts w:ascii="Arial" w:eastAsia="Arial" w:hAnsi="Arial" w:cs="Arial"/>
        <w:color w:val="000000"/>
        <w:sz w:val="20"/>
        <w:szCs w:val="2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BF3" w:rsidRDefault="00830BF3" w:rsidP="00805584">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3F66" w:rsidRDefault="007C3F66" w:rsidP="0021566D">
      <w:pPr>
        <w:spacing w:line="240" w:lineRule="auto"/>
        <w:ind w:left="0" w:hanging="2"/>
      </w:pPr>
      <w:r>
        <w:separator/>
      </w:r>
    </w:p>
  </w:footnote>
  <w:footnote w:type="continuationSeparator" w:id="0">
    <w:p w:rsidR="007C3F66" w:rsidRDefault="007C3F66" w:rsidP="0021566D">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BF3" w:rsidRDefault="00830BF3" w:rsidP="00805584">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BF3" w:rsidRDefault="00830BF3">
    <w:pPr>
      <w:pStyle w:val="normal0"/>
      <w:widowControl w:val="0"/>
      <w:pBdr>
        <w:top w:val="nil"/>
        <w:left w:val="nil"/>
        <w:bottom w:val="nil"/>
        <w:right w:val="nil"/>
        <w:between w:val="nil"/>
      </w:pBdr>
      <w:spacing w:line="276" w:lineRule="auto"/>
      <w:rPr>
        <w:rFonts w:ascii="Arial" w:eastAsia="Arial" w:hAnsi="Arial" w:cs="Arial"/>
        <w:b/>
        <w:color w:val="000000"/>
        <w:sz w:val="22"/>
        <w:szCs w:val="22"/>
      </w:rPr>
    </w:pPr>
  </w:p>
  <w:tbl>
    <w:tblPr>
      <w:tblStyle w:val="afe"/>
      <w:tblW w:w="9671" w:type="dxa"/>
      <w:tblInd w:w="-284" w:type="dxa"/>
      <w:tblLayout w:type="fixed"/>
      <w:tblLook w:val="0000"/>
    </w:tblPr>
    <w:tblGrid>
      <w:gridCol w:w="1277"/>
      <w:gridCol w:w="5812"/>
      <w:gridCol w:w="2582"/>
    </w:tblGrid>
    <w:tr w:rsidR="00830BF3">
      <w:trPr>
        <w:cantSplit/>
        <w:trHeight w:val="127"/>
      </w:trPr>
      <w:tc>
        <w:tcPr>
          <w:tcW w:w="1277" w:type="dxa"/>
        </w:tcPr>
        <w:p w:rsidR="00830BF3" w:rsidRDefault="00830BF3">
          <w:pPr>
            <w:pStyle w:val="normal0"/>
            <w:jc w:val="center"/>
            <w:rPr>
              <w:sz w:val="30"/>
              <w:szCs w:val="30"/>
            </w:rPr>
          </w:pPr>
        </w:p>
      </w:tc>
      <w:tc>
        <w:tcPr>
          <w:tcW w:w="5812" w:type="dxa"/>
          <w:vMerge w:val="restart"/>
        </w:tcPr>
        <w:p w:rsidR="00830BF3" w:rsidRDefault="00830BF3">
          <w:pPr>
            <w:pStyle w:val="normal0"/>
            <w:jc w:val="both"/>
            <w:rPr>
              <w:rFonts w:ascii="Calibri" w:eastAsia="Calibri" w:hAnsi="Calibri" w:cs="Calibri"/>
            </w:rPr>
          </w:pPr>
        </w:p>
        <w:p w:rsidR="00830BF3" w:rsidRDefault="00830BF3">
          <w:pPr>
            <w:pStyle w:val="normal0"/>
            <w:jc w:val="both"/>
            <w:rPr>
              <w:rFonts w:ascii="Calibri" w:eastAsia="Calibri" w:hAnsi="Calibri" w:cs="Calibri"/>
              <w:sz w:val="8"/>
              <w:szCs w:val="8"/>
            </w:rPr>
          </w:pPr>
        </w:p>
        <w:p w:rsidR="00830BF3" w:rsidRDefault="00830BF3">
          <w:pPr>
            <w:pStyle w:val="normal0"/>
            <w:jc w:val="center"/>
            <w:rPr>
              <w:rFonts w:ascii="Calibri" w:eastAsia="Calibri" w:hAnsi="Calibri" w:cs="Calibri"/>
            </w:rPr>
          </w:pPr>
          <w:r>
            <w:rPr>
              <w:rFonts w:ascii="Calibri" w:eastAsia="Calibri" w:hAnsi="Calibri" w:cs="Calibri"/>
              <w:b/>
            </w:rPr>
            <w:t>SECRETARIA MUNICIPAL DE ADMINISTRAÇÃO – SEMAD</w:t>
          </w:r>
        </w:p>
        <w:p w:rsidR="00830BF3" w:rsidRDefault="00830BF3">
          <w:pPr>
            <w:pStyle w:val="normal0"/>
            <w:jc w:val="center"/>
            <w:rPr>
              <w:rFonts w:ascii="Calibri" w:eastAsia="Calibri" w:hAnsi="Calibri" w:cs="Calibri"/>
            </w:rPr>
          </w:pPr>
          <w:r>
            <w:rPr>
              <w:rFonts w:ascii="Calibri" w:eastAsia="Calibri" w:hAnsi="Calibri" w:cs="Calibri"/>
              <w:b/>
            </w:rPr>
            <w:t>DEPARTAMENTO DE COMPRAS E LICITAÇÕES</w:t>
          </w:r>
        </w:p>
        <w:p w:rsidR="00830BF3" w:rsidRDefault="00830BF3">
          <w:pPr>
            <w:pStyle w:val="normal0"/>
            <w:jc w:val="center"/>
            <w:rPr>
              <w:rFonts w:ascii="Calibri" w:eastAsia="Calibri" w:hAnsi="Calibri" w:cs="Calibri"/>
            </w:rPr>
          </w:pPr>
        </w:p>
        <w:p w:rsidR="00830BF3" w:rsidRDefault="00830BF3">
          <w:pPr>
            <w:pStyle w:val="normal0"/>
            <w:ind w:left="1451"/>
            <w:jc w:val="center"/>
            <w:rPr>
              <w:rFonts w:ascii="Calibri" w:eastAsia="Calibri" w:hAnsi="Calibri" w:cs="Calibri"/>
            </w:rPr>
          </w:pPr>
          <w:r>
            <w:rPr>
              <w:rFonts w:ascii="Calibri" w:eastAsia="Calibri" w:hAnsi="Calibri" w:cs="Calibri"/>
              <w:b/>
            </w:rPr>
            <w:t>EDITAL</w:t>
          </w:r>
        </w:p>
      </w:tc>
      <w:tc>
        <w:tcPr>
          <w:tcW w:w="2582" w:type="dxa"/>
          <w:vMerge w:val="restart"/>
        </w:tcPr>
        <w:p w:rsidR="00830BF3" w:rsidRDefault="00830BF3">
          <w:pPr>
            <w:pStyle w:val="normal0"/>
            <w:widowControl w:val="0"/>
            <w:pBdr>
              <w:top w:val="nil"/>
              <w:left w:val="nil"/>
              <w:bottom w:val="nil"/>
              <w:right w:val="nil"/>
              <w:between w:val="nil"/>
            </w:pBdr>
            <w:tabs>
              <w:tab w:val="left" w:pos="0"/>
              <w:tab w:val="left" w:pos="566"/>
              <w:tab w:val="left" w:pos="1133"/>
              <w:tab w:val="left" w:pos="1699"/>
              <w:tab w:val="left" w:pos="2266"/>
              <w:tab w:val="left" w:pos="2832"/>
              <w:tab w:val="left" w:pos="3398"/>
              <w:tab w:val="left" w:pos="3965"/>
              <w:tab w:val="center" w:pos="4419"/>
              <w:tab w:val="left" w:pos="4531"/>
              <w:tab w:val="left" w:pos="5098"/>
              <w:tab w:val="left" w:pos="5664"/>
              <w:tab w:val="left" w:pos="6230"/>
              <w:tab w:val="left" w:pos="6797"/>
              <w:tab w:val="left" w:pos="7363"/>
              <w:tab w:val="left" w:pos="7930"/>
              <w:tab w:val="left" w:pos="8496"/>
              <w:tab w:val="right" w:pos="8838"/>
              <w:tab w:val="left" w:pos="9062"/>
              <w:tab w:val="left" w:pos="9629"/>
              <w:tab w:val="left" w:pos="10195"/>
              <w:tab w:val="left" w:pos="10762"/>
              <w:tab w:val="left" w:pos="4711"/>
            </w:tabs>
            <w:ind w:left="-108"/>
            <w:jc w:val="center"/>
            <w:rPr>
              <w:rFonts w:ascii="Arial" w:eastAsia="Arial" w:hAnsi="Arial" w:cs="Arial"/>
              <w:color w:val="000000"/>
            </w:rPr>
          </w:pPr>
        </w:p>
        <w:p w:rsidR="00830BF3" w:rsidRDefault="00830BF3">
          <w:pPr>
            <w:pStyle w:val="normal0"/>
            <w:widowControl w:val="0"/>
            <w:pBdr>
              <w:top w:val="nil"/>
              <w:left w:val="nil"/>
              <w:bottom w:val="nil"/>
              <w:right w:val="nil"/>
              <w:between w:val="nil"/>
            </w:pBdr>
            <w:tabs>
              <w:tab w:val="left" w:pos="0"/>
              <w:tab w:val="left" w:pos="566"/>
              <w:tab w:val="left" w:pos="1133"/>
              <w:tab w:val="left" w:pos="1699"/>
              <w:tab w:val="left" w:pos="2266"/>
              <w:tab w:val="left" w:pos="2832"/>
              <w:tab w:val="left" w:pos="3398"/>
              <w:tab w:val="left" w:pos="3965"/>
              <w:tab w:val="center" w:pos="4419"/>
              <w:tab w:val="left" w:pos="4531"/>
              <w:tab w:val="left" w:pos="5098"/>
              <w:tab w:val="left" w:pos="5664"/>
              <w:tab w:val="left" w:pos="6230"/>
              <w:tab w:val="left" w:pos="6797"/>
              <w:tab w:val="left" w:pos="7363"/>
              <w:tab w:val="left" w:pos="7930"/>
              <w:tab w:val="left" w:pos="8496"/>
              <w:tab w:val="right" w:pos="8838"/>
              <w:tab w:val="left" w:pos="9062"/>
              <w:tab w:val="left" w:pos="9629"/>
              <w:tab w:val="left" w:pos="10195"/>
              <w:tab w:val="left" w:pos="10762"/>
              <w:tab w:val="left" w:pos="4711"/>
            </w:tabs>
            <w:ind w:left="-108"/>
            <w:jc w:val="center"/>
            <w:rPr>
              <w:rFonts w:ascii="Arial" w:eastAsia="Arial" w:hAnsi="Arial" w:cs="Arial"/>
              <w:color w:val="000000"/>
              <w:sz w:val="16"/>
              <w:szCs w:val="16"/>
            </w:rPr>
          </w:pPr>
        </w:p>
        <w:p w:rsidR="00830BF3" w:rsidRDefault="00830BF3">
          <w:pPr>
            <w:pStyle w:val="normal0"/>
            <w:jc w:val="center"/>
          </w:pPr>
          <w:r>
            <w:rPr>
              <w:rFonts w:ascii="Arial" w:eastAsia="Arial" w:hAnsi="Arial" w:cs="Arial"/>
              <w:b/>
              <w:i/>
              <w:noProof/>
              <w:sz w:val="20"/>
              <w:szCs w:val="20"/>
            </w:rPr>
            <w:drawing>
              <wp:inline distT="114300" distB="114300" distL="114300" distR="114300">
                <wp:extent cx="1504950" cy="723900"/>
                <wp:effectExtent l="0" t="0" r="0" b="0"/>
                <wp:docPr id="102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504950" cy="723900"/>
                        </a:xfrm>
                        <a:prstGeom prst="rect">
                          <a:avLst/>
                        </a:prstGeom>
                        <a:ln/>
                      </pic:spPr>
                    </pic:pic>
                  </a:graphicData>
                </a:graphic>
              </wp:inline>
            </w:drawing>
          </w:r>
        </w:p>
      </w:tc>
    </w:tr>
    <w:tr w:rsidR="00830BF3">
      <w:trPr>
        <w:cantSplit/>
        <w:trHeight w:val="660"/>
      </w:trPr>
      <w:tc>
        <w:tcPr>
          <w:tcW w:w="1277" w:type="dxa"/>
        </w:tcPr>
        <w:p w:rsidR="00830BF3" w:rsidRDefault="00830BF3">
          <w:pPr>
            <w:pStyle w:val="normal0"/>
            <w:jc w:val="center"/>
          </w:pPr>
          <w:r>
            <w:rPr>
              <w:noProof/>
            </w:rPr>
            <w:drawing>
              <wp:inline distT="0" distB="0" distL="114300" distR="114300">
                <wp:extent cx="612140" cy="838200"/>
                <wp:effectExtent l="0" t="0" r="0" b="0"/>
                <wp:docPr id="10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612140" cy="838200"/>
                        </a:xfrm>
                        <a:prstGeom prst="rect">
                          <a:avLst/>
                        </a:prstGeom>
                        <a:ln/>
                      </pic:spPr>
                    </pic:pic>
                  </a:graphicData>
                </a:graphic>
              </wp:inline>
            </w:drawing>
          </w:r>
        </w:p>
      </w:tc>
      <w:tc>
        <w:tcPr>
          <w:tcW w:w="5812" w:type="dxa"/>
          <w:vMerge/>
        </w:tcPr>
        <w:p w:rsidR="00830BF3" w:rsidRDefault="00830BF3">
          <w:pPr>
            <w:pStyle w:val="normal0"/>
            <w:widowControl w:val="0"/>
            <w:pBdr>
              <w:top w:val="nil"/>
              <w:left w:val="nil"/>
              <w:bottom w:val="nil"/>
              <w:right w:val="nil"/>
              <w:between w:val="nil"/>
            </w:pBdr>
            <w:spacing w:line="276" w:lineRule="auto"/>
          </w:pPr>
        </w:p>
      </w:tc>
      <w:tc>
        <w:tcPr>
          <w:tcW w:w="2582" w:type="dxa"/>
          <w:vMerge/>
        </w:tcPr>
        <w:p w:rsidR="00830BF3" w:rsidRDefault="00830BF3">
          <w:pPr>
            <w:pStyle w:val="normal0"/>
            <w:widowControl w:val="0"/>
            <w:pBdr>
              <w:top w:val="nil"/>
              <w:left w:val="nil"/>
              <w:bottom w:val="nil"/>
              <w:right w:val="nil"/>
              <w:between w:val="nil"/>
            </w:pBdr>
            <w:spacing w:line="276" w:lineRule="auto"/>
          </w:pPr>
        </w:p>
      </w:tc>
    </w:tr>
  </w:tbl>
  <w:p w:rsidR="00830BF3" w:rsidRDefault="00830BF3">
    <w:pPr>
      <w:pStyle w:val="normal0"/>
      <w:widowControl w:val="0"/>
      <w:pBdr>
        <w:top w:val="nil"/>
        <w:left w:val="nil"/>
        <w:bottom w:val="nil"/>
        <w:right w:val="nil"/>
        <w:between w:val="nil"/>
      </w:pBdr>
      <w:tabs>
        <w:tab w:val="left" w:pos="0"/>
        <w:tab w:val="left" w:pos="566"/>
        <w:tab w:val="left" w:pos="1133"/>
        <w:tab w:val="left" w:pos="1699"/>
        <w:tab w:val="left" w:pos="2266"/>
        <w:tab w:val="left" w:pos="2832"/>
        <w:tab w:val="left" w:pos="3398"/>
        <w:tab w:val="left" w:pos="3965"/>
        <w:tab w:val="center" w:pos="4419"/>
        <w:tab w:val="left" w:pos="4531"/>
        <w:tab w:val="left" w:pos="5098"/>
        <w:tab w:val="left" w:pos="5664"/>
        <w:tab w:val="left" w:pos="6230"/>
        <w:tab w:val="left" w:pos="6797"/>
        <w:tab w:val="left" w:pos="7363"/>
        <w:tab w:val="left" w:pos="7930"/>
        <w:tab w:val="left" w:pos="8496"/>
        <w:tab w:val="right" w:pos="8838"/>
        <w:tab w:val="left" w:pos="9062"/>
        <w:tab w:val="left" w:pos="9629"/>
        <w:tab w:val="left" w:pos="10195"/>
        <w:tab w:val="left" w:pos="10762"/>
      </w:tabs>
      <w:jc w:val="both"/>
      <w:rPr>
        <w:rFonts w:ascii="Arial" w:eastAsia="Arial" w:hAnsi="Arial" w:cs="Arial"/>
        <w:color w:val="00000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BF3" w:rsidRDefault="00830BF3" w:rsidP="00805584">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D20CDF"/>
    <w:multiLevelType w:val="multilevel"/>
    <w:tmpl w:val="E950219E"/>
    <w:lvl w:ilvl="0">
      <w:start w:val="1"/>
      <w:numFmt w:val="decimal"/>
      <w:lvlText w:val="%1."/>
      <w:lvlJc w:val="left"/>
      <w:pPr>
        <w:ind w:left="360" w:hanging="360"/>
      </w:pPr>
      <w:rPr>
        <w:b/>
        <w:vertAlign w:val="baseline"/>
      </w:rPr>
    </w:lvl>
    <w:lvl w:ilvl="1">
      <w:start w:val="1"/>
      <w:numFmt w:val="decimal"/>
      <w:lvlText w:val="%1.%2"/>
      <w:lvlJc w:val="left"/>
      <w:pPr>
        <w:ind w:left="792" w:hanging="432"/>
      </w:pPr>
      <w:rPr>
        <w:b w:val="0"/>
        <w:vertAlign w:val="baseline"/>
      </w:rPr>
    </w:lvl>
    <w:lvl w:ilvl="2">
      <w:start w:val="1"/>
      <w:numFmt w:val="decimal"/>
      <w:lvlText w:val="%1.%2.%3"/>
      <w:lvlJc w:val="left"/>
      <w:pPr>
        <w:ind w:left="1224" w:hanging="504"/>
      </w:pPr>
      <w:rPr>
        <w:b w:val="0"/>
        <w:vertAlign w:val="baseline"/>
      </w:rPr>
    </w:lvl>
    <w:lvl w:ilvl="3">
      <w:start w:val="1"/>
      <w:numFmt w:val="decimal"/>
      <w:lvlText w:val="%1.%2.%3.%4"/>
      <w:lvlJc w:val="left"/>
      <w:pPr>
        <w:ind w:left="1728" w:hanging="647"/>
      </w:pPr>
      <w:rPr>
        <w:b w:val="0"/>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
    <w:nsid w:val="394707E7"/>
    <w:multiLevelType w:val="multilevel"/>
    <w:tmpl w:val="4246E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F0C71FD"/>
    <w:multiLevelType w:val="multilevel"/>
    <w:tmpl w:val="A48C0CAC"/>
    <w:lvl w:ilvl="0">
      <w:start w:val="1"/>
      <w:numFmt w:val="decimal"/>
      <w:lvlText w:val="%1."/>
      <w:lvlJc w:val="left"/>
      <w:pPr>
        <w:ind w:left="360" w:hanging="360"/>
      </w:pPr>
      <w:rPr>
        <w:b/>
        <w:vertAlign w:val="baseline"/>
      </w:rPr>
    </w:lvl>
    <w:lvl w:ilvl="1">
      <w:start w:val="1"/>
      <w:numFmt w:val="decimal"/>
      <w:lvlText w:val="%1.%2."/>
      <w:lvlJc w:val="left"/>
      <w:pPr>
        <w:ind w:left="792" w:hanging="432"/>
      </w:pPr>
      <w:rPr>
        <w:b w:val="0"/>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3">
    <w:nsid w:val="4C730FCA"/>
    <w:multiLevelType w:val="multilevel"/>
    <w:tmpl w:val="F6C0CFB8"/>
    <w:lvl w:ilvl="0">
      <w:start w:val="1"/>
      <w:numFmt w:val="decimal"/>
      <w:lvlText w:val="%1."/>
      <w:lvlJc w:val="left"/>
      <w:pPr>
        <w:ind w:left="360" w:hanging="360"/>
      </w:pPr>
      <w:rPr>
        <w:b/>
        <w:vertAlign w:val="baseline"/>
      </w:rPr>
    </w:lvl>
    <w:lvl w:ilvl="1">
      <w:start w:val="1"/>
      <w:numFmt w:val="decimal"/>
      <w:lvlText w:val="%1.%2"/>
      <w:lvlJc w:val="left"/>
      <w:pPr>
        <w:ind w:left="792" w:hanging="432"/>
      </w:pPr>
      <w:rPr>
        <w:b w:val="0"/>
        <w:vertAlign w:val="baseline"/>
      </w:rPr>
    </w:lvl>
    <w:lvl w:ilvl="2">
      <w:start w:val="1"/>
      <w:numFmt w:val="decimal"/>
      <w:lvlText w:val="%1.%2.%3"/>
      <w:lvlJc w:val="left"/>
      <w:pPr>
        <w:ind w:left="1224" w:hanging="504"/>
      </w:pPr>
      <w:rPr>
        <w:b w:val="0"/>
        <w:vertAlign w:val="baseline"/>
      </w:rPr>
    </w:lvl>
    <w:lvl w:ilvl="3">
      <w:start w:val="1"/>
      <w:numFmt w:val="decimal"/>
      <w:lvlText w:val="%1.%2.%3.%4"/>
      <w:lvlJc w:val="left"/>
      <w:pPr>
        <w:ind w:left="1728" w:hanging="647"/>
      </w:pPr>
      <w:rPr>
        <w:b w:val="0"/>
        <w:vertAlign w:val="baseline"/>
      </w:rPr>
    </w:lvl>
    <w:lvl w:ilvl="4">
      <w:start w:val="1"/>
      <w:numFmt w:val="decimal"/>
      <w:lvlText w:val="%1.%2.%3.%4.%5"/>
      <w:lvlJc w:val="left"/>
      <w:pPr>
        <w:ind w:left="2232" w:hanging="792"/>
      </w:pPr>
      <w:rPr>
        <w:b w:val="0"/>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4">
    <w:nsid w:val="53DF5A33"/>
    <w:multiLevelType w:val="multilevel"/>
    <w:tmpl w:val="2684F03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nsid w:val="5D8B54B8"/>
    <w:multiLevelType w:val="multilevel"/>
    <w:tmpl w:val="9CCCD06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nsid w:val="5DC358A0"/>
    <w:multiLevelType w:val="multilevel"/>
    <w:tmpl w:val="7E0060DE"/>
    <w:lvl w:ilvl="0">
      <w:start w:val="1"/>
      <w:numFmt w:val="decimal"/>
      <w:lvlText w:val="%1"/>
      <w:lvlJc w:val="left"/>
      <w:pPr>
        <w:ind w:left="360" w:hanging="360"/>
      </w:pPr>
      <w:rPr>
        <w:vertAlign w:val="baseline"/>
      </w:rPr>
    </w:lvl>
    <w:lvl w:ilvl="1">
      <w:start w:val="1"/>
      <w:numFmt w:val="decimal"/>
      <w:lvlText w:val="1.%2"/>
      <w:lvlJc w:val="left"/>
      <w:pPr>
        <w:ind w:left="720" w:hanging="360"/>
      </w:pPr>
      <w:rPr>
        <w:vertAlign w:val="baseline"/>
      </w:rPr>
    </w:lvl>
    <w:lvl w:ilvl="2">
      <w:start w:val="1"/>
      <w:numFmt w:val="decimal"/>
      <w:lvlText w:val="%3"/>
      <w:lvlJc w:val="left"/>
      <w:pPr>
        <w:ind w:left="1080" w:hanging="360"/>
      </w:pPr>
      <w:rPr>
        <w:b/>
        <w:vertAlign w:val="baseline"/>
      </w:rPr>
    </w:lvl>
    <w:lvl w:ilvl="3">
      <w:start w:val="1"/>
      <w:numFmt w:val="decimal"/>
      <w:lvlText w:val="(%4)"/>
      <w:lvlJc w:val="left"/>
      <w:pPr>
        <w:ind w:left="1440" w:hanging="36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num w:numId="1">
    <w:abstractNumId w:val="1"/>
  </w:num>
  <w:num w:numId="2">
    <w:abstractNumId w:val="5"/>
  </w:num>
  <w:num w:numId="3">
    <w:abstractNumId w:val="4"/>
  </w:num>
  <w:num w:numId="4">
    <w:abstractNumId w:val="6"/>
  </w:num>
  <w:num w:numId="5">
    <w:abstractNumId w:val="2"/>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6225CB"/>
    <w:rsid w:val="000115EE"/>
    <w:rsid w:val="000448D8"/>
    <w:rsid w:val="0005609E"/>
    <w:rsid w:val="00096A2D"/>
    <w:rsid w:val="000C2463"/>
    <w:rsid w:val="00106A3F"/>
    <w:rsid w:val="001149F3"/>
    <w:rsid w:val="00183B8D"/>
    <w:rsid w:val="001C7BD6"/>
    <w:rsid w:val="001D0569"/>
    <w:rsid w:val="0021566D"/>
    <w:rsid w:val="00245954"/>
    <w:rsid w:val="002874D6"/>
    <w:rsid w:val="002E1383"/>
    <w:rsid w:val="002F1970"/>
    <w:rsid w:val="0035266D"/>
    <w:rsid w:val="003717A0"/>
    <w:rsid w:val="0039544B"/>
    <w:rsid w:val="003A1254"/>
    <w:rsid w:val="00400112"/>
    <w:rsid w:val="00400C45"/>
    <w:rsid w:val="004328AE"/>
    <w:rsid w:val="004904A9"/>
    <w:rsid w:val="004A31EB"/>
    <w:rsid w:val="0050095E"/>
    <w:rsid w:val="00515EA9"/>
    <w:rsid w:val="00561806"/>
    <w:rsid w:val="00561873"/>
    <w:rsid w:val="005D1D67"/>
    <w:rsid w:val="006225CB"/>
    <w:rsid w:val="006652B1"/>
    <w:rsid w:val="006A0DD5"/>
    <w:rsid w:val="006C3C64"/>
    <w:rsid w:val="006D1007"/>
    <w:rsid w:val="00702AE4"/>
    <w:rsid w:val="00731D0E"/>
    <w:rsid w:val="00743DCE"/>
    <w:rsid w:val="00774E8A"/>
    <w:rsid w:val="007A7360"/>
    <w:rsid w:val="007B635C"/>
    <w:rsid w:val="007C1618"/>
    <w:rsid w:val="007C3F66"/>
    <w:rsid w:val="007C55EC"/>
    <w:rsid w:val="007D264D"/>
    <w:rsid w:val="007D2739"/>
    <w:rsid w:val="007E641A"/>
    <w:rsid w:val="007F3343"/>
    <w:rsid w:val="00805584"/>
    <w:rsid w:val="00830BF3"/>
    <w:rsid w:val="008D182A"/>
    <w:rsid w:val="008E38A7"/>
    <w:rsid w:val="0090376F"/>
    <w:rsid w:val="00924B46"/>
    <w:rsid w:val="00924FB0"/>
    <w:rsid w:val="00936342"/>
    <w:rsid w:val="009379F7"/>
    <w:rsid w:val="00942A89"/>
    <w:rsid w:val="0097746A"/>
    <w:rsid w:val="00A311D9"/>
    <w:rsid w:val="00A620D2"/>
    <w:rsid w:val="00AC6280"/>
    <w:rsid w:val="00B0329C"/>
    <w:rsid w:val="00B451DB"/>
    <w:rsid w:val="00BB25F0"/>
    <w:rsid w:val="00BC4DC8"/>
    <w:rsid w:val="00CA73BC"/>
    <w:rsid w:val="00CC3341"/>
    <w:rsid w:val="00CD6D2E"/>
    <w:rsid w:val="00D010B2"/>
    <w:rsid w:val="00D57176"/>
    <w:rsid w:val="00D7203A"/>
    <w:rsid w:val="00DB06D8"/>
    <w:rsid w:val="00DD19CE"/>
    <w:rsid w:val="00DE266A"/>
    <w:rsid w:val="00E32878"/>
    <w:rsid w:val="00E45F1C"/>
    <w:rsid w:val="00E64B8A"/>
    <w:rsid w:val="00EE73C9"/>
    <w:rsid w:val="00F642DB"/>
    <w:rsid w:val="00F67E9F"/>
    <w:rsid w:val="00FC69C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0"/>
    <w:rsid w:val="006225CB"/>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rsid w:val="006225CB"/>
    <w:pPr>
      <w:keepNext/>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pPr>
    <w:rPr>
      <w:rFonts w:ascii="Arial" w:hAnsi="Arial"/>
      <w:b/>
      <w:kern w:val="2"/>
      <w:szCs w:val="20"/>
    </w:rPr>
  </w:style>
  <w:style w:type="paragraph" w:styleId="Ttulo2">
    <w:name w:val="heading 2"/>
    <w:basedOn w:val="Normal"/>
    <w:next w:val="Normal"/>
    <w:rsid w:val="006225CB"/>
    <w:pPr>
      <w:keepNext/>
      <w:ind w:left="2832" w:firstLine="708"/>
      <w:jc w:val="both"/>
      <w:outlineLvl w:val="1"/>
    </w:pPr>
    <w:rPr>
      <w:rFonts w:ascii="Arial" w:hAnsi="Arial"/>
      <w:b/>
      <w:sz w:val="20"/>
      <w:szCs w:val="20"/>
    </w:rPr>
  </w:style>
  <w:style w:type="paragraph" w:styleId="Ttulo3">
    <w:name w:val="heading 3"/>
    <w:basedOn w:val="Normal"/>
    <w:next w:val="Normal"/>
    <w:rsid w:val="006225CB"/>
    <w:pPr>
      <w:keepNext/>
      <w:tabs>
        <w:tab w:val="left" w:pos="3402"/>
      </w:tabs>
      <w:jc w:val="both"/>
      <w:outlineLvl w:val="2"/>
    </w:pPr>
    <w:rPr>
      <w:b/>
      <w:kern w:val="2"/>
      <w:szCs w:val="20"/>
    </w:rPr>
  </w:style>
  <w:style w:type="paragraph" w:styleId="Ttulo4">
    <w:name w:val="heading 4"/>
    <w:basedOn w:val="Normal"/>
    <w:next w:val="Normal"/>
    <w:rsid w:val="006225CB"/>
    <w:pPr>
      <w:keepNext/>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outlineLvl w:val="3"/>
    </w:pPr>
    <w:rPr>
      <w:rFonts w:ascii="Arial" w:hAnsi="Arial"/>
      <w:b/>
      <w:spacing w:val="-3"/>
      <w:sz w:val="22"/>
      <w:szCs w:val="20"/>
    </w:rPr>
  </w:style>
  <w:style w:type="paragraph" w:styleId="Ttulo5">
    <w:name w:val="heading 5"/>
    <w:basedOn w:val="normal0"/>
    <w:next w:val="normal0"/>
    <w:rsid w:val="006225CB"/>
    <w:pPr>
      <w:keepNext/>
      <w:keepLines/>
      <w:spacing w:before="220" w:after="40"/>
      <w:outlineLvl w:val="4"/>
    </w:pPr>
    <w:rPr>
      <w:b/>
      <w:sz w:val="22"/>
      <w:szCs w:val="22"/>
    </w:rPr>
  </w:style>
  <w:style w:type="paragraph" w:styleId="Ttulo6">
    <w:name w:val="heading 6"/>
    <w:basedOn w:val="Normal"/>
    <w:next w:val="Normal"/>
    <w:rsid w:val="006225CB"/>
    <w:pPr>
      <w:keepNext/>
      <w:widowControl w:val="0"/>
      <w:ind w:right="4060"/>
      <w:jc w:val="both"/>
      <w:outlineLvl w:val="5"/>
    </w:pPr>
    <w:rPr>
      <w:rFonts w:ascii="Tahoma" w:hAnsi="Tahoma" w:cs="Courier New"/>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
    <w:rsid w:val="006225CB"/>
  </w:style>
  <w:style w:type="table" w:customStyle="1" w:styleId="TableNormal">
    <w:name w:val="Table Normal"/>
    <w:rsid w:val="006225CB"/>
    <w:tblPr>
      <w:tblCellMar>
        <w:top w:w="0" w:type="dxa"/>
        <w:left w:w="0" w:type="dxa"/>
        <w:bottom w:w="0" w:type="dxa"/>
        <w:right w:w="0" w:type="dxa"/>
      </w:tblCellMar>
    </w:tblPr>
  </w:style>
  <w:style w:type="paragraph" w:styleId="Ttulo">
    <w:name w:val="Title"/>
    <w:basedOn w:val="Normal"/>
    <w:rsid w:val="006225CB"/>
    <w:pPr>
      <w:widowControl w:val="0"/>
      <w:jc w:val="center"/>
    </w:pPr>
    <w:rPr>
      <w:rFonts w:ascii="Arial" w:hAnsi="Arial"/>
      <w:b/>
      <w:sz w:val="20"/>
      <w:szCs w:val="20"/>
    </w:rPr>
  </w:style>
  <w:style w:type="paragraph" w:customStyle="1" w:styleId="normal0">
    <w:name w:val="normal"/>
    <w:rsid w:val="006225CB"/>
  </w:style>
  <w:style w:type="table" w:customStyle="1" w:styleId="TableNormal0">
    <w:name w:val="Table Normal"/>
    <w:rsid w:val="006225CB"/>
    <w:tblPr>
      <w:tblCellMar>
        <w:top w:w="0" w:type="dxa"/>
        <w:left w:w="0" w:type="dxa"/>
        <w:bottom w:w="0" w:type="dxa"/>
        <w:right w:w="0" w:type="dxa"/>
      </w:tblCellMar>
    </w:tblPr>
  </w:style>
  <w:style w:type="paragraph" w:customStyle="1" w:styleId="reservado3">
    <w:name w:val="reservado3"/>
    <w:basedOn w:val="Normal"/>
    <w:rsid w:val="006225CB"/>
    <w:pPr>
      <w:tabs>
        <w:tab w:val="left" w:pos="9000"/>
        <w:tab w:val="right" w:pos="9360"/>
      </w:tabs>
      <w:suppressAutoHyphens w:val="0"/>
      <w:jc w:val="both"/>
    </w:pPr>
    <w:rPr>
      <w:rFonts w:ascii="Arial" w:hAnsi="Arial"/>
      <w:szCs w:val="20"/>
      <w:lang w:val="en-US"/>
    </w:rPr>
  </w:style>
  <w:style w:type="paragraph" w:styleId="Corpodetexto2">
    <w:name w:val="Body Text 2"/>
    <w:basedOn w:val="Normal"/>
    <w:rsid w:val="006225CB"/>
    <w:pPr>
      <w:jc w:val="both"/>
    </w:pPr>
    <w:rPr>
      <w:kern w:val="2"/>
      <w:szCs w:val="20"/>
      <w:u w:val="single"/>
    </w:rPr>
  </w:style>
  <w:style w:type="paragraph" w:styleId="Recuodecorpodetexto">
    <w:name w:val="Body Text Indent"/>
    <w:basedOn w:val="Normal"/>
    <w:rsid w:val="006225CB"/>
    <w:pPr>
      <w:widowControl w:val="0"/>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1701" w:hanging="1701"/>
      <w:jc w:val="both"/>
    </w:pPr>
    <w:rPr>
      <w:rFonts w:ascii="Arial" w:hAnsi="Arial"/>
      <w:spacing w:val="-3"/>
      <w:szCs w:val="20"/>
    </w:rPr>
  </w:style>
  <w:style w:type="paragraph" w:styleId="Corpodetexto">
    <w:name w:val="Body Text"/>
    <w:basedOn w:val="Normal"/>
    <w:rsid w:val="006225CB"/>
    <w:pPr>
      <w:widowControl w:val="0"/>
    </w:pPr>
    <w:rPr>
      <w:rFonts w:ascii="Arial" w:hAnsi="Arial"/>
      <w:szCs w:val="20"/>
    </w:rPr>
  </w:style>
  <w:style w:type="paragraph" w:styleId="Cabealho">
    <w:name w:val="header"/>
    <w:basedOn w:val="Normal"/>
    <w:rsid w:val="006225CB"/>
    <w:pPr>
      <w:widowControl w:val="0"/>
      <w:tabs>
        <w:tab w:val="left" w:pos="0"/>
        <w:tab w:val="left" w:pos="566"/>
        <w:tab w:val="left" w:pos="1133"/>
        <w:tab w:val="left" w:pos="1699"/>
        <w:tab w:val="left" w:pos="2266"/>
        <w:tab w:val="left" w:pos="2832"/>
        <w:tab w:val="left" w:pos="3398"/>
        <w:tab w:val="left" w:pos="3965"/>
        <w:tab w:val="center" w:pos="4419"/>
        <w:tab w:val="left" w:pos="4531"/>
        <w:tab w:val="left" w:pos="5098"/>
        <w:tab w:val="left" w:pos="5664"/>
        <w:tab w:val="left" w:pos="6230"/>
        <w:tab w:val="left" w:pos="6797"/>
        <w:tab w:val="left" w:pos="7363"/>
        <w:tab w:val="left" w:pos="7930"/>
        <w:tab w:val="left" w:pos="8496"/>
        <w:tab w:val="right" w:pos="8838"/>
        <w:tab w:val="left" w:pos="9062"/>
        <w:tab w:val="left" w:pos="9629"/>
        <w:tab w:val="left" w:pos="10195"/>
        <w:tab w:val="left" w:pos="10762"/>
      </w:tabs>
      <w:jc w:val="both"/>
    </w:pPr>
    <w:rPr>
      <w:rFonts w:ascii="Arial" w:hAnsi="Arial"/>
      <w:spacing w:val="-3"/>
      <w:szCs w:val="20"/>
    </w:rPr>
  </w:style>
  <w:style w:type="character" w:styleId="Nmerodepgina">
    <w:name w:val="page number"/>
    <w:basedOn w:val="Fontepargpadro"/>
    <w:rsid w:val="006225CB"/>
    <w:rPr>
      <w:w w:val="100"/>
      <w:position w:val="-1"/>
      <w:effect w:val="none"/>
      <w:vertAlign w:val="baseline"/>
      <w:cs w:val="0"/>
      <w:em w:val="none"/>
    </w:rPr>
  </w:style>
  <w:style w:type="paragraph" w:customStyle="1" w:styleId="RodapChar">
    <w:name w:val="Rodapé;Char"/>
    <w:basedOn w:val="Normal"/>
    <w:rsid w:val="006225CB"/>
    <w:pPr>
      <w:widowControl w:val="0"/>
      <w:tabs>
        <w:tab w:val="left" w:pos="0"/>
        <w:tab w:val="left" w:pos="566"/>
        <w:tab w:val="left" w:pos="1133"/>
        <w:tab w:val="left" w:pos="1699"/>
        <w:tab w:val="left" w:pos="2266"/>
        <w:tab w:val="left" w:pos="2832"/>
        <w:tab w:val="left" w:pos="3398"/>
        <w:tab w:val="left" w:pos="3965"/>
        <w:tab w:val="center" w:pos="4419"/>
        <w:tab w:val="left" w:pos="4531"/>
        <w:tab w:val="left" w:pos="5098"/>
        <w:tab w:val="left" w:pos="5664"/>
        <w:tab w:val="left" w:pos="6230"/>
        <w:tab w:val="left" w:pos="6797"/>
        <w:tab w:val="left" w:pos="7363"/>
        <w:tab w:val="left" w:pos="7930"/>
        <w:tab w:val="left" w:pos="8496"/>
        <w:tab w:val="right" w:pos="8838"/>
        <w:tab w:val="left" w:pos="9062"/>
        <w:tab w:val="left" w:pos="9629"/>
        <w:tab w:val="left" w:pos="10195"/>
        <w:tab w:val="left" w:pos="10762"/>
      </w:tabs>
      <w:jc w:val="both"/>
    </w:pPr>
    <w:rPr>
      <w:rFonts w:ascii="Arial" w:hAnsi="Arial"/>
      <w:spacing w:val="-3"/>
      <w:szCs w:val="20"/>
    </w:rPr>
  </w:style>
  <w:style w:type="character" w:customStyle="1" w:styleId="RodapCharCharChar">
    <w:name w:val="Rodapé Char;Char Char"/>
    <w:rsid w:val="006225CB"/>
    <w:rPr>
      <w:rFonts w:ascii="Arial" w:hAnsi="Arial"/>
      <w:spacing w:val="-3"/>
      <w:w w:val="100"/>
      <w:position w:val="-1"/>
      <w:sz w:val="24"/>
      <w:effect w:val="none"/>
      <w:vertAlign w:val="baseline"/>
      <w:cs w:val="0"/>
      <w:em w:val="none"/>
      <w:lang w:val="pt-BR" w:eastAsia="pt-BR" w:bidi="ar-SA"/>
    </w:rPr>
  </w:style>
  <w:style w:type="paragraph" w:customStyle="1" w:styleId="xl46">
    <w:name w:val="xl46"/>
    <w:basedOn w:val="Normal"/>
    <w:rsid w:val="006225CB"/>
    <w:pPr>
      <w:pBdr>
        <w:left w:val="single" w:sz="4" w:space="0" w:color="auto"/>
        <w:right w:val="single" w:sz="8" w:space="0" w:color="auto"/>
      </w:pBdr>
      <w:spacing w:before="100" w:after="100"/>
      <w:jc w:val="center"/>
    </w:pPr>
    <w:rPr>
      <w:b/>
      <w:sz w:val="28"/>
    </w:rPr>
  </w:style>
  <w:style w:type="character" w:styleId="Hyperlink">
    <w:name w:val="Hyperlink"/>
    <w:rsid w:val="006225CB"/>
    <w:rPr>
      <w:color w:val="0000FF"/>
      <w:w w:val="100"/>
      <w:position w:val="-1"/>
      <w:u w:val="single"/>
      <w:effect w:val="none"/>
      <w:vertAlign w:val="baseline"/>
      <w:cs w:val="0"/>
      <w:em w:val="none"/>
    </w:rPr>
  </w:style>
  <w:style w:type="paragraph" w:customStyle="1" w:styleId="EstiloLei6Assinatura">
    <w:name w:val="Estilo_Lei6_Assinatura"/>
    <w:basedOn w:val="Normal"/>
    <w:rsid w:val="006225CB"/>
    <w:pPr>
      <w:jc w:val="center"/>
    </w:pPr>
    <w:rPr>
      <w:rFonts w:ascii="Arial" w:hAnsi="Arial"/>
      <w:b/>
      <w:bCs/>
      <w:sz w:val="28"/>
      <w:szCs w:val="20"/>
    </w:rPr>
  </w:style>
  <w:style w:type="paragraph" w:customStyle="1" w:styleId="EstiloLei2Sumula">
    <w:name w:val="Estilo_Lei2_Sumula"/>
    <w:basedOn w:val="Normal"/>
    <w:rsid w:val="006225CB"/>
    <w:pPr>
      <w:tabs>
        <w:tab w:val="left" w:pos="2835"/>
      </w:tabs>
      <w:ind w:left="5103"/>
      <w:jc w:val="both"/>
    </w:pPr>
    <w:rPr>
      <w:rFonts w:ascii="Arial" w:hAnsi="Arial"/>
      <w:b/>
      <w:bCs/>
      <w:i/>
      <w:iCs/>
      <w:sz w:val="28"/>
      <w:szCs w:val="20"/>
    </w:rPr>
  </w:style>
  <w:style w:type="paragraph" w:customStyle="1" w:styleId="EstiloLeiTitulo">
    <w:name w:val="Estilo_Lei_Titulo"/>
    <w:basedOn w:val="Cabealho"/>
    <w:rsid w:val="006225CB"/>
    <w:pPr>
      <w:widowControl/>
      <w:tabs>
        <w:tab w:val="clear" w:pos="0"/>
        <w:tab w:val="clear" w:pos="566"/>
        <w:tab w:val="clear" w:pos="1133"/>
        <w:tab w:val="clear" w:pos="1699"/>
        <w:tab w:val="clear" w:pos="2266"/>
        <w:tab w:val="clear" w:pos="2832"/>
        <w:tab w:val="clear" w:pos="3398"/>
        <w:tab w:val="clear" w:pos="3965"/>
        <w:tab w:val="clear" w:pos="4419"/>
        <w:tab w:val="clear" w:pos="4531"/>
        <w:tab w:val="clear" w:pos="5098"/>
        <w:tab w:val="clear" w:pos="5664"/>
        <w:tab w:val="clear" w:pos="6230"/>
        <w:tab w:val="clear" w:pos="6797"/>
        <w:tab w:val="clear" w:pos="7363"/>
        <w:tab w:val="clear" w:pos="7930"/>
        <w:tab w:val="clear" w:pos="8496"/>
        <w:tab w:val="clear" w:pos="8838"/>
        <w:tab w:val="clear" w:pos="9062"/>
        <w:tab w:val="clear" w:pos="9629"/>
        <w:tab w:val="clear" w:pos="10195"/>
        <w:tab w:val="clear" w:pos="10762"/>
        <w:tab w:val="left" w:pos="2835"/>
      </w:tabs>
      <w:jc w:val="center"/>
    </w:pPr>
    <w:rPr>
      <w:b/>
      <w:caps/>
      <w:spacing w:val="0"/>
      <w:sz w:val="40"/>
    </w:rPr>
  </w:style>
  <w:style w:type="paragraph" w:customStyle="1" w:styleId="EstiloLeiSubtitulo">
    <w:name w:val="Estilo_Lei_Subtitulo"/>
    <w:basedOn w:val="Cabealho"/>
    <w:rsid w:val="006225CB"/>
    <w:pPr>
      <w:widowControl/>
      <w:tabs>
        <w:tab w:val="clear" w:pos="0"/>
        <w:tab w:val="clear" w:pos="566"/>
        <w:tab w:val="clear" w:pos="1133"/>
        <w:tab w:val="clear" w:pos="1699"/>
        <w:tab w:val="clear" w:pos="2266"/>
        <w:tab w:val="clear" w:pos="2832"/>
        <w:tab w:val="clear" w:pos="3398"/>
        <w:tab w:val="clear" w:pos="3965"/>
        <w:tab w:val="clear" w:pos="4419"/>
        <w:tab w:val="clear" w:pos="4531"/>
        <w:tab w:val="clear" w:pos="5098"/>
        <w:tab w:val="clear" w:pos="5664"/>
        <w:tab w:val="clear" w:pos="6230"/>
        <w:tab w:val="clear" w:pos="6797"/>
        <w:tab w:val="clear" w:pos="7363"/>
        <w:tab w:val="clear" w:pos="7930"/>
        <w:tab w:val="clear" w:pos="8496"/>
        <w:tab w:val="clear" w:pos="8838"/>
        <w:tab w:val="clear" w:pos="9062"/>
        <w:tab w:val="clear" w:pos="9629"/>
        <w:tab w:val="clear" w:pos="10195"/>
        <w:tab w:val="clear" w:pos="10762"/>
      </w:tabs>
      <w:jc w:val="center"/>
    </w:pPr>
    <w:rPr>
      <w:b/>
      <w:caps/>
      <w:spacing w:val="50"/>
      <w:sz w:val="28"/>
    </w:rPr>
  </w:style>
  <w:style w:type="paragraph" w:customStyle="1" w:styleId="EstiloLeiTexto">
    <w:name w:val="Estilo_Lei_Texto"/>
    <w:basedOn w:val="Normal"/>
    <w:rsid w:val="006225CB"/>
    <w:pPr>
      <w:tabs>
        <w:tab w:val="left" w:pos="2835"/>
      </w:tabs>
      <w:ind w:firstLine="1701"/>
      <w:jc w:val="both"/>
    </w:pPr>
    <w:rPr>
      <w:rFonts w:ascii="Arial" w:hAnsi="Arial"/>
      <w:b/>
      <w:sz w:val="28"/>
      <w:szCs w:val="20"/>
    </w:rPr>
  </w:style>
  <w:style w:type="table" w:styleId="Tabelacomgrade">
    <w:name w:val="Table Grid"/>
    <w:basedOn w:val="Tabelanormal"/>
    <w:rsid w:val="006225CB"/>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AssinaturaemLei">
    <w:name w:val="Estilo Assinatura em Lei"/>
    <w:basedOn w:val="Normal"/>
    <w:rsid w:val="006225CB"/>
    <w:pPr>
      <w:jc w:val="center"/>
    </w:pPr>
    <w:rPr>
      <w:rFonts w:ascii="Arial" w:hAnsi="Arial"/>
      <w:b/>
      <w:bCs/>
      <w:sz w:val="28"/>
      <w:szCs w:val="20"/>
    </w:rPr>
  </w:style>
  <w:style w:type="paragraph" w:styleId="Textodebalo">
    <w:name w:val="Balloon Text"/>
    <w:basedOn w:val="Normal"/>
    <w:rsid w:val="006225CB"/>
    <w:rPr>
      <w:rFonts w:ascii="Tahoma" w:hAnsi="Tahoma" w:cs="Tahoma"/>
      <w:sz w:val="16"/>
      <w:szCs w:val="16"/>
    </w:rPr>
  </w:style>
  <w:style w:type="paragraph" w:styleId="Commarcadores">
    <w:name w:val="List Bullet"/>
    <w:basedOn w:val="Normal"/>
    <w:rsid w:val="006225CB"/>
    <w:pPr>
      <w:jc w:val="center"/>
    </w:pPr>
    <w:rPr>
      <w:b/>
      <w:u w:val="single"/>
    </w:rPr>
  </w:style>
  <w:style w:type="paragraph" w:styleId="Recuodecorpodetexto2">
    <w:name w:val="Body Text Indent 2"/>
    <w:basedOn w:val="Normal"/>
    <w:rsid w:val="006225CB"/>
    <w:pPr>
      <w:spacing w:after="120" w:line="480" w:lineRule="auto"/>
      <w:ind w:left="283"/>
    </w:pPr>
  </w:style>
  <w:style w:type="character" w:styleId="Refdecomentrio">
    <w:name w:val="annotation reference"/>
    <w:rsid w:val="006225CB"/>
    <w:rPr>
      <w:w w:val="100"/>
      <w:position w:val="-1"/>
      <w:sz w:val="16"/>
      <w:szCs w:val="16"/>
      <w:effect w:val="none"/>
      <w:vertAlign w:val="baseline"/>
      <w:cs w:val="0"/>
      <w:em w:val="none"/>
    </w:rPr>
  </w:style>
  <w:style w:type="paragraph" w:styleId="Textodecomentrio">
    <w:name w:val="annotation text"/>
    <w:basedOn w:val="Normal"/>
    <w:rsid w:val="006225CB"/>
    <w:rPr>
      <w:sz w:val="20"/>
      <w:szCs w:val="20"/>
    </w:rPr>
  </w:style>
  <w:style w:type="paragraph" w:styleId="Assuntodocomentrio">
    <w:name w:val="annotation subject"/>
    <w:basedOn w:val="Textodecomentrio"/>
    <w:next w:val="Textodecomentrio"/>
    <w:rsid w:val="006225CB"/>
    <w:rPr>
      <w:b/>
      <w:bCs/>
    </w:rPr>
  </w:style>
  <w:style w:type="paragraph" w:customStyle="1" w:styleId="Smula">
    <w:name w:val="Súmula"/>
    <w:basedOn w:val="Normal"/>
    <w:rsid w:val="006225CB"/>
    <w:pPr>
      <w:widowControl w:val="0"/>
      <w:tabs>
        <w:tab w:val="right" w:pos="1701"/>
        <w:tab w:val="left" w:pos="3969"/>
      </w:tabs>
      <w:ind w:left="3420"/>
      <w:jc w:val="both"/>
    </w:pPr>
    <w:rPr>
      <w:rFonts w:ascii="Arial" w:hAnsi="Arial"/>
      <w:iCs/>
    </w:rPr>
  </w:style>
  <w:style w:type="paragraph" w:customStyle="1" w:styleId="TextodaLei">
    <w:name w:val="Texto da Lei"/>
    <w:basedOn w:val="Ttulo3"/>
    <w:rsid w:val="006225CB"/>
    <w:pPr>
      <w:keepNext w:val="0"/>
      <w:widowControl w:val="0"/>
      <w:tabs>
        <w:tab w:val="clear" w:pos="3402"/>
        <w:tab w:val="left" w:pos="1701"/>
        <w:tab w:val="left" w:pos="3969"/>
      </w:tabs>
      <w:spacing w:before="120" w:after="120"/>
      <w:outlineLvl w:val="9"/>
    </w:pPr>
    <w:rPr>
      <w:rFonts w:ascii="Arial" w:hAnsi="Arial" w:cs="Arial"/>
      <w:b w:val="0"/>
      <w:bCs/>
      <w:iCs/>
      <w:color w:val="000000"/>
      <w:kern w:val="0"/>
      <w:sz w:val="22"/>
      <w:szCs w:val="22"/>
    </w:rPr>
  </w:style>
  <w:style w:type="paragraph" w:customStyle="1" w:styleId="EstiloLei3Subtitulo">
    <w:name w:val="Estilo_Lei3_Subtitulo"/>
    <w:basedOn w:val="Cabealho"/>
    <w:rsid w:val="006225CB"/>
    <w:pPr>
      <w:widowControl/>
      <w:tabs>
        <w:tab w:val="clear" w:pos="0"/>
        <w:tab w:val="clear" w:pos="566"/>
        <w:tab w:val="clear" w:pos="1133"/>
        <w:tab w:val="clear" w:pos="1699"/>
        <w:tab w:val="clear" w:pos="2266"/>
        <w:tab w:val="clear" w:pos="2832"/>
        <w:tab w:val="clear" w:pos="3398"/>
        <w:tab w:val="clear" w:pos="3965"/>
        <w:tab w:val="clear" w:pos="4419"/>
        <w:tab w:val="clear" w:pos="4531"/>
        <w:tab w:val="clear" w:pos="5098"/>
        <w:tab w:val="clear" w:pos="5664"/>
        <w:tab w:val="clear" w:pos="6230"/>
        <w:tab w:val="clear" w:pos="6797"/>
        <w:tab w:val="clear" w:pos="7363"/>
        <w:tab w:val="clear" w:pos="7930"/>
        <w:tab w:val="clear" w:pos="8496"/>
        <w:tab w:val="clear" w:pos="8838"/>
        <w:tab w:val="clear" w:pos="9062"/>
        <w:tab w:val="clear" w:pos="9629"/>
        <w:tab w:val="clear" w:pos="10195"/>
        <w:tab w:val="clear" w:pos="10762"/>
      </w:tabs>
      <w:jc w:val="center"/>
    </w:pPr>
    <w:rPr>
      <w:b/>
      <w:caps/>
      <w:spacing w:val="50"/>
      <w:sz w:val="28"/>
    </w:rPr>
  </w:style>
  <w:style w:type="paragraph" w:customStyle="1" w:styleId="WW-Recuodecorpodetexto3">
    <w:name w:val="WW-Recuo de corpo de texto 3"/>
    <w:basedOn w:val="Normal"/>
    <w:rsid w:val="006225CB"/>
    <w:pPr>
      <w:widowControl w:val="0"/>
      <w:suppressAutoHyphens w:val="0"/>
      <w:autoSpaceDE w:val="0"/>
      <w:ind w:left="851" w:hanging="851"/>
      <w:jc w:val="both"/>
    </w:pPr>
    <w:rPr>
      <w:rFonts w:ascii="Arial" w:eastAsia="Arial" w:hAnsi="Arial" w:cs="Arial"/>
      <w:color w:val="000000"/>
      <w:szCs w:val="20"/>
      <w:lang w:eastAsia="ar-SA"/>
    </w:rPr>
  </w:style>
  <w:style w:type="character" w:customStyle="1" w:styleId="wnormalgrande">
    <w:name w:val="wnormal grande"/>
    <w:basedOn w:val="Fontepargpadro"/>
    <w:rsid w:val="006225CB"/>
    <w:rPr>
      <w:w w:val="100"/>
      <w:position w:val="-1"/>
      <w:effect w:val="none"/>
      <w:vertAlign w:val="baseline"/>
      <w:cs w:val="0"/>
      <w:em w:val="none"/>
    </w:rPr>
  </w:style>
  <w:style w:type="character" w:customStyle="1" w:styleId="produtos1">
    <w:name w:val="produtos1"/>
    <w:rsid w:val="006225CB"/>
    <w:rPr>
      <w:rFonts w:ascii="Verdana" w:hAnsi="Verdana" w:hint="default"/>
      <w:color w:val="666666"/>
      <w:w w:val="100"/>
      <w:position w:val="-1"/>
      <w:sz w:val="14"/>
      <w:szCs w:val="14"/>
      <w:u w:val="none"/>
      <w:effect w:val="none"/>
      <w:vertAlign w:val="baseline"/>
      <w:cs w:val="0"/>
      <w:em w:val="none"/>
    </w:rPr>
  </w:style>
  <w:style w:type="paragraph" w:customStyle="1" w:styleId="xl29">
    <w:name w:val="xl29"/>
    <w:basedOn w:val="Normal"/>
    <w:rsid w:val="006225CB"/>
    <w:pPr>
      <w:pBdr>
        <w:top w:val="single" w:sz="4" w:space="0" w:color="auto"/>
        <w:left w:val="single" w:sz="4" w:space="0" w:color="auto"/>
        <w:bottom w:val="single" w:sz="4" w:space="0" w:color="auto"/>
        <w:right w:val="single" w:sz="4" w:space="0" w:color="auto"/>
      </w:pBdr>
      <w:spacing w:before="100" w:after="100"/>
      <w:jc w:val="center"/>
    </w:pPr>
    <w:rPr>
      <w:rFonts w:ascii="Arial" w:hAnsi="Arial"/>
    </w:rPr>
  </w:style>
  <w:style w:type="paragraph" w:styleId="PargrafodaLista">
    <w:name w:val="List Paragraph"/>
    <w:basedOn w:val="Normal"/>
    <w:rsid w:val="006225CB"/>
    <w:pPr>
      <w:ind w:left="708"/>
    </w:pPr>
  </w:style>
  <w:style w:type="paragraph" w:customStyle="1" w:styleId="Textoembloco1">
    <w:name w:val="Texto em bloco1"/>
    <w:basedOn w:val="Normal"/>
    <w:rsid w:val="006225CB"/>
    <w:pPr>
      <w:pBdr>
        <w:left w:val="single" w:sz="4" w:space="1" w:color="000000"/>
        <w:right w:val="single" w:sz="4" w:space="0" w:color="000000"/>
      </w:pBdr>
      <w:suppressAutoHyphens w:val="0"/>
      <w:ind w:left="993" w:right="50" w:firstLine="2976"/>
      <w:jc w:val="both"/>
    </w:pPr>
    <w:rPr>
      <w:rFonts w:ascii="SwitzerlandCondensed" w:hAnsi="SwitzerlandCondensed"/>
      <w:szCs w:val="20"/>
      <w:lang w:eastAsia="ar-SA"/>
    </w:rPr>
  </w:style>
  <w:style w:type="character" w:customStyle="1" w:styleId="WW8Num30z0">
    <w:name w:val="WW8Num30z0"/>
    <w:rsid w:val="006225CB"/>
    <w:rPr>
      <w:b/>
      <w:w w:val="100"/>
      <w:position w:val="-1"/>
      <w:effect w:val="none"/>
      <w:vertAlign w:val="baseline"/>
      <w:cs w:val="0"/>
      <w:em w:val="none"/>
    </w:rPr>
  </w:style>
  <w:style w:type="paragraph" w:customStyle="1" w:styleId="EstiloTtulodeLei">
    <w:name w:val="Estilo Título de Lei"/>
    <w:basedOn w:val="Cabealho"/>
    <w:rsid w:val="006225CB"/>
    <w:pPr>
      <w:widowControl/>
      <w:tabs>
        <w:tab w:val="clear" w:pos="0"/>
        <w:tab w:val="clear" w:pos="566"/>
        <w:tab w:val="clear" w:pos="1133"/>
        <w:tab w:val="clear" w:pos="1699"/>
        <w:tab w:val="clear" w:pos="2266"/>
        <w:tab w:val="clear" w:pos="2832"/>
        <w:tab w:val="clear" w:pos="3398"/>
        <w:tab w:val="clear" w:pos="3965"/>
        <w:tab w:val="clear" w:pos="4419"/>
        <w:tab w:val="clear" w:pos="4531"/>
        <w:tab w:val="clear" w:pos="5098"/>
        <w:tab w:val="clear" w:pos="5664"/>
        <w:tab w:val="clear" w:pos="6230"/>
        <w:tab w:val="clear" w:pos="6797"/>
        <w:tab w:val="clear" w:pos="7363"/>
        <w:tab w:val="clear" w:pos="7930"/>
        <w:tab w:val="clear" w:pos="8496"/>
        <w:tab w:val="clear" w:pos="8838"/>
        <w:tab w:val="clear" w:pos="9062"/>
        <w:tab w:val="clear" w:pos="9629"/>
        <w:tab w:val="clear" w:pos="10195"/>
        <w:tab w:val="clear" w:pos="10762"/>
        <w:tab w:val="left" w:pos="2835"/>
      </w:tabs>
      <w:jc w:val="center"/>
    </w:pPr>
    <w:rPr>
      <w:b/>
      <w:caps/>
      <w:spacing w:val="0"/>
      <w:sz w:val="40"/>
    </w:rPr>
  </w:style>
  <w:style w:type="paragraph" w:customStyle="1" w:styleId="NormalArial">
    <w:name w:val="Normal + Arial"/>
    <w:basedOn w:val="Normal"/>
    <w:rsid w:val="006225CB"/>
    <w:pPr>
      <w:suppressAutoHyphens w:val="0"/>
      <w:ind w:firstLine="709"/>
      <w:jc w:val="both"/>
    </w:pPr>
    <w:rPr>
      <w:rFonts w:ascii="Arial" w:hAnsi="Arial" w:cs="Arial"/>
      <w:color w:val="000000"/>
      <w:sz w:val="22"/>
      <w:szCs w:val="22"/>
      <w:lang w:eastAsia="ar-SA"/>
    </w:rPr>
  </w:style>
  <w:style w:type="paragraph" w:styleId="Corpodetexto3">
    <w:name w:val="Body Text 3"/>
    <w:basedOn w:val="Normal"/>
    <w:rsid w:val="006225CB"/>
    <w:pPr>
      <w:suppressAutoHyphens w:val="0"/>
      <w:spacing w:after="120"/>
    </w:pPr>
    <w:rPr>
      <w:sz w:val="16"/>
      <w:szCs w:val="16"/>
      <w:lang w:eastAsia="ar-SA"/>
    </w:rPr>
  </w:style>
  <w:style w:type="character" w:customStyle="1" w:styleId="Corpodetexto3Char">
    <w:name w:val="Corpo de texto 3 Char"/>
    <w:rsid w:val="006225CB"/>
    <w:rPr>
      <w:w w:val="100"/>
      <w:position w:val="-1"/>
      <w:sz w:val="16"/>
      <w:szCs w:val="16"/>
      <w:effect w:val="none"/>
      <w:vertAlign w:val="baseline"/>
      <w:cs w:val="0"/>
      <w:em w:val="none"/>
      <w:lang w:eastAsia="ar-SA"/>
    </w:rPr>
  </w:style>
  <w:style w:type="character" w:styleId="HiperlinkVisitado">
    <w:name w:val="FollowedHyperlink"/>
    <w:rsid w:val="006225CB"/>
    <w:rPr>
      <w:color w:val="800080"/>
      <w:w w:val="100"/>
      <w:position w:val="-1"/>
      <w:u w:val="single"/>
      <w:effect w:val="none"/>
      <w:vertAlign w:val="baseline"/>
      <w:cs w:val="0"/>
      <w:em w:val="none"/>
    </w:rPr>
  </w:style>
  <w:style w:type="character" w:customStyle="1" w:styleId="zm-spellcheck-misspelled">
    <w:name w:val="zm-spellcheck-misspelled"/>
    <w:basedOn w:val="Fontepargpadro"/>
    <w:rsid w:val="006225CB"/>
    <w:rPr>
      <w:w w:val="100"/>
      <w:position w:val="-1"/>
      <w:effect w:val="none"/>
      <w:vertAlign w:val="baseline"/>
      <w:cs w:val="0"/>
      <w:em w:val="none"/>
    </w:rPr>
  </w:style>
  <w:style w:type="character" w:styleId="Forte">
    <w:name w:val="Strong"/>
    <w:rsid w:val="006225CB"/>
    <w:rPr>
      <w:b/>
      <w:bCs/>
      <w:w w:val="100"/>
      <w:position w:val="-1"/>
      <w:effect w:val="none"/>
      <w:vertAlign w:val="baseline"/>
      <w:cs w:val="0"/>
      <w:em w:val="none"/>
    </w:rPr>
  </w:style>
  <w:style w:type="character" w:customStyle="1" w:styleId="CorpodetextoChar">
    <w:name w:val="Corpo de texto Char"/>
    <w:rsid w:val="006225CB"/>
    <w:rPr>
      <w:rFonts w:ascii="Arial" w:hAnsi="Arial"/>
      <w:w w:val="100"/>
      <w:position w:val="-1"/>
      <w:sz w:val="24"/>
      <w:effect w:val="none"/>
      <w:vertAlign w:val="baseline"/>
      <w:cs w:val="0"/>
      <w:em w:val="none"/>
    </w:rPr>
  </w:style>
  <w:style w:type="character" w:customStyle="1" w:styleId="pspdfkit-6um8mrhfmv4j3nvtw9x41bv9fb">
    <w:name w:val="pspdfkit-6um8mrhfmv4j3nvtw9x41bv9fb"/>
    <w:rsid w:val="006225CB"/>
    <w:rPr>
      <w:w w:val="100"/>
      <w:position w:val="-1"/>
      <w:effect w:val="none"/>
      <w:vertAlign w:val="baseline"/>
      <w:cs w:val="0"/>
      <w:em w:val="none"/>
    </w:rPr>
  </w:style>
  <w:style w:type="paragraph" w:customStyle="1" w:styleId="Default">
    <w:name w:val="Default"/>
    <w:rsid w:val="006225CB"/>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rPr>
  </w:style>
  <w:style w:type="character" w:customStyle="1" w:styleId="TtuloChar">
    <w:name w:val="Título Char"/>
    <w:rsid w:val="006225CB"/>
    <w:rPr>
      <w:rFonts w:ascii="Arial" w:hAnsi="Arial"/>
      <w:b/>
      <w:w w:val="100"/>
      <w:position w:val="-1"/>
      <w:effect w:val="none"/>
      <w:vertAlign w:val="baseline"/>
      <w:cs w:val="0"/>
      <w:em w:val="none"/>
    </w:rPr>
  </w:style>
  <w:style w:type="character" w:customStyle="1" w:styleId="Manoel">
    <w:name w:val="Manoel"/>
    <w:rsid w:val="006225CB"/>
    <w:rPr>
      <w:rFonts w:ascii="Arial" w:hAnsi="Arial" w:cs="Arial"/>
      <w:color w:val="7030A0"/>
      <w:w w:val="100"/>
      <w:position w:val="-1"/>
      <w:sz w:val="20"/>
      <w:effect w:val="none"/>
      <w:vertAlign w:val="baseline"/>
      <w:cs w:val="0"/>
      <w:em w:val="none"/>
    </w:rPr>
  </w:style>
  <w:style w:type="paragraph" w:styleId="NormalWeb">
    <w:name w:val="Normal (Web)"/>
    <w:basedOn w:val="Normal"/>
    <w:qFormat/>
    <w:rsid w:val="006225CB"/>
    <w:pPr>
      <w:spacing w:before="100" w:beforeAutospacing="1" w:after="100" w:afterAutospacing="1"/>
    </w:pPr>
  </w:style>
  <w:style w:type="character" w:customStyle="1" w:styleId="cf01">
    <w:name w:val="cf01"/>
    <w:rsid w:val="006225CB"/>
    <w:rPr>
      <w:rFonts w:ascii="Segoe UI" w:hAnsi="Segoe UI" w:cs="Segoe UI" w:hint="default"/>
      <w:b/>
      <w:bCs/>
      <w:i/>
      <w:iCs/>
      <w:w w:val="100"/>
      <w:position w:val="-1"/>
      <w:sz w:val="18"/>
      <w:szCs w:val="18"/>
      <w:effect w:val="none"/>
      <w:vertAlign w:val="baseline"/>
      <w:cs w:val="0"/>
      <w:em w:val="none"/>
    </w:rPr>
  </w:style>
  <w:style w:type="character" w:customStyle="1" w:styleId="cf11">
    <w:name w:val="cf11"/>
    <w:rsid w:val="006225CB"/>
    <w:rPr>
      <w:rFonts w:ascii="Segoe UI" w:hAnsi="Segoe UI" w:cs="Segoe UI" w:hint="default"/>
      <w:i/>
      <w:iCs/>
      <w:w w:val="100"/>
      <w:position w:val="-1"/>
      <w:sz w:val="18"/>
      <w:szCs w:val="18"/>
      <w:effect w:val="none"/>
      <w:vertAlign w:val="baseline"/>
      <w:cs w:val="0"/>
      <w:em w:val="none"/>
    </w:rPr>
  </w:style>
  <w:style w:type="character" w:customStyle="1" w:styleId="cf21">
    <w:name w:val="cf21"/>
    <w:rsid w:val="006225CB"/>
    <w:rPr>
      <w:rFonts w:ascii="Segoe UI" w:hAnsi="Segoe UI" w:cs="Segoe UI" w:hint="default"/>
      <w:i/>
      <w:iCs/>
      <w:w w:val="100"/>
      <w:position w:val="-1"/>
      <w:sz w:val="18"/>
      <w:szCs w:val="18"/>
      <w:effect w:val="none"/>
      <w:vertAlign w:val="baseline"/>
      <w:cs w:val="0"/>
      <w:em w:val="none"/>
    </w:rPr>
  </w:style>
  <w:style w:type="character" w:customStyle="1" w:styleId="CabealhoChar">
    <w:name w:val="Cabeçalho Char"/>
    <w:rsid w:val="006225CB"/>
    <w:rPr>
      <w:rFonts w:ascii="Arial" w:hAnsi="Arial"/>
      <w:spacing w:val="-3"/>
      <w:w w:val="100"/>
      <w:position w:val="-1"/>
      <w:sz w:val="24"/>
      <w:effect w:val="none"/>
      <w:vertAlign w:val="baseline"/>
      <w:cs w:val="0"/>
      <w:em w:val="none"/>
    </w:rPr>
  </w:style>
  <w:style w:type="paragraph" w:customStyle="1" w:styleId="normal2">
    <w:name w:val="normal"/>
    <w:rsid w:val="006225CB"/>
    <w:pPr>
      <w:suppressAutoHyphens/>
      <w:spacing w:after="160" w:line="259" w:lineRule="auto"/>
      <w:ind w:leftChars="-1" w:left="-1" w:hangingChars="1" w:hanging="1"/>
      <w:textDirection w:val="btLr"/>
      <w:textAlignment w:val="top"/>
      <w:outlineLvl w:val="0"/>
    </w:pPr>
    <w:rPr>
      <w:rFonts w:ascii="Nunito Sans" w:eastAsia="Nunito Sans" w:hAnsi="Nunito Sans" w:cs="Nunito Sans"/>
      <w:position w:val="-1"/>
      <w:sz w:val="22"/>
      <w:szCs w:val="22"/>
    </w:rPr>
  </w:style>
  <w:style w:type="paragraph" w:styleId="Subttulo">
    <w:name w:val="Subtitle"/>
    <w:basedOn w:val="Normal"/>
    <w:next w:val="Normal"/>
    <w:rsid w:val="006225CB"/>
    <w:pPr>
      <w:keepNext/>
      <w:keepLines/>
      <w:spacing w:before="360" w:after="80"/>
    </w:pPr>
    <w:rPr>
      <w:rFonts w:ascii="Georgia" w:eastAsia="Georgia" w:hAnsi="Georgia" w:cs="Georgia"/>
      <w:i/>
      <w:color w:val="666666"/>
      <w:sz w:val="48"/>
      <w:szCs w:val="48"/>
    </w:rPr>
  </w:style>
  <w:style w:type="table" w:customStyle="1" w:styleId="a">
    <w:basedOn w:val="TableNormal0"/>
    <w:rsid w:val="006225CB"/>
    <w:tblPr>
      <w:tblStyleRowBandSize w:val="1"/>
      <w:tblStyleColBandSize w:val="1"/>
      <w:tblCellMar>
        <w:top w:w="0" w:type="dxa"/>
        <w:left w:w="70" w:type="dxa"/>
        <w:bottom w:w="0" w:type="dxa"/>
        <w:right w:w="70" w:type="dxa"/>
      </w:tblCellMar>
    </w:tblPr>
  </w:style>
  <w:style w:type="table" w:customStyle="1" w:styleId="a0">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70" w:type="dxa"/>
        <w:bottom w:w="0" w:type="dxa"/>
        <w:right w:w="70" w:type="dxa"/>
      </w:tblCellMar>
    </w:tblPr>
  </w:style>
  <w:style w:type="table" w:customStyle="1" w:styleId="a1">
    <w:basedOn w:val="TableNormal0"/>
    <w:rsid w:val="006225CB"/>
    <w:tblPr>
      <w:tblStyleRowBandSize w:val="1"/>
      <w:tblStyleColBandSize w:val="1"/>
      <w:tblCellMar>
        <w:top w:w="0" w:type="dxa"/>
        <w:left w:w="108" w:type="dxa"/>
        <w:bottom w:w="0" w:type="dxa"/>
        <w:right w:w="108" w:type="dxa"/>
      </w:tblCellMar>
    </w:tblPr>
  </w:style>
  <w:style w:type="table" w:customStyle="1" w:styleId="a2">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70" w:type="dxa"/>
        <w:bottom w:w="0" w:type="dxa"/>
        <w:right w:w="70" w:type="dxa"/>
      </w:tblCellMar>
    </w:tblPr>
  </w:style>
  <w:style w:type="table" w:customStyle="1" w:styleId="a3">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70" w:type="dxa"/>
        <w:bottom w:w="0" w:type="dxa"/>
        <w:right w:w="70" w:type="dxa"/>
      </w:tblCellMar>
    </w:tblPr>
  </w:style>
  <w:style w:type="table" w:customStyle="1" w:styleId="a4">
    <w:basedOn w:val="TableNormal0"/>
    <w:rsid w:val="006225CB"/>
    <w:tblPr>
      <w:tblStyleRowBandSize w:val="1"/>
      <w:tblStyleColBandSize w:val="1"/>
      <w:tblCellMar>
        <w:top w:w="0" w:type="dxa"/>
        <w:left w:w="115" w:type="dxa"/>
        <w:bottom w:w="0" w:type="dxa"/>
        <w:right w:w="115" w:type="dxa"/>
      </w:tblCellMar>
    </w:tblPr>
  </w:style>
  <w:style w:type="table" w:customStyle="1" w:styleId="a5">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70" w:type="dxa"/>
        <w:bottom w:w="0" w:type="dxa"/>
        <w:right w:w="70" w:type="dxa"/>
      </w:tblCellMar>
    </w:tblPr>
  </w:style>
  <w:style w:type="table" w:customStyle="1" w:styleId="a6">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70" w:type="dxa"/>
        <w:bottom w:w="0" w:type="dxa"/>
        <w:right w:w="70" w:type="dxa"/>
      </w:tblCellMar>
    </w:tblPr>
  </w:style>
  <w:style w:type="table" w:customStyle="1" w:styleId="a7">
    <w:basedOn w:val="TableNormal0"/>
    <w:rsid w:val="006225CB"/>
    <w:tblPr>
      <w:tblStyleRowBandSize w:val="1"/>
      <w:tblStyleColBandSize w:val="1"/>
      <w:tblCellMar>
        <w:top w:w="0" w:type="dxa"/>
        <w:left w:w="115" w:type="dxa"/>
        <w:bottom w:w="0" w:type="dxa"/>
        <w:right w:w="115" w:type="dxa"/>
      </w:tblCellMar>
    </w:tblPr>
  </w:style>
  <w:style w:type="table" w:customStyle="1" w:styleId="a8">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70" w:type="dxa"/>
        <w:bottom w:w="0" w:type="dxa"/>
        <w:right w:w="70" w:type="dxa"/>
      </w:tblCellMar>
    </w:tblPr>
  </w:style>
  <w:style w:type="table" w:customStyle="1" w:styleId="a9">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70" w:type="dxa"/>
        <w:bottom w:w="0" w:type="dxa"/>
        <w:right w:w="70" w:type="dxa"/>
      </w:tblCellMar>
    </w:tblPr>
  </w:style>
  <w:style w:type="table" w:customStyle="1" w:styleId="aa">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70" w:type="dxa"/>
        <w:bottom w:w="0" w:type="dxa"/>
        <w:right w:w="70" w:type="dxa"/>
      </w:tblCellMar>
    </w:tblPr>
  </w:style>
  <w:style w:type="table" w:customStyle="1" w:styleId="ab">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70" w:type="dxa"/>
        <w:bottom w:w="0" w:type="dxa"/>
        <w:right w:w="70" w:type="dxa"/>
      </w:tblCellMar>
    </w:tblPr>
  </w:style>
  <w:style w:type="table" w:customStyle="1" w:styleId="ac">
    <w:basedOn w:val="TableNormal0"/>
    <w:rsid w:val="006225CB"/>
    <w:tblPr>
      <w:tblStyleRowBandSize w:val="1"/>
      <w:tblStyleColBandSize w:val="1"/>
      <w:tblCellMar>
        <w:top w:w="0" w:type="dxa"/>
        <w:left w:w="108" w:type="dxa"/>
        <w:bottom w:w="0" w:type="dxa"/>
        <w:right w:w="108" w:type="dxa"/>
      </w:tblCellMar>
    </w:tblPr>
  </w:style>
  <w:style w:type="table" w:customStyle="1" w:styleId="ad">
    <w:basedOn w:val="TableNormal0"/>
    <w:rsid w:val="006225CB"/>
    <w:tblPr>
      <w:tblStyleRowBandSize w:val="1"/>
      <w:tblStyleColBandSize w:val="1"/>
      <w:tblCellMar>
        <w:top w:w="0" w:type="dxa"/>
        <w:left w:w="108" w:type="dxa"/>
        <w:bottom w:w="0" w:type="dxa"/>
        <w:right w:w="108" w:type="dxa"/>
      </w:tblCellMar>
    </w:tblPr>
  </w:style>
  <w:style w:type="table" w:customStyle="1" w:styleId="ae">
    <w:basedOn w:val="TableNormal0"/>
    <w:rsid w:val="006225CB"/>
    <w:tblPr>
      <w:tblStyleRowBandSize w:val="1"/>
      <w:tblStyleColBandSize w:val="1"/>
      <w:tblCellMar>
        <w:top w:w="0" w:type="dxa"/>
        <w:left w:w="108" w:type="dxa"/>
        <w:bottom w:w="0" w:type="dxa"/>
        <w:right w:w="108" w:type="dxa"/>
      </w:tblCellMar>
    </w:tblPr>
  </w:style>
  <w:style w:type="table" w:customStyle="1" w:styleId="af">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table" w:customStyle="1" w:styleId="af0">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table" w:customStyle="1" w:styleId="af1">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table" w:customStyle="1" w:styleId="af2">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table" w:customStyle="1" w:styleId="af3">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table" w:customStyle="1" w:styleId="af4">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table" w:customStyle="1" w:styleId="af5">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table" w:customStyle="1" w:styleId="af6">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table" w:customStyle="1" w:styleId="af7">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table" w:customStyle="1" w:styleId="af8">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table" w:customStyle="1" w:styleId="af9">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table" w:customStyle="1" w:styleId="afa">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table" w:customStyle="1" w:styleId="afb">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table" w:customStyle="1" w:styleId="afc">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table" w:customStyle="1" w:styleId="afd">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table" w:customStyle="1" w:styleId="afe">
    <w:basedOn w:val="TableNormal0"/>
    <w:rsid w:val="006225CB"/>
    <w:rPr>
      <w:rFonts w:ascii="Ecofont_Spranq_eco_Sans" w:eastAsia="Ecofont_Spranq_eco_Sans" w:hAnsi="Ecofont_Spranq_eco_Sans" w:cs="Ecofont_Spranq_eco_Sans"/>
    </w:rPr>
    <w:tblPr>
      <w:tblStyleRowBandSize w:val="1"/>
      <w:tblStyleColBandSize w:val="1"/>
      <w:tblCellMar>
        <w:top w:w="0" w:type="dxa"/>
        <w:left w:w="108" w:type="dxa"/>
        <w:bottom w:w="0" w:type="dxa"/>
        <w:right w:w="108" w:type="dxa"/>
      </w:tblCellMar>
    </w:tblPr>
  </w:style>
  <w:style w:type="paragraph" w:styleId="Rodap">
    <w:name w:val="footer"/>
    <w:basedOn w:val="Normal"/>
    <w:link w:val="RodapChar0"/>
    <w:uiPriority w:val="99"/>
    <w:semiHidden/>
    <w:unhideWhenUsed/>
    <w:rsid w:val="00805584"/>
    <w:pPr>
      <w:tabs>
        <w:tab w:val="center" w:pos="4252"/>
        <w:tab w:val="right" w:pos="8504"/>
      </w:tabs>
      <w:spacing w:line="240" w:lineRule="auto"/>
    </w:pPr>
  </w:style>
  <w:style w:type="character" w:customStyle="1" w:styleId="RodapChar0">
    <w:name w:val="Rodapé Char"/>
    <w:basedOn w:val="Fontepargpadro"/>
    <w:link w:val="Rodap"/>
    <w:uiPriority w:val="99"/>
    <w:semiHidden/>
    <w:rsid w:val="00805584"/>
    <w:rPr>
      <w:position w:val="-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yperlink" Target="mailto:andersons@pinhais.pr.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5764.htm" TargetMode="External"/><Relationship Id="rId42" Type="http://schemas.openxmlformats.org/officeDocument/2006/relationships/hyperlink" Target="http://www.pinhais.pr.gov.br" TargetMode="External"/><Relationship Id="rId47" Type="http://schemas.openxmlformats.org/officeDocument/2006/relationships/hyperlink" Target="mailto:andersons@pinhais.pr.gov.br"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s://bllcompras.com/" TargetMode="External"/><Relationship Id="rId46" Type="http://schemas.openxmlformats.org/officeDocument/2006/relationships/hyperlink" Target="http://www.pinhais.pr.gov.br"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s://www.gov.br/empresas-e-negocios/pt-br/empreendedor" TargetMode="External"/><Relationship Id="rId41" Type="http://schemas.openxmlformats.org/officeDocument/2006/relationships/hyperlink" Target="https://bllcompras.com/"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nhais.pr.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www.pinhais.pr.gov.br" TargetMode="External"/><Relationship Id="rId40" Type="http://schemas.openxmlformats.org/officeDocument/2006/relationships/hyperlink" Target="mailto:encarregado.lgpd@pinhais.pr.gov.br" TargetMode="External"/><Relationship Id="rId45" Type="http://schemas.openxmlformats.org/officeDocument/2006/relationships/hyperlink" Target="https://bllcompras.com/"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bllcompras.co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pinhais.atende.net/cidadao/pagina/legislacao-sefin" TargetMode="External"/><Relationship Id="rId57" Type="http://schemas.openxmlformats.org/officeDocument/2006/relationships/theme" Target="theme/theme1.xml"/><Relationship Id="rId10" Type="http://schemas.openxmlformats.org/officeDocument/2006/relationships/hyperlink" Target="mailto:luis.cordova@pinhais.pr.gov.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leismunicipais.com.br/prefeitura/pr/pinhais"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ndersons@pinhais.pr.gov.br" TargetMode="External"/><Relationship Id="rId14" Type="http://schemas.openxmlformats.org/officeDocument/2006/relationships/hyperlink" Target="mailto:luis.cordova@pinhais.pr.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portaldatransparencia.gov.br/sancoes/consulta?ordenarPor=nomeSancionado&amp;direcao=asc" TargetMode="External"/><Relationship Id="rId30" Type="http://schemas.openxmlformats.org/officeDocument/2006/relationships/hyperlink" Target="https://www.gov.br/economia/pt-br/assuntos/drei/legislacao/arquivos/legislacoes-federais/indrei772020.pdf" TargetMode="External"/><Relationship Id="rId35" Type="http://schemas.openxmlformats.org/officeDocument/2006/relationships/hyperlink" Target="https://www.planalto.gov.br/ccivil_03/leis/l5764.htm" TargetMode="External"/><Relationship Id="rId43" Type="http://schemas.openxmlformats.org/officeDocument/2006/relationships/hyperlink" Target="http://www.pinhais.pr.gov.br" TargetMode="External"/><Relationship Id="rId48" Type="http://schemas.openxmlformats.org/officeDocument/2006/relationships/hyperlink" Target="mailto:luis.cordova@pinhais.pr.gov.br" TargetMode="External"/><Relationship Id="rId56" Type="http://schemas.openxmlformats.org/officeDocument/2006/relationships/fontTable" Target="fontTable.xml"/><Relationship Id="rId8" Type="http://schemas.openxmlformats.org/officeDocument/2006/relationships/hyperlink" Target="https://bllcompras.com/" TargetMode="External"/><Relationship Id="rId51" Type="http://schemas.openxmlformats.org/officeDocument/2006/relationships/header" Target="header2.xm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Jl77Fh9/6c5wbwmpbpG91zm5rg==">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59</Pages>
  <Words>26247</Words>
  <Characters>141739</Characters>
  <Application>Microsoft Office Word</Application>
  <DocSecurity>0</DocSecurity>
  <Lines>1181</Lines>
  <Paragraphs>335</Paragraphs>
  <ScaleCrop>false</ScaleCrop>
  <HeadingPairs>
    <vt:vector size="2" baseType="variant">
      <vt:variant>
        <vt:lpstr>Título</vt:lpstr>
      </vt:variant>
      <vt:variant>
        <vt:i4>1</vt:i4>
      </vt:variant>
    </vt:vector>
  </HeadingPairs>
  <TitlesOfParts>
    <vt:vector size="1" baseType="lpstr">
      <vt:lpstr/>
    </vt:vector>
  </TitlesOfParts>
  <Company>PMP</Company>
  <LinksUpToDate>false</LinksUpToDate>
  <CharactersWithSpaces>167651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Strugata</dc:creator>
  <cp:lastModifiedBy>andersons</cp:lastModifiedBy>
  <cp:revision>60</cp:revision>
  <dcterms:created xsi:type="dcterms:W3CDTF">2014-05-29T16:43:00Z</dcterms:created>
  <dcterms:modified xsi:type="dcterms:W3CDTF">2025-01-16T11:09:00Z</dcterms:modified>
</cp:coreProperties>
</file>