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0ADA17" w14:textId="212D5A8F" w:rsidR="0066294E" w:rsidRPr="004C4F83" w:rsidRDefault="0066294E" w:rsidP="0066294E">
      <w:pPr>
        <w:pStyle w:val="Nivel4"/>
        <w:numPr>
          <w:ilvl w:val="0"/>
          <w:numId w:val="0"/>
        </w:numPr>
        <w:ind w:left="851"/>
        <w:jc w:val="center"/>
        <w:rPr>
          <w:b/>
          <w:bCs/>
          <w:sz w:val="24"/>
          <w:szCs w:val="24"/>
        </w:rPr>
      </w:pPr>
      <w:r w:rsidRPr="004C4F83">
        <w:rPr>
          <w:b/>
          <w:bCs/>
          <w:sz w:val="24"/>
          <w:szCs w:val="24"/>
        </w:rPr>
        <w:t>PROCESSO ADMINISTRATIVO Nº 143/2025</w:t>
      </w:r>
    </w:p>
    <w:p w14:paraId="645D83F6" w14:textId="3489B33E" w:rsidR="0066294E" w:rsidRPr="004C4F83" w:rsidRDefault="0066294E" w:rsidP="0066294E">
      <w:pPr>
        <w:pStyle w:val="Nivel4"/>
        <w:numPr>
          <w:ilvl w:val="0"/>
          <w:numId w:val="0"/>
        </w:numPr>
        <w:ind w:left="851"/>
        <w:jc w:val="center"/>
        <w:rPr>
          <w:b/>
          <w:bCs/>
          <w:sz w:val="24"/>
          <w:szCs w:val="24"/>
        </w:rPr>
      </w:pPr>
      <w:r w:rsidRPr="004C4F83">
        <w:rPr>
          <w:b/>
          <w:bCs/>
          <w:sz w:val="24"/>
          <w:szCs w:val="24"/>
        </w:rPr>
        <w:t>PREGÃO ELETRÔNICO N° 082/2025</w:t>
      </w:r>
    </w:p>
    <w:p w14:paraId="5193D151" w14:textId="77777777" w:rsidR="0066294E" w:rsidRDefault="0066294E" w:rsidP="0066294E">
      <w:pPr>
        <w:spacing w:after="0" w:line="360" w:lineRule="auto"/>
        <w:rPr>
          <w:rFonts w:ascii="Arial" w:hAnsi="Arial" w:cs="Arial"/>
          <w:b/>
          <w:bCs/>
          <w:sz w:val="24"/>
          <w:szCs w:val="24"/>
        </w:rPr>
      </w:pPr>
    </w:p>
    <w:p w14:paraId="5D8DD8E8" w14:textId="77777777" w:rsidR="00EC0FC5" w:rsidRPr="004C4F83" w:rsidRDefault="00EC0FC5" w:rsidP="0066294E">
      <w:pPr>
        <w:spacing w:after="0" w:line="360" w:lineRule="auto"/>
        <w:rPr>
          <w:rFonts w:ascii="Arial" w:hAnsi="Arial" w:cs="Arial"/>
          <w:b/>
          <w:bCs/>
          <w:sz w:val="24"/>
          <w:szCs w:val="24"/>
        </w:rPr>
      </w:pPr>
      <w:bookmarkStart w:id="0" w:name="_GoBack"/>
      <w:bookmarkEnd w:id="0"/>
    </w:p>
    <w:p w14:paraId="2ED1F787" w14:textId="77777777" w:rsidR="0066294E" w:rsidRPr="004C4F83" w:rsidRDefault="0066294E" w:rsidP="0066294E">
      <w:pPr>
        <w:spacing w:after="0" w:line="240" w:lineRule="auto"/>
        <w:rPr>
          <w:rFonts w:ascii="Arial" w:hAnsi="Arial" w:cs="Arial"/>
          <w:b/>
          <w:bCs/>
          <w:sz w:val="24"/>
          <w:szCs w:val="24"/>
        </w:rPr>
      </w:pPr>
      <w:r w:rsidRPr="004C4F83">
        <w:rPr>
          <w:rFonts w:ascii="Arial" w:hAnsi="Arial" w:cs="Arial"/>
          <w:b/>
          <w:bCs/>
          <w:sz w:val="24"/>
          <w:szCs w:val="24"/>
        </w:rPr>
        <w:t>OBJETO</w:t>
      </w:r>
    </w:p>
    <w:p w14:paraId="4811CD7C" w14:textId="7A2923B0" w:rsidR="0066294E" w:rsidRPr="004C4F83" w:rsidRDefault="0066294E" w:rsidP="0066294E">
      <w:pPr>
        <w:spacing w:after="0" w:line="240" w:lineRule="auto"/>
        <w:jc w:val="both"/>
        <w:rPr>
          <w:rFonts w:ascii="Arial" w:hAnsi="Arial" w:cs="Arial"/>
          <w:b/>
          <w:bCs/>
          <w:sz w:val="24"/>
          <w:szCs w:val="24"/>
        </w:rPr>
      </w:pPr>
      <w:bookmarkStart w:id="1" w:name="_Hlk199925239"/>
      <w:r w:rsidRPr="004C4F83">
        <w:rPr>
          <w:rFonts w:ascii="Arial" w:eastAsia="Times New Roman" w:hAnsi="Arial" w:cs="Arial"/>
          <w:color w:val="000000"/>
          <w:sz w:val="24"/>
          <w:szCs w:val="24"/>
        </w:rPr>
        <w:t>Locação de equipamentos para registro do Ponto Eletrônico dos servidores públicos do município de São Pedro do Iguaçu/PR.</w:t>
      </w:r>
    </w:p>
    <w:bookmarkEnd w:id="1"/>
    <w:p w14:paraId="6E04E6E9" w14:textId="77777777" w:rsidR="0066294E" w:rsidRPr="004C4F83" w:rsidRDefault="0066294E" w:rsidP="0066294E">
      <w:pPr>
        <w:spacing w:after="0" w:line="240" w:lineRule="auto"/>
        <w:rPr>
          <w:rFonts w:ascii="Arial" w:hAnsi="Arial" w:cs="Arial"/>
          <w:sz w:val="24"/>
          <w:szCs w:val="24"/>
        </w:rPr>
      </w:pPr>
    </w:p>
    <w:p w14:paraId="4D1B62D1" w14:textId="77777777" w:rsidR="0066294E" w:rsidRPr="004C4F83" w:rsidRDefault="0066294E" w:rsidP="0066294E">
      <w:pPr>
        <w:spacing w:after="0" w:line="240" w:lineRule="auto"/>
        <w:rPr>
          <w:rFonts w:ascii="Arial" w:hAnsi="Arial" w:cs="Arial"/>
          <w:sz w:val="24"/>
          <w:szCs w:val="24"/>
        </w:rPr>
      </w:pPr>
    </w:p>
    <w:p w14:paraId="2EAAD49A" w14:textId="77777777" w:rsidR="0066294E" w:rsidRPr="004C4F83" w:rsidRDefault="0066294E" w:rsidP="0066294E">
      <w:pPr>
        <w:spacing w:after="0" w:line="240" w:lineRule="auto"/>
        <w:rPr>
          <w:rFonts w:ascii="Arial" w:hAnsi="Arial" w:cs="Arial"/>
          <w:b/>
          <w:bCs/>
          <w:sz w:val="24"/>
          <w:szCs w:val="24"/>
        </w:rPr>
      </w:pPr>
      <w:r w:rsidRPr="004C4F83">
        <w:rPr>
          <w:rFonts w:ascii="Arial" w:hAnsi="Arial" w:cs="Arial"/>
          <w:b/>
          <w:bCs/>
          <w:sz w:val="24"/>
          <w:szCs w:val="24"/>
        </w:rPr>
        <w:t>VALOR TOTAL DA CONTRATAÇÃO</w:t>
      </w:r>
    </w:p>
    <w:p w14:paraId="6AAAE844" w14:textId="635A8FC8" w:rsidR="0066294E" w:rsidRPr="004C4F83" w:rsidRDefault="0066294E" w:rsidP="0066294E">
      <w:pPr>
        <w:spacing w:after="0" w:line="240" w:lineRule="auto"/>
        <w:rPr>
          <w:rFonts w:ascii="Arial" w:hAnsi="Arial" w:cs="Arial"/>
          <w:bCs/>
          <w:sz w:val="24"/>
          <w:szCs w:val="24"/>
        </w:rPr>
      </w:pPr>
      <w:bookmarkStart w:id="2" w:name="_Hlk202189830"/>
      <w:r w:rsidRPr="004C4F83">
        <w:rPr>
          <w:rFonts w:ascii="Arial" w:hAnsi="Arial" w:cs="Arial"/>
          <w:bCs/>
          <w:color w:val="000000"/>
          <w:sz w:val="24"/>
          <w:szCs w:val="24"/>
          <w:lang w:val="pt-PT"/>
        </w:rPr>
        <w:t>R$ 68.301,00 (</w:t>
      </w:r>
      <w:bookmarkEnd w:id="2"/>
      <w:r w:rsidR="00D3278B">
        <w:rPr>
          <w:rFonts w:ascii="Arial" w:hAnsi="Arial" w:cs="Arial"/>
          <w:bCs/>
          <w:color w:val="000000"/>
          <w:sz w:val="24"/>
          <w:szCs w:val="24"/>
          <w:lang w:val="pt-PT"/>
        </w:rPr>
        <w:t>sessenta e oito mil</w:t>
      </w:r>
      <w:r w:rsidRPr="004C4F83">
        <w:rPr>
          <w:rFonts w:ascii="Arial" w:hAnsi="Arial" w:cs="Arial"/>
          <w:bCs/>
          <w:color w:val="000000"/>
          <w:sz w:val="24"/>
          <w:szCs w:val="24"/>
          <w:lang w:val="pt-PT"/>
        </w:rPr>
        <w:t xml:space="preserve"> trezentos e um reais</w:t>
      </w:r>
      <w:r w:rsidRPr="004C4F83">
        <w:rPr>
          <w:rFonts w:ascii="Arial" w:eastAsia="Times New Roman" w:hAnsi="Arial" w:cs="Arial"/>
          <w:bCs/>
          <w:sz w:val="24"/>
          <w:szCs w:val="24"/>
        </w:rPr>
        <w:t>).</w:t>
      </w:r>
    </w:p>
    <w:p w14:paraId="399D6E1E" w14:textId="77777777" w:rsidR="0066294E" w:rsidRPr="004C4F83" w:rsidRDefault="0066294E" w:rsidP="0066294E">
      <w:pPr>
        <w:spacing w:after="0" w:line="240" w:lineRule="auto"/>
        <w:rPr>
          <w:rFonts w:ascii="Arial" w:hAnsi="Arial" w:cs="Arial"/>
          <w:bCs/>
          <w:sz w:val="24"/>
          <w:szCs w:val="24"/>
        </w:rPr>
      </w:pPr>
    </w:p>
    <w:p w14:paraId="67964093" w14:textId="77777777" w:rsidR="0066294E" w:rsidRPr="004C4F83" w:rsidRDefault="0066294E" w:rsidP="0066294E">
      <w:pPr>
        <w:spacing w:after="0" w:line="240" w:lineRule="auto"/>
        <w:rPr>
          <w:rFonts w:ascii="Arial" w:hAnsi="Arial" w:cs="Arial"/>
          <w:b/>
          <w:bCs/>
          <w:sz w:val="24"/>
          <w:szCs w:val="24"/>
        </w:rPr>
      </w:pPr>
    </w:p>
    <w:p w14:paraId="0A3832C7" w14:textId="77777777" w:rsidR="0066294E" w:rsidRPr="004C4F83" w:rsidRDefault="0066294E" w:rsidP="0066294E">
      <w:pPr>
        <w:spacing w:after="0" w:line="240" w:lineRule="auto"/>
        <w:rPr>
          <w:rFonts w:ascii="Arial" w:hAnsi="Arial" w:cs="Arial"/>
          <w:b/>
          <w:bCs/>
          <w:sz w:val="24"/>
          <w:szCs w:val="24"/>
        </w:rPr>
      </w:pPr>
      <w:r w:rsidRPr="004C4F83">
        <w:rPr>
          <w:rFonts w:ascii="Arial" w:hAnsi="Arial" w:cs="Arial"/>
          <w:b/>
          <w:bCs/>
          <w:sz w:val="24"/>
          <w:szCs w:val="24"/>
        </w:rPr>
        <w:t>DATA DA SESSÃO PÚBLICA</w:t>
      </w:r>
    </w:p>
    <w:p w14:paraId="2900BAEF" w14:textId="2A74B6C8" w:rsidR="0066294E" w:rsidRPr="004C4F83" w:rsidRDefault="0066294E" w:rsidP="0066294E">
      <w:pPr>
        <w:spacing w:after="0" w:line="240" w:lineRule="auto"/>
        <w:rPr>
          <w:rFonts w:ascii="Arial" w:hAnsi="Arial" w:cs="Arial"/>
          <w:b/>
          <w:sz w:val="24"/>
          <w:szCs w:val="24"/>
          <w:highlight w:val="yellow"/>
        </w:rPr>
      </w:pPr>
      <w:r w:rsidRPr="004C4F83">
        <w:rPr>
          <w:rFonts w:ascii="Arial" w:hAnsi="Arial" w:cs="Arial"/>
          <w:b/>
          <w:sz w:val="24"/>
          <w:szCs w:val="24"/>
          <w:highlight w:val="yellow"/>
        </w:rPr>
        <w:t>RECEBIMENTO</w:t>
      </w:r>
      <w:r w:rsidRPr="004C4F83">
        <w:rPr>
          <w:rFonts w:ascii="Arial" w:hAnsi="Arial" w:cs="Arial"/>
          <w:b/>
          <w:spacing w:val="-1"/>
          <w:sz w:val="24"/>
          <w:szCs w:val="24"/>
          <w:highlight w:val="yellow"/>
        </w:rPr>
        <w:t xml:space="preserve"> </w:t>
      </w:r>
      <w:r w:rsidRPr="004C4F83">
        <w:rPr>
          <w:rFonts w:ascii="Arial" w:hAnsi="Arial" w:cs="Arial"/>
          <w:b/>
          <w:sz w:val="24"/>
          <w:szCs w:val="24"/>
          <w:highlight w:val="yellow"/>
        </w:rPr>
        <w:t>DAS</w:t>
      </w:r>
      <w:r w:rsidRPr="004C4F83">
        <w:rPr>
          <w:rFonts w:ascii="Arial" w:hAnsi="Arial" w:cs="Arial"/>
          <w:b/>
          <w:spacing w:val="-2"/>
          <w:sz w:val="24"/>
          <w:szCs w:val="24"/>
          <w:highlight w:val="yellow"/>
        </w:rPr>
        <w:t xml:space="preserve"> </w:t>
      </w:r>
      <w:r w:rsidRPr="004C4F83">
        <w:rPr>
          <w:rFonts w:ascii="Arial" w:hAnsi="Arial" w:cs="Arial"/>
          <w:b/>
          <w:sz w:val="24"/>
          <w:szCs w:val="24"/>
          <w:highlight w:val="yellow"/>
        </w:rPr>
        <w:t>PROPOSTAS:</w:t>
      </w:r>
      <w:r w:rsidRPr="004C4F83">
        <w:rPr>
          <w:rFonts w:ascii="Arial" w:hAnsi="Arial" w:cs="Arial"/>
          <w:b/>
          <w:spacing w:val="-2"/>
          <w:sz w:val="24"/>
          <w:szCs w:val="24"/>
          <w:highlight w:val="yellow"/>
        </w:rPr>
        <w:t xml:space="preserve"> </w:t>
      </w:r>
      <w:r w:rsidRPr="004C4F83">
        <w:rPr>
          <w:rFonts w:ascii="Arial" w:hAnsi="Arial" w:cs="Arial"/>
          <w:sz w:val="24"/>
          <w:szCs w:val="24"/>
          <w:highlight w:val="yellow"/>
        </w:rPr>
        <w:t>até</w:t>
      </w:r>
      <w:r w:rsidRPr="004C4F83">
        <w:rPr>
          <w:rFonts w:ascii="Arial" w:hAnsi="Arial" w:cs="Arial"/>
          <w:spacing w:val="-2"/>
          <w:sz w:val="24"/>
          <w:szCs w:val="24"/>
          <w:highlight w:val="yellow"/>
        </w:rPr>
        <w:t xml:space="preserve"> </w:t>
      </w:r>
      <w:r w:rsidRPr="004C4F83">
        <w:rPr>
          <w:rFonts w:ascii="Arial" w:hAnsi="Arial" w:cs="Arial"/>
          <w:sz w:val="24"/>
          <w:szCs w:val="24"/>
          <w:highlight w:val="yellow"/>
        </w:rPr>
        <w:t>as</w:t>
      </w:r>
      <w:r w:rsidRPr="004C4F83">
        <w:rPr>
          <w:rFonts w:ascii="Arial" w:hAnsi="Arial" w:cs="Arial"/>
          <w:spacing w:val="-4"/>
          <w:sz w:val="24"/>
          <w:szCs w:val="24"/>
          <w:highlight w:val="yellow"/>
        </w:rPr>
        <w:t xml:space="preserve"> </w:t>
      </w:r>
      <w:r w:rsidR="00D3278B">
        <w:rPr>
          <w:rFonts w:ascii="Arial" w:hAnsi="Arial" w:cs="Arial"/>
          <w:spacing w:val="-4"/>
          <w:sz w:val="24"/>
          <w:szCs w:val="24"/>
          <w:highlight w:val="yellow"/>
        </w:rPr>
        <w:t>14</w:t>
      </w:r>
      <w:r w:rsidRPr="004C4F83">
        <w:rPr>
          <w:rFonts w:ascii="Arial" w:hAnsi="Arial" w:cs="Arial"/>
          <w:sz w:val="24"/>
          <w:szCs w:val="24"/>
          <w:highlight w:val="yellow"/>
        </w:rPr>
        <w:t>h00min</w:t>
      </w:r>
      <w:r w:rsidRPr="004C4F83">
        <w:rPr>
          <w:rFonts w:ascii="Arial" w:hAnsi="Arial" w:cs="Arial"/>
          <w:spacing w:val="-5"/>
          <w:sz w:val="24"/>
          <w:szCs w:val="24"/>
          <w:highlight w:val="yellow"/>
        </w:rPr>
        <w:t xml:space="preserve"> </w:t>
      </w:r>
      <w:r w:rsidRPr="004C4F83">
        <w:rPr>
          <w:rFonts w:ascii="Arial" w:hAnsi="Arial" w:cs="Arial"/>
          <w:sz w:val="24"/>
          <w:szCs w:val="24"/>
          <w:highlight w:val="yellow"/>
        </w:rPr>
        <w:t>do</w:t>
      </w:r>
      <w:r w:rsidRPr="004C4F83">
        <w:rPr>
          <w:rFonts w:ascii="Arial" w:hAnsi="Arial" w:cs="Arial"/>
          <w:spacing w:val="-2"/>
          <w:sz w:val="24"/>
          <w:szCs w:val="24"/>
          <w:highlight w:val="yellow"/>
        </w:rPr>
        <w:t xml:space="preserve"> </w:t>
      </w:r>
      <w:r w:rsidRPr="004C4F83">
        <w:rPr>
          <w:rFonts w:ascii="Arial" w:hAnsi="Arial" w:cs="Arial"/>
          <w:sz w:val="24"/>
          <w:szCs w:val="24"/>
          <w:highlight w:val="yellow"/>
        </w:rPr>
        <w:t>dia</w:t>
      </w:r>
      <w:r w:rsidRPr="004C4F83">
        <w:rPr>
          <w:rFonts w:ascii="Arial" w:hAnsi="Arial" w:cs="Arial"/>
          <w:spacing w:val="-1"/>
          <w:sz w:val="24"/>
          <w:szCs w:val="24"/>
          <w:highlight w:val="yellow"/>
        </w:rPr>
        <w:t xml:space="preserve"> </w:t>
      </w:r>
      <w:r w:rsidR="00D3278B">
        <w:rPr>
          <w:rFonts w:ascii="Arial" w:hAnsi="Arial" w:cs="Arial"/>
          <w:b/>
          <w:bCs/>
          <w:spacing w:val="-1"/>
          <w:sz w:val="24"/>
          <w:szCs w:val="24"/>
          <w:highlight w:val="yellow"/>
        </w:rPr>
        <w:t>15</w:t>
      </w:r>
      <w:r w:rsidRPr="004C4F83">
        <w:rPr>
          <w:rFonts w:ascii="Arial" w:hAnsi="Arial" w:cs="Arial"/>
          <w:b/>
          <w:bCs/>
          <w:spacing w:val="-1"/>
          <w:sz w:val="24"/>
          <w:szCs w:val="24"/>
          <w:highlight w:val="yellow"/>
        </w:rPr>
        <w:t xml:space="preserve"> de </w:t>
      </w:r>
      <w:r w:rsidR="00D3278B">
        <w:rPr>
          <w:rFonts w:ascii="Arial" w:hAnsi="Arial" w:cs="Arial"/>
          <w:b/>
          <w:bCs/>
          <w:spacing w:val="-1"/>
          <w:sz w:val="24"/>
          <w:szCs w:val="24"/>
          <w:highlight w:val="yellow"/>
        </w:rPr>
        <w:t>agosto</w:t>
      </w:r>
      <w:r w:rsidRPr="004C4F83">
        <w:rPr>
          <w:rFonts w:ascii="Arial" w:hAnsi="Arial" w:cs="Arial"/>
          <w:b/>
          <w:bCs/>
          <w:spacing w:val="-1"/>
          <w:sz w:val="24"/>
          <w:szCs w:val="24"/>
          <w:highlight w:val="yellow"/>
        </w:rPr>
        <w:t xml:space="preserve"> de 2025</w:t>
      </w:r>
      <w:r w:rsidRPr="004C4F83">
        <w:rPr>
          <w:rFonts w:ascii="Arial" w:hAnsi="Arial" w:cs="Arial"/>
          <w:b/>
          <w:sz w:val="24"/>
          <w:szCs w:val="24"/>
          <w:highlight w:val="yellow"/>
        </w:rPr>
        <w:t>.</w:t>
      </w:r>
    </w:p>
    <w:p w14:paraId="1C1036F9" w14:textId="77777777" w:rsidR="0066294E" w:rsidRPr="004C4F83" w:rsidRDefault="0066294E" w:rsidP="0066294E">
      <w:pPr>
        <w:spacing w:after="0" w:line="240" w:lineRule="auto"/>
        <w:rPr>
          <w:rFonts w:ascii="Arial" w:hAnsi="Arial" w:cs="Arial"/>
          <w:b/>
          <w:bCs/>
          <w:caps/>
          <w:sz w:val="24"/>
          <w:szCs w:val="24"/>
        </w:rPr>
      </w:pPr>
    </w:p>
    <w:p w14:paraId="3519A142" w14:textId="77777777" w:rsidR="0066294E" w:rsidRPr="004C4F83" w:rsidRDefault="0066294E" w:rsidP="0066294E">
      <w:pPr>
        <w:spacing w:after="0" w:line="240" w:lineRule="auto"/>
        <w:rPr>
          <w:rFonts w:ascii="Arial" w:hAnsi="Arial" w:cs="Arial"/>
          <w:b/>
          <w:bCs/>
          <w:caps/>
          <w:sz w:val="24"/>
          <w:szCs w:val="24"/>
        </w:rPr>
      </w:pPr>
    </w:p>
    <w:p w14:paraId="334C40A9" w14:textId="77777777" w:rsidR="0066294E" w:rsidRPr="004C4F83" w:rsidRDefault="0066294E" w:rsidP="0066294E">
      <w:pPr>
        <w:spacing w:after="0" w:line="240" w:lineRule="auto"/>
        <w:rPr>
          <w:rFonts w:ascii="Arial" w:hAnsi="Arial" w:cs="Arial"/>
          <w:caps/>
          <w:sz w:val="24"/>
          <w:szCs w:val="24"/>
        </w:rPr>
      </w:pPr>
      <w:r w:rsidRPr="004C4F83">
        <w:rPr>
          <w:rFonts w:ascii="Arial" w:hAnsi="Arial" w:cs="Arial"/>
          <w:b/>
          <w:bCs/>
          <w:caps/>
          <w:sz w:val="24"/>
          <w:szCs w:val="24"/>
        </w:rPr>
        <w:t>Critério de Julgamento:</w:t>
      </w:r>
    </w:p>
    <w:p w14:paraId="0F596B83" w14:textId="77777777" w:rsidR="0066294E" w:rsidRPr="004C4F83" w:rsidRDefault="0066294E" w:rsidP="0066294E">
      <w:pPr>
        <w:spacing w:after="0" w:line="240" w:lineRule="auto"/>
        <w:rPr>
          <w:rFonts w:ascii="Arial" w:hAnsi="Arial" w:cs="Arial"/>
          <w:sz w:val="24"/>
          <w:szCs w:val="24"/>
        </w:rPr>
      </w:pPr>
      <w:r w:rsidRPr="004C4F83">
        <w:rPr>
          <w:rFonts w:ascii="Arial" w:hAnsi="Arial" w:cs="Arial"/>
          <w:sz w:val="24"/>
          <w:szCs w:val="24"/>
        </w:rPr>
        <w:t xml:space="preserve">Menor preço </w:t>
      </w:r>
      <w:r w:rsidRPr="004C4F83">
        <w:rPr>
          <w:rFonts w:ascii="Arial" w:hAnsi="Arial" w:cs="Arial"/>
          <w:b/>
          <w:bCs/>
          <w:sz w:val="24"/>
          <w:szCs w:val="24"/>
        </w:rPr>
        <w:t>por item.</w:t>
      </w:r>
    </w:p>
    <w:p w14:paraId="747E4B71" w14:textId="77777777" w:rsidR="0066294E" w:rsidRPr="004C4F83" w:rsidRDefault="0066294E" w:rsidP="0066294E">
      <w:pPr>
        <w:spacing w:after="0" w:line="240" w:lineRule="auto"/>
        <w:rPr>
          <w:rFonts w:ascii="Arial" w:hAnsi="Arial" w:cs="Arial"/>
          <w:sz w:val="24"/>
          <w:szCs w:val="24"/>
        </w:rPr>
      </w:pPr>
    </w:p>
    <w:p w14:paraId="2C211980" w14:textId="77777777" w:rsidR="0066294E" w:rsidRPr="004C4F83" w:rsidRDefault="0066294E" w:rsidP="0066294E">
      <w:pPr>
        <w:spacing w:after="0" w:line="240" w:lineRule="auto"/>
        <w:rPr>
          <w:rFonts w:ascii="Arial" w:hAnsi="Arial" w:cs="Arial"/>
          <w:b/>
          <w:bCs/>
          <w:caps/>
          <w:sz w:val="24"/>
          <w:szCs w:val="24"/>
        </w:rPr>
      </w:pPr>
    </w:p>
    <w:p w14:paraId="0CDC0943" w14:textId="77777777" w:rsidR="0066294E" w:rsidRPr="004C4F83" w:rsidRDefault="0066294E" w:rsidP="0066294E">
      <w:pPr>
        <w:spacing w:after="0" w:line="240" w:lineRule="auto"/>
        <w:rPr>
          <w:rFonts w:ascii="Arial" w:hAnsi="Arial" w:cs="Arial"/>
          <w:caps/>
          <w:sz w:val="24"/>
          <w:szCs w:val="24"/>
        </w:rPr>
      </w:pPr>
      <w:r w:rsidRPr="004C4F83">
        <w:rPr>
          <w:rFonts w:ascii="Arial" w:hAnsi="Arial" w:cs="Arial"/>
          <w:b/>
          <w:bCs/>
          <w:caps/>
          <w:sz w:val="24"/>
          <w:szCs w:val="24"/>
        </w:rPr>
        <w:t>Modo de disputa:</w:t>
      </w:r>
    </w:p>
    <w:p w14:paraId="705C06EF" w14:textId="77777777" w:rsidR="0066294E" w:rsidRPr="004C4F83" w:rsidRDefault="0066294E" w:rsidP="0066294E">
      <w:pPr>
        <w:spacing w:after="0" w:line="240" w:lineRule="auto"/>
        <w:rPr>
          <w:rFonts w:ascii="Arial" w:hAnsi="Arial" w:cs="Arial"/>
          <w:sz w:val="24"/>
          <w:szCs w:val="24"/>
        </w:rPr>
      </w:pPr>
      <w:r w:rsidRPr="004C4F83">
        <w:rPr>
          <w:rFonts w:ascii="Arial" w:hAnsi="Arial" w:cs="Arial"/>
          <w:sz w:val="24"/>
          <w:szCs w:val="24"/>
        </w:rPr>
        <w:t>Aberto</w:t>
      </w:r>
    </w:p>
    <w:p w14:paraId="1582F67D" w14:textId="77777777" w:rsidR="0066294E" w:rsidRPr="004C4F83" w:rsidRDefault="0066294E" w:rsidP="0066294E">
      <w:pPr>
        <w:spacing w:after="0" w:line="240" w:lineRule="auto"/>
        <w:rPr>
          <w:rFonts w:ascii="Arial" w:hAnsi="Arial" w:cs="Arial"/>
          <w:b/>
          <w:bCs/>
          <w:sz w:val="24"/>
          <w:szCs w:val="24"/>
        </w:rPr>
      </w:pPr>
    </w:p>
    <w:p w14:paraId="5C36D008" w14:textId="77777777" w:rsidR="0066294E" w:rsidRPr="004C4F83" w:rsidRDefault="0066294E" w:rsidP="0066294E">
      <w:pPr>
        <w:spacing w:after="0" w:line="240" w:lineRule="auto"/>
        <w:jc w:val="both"/>
        <w:rPr>
          <w:rFonts w:ascii="Arial" w:hAnsi="Arial" w:cs="Arial"/>
          <w:b/>
          <w:bCs/>
          <w:sz w:val="24"/>
          <w:szCs w:val="24"/>
        </w:rPr>
      </w:pPr>
    </w:p>
    <w:p w14:paraId="3DD7ACB5" w14:textId="77777777" w:rsidR="0066294E" w:rsidRPr="002648C6" w:rsidRDefault="0066294E" w:rsidP="0066294E">
      <w:pPr>
        <w:jc w:val="both"/>
        <w:rPr>
          <w:rFonts w:ascii="Arial" w:hAnsi="Arial" w:cs="Arial"/>
          <w:b/>
          <w:bCs/>
          <w:sz w:val="24"/>
          <w:szCs w:val="24"/>
        </w:rPr>
      </w:pPr>
      <w:r w:rsidRPr="004C4F83">
        <w:rPr>
          <w:rFonts w:ascii="Arial" w:hAnsi="Arial" w:cs="Arial"/>
          <w:b/>
          <w:bCs/>
          <w:sz w:val="24"/>
          <w:szCs w:val="24"/>
        </w:rPr>
        <w:t xml:space="preserve">PREFERÊNCIA ME/EPP/EQUIPARADAS </w:t>
      </w:r>
      <w:r w:rsidRPr="004C4F83">
        <w:rPr>
          <w:rFonts w:ascii="Arial" w:hAnsi="Arial" w:cs="Arial"/>
          <w:sz w:val="24"/>
          <w:szCs w:val="24"/>
        </w:rPr>
        <w:t>- restrito às Microempresas, Empresas de Pequeno Porte e Equiparados (enquadrados nas situações previstas no art. 3º da Lei Complementar</w:t>
      </w:r>
      <w:r w:rsidRPr="002648C6">
        <w:rPr>
          <w:rFonts w:ascii="Arial" w:hAnsi="Arial" w:cs="Arial"/>
          <w:sz w:val="24"/>
          <w:szCs w:val="24"/>
        </w:rPr>
        <w:t xml:space="preserve"> nº 123/06). </w:t>
      </w:r>
    </w:p>
    <w:p w14:paraId="16096184" w14:textId="77777777" w:rsidR="0066294E" w:rsidRPr="002648C6" w:rsidRDefault="0066294E" w:rsidP="0066294E">
      <w:pPr>
        <w:spacing w:after="0" w:line="240" w:lineRule="auto"/>
        <w:rPr>
          <w:rFonts w:ascii="Arial" w:hAnsi="Arial" w:cs="Arial"/>
          <w:b/>
          <w:sz w:val="24"/>
          <w:szCs w:val="24"/>
        </w:rPr>
      </w:pPr>
    </w:p>
    <w:p w14:paraId="00EEBC8E" w14:textId="77777777" w:rsidR="0066294E" w:rsidRPr="002648C6" w:rsidRDefault="0066294E" w:rsidP="0066294E">
      <w:pPr>
        <w:spacing w:after="0" w:line="240" w:lineRule="auto"/>
        <w:rPr>
          <w:rFonts w:ascii="Arial" w:hAnsi="Arial" w:cs="Arial"/>
          <w:sz w:val="24"/>
          <w:szCs w:val="24"/>
        </w:rPr>
      </w:pPr>
      <w:r w:rsidRPr="002648C6">
        <w:rPr>
          <w:rFonts w:ascii="Arial" w:hAnsi="Arial" w:cs="Arial"/>
          <w:b/>
          <w:sz w:val="24"/>
          <w:szCs w:val="24"/>
        </w:rPr>
        <w:t>ENDEREÇO</w:t>
      </w:r>
      <w:r w:rsidRPr="002648C6">
        <w:rPr>
          <w:rFonts w:ascii="Arial" w:hAnsi="Arial" w:cs="Arial"/>
          <w:b/>
          <w:spacing w:val="16"/>
          <w:sz w:val="24"/>
          <w:szCs w:val="24"/>
        </w:rPr>
        <w:t xml:space="preserve"> </w:t>
      </w:r>
      <w:r w:rsidRPr="002648C6">
        <w:rPr>
          <w:rFonts w:ascii="Arial" w:hAnsi="Arial" w:cs="Arial"/>
          <w:b/>
          <w:sz w:val="24"/>
          <w:szCs w:val="24"/>
        </w:rPr>
        <w:t>PARA</w:t>
      </w:r>
      <w:r w:rsidRPr="002648C6">
        <w:rPr>
          <w:rFonts w:ascii="Arial" w:hAnsi="Arial" w:cs="Arial"/>
          <w:b/>
          <w:spacing w:val="15"/>
          <w:sz w:val="24"/>
          <w:szCs w:val="24"/>
        </w:rPr>
        <w:t xml:space="preserve"> </w:t>
      </w:r>
      <w:r w:rsidRPr="002648C6">
        <w:rPr>
          <w:rFonts w:ascii="Arial" w:hAnsi="Arial" w:cs="Arial"/>
          <w:b/>
          <w:sz w:val="24"/>
          <w:szCs w:val="24"/>
        </w:rPr>
        <w:t>ENVIO</w:t>
      </w:r>
      <w:r w:rsidRPr="002648C6">
        <w:rPr>
          <w:rFonts w:ascii="Arial" w:hAnsi="Arial" w:cs="Arial"/>
          <w:b/>
          <w:spacing w:val="17"/>
          <w:sz w:val="24"/>
          <w:szCs w:val="24"/>
        </w:rPr>
        <w:t xml:space="preserve"> </w:t>
      </w:r>
      <w:r w:rsidRPr="002648C6">
        <w:rPr>
          <w:rFonts w:ascii="Arial" w:hAnsi="Arial" w:cs="Arial"/>
          <w:b/>
          <w:sz w:val="24"/>
          <w:szCs w:val="24"/>
        </w:rPr>
        <w:t>DA</w:t>
      </w:r>
      <w:r w:rsidRPr="002648C6">
        <w:rPr>
          <w:rFonts w:ascii="Arial" w:hAnsi="Arial" w:cs="Arial"/>
          <w:b/>
          <w:spacing w:val="15"/>
          <w:sz w:val="24"/>
          <w:szCs w:val="24"/>
        </w:rPr>
        <w:t xml:space="preserve"> </w:t>
      </w:r>
      <w:r w:rsidRPr="002648C6">
        <w:rPr>
          <w:rFonts w:ascii="Arial" w:hAnsi="Arial" w:cs="Arial"/>
          <w:b/>
          <w:sz w:val="24"/>
          <w:szCs w:val="24"/>
        </w:rPr>
        <w:t>DOCUMENTAÇÃO</w:t>
      </w:r>
      <w:r w:rsidRPr="002648C6">
        <w:rPr>
          <w:rFonts w:ascii="Arial" w:hAnsi="Arial" w:cs="Arial"/>
          <w:b/>
          <w:spacing w:val="16"/>
          <w:sz w:val="24"/>
          <w:szCs w:val="24"/>
        </w:rPr>
        <w:t xml:space="preserve"> </w:t>
      </w:r>
      <w:r w:rsidRPr="002648C6">
        <w:rPr>
          <w:rFonts w:ascii="Arial" w:hAnsi="Arial" w:cs="Arial"/>
          <w:b/>
          <w:sz w:val="24"/>
          <w:szCs w:val="24"/>
        </w:rPr>
        <w:t>(PROPOSTA</w:t>
      </w:r>
      <w:r w:rsidRPr="002648C6">
        <w:rPr>
          <w:rFonts w:ascii="Arial" w:hAnsi="Arial" w:cs="Arial"/>
          <w:b/>
          <w:spacing w:val="13"/>
          <w:sz w:val="24"/>
          <w:szCs w:val="24"/>
        </w:rPr>
        <w:t xml:space="preserve"> </w:t>
      </w:r>
      <w:r w:rsidRPr="002648C6">
        <w:rPr>
          <w:rFonts w:ascii="Arial" w:hAnsi="Arial" w:cs="Arial"/>
          <w:b/>
          <w:sz w:val="24"/>
          <w:szCs w:val="24"/>
        </w:rPr>
        <w:t>E</w:t>
      </w:r>
      <w:r w:rsidRPr="002648C6">
        <w:rPr>
          <w:rFonts w:ascii="Arial" w:hAnsi="Arial" w:cs="Arial"/>
          <w:b/>
          <w:spacing w:val="13"/>
          <w:sz w:val="24"/>
          <w:szCs w:val="24"/>
        </w:rPr>
        <w:t xml:space="preserve"> </w:t>
      </w:r>
      <w:r w:rsidRPr="002648C6">
        <w:rPr>
          <w:rFonts w:ascii="Arial" w:hAnsi="Arial" w:cs="Arial"/>
          <w:b/>
          <w:sz w:val="24"/>
          <w:szCs w:val="24"/>
        </w:rPr>
        <w:t>HABILITACAO)</w:t>
      </w:r>
      <w:r w:rsidRPr="002648C6">
        <w:rPr>
          <w:rFonts w:ascii="Arial" w:hAnsi="Arial" w:cs="Arial"/>
          <w:sz w:val="24"/>
          <w:szCs w:val="24"/>
        </w:rPr>
        <w:t>:</w:t>
      </w:r>
      <w:r w:rsidRPr="002648C6">
        <w:rPr>
          <w:rFonts w:ascii="Arial" w:hAnsi="Arial" w:cs="Arial"/>
          <w:spacing w:val="15"/>
          <w:sz w:val="24"/>
          <w:szCs w:val="24"/>
        </w:rPr>
        <w:t xml:space="preserve"> </w:t>
      </w:r>
      <w:r w:rsidRPr="002648C6">
        <w:rPr>
          <w:rFonts w:ascii="Arial" w:hAnsi="Arial" w:cs="Arial"/>
          <w:sz w:val="24"/>
          <w:szCs w:val="24"/>
        </w:rPr>
        <w:t>Exclusivamente</w:t>
      </w:r>
      <w:r w:rsidRPr="002648C6">
        <w:rPr>
          <w:rFonts w:ascii="Arial" w:hAnsi="Arial" w:cs="Arial"/>
          <w:spacing w:val="15"/>
          <w:sz w:val="24"/>
          <w:szCs w:val="24"/>
        </w:rPr>
        <w:t xml:space="preserve"> </w:t>
      </w:r>
      <w:r w:rsidRPr="002648C6">
        <w:rPr>
          <w:rFonts w:ascii="Arial" w:hAnsi="Arial" w:cs="Arial"/>
          <w:spacing w:val="-4"/>
          <w:sz w:val="24"/>
          <w:szCs w:val="24"/>
        </w:rPr>
        <w:t xml:space="preserve">pelo </w:t>
      </w:r>
      <w:r w:rsidRPr="002648C6">
        <w:rPr>
          <w:rFonts w:ascii="Arial" w:hAnsi="Arial" w:cs="Arial"/>
          <w:sz w:val="24"/>
          <w:szCs w:val="24"/>
        </w:rPr>
        <w:t>Sistema</w:t>
      </w:r>
      <w:r w:rsidRPr="002648C6">
        <w:rPr>
          <w:rFonts w:ascii="Arial" w:hAnsi="Arial" w:cs="Arial"/>
          <w:spacing w:val="-4"/>
          <w:sz w:val="24"/>
          <w:szCs w:val="24"/>
        </w:rPr>
        <w:t xml:space="preserve"> </w:t>
      </w:r>
      <w:r w:rsidRPr="002648C6">
        <w:rPr>
          <w:rFonts w:ascii="Arial" w:hAnsi="Arial" w:cs="Arial"/>
          <w:sz w:val="24"/>
          <w:szCs w:val="24"/>
        </w:rPr>
        <w:t>de</w:t>
      </w:r>
      <w:r w:rsidRPr="002648C6">
        <w:rPr>
          <w:rFonts w:ascii="Arial" w:hAnsi="Arial" w:cs="Arial"/>
          <w:spacing w:val="-3"/>
          <w:sz w:val="24"/>
          <w:szCs w:val="24"/>
        </w:rPr>
        <w:t xml:space="preserve"> </w:t>
      </w:r>
      <w:r w:rsidRPr="002648C6">
        <w:rPr>
          <w:rFonts w:ascii="Arial" w:hAnsi="Arial" w:cs="Arial"/>
          <w:sz w:val="24"/>
          <w:szCs w:val="24"/>
        </w:rPr>
        <w:t>Compras</w:t>
      </w:r>
      <w:r w:rsidRPr="002648C6">
        <w:rPr>
          <w:rFonts w:ascii="Arial" w:hAnsi="Arial" w:cs="Arial"/>
          <w:spacing w:val="-3"/>
          <w:sz w:val="24"/>
          <w:szCs w:val="24"/>
        </w:rPr>
        <w:t xml:space="preserve"> </w:t>
      </w:r>
      <w:r w:rsidRPr="002648C6">
        <w:rPr>
          <w:rFonts w:ascii="Arial" w:hAnsi="Arial" w:cs="Arial"/>
          <w:sz w:val="24"/>
          <w:szCs w:val="24"/>
        </w:rPr>
        <w:t>BLL</w:t>
      </w:r>
      <w:r w:rsidRPr="002648C6">
        <w:rPr>
          <w:rFonts w:ascii="Arial" w:hAnsi="Arial" w:cs="Arial"/>
          <w:spacing w:val="-6"/>
          <w:sz w:val="24"/>
          <w:szCs w:val="24"/>
        </w:rPr>
        <w:t xml:space="preserve"> </w:t>
      </w:r>
      <w:r w:rsidRPr="002648C6">
        <w:rPr>
          <w:rFonts w:ascii="Arial" w:hAnsi="Arial" w:cs="Arial"/>
          <w:spacing w:val="-2"/>
          <w:sz w:val="24"/>
          <w:szCs w:val="24"/>
        </w:rPr>
        <w:t>(www.bll.org.br).</w:t>
      </w:r>
    </w:p>
    <w:p w14:paraId="61C43E85" w14:textId="77777777" w:rsidR="0066294E" w:rsidRPr="002648C6" w:rsidRDefault="0066294E" w:rsidP="0066294E">
      <w:pPr>
        <w:pStyle w:val="Corpodetexto"/>
        <w:spacing w:before="0" w:beforeAutospacing="0" w:after="0" w:afterAutospacing="0" w:line="240" w:lineRule="auto"/>
        <w:rPr>
          <w:rFonts w:ascii="Arial" w:hAnsi="Arial" w:cs="Arial"/>
          <w:sz w:val="24"/>
          <w:szCs w:val="24"/>
        </w:rPr>
      </w:pPr>
    </w:p>
    <w:p w14:paraId="409F513B" w14:textId="77777777" w:rsidR="0066294E" w:rsidRPr="002648C6" w:rsidRDefault="0066294E" w:rsidP="0066294E">
      <w:pPr>
        <w:pStyle w:val="Corpodetexto"/>
        <w:spacing w:before="0" w:beforeAutospacing="0" w:after="0" w:afterAutospacing="0" w:line="240" w:lineRule="auto"/>
        <w:jc w:val="center"/>
        <w:rPr>
          <w:rFonts w:ascii="Arial" w:hAnsi="Arial" w:cs="Arial"/>
          <w:sz w:val="24"/>
          <w:szCs w:val="24"/>
        </w:rPr>
      </w:pPr>
    </w:p>
    <w:p w14:paraId="3AFC0C5E" w14:textId="77777777" w:rsidR="0066294E" w:rsidRPr="002648C6" w:rsidRDefault="0066294E" w:rsidP="0066294E">
      <w:pPr>
        <w:pStyle w:val="Corpodetexto"/>
        <w:spacing w:before="0" w:beforeAutospacing="0" w:after="0" w:afterAutospacing="0" w:line="240" w:lineRule="auto"/>
        <w:jc w:val="center"/>
        <w:rPr>
          <w:rFonts w:ascii="Arial" w:hAnsi="Arial" w:cs="Arial"/>
          <w:sz w:val="24"/>
          <w:szCs w:val="24"/>
        </w:rPr>
      </w:pPr>
    </w:p>
    <w:p w14:paraId="72733402" w14:textId="77777777" w:rsidR="0066294E" w:rsidRPr="002648C6" w:rsidRDefault="0066294E" w:rsidP="0066294E">
      <w:pPr>
        <w:pStyle w:val="Corpodetexto"/>
        <w:spacing w:before="0" w:beforeAutospacing="0" w:after="0" w:afterAutospacing="0" w:line="240" w:lineRule="auto"/>
        <w:jc w:val="center"/>
        <w:rPr>
          <w:rFonts w:ascii="Arial" w:hAnsi="Arial" w:cs="Arial"/>
          <w:sz w:val="24"/>
          <w:szCs w:val="24"/>
        </w:rPr>
      </w:pPr>
    </w:p>
    <w:p w14:paraId="489F23F7" w14:textId="77777777" w:rsidR="0066294E" w:rsidRPr="002648C6" w:rsidRDefault="0066294E" w:rsidP="0066294E">
      <w:pPr>
        <w:pStyle w:val="Corpodetexto"/>
        <w:spacing w:before="0" w:beforeAutospacing="0" w:after="0" w:afterAutospacing="0" w:line="240" w:lineRule="auto"/>
        <w:jc w:val="center"/>
        <w:rPr>
          <w:rFonts w:ascii="Arial" w:hAnsi="Arial" w:cs="Arial"/>
          <w:spacing w:val="-2"/>
          <w:sz w:val="24"/>
          <w:szCs w:val="24"/>
        </w:rPr>
      </w:pPr>
      <w:r w:rsidRPr="002648C6">
        <w:rPr>
          <w:rFonts w:ascii="Arial" w:hAnsi="Arial" w:cs="Arial"/>
          <w:sz w:val="24"/>
          <w:szCs w:val="24"/>
        </w:rPr>
        <w:t>Para</w:t>
      </w:r>
      <w:r w:rsidRPr="002648C6">
        <w:rPr>
          <w:rFonts w:ascii="Arial" w:hAnsi="Arial" w:cs="Arial"/>
          <w:spacing w:val="-7"/>
          <w:sz w:val="24"/>
          <w:szCs w:val="24"/>
        </w:rPr>
        <w:t xml:space="preserve"> </w:t>
      </w:r>
      <w:r w:rsidRPr="002648C6">
        <w:rPr>
          <w:rFonts w:ascii="Arial" w:hAnsi="Arial" w:cs="Arial"/>
          <w:sz w:val="24"/>
          <w:szCs w:val="24"/>
        </w:rPr>
        <w:t>todas</w:t>
      </w:r>
      <w:r w:rsidRPr="002648C6">
        <w:rPr>
          <w:rFonts w:ascii="Arial" w:hAnsi="Arial" w:cs="Arial"/>
          <w:spacing w:val="-3"/>
          <w:sz w:val="24"/>
          <w:szCs w:val="24"/>
        </w:rPr>
        <w:t xml:space="preserve"> </w:t>
      </w:r>
      <w:r w:rsidRPr="002648C6">
        <w:rPr>
          <w:rFonts w:ascii="Arial" w:hAnsi="Arial" w:cs="Arial"/>
          <w:sz w:val="24"/>
          <w:szCs w:val="24"/>
        </w:rPr>
        <w:t>as</w:t>
      </w:r>
      <w:r w:rsidRPr="002648C6">
        <w:rPr>
          <w:rFonts w:ascii="Arial" w:hAnsi="Arial" w:cs="Arial"/>
          <w:spacing w:val="-3"/>
          <w:sz w:val="24"/>
          <w:szCs w:val="24"/>
        </w:rPr>
        <w:t xml:space="preserve"> </w:t>
      </w:r>
      <w:r w:rsidRPr="002648C6">
        <w:rPr>
          <w:rFonts w:ascii="Arial" w:hAnsi="Arial" w:cs="Arial"/>
          <w:sz w:val="24"/>
          <w:szCs w:val="24"/>
        </w:rPr>
        <w:t>referências</w:t>
      </w:r>
      <w:r w:rsidRPr="002648C6">
        <w:rPr>
          <w:rFonts w:ascii="Arial" w:hAnsi="Arial" w:cs="Arial"/>
          <w:spacing w:val="-3"/>
          <w:sz w:val="24"/>
          <w:szCs w:val="24"/>
        </w:rPr>
        <w:t xml:space="preserve"> </w:t>
      </w:r>
      <w:r w:rsidRPr="002648C6">
        <w:rPr>
          <w:rFonts w:ascii="Arial" w:hAnsi="Arial" w:cs="Arial"/>
          <w:sz w:val="24"/>
          <w:szCs w:val="24"/>
        </w:rPr>
        <w:t>de</w:t>
      </w:r>
      <w:r w:rsidRPr="002648C6">
        <w:rPr>
          <w:rFonts w:ascii="Arial" w:hAnsi="Arial" w:cs="Arial"/>
          <w:spacing w:val="-3"/>
          <w:sz w:val="24"/>
          <w:szCs w:val="24"/>
        </w:rPr>
        <w:t xml:space="preserve"> </w:t>
      </w:r>
      <w:r w:rsidRPr="002648C6">
        <w:rPr>
          <w:rFonts w:ascii="Arial" w:hAnsi="Arial" w:cs="Arial"/>
          <w:sz w:val="24"/>
          <w:szCs w:val="24"/>
        </w:rPr>
        <w:t>tempo</w:t>
      </w:r>
      <w:r w:rsidRPr="002648C6">
        <w:rPr>
          <w:rFonts w:ascii="Arial" w:hAnsi="Arial" w:cs="Arial"/>
          <w:spacing w:val="-5"/>
          <w:sz w:val="24"/>
          <w:szCs w:val="24"/>
        </w:rPr>
        <w:t xml:space="preserve"> </w:t>
      </w:r>
      <w:r w:rsidRPr="002648C6">
        <w:rPr>
          <w:rFonts w:ascii="Arial" w:hAnsi="Arial" w:cs="Arial"/>
          <w:sz w:val="24"/>
          <w:szCs w:val="24"/>
        </w:rPr>
        <w:t>será observado</w:t>
      </w:r>
      <w:r w:rsidRPr="002648C6">
        <w:rPr>
          <w:rFonts w:ascii="Arial" w:hAnsi="Arial" w:cs="Arial"/>
          <w:spacing w:val="-3"/>
          <w:sz w:val="24"/>
          <w:szCs w:val="24"/>
        </w:rPr>
        <w:t xml:space="preserve"> </w:t>
      </w:r>
      <w:r w:rsidRPr="002648C6">
        <w:rPr>
          <w:rFonts w:ascii="Arial" w:hAnsi="Arial" w:cs="Arial"/>
          <w:sz w:val="24"/>
          <w:szCs w:val="24"/>
        </w:rPr>
        <w:t>o</w:t>
      </w:r>
      <w:r w:rsidRPr="002648C6">
        <w:rPr>
          <w:rFonts w:ascii="Arial" w:hAnsi="Arial" w:cs="Arial"/>
          <w:spacing w:val="-5"/>
          <w:sz w:val="24"/>
          <w:szCs w:val="24"/>
        </w:rPr>
        <w:t xml:space="preserve"> </w:t>
      </w:r>
      <w:r w:rsidRPr="002648C6">
        <w:rPr>
          <w:rFonts w:ascii="Arial" w:hAnsi="Arial" w:cs="Arial"/>
          <w:sz w:val="24"/>
          <w:szCs w:val="24"/>
        </w:rPr>
        <w:t>horário</w:t>
      </w:r>
      <w:r w:rsidRPr="002648C6">
        <w:rPr>
          <w:rFonts w:ascii="Arial" w:hAnsi="Arial" w:cs="Arial"/>
          <w:spacing w:val="-3"/>
          <w:sz w:val="24"/>
          <w:szCs w:val="24"/>
        </w:rPr>
        <w:t xml:space="preserve"> </w:t>
      </w:r>
      <w:r w:rsidRPr="002648C6">
        <w:rPr>
          <w:rFonts w:ascii="Arial" w:hAnsi="Arial" w:cs="Arial"/>
          <w:sz w:val="24"/>
          <w:szCs w:val="24"/>
        </w:rPr>
        <w:t>de</w:t>
      </w:r>
      <w:r w:rsidRPr="002648C6">
        <w:rPr>
          <w:rFonts w:ascii="Arial" w:hAnsi="Arial" w:cs="Arial"/>
          <w:spacing w:val="-3"/>
          <w:sz w:val="24"/>
          <w:szCs w:val="24"/>
        </w:rPr>
        <w:t xml:space="preserve"> </w:t>
      </w:r>
      <w:r w:rsidRPr="002648C6">
        <w:rPr>
          <w:rFonts w:ascii="Arial" w:hAnsi="Arial" w:cs="Arial"/>
          <w:sz w:val="24"/>
          <w:szCs w:val="24"/>
        </w:rPr>
        <w:t>Brasília</w:t>
      </w:r>
      <w:r w:rsidRPr="002648C6">
        <w:rPr>
          <w:rFonts w:ascii="Arial" w:hAnsi="Arial" w:cs="Arial"/>
          <w:spacing w:val="-2"/>
          <w:sz w:val="24"/>
          <w:szCs w:val="24"/>
        </w:rPr>
        <w:t xml:space="preserve"> (DF).</w:t>
      </w:r>
    </w:p>
    <w:p w14:paraId="1C33A2A9" w14:textId="77777777" w:rsidR="0066294E" w:rsidRPr="002648C6" w:rsidRDefault="0066294E" w:rsidP="0066294E">
      <w:pPr>
        <w:pStyle w:val="Corpodetexto"/>
        <w:spacing w:before="0" w:beforeAutospacing="0" w:after="0" w:afterAutospacing="0" w:line="240" w:lineRule="auto"/>
        <w:jc w:val="center"/>
        <w:rPr>
          <w:rFonts w:ascii="Arial" w:hAnsi="Arial" w:cs="Arial"/>
          <w:spacing w:val="-2"/>
          <w:sz w:val="24"/>
          <w:szCs w:val="24"/>
        </w:rPr>
      </w:pPr>
    </w:p>
    <w:p w14:paraId="03F3DE67" w14:textId="77777777" w:rsidR="0066294E" w:rsidRPr="002648C6" w:rsidRDefault="0066294E" w:rsidP="0066294E">
      <w:pPr>
        <w:pStyle w:val="Corpodetexto"/>
        <w:spacing w:before="0" w:beforeAutospacing="0" w:after="0" w:afterAutospacing="0" w:line="240" w:lineRule="auto"/>
        <w:jc w:val="center"/>
        <w:rPr>
          <w:rFonts w:ascii="Arial" w:hAnsi="Arial" w:cs="Arial"/>
          <w:spacing w:val="-2"/>
          <w:sz w:val="24"/>
          <w:szCs w:val="24"/>
        </w:rPr>
      </w:pPr>
    </w:p>
    <w:p w14:paraId="3DA7C0F4" w14:textId="77777777" w:rsidR="0066294E" w:rsidRPr="002648C6" w:rsidRDefault="0066294E" w:rsidP="0066294E">
      <w:pPr>
        <w:pStyle w:val="Corpodetexto"/>
        <w:spacing w:before="0" w:beforeAutospacing="0" w:after="0" w:afterAutospacing="0" w:line="240" w:lineRule="auto"/>
        <w:jc w:val="center"/>
        <w:rPr>
          <w:rFonts w:ascii="Arial" w:hAnsi="Arial" w:cs="Arial"/>
          <w:spacing w:val="-2"/>
          <w:sz w:val="24"/>
          <w:szCs w:val="24"/>
        </w:rPr>
      </w:pPr>
    </w:p>
    <w:p w14:paraId="67A21892" w14:textId="77777777" w:rsidR="0066294E" w:rsidRPr="00B20541" w:rsidRDefault="0066294E" w:rsidP="0066294E">
      <w:pPr>
        <w:pStyle w:val="Corpodetexto"/>
        <w:spacing w:before="0" w:beforeAutospacing="0" w:after="0" w:afterAutospacing="0" w:line="240" w:lineRule="auto"/>
        <w:jc w:val="center"/>
        <w:rPr>
          <w:rFonts w:ascii="Arial" w:hAnsi="Arial" w:cs="Arial"/>
          <w:spacing w:val="-2"/>
          <w:sz w:val="24"/>
          <w:szCs w:val="24"/>
        </w:rPr>
      </w:pPr>
    </w:p>
    <w:p w14:paraId="50958143" w14:textId="77777777" w:rsidR="0066294E" w:rsidRPr="00B20541" w:rsidRDefault="0066294E" w:rsidP="0066294E">
      <w:pPr>
        <w:pStyle w:val="Corpodetexto"/>
        <w:spacing w:before="0" w:beforeAutospacing="0" w:after="0" w:afterAutospacing="0" w:line="240" w:lineRule="auto"/>
        <w:jc w:val="center"/>
        <w:rPr>
          <w:rFonts w:ascii="Arial" w:hAnsi="Arial" w:cs="Arial"/>
          <w:spacing w:val="-2"/>
          <w:sz w:val="24"/>
          <w:szCs w:val="24"/>
        </w:rPr>
      </w:pPr>
    </w:p>
    <w:p w14:paraId="128CDA95" w14:textId="77777777" w:rsidR="0066294E" w:rsidRPr="005717B3" w:rsidRDefault="0066294E" w:rsidP="0066294E">
      <w:pPr>
        <w:pStyle w:val="Corpodetexto"/>
        <w:spacing w:before="0" w:beforeAutospacing="0" w:after="0" w:afterAutospacing="0" w:line="240" w:lineRule="auto"/>
        <w:jc w:val="center"/>
        <w:rPr>
          <w:rFonts w:ascii="Arial" w:hAnsi="Arial" w:cs="Arial"/>
          <w:spacing w:val="-2"/>
          <w:sz w:val="24"/>
          <w:szCs w:val="24"/>
        </w:rPr>
      </w:pPr>
    </w:p>
    <w:p w14:paraId="40AA478B" w14:textId="77777777" w:rsidR="0066294E" w:rsidRPr="005717B3" w:rsidRDefault="0066294E" w:rsidP="0066294E">
      <w:pPr>
        <w:spacing w:after="0" w:line="360" w:lineRule="auto"/>
        <w:rPr>
          <w:rFonts w:ascii="Arial" w:hAnsi="Arial" w:cs="Arial"/>
          <w:b/>
          <w:bCs/>
          <w:sz w:val="24"/>
          <w:szCs w:val="24"/>
        </w:rPr>
      </w:pPr>
    </w:p>
    <w:p w14:paraId="5F8768ED" w14:textId="77777777" w:rsidR="0066294E" w:rsidRPr="005717B3" w:rsidRDefault="0066294E" w:rsidP="0066294E">
      <w:pPr>
        <w:spacing w:after="0" w:line="360" w:lineRule="auto"/>
        <w:rPr>
          <w:rFonts w:ascii="Arial" w:hAnsi="Arial" w:cs="Arial"/>
          <w:b/>
          <w:bCs/>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68D1263C" w14:textId="77777777" w:rsidR="0066294E" w:rsidRPr="00E1547C" w:rsidRDefault="0066294E" w:rsidP="0066294E">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3AB4B958" w14:textId="77777777" w:rsidR="0066294E" w:rsidRPr="00E1547C" w:rsidRDefault="0066294E" w:rsidP="0066294E">
          <w:pPr>
            <w:jc w:val="center"/>
            <w:rPr>
              <w:rFonts w:ascii="Arial" w:hAnsi="Arial" w:cs="Arial"/>
            </w:rPr>
          </w:pPr>
        </w:p>
        <w:p w14:paraId="42372DE0" w14:textId="77777777" w:rsidR="0066294E" w:rsidRPr="00E1547C" w:rsidRDefault="0066294E" w:rsidP="0066294E">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Pr="00E1547C">
              <w:rPr>
                <w:rStyle w:val="Hyperlink"/>
                <w:rFonts w:eastAsiaTheme="majorEastAsia"/>
                <w:bCs/>
                <w:noProof/>
              </w:rPr>
              <w:t>1. DO OBJETO</w:t>
            </w:r>
            <w:r w:rsidRPr="00E1547C">
              <w:rPr>
                <w:noProof/>
                <w:webHidden/>
              </w:rPr>
              <w:tab/>
            </w:r>
            <w:r w:rsidRPr="00E1547C">
              <w:rPr>
                <w:noProof/>
                <w:webHidden/>
              </w:rPr>
              <w:fldChar w:fldCharType="begin"/>
            </w:r>
            <w:r w:rsidRPr="00E1547C">
              <w:rPr>
                <w:noProof/>
                <w:webHidden/>
              </w:rPr>
              <w:instrText xml:space="preserve"> PAGEREF _Toc184908642 \h </w:instrText>
            </w:r>
            <w:r w:rsidRPr="00E1547C">
              <w:rPr>
                <w:noProof/>
                <w:webHidden/>
              </w:rPr>
            </w:r>
            <w:r w:rsidRPr="00E1547C">
              <w:rPr>
                <w:noProof/>
                <w:webHidden/>
              </w:rPr>
              <w:fldChar w:fldCharType="separate"/>
            </w:r>
            <w:r w:rsidR="00EC0FC5">
              <w:rPr>
                <w:noProof/>
                <w:webHidden/>
              </w:rPr>
              <w:t>3</w:t>
            </w:r>
            <w:r w:rsidRPr="00E1547C">
              <w:rPr>
                <w:noProof/>
                <w:webHidden/>
              </w:rPr>
              <w:fldChar w:fldCharType="end"/>
            </w:r>
          </w:hyperlink>
        </w:p>
        <w:p w14:paraId="59E7BA19" w14:textId="77777777" w:rsidR="0066294E" w:rsidRPr="00E1547C" w:rsidRDefault="00EC0FC5" w:rsidP="0066294E">
          <w:pPr>
            <w:pStyle w:val="Sumrio1"/>
            <w:rPr>
              <w:rFonts w:asciiTheme="minorHAnsi" w:eastAsiaTheme="minorEastAsia" w:hAnsiTheme="minorHAnsi"/>
              <w:noProof/>
              <w:kern w:val="2"/>
              <w:sz w:val="22"/>
              <w:szCs w:val="22"/>
              <w:lang w:eastAsia="pt-BR"/>
              <w14:ligatures w14:val="standardContextual"/>
            </w:rPr>
          </w:pPr>
          <w:hyperlink w:anchor="_Toc184908643" w:history="1">
            <w:r w:rsidR="0066294E" w:rsidRPr="00E1547C">
              <w:rPr>
                <w:rStyle w:val="Hyperlink"/>
                <w:rFonts w:eastAsiaTheme="majorEastAsia"/>
                <w:bCs/>
                <w:noProof/>
              </w:rPr>
              <w:t>2.</w:t>
            </w:r>
            <w:r w:rsidR="0066294E" w:rsidRPr="00E1547C">
              <w:rPr>
                <w:rFonts w:asciiTheme="minorHAnsi" w:eastAsiaTheme="minorEastAsia" w:hAnsiTheme="minorHAnsi"/>
                <w:noProof/>
                <w:kern w:val="2"/>
                <w:sz w:val="22"/>
                <w:szCs w:val="22"/>
                <w:lang w:eastAsia="pt-BR"/>
                <w14:ligatures w14:val="standardContextual"/>
              </w:rPr>
              <w:tab/>
            </w:r>
            <w:r w:rsidR="0066294E" w:rsidRPr="00E1547C">
              <w:rPr>
                <w:rStyle w:val="Hyperlink"/>
                <w:rFonts w:eastAsiaTheme="majorEastAsia"/>
                <w:bCs/>
                <w:noProof/>
              </w:rPr>
              <w:t>DA PARTICIPAÇÃO NA LICITAÇÃO</w:t>
            </w:r>
            <w:r w:rsidR="0066294E" w:rsidRPr="00E1547C">
              <w:rPr>
                <w:noProof/>
                <w:webHidden/>
              </w:rPr>
              <w:tab/>
            </w:r>
            <w:r w:rsidR="0066294E" w:rsidRPr="00E1547C">
              <w:rPr>
                <w:noProof/>
                <w:webHidden/>
              </w:rPr>
              <w:fldChar w:fldCharType="begin"/>
            </w:r>
            <w:r w:rsidR="0066294E" w:rsidRPr="00E1547C">
              <w:rPr>
                <w:noProof/>
                <w:webHidden/>
              </w:rPr>
              <w:instrText xml:space="preserve"> PAGEREF _Toc184908643 \h </w:instrText>
            </w:r>
            <w:r w:rsidR="0066294E" w:rsidRPr="00E1547C">
              <w:rPr>
                <w:noProof/>
                <w:webHidden/>
              </w:rPr>
            </w:r>
            <w:r w:rsidR="0066294E" w:rsidRPr="00E1547C">
              <w:rPr>
                <w:noProof/>
                <w:webHidden/>
              </w:rPr>
              <w:fldChar w:fldCharType="separate"/>
            </w:r>
            <w:r>
              <w:rPr>
                <w:noProof/>
                <w:webHidden/>
              </w:rPr>
              <w:t>3</w:t>
            </w:r>
            <w:r w:rsidR="0066294E" w:rsidRPr="00E1547C">
              <w:rPr>
                <w:noProof/>
                <w:webHidden/>
              </w:rPr>
              <w:fldChar w:fldCharType="end"/>
            </w:r>
          </w:hyperlink>
        </w:p>
        <w:p w14:paraId="29DB351D" w14:textId="77777777" w:rsidR="0066294E" w:rsidRPr="00E1547C" w:rsidRDefault="00EC0FC5" w:rsidP="0066294E">
          <w:pPr>
            <w:pStyle w:val="Sumrio1"/>
            <w:rPr>
              <w:rFonts w:asciiTheme="minorHAnsi" w:eastAsiaTheme="minorEastAsia" w:hAnsiTheme="minorHAnsi"/>
              <w:noProof/>
              <w:kern w:val="2"/>
              <w:sz w:val="22"/>
              <w:szCs w:val="22"/>
              <w:lang w:eastAsia="pt-BR"/>
              <w14:ligatures w14:val="standardContextual"/>
            </w:rPr>
          </w:pPr>
          <w:hyperlink w:anchor="_Toc184908644" w:history="1">
            <w:r w:rsidR="0066294E" w:rsidRPr="00E1547C">
              <w:rPr>
                <w:rStyle w:val="Hyperlink"/>
                <w:rFonts w:eastAsiaTheme="majorEastAsia"/>
                <w:bCs/>
                <w:noProof/>
              </w:rPr>
              <w:t>3.</w:t>
            </w:r>
            <w:r w:rsidR="0066294E" w:rsidRPr="00E1547C">
              <w:rPr>
                <w:rFonts w:asciiTheme="minorHAnsi" w:eastAsiaTheme="minorEastAsia" w:hAnsiTheme="minorHAnsi"/>
                <w:noProof/>
                <w:kern w:val="2"/>
                <w:sz w:val="22"/>
                <w:szCs w:val="22"/>
                <w:lang w:eastAsia="pt-BR"/>
                <w14:ligatures w14:val="standardContextual"/>
              </w:rPr>
              <w:tab/>
            </w:r>
            <w:r w:rsidR="0066294E" w:rsidRPr="00E1547C">
              <w:rPr>
                <w:rStyle w:val="Hyperlink"/>
                <w:rFonts w:eastAsiaTheme="majorEastAsia"/>
                <w:bCs/>
                <w:noProof/>
              </w:rPr>
              <w:t>DA APRESENTAÇÃO DA PROPOSTA E DOS DOCUMENTOS DE HABILITAÇÃO</w:t>
            </w:r>
            <w:r w:rsidR="0066294E" w:rsidRPr="00E1547C">
              <w:rPr>
                <w:noProof/>
                <w:webHidden/>
              </w:rPr>
              <w:tab/>
            </w:r>
            <w:r w:rsidR="0066294E" w:rsidRPr="00E1547C">
              <w:rPr>
                <w:noProof/>
                <w:webHidden/>
              </w:rPr>
              <w:fldChar w:fldCharType="begin"/>
            </w:r>
            <w:r w:rsidR="0066294E" w:rsidRPr="00E1547C">
              <w:rPr>
                <w:noProof/>
                <w:webHidden/>
              </w:rPr>
              <w:instrText xml:space="preserve"> PAGEREF _Toc184908644 \h </w:instrText>
            </w:r>
            <w:r w:rsidR="0066294E" w:rsidRPr="00E1547C">
              <w:rPr>
                <w:noProof/>
                <w:webHidden/>
              </w:rPr>
            </w:r>
            <w:r w:rsidR="0066294E" w:rsidRPr="00E1547C">
              <w:rPr>
                <w:noProof/>
                <w:webHidden/>
              </w:rPr>
              <w:fldChar w:fldCharType="separate"/>
            </w:r>
            <w:r>
              <w:rPr>
                <w:noProof/>
                <w:webHidden/>
              </w:rPr>
              <w:t>6</w:t>
            </w:r>
            <w:r w:rsidR="0066294E" w:rsidRPr="00E1547C">
              <w:rPr>
                <w:noProof/>
                <w:webHidden/>
              </w:rPr>
              <w:fldChar w:fldCharType="end"/>
            </w:r>
          </w:hyperlink>
        </w:p>
        <w:p w14:paraId="59915FD1" w14:textId="77777777" w:rsidR="0066294E" w:rsidRPr="00E1547C" w:rsidRDefault="00EC0FC5" w:rsidP="0066294E">
          <w:pPr>
            <w:pStyle w:val="Sumrio1"/>
            <w:rPr>
              <w:rFonts w:asciiTheme="minorHAnsi" w:eastAsiaTheme="minorEastAsia" w:hAnsiTheme="minorHAnsi"/>
              <w:noProof/>
              <w:kern w:val="2"/>
              <w:sz w:val="22"/>
              <w:szCs w:val="22"/>
              <w:lang w:eastAsia="pt-BR"/>
              <w14:ligatures w14:val="standardContextual"/>
            </w:rPr>
          </w:pPr>
          <w:hyperlink w:anchor="_Toc184908645" w:history="1">
            <w:r w:rsidR="0066294E" w:rsidRPr="00E1547C">
              <w:rPr>
                <w:rStyle w:val="Hyperlink"/>
                <w:rFonts w:eastAsiaTheme="majorEastAsia"/>
                <w:bCs/>
                <w:noProof/>
              </w:rPr>
              <w:t>4.</w:t>
            </w:r>
            <w:r w:rsidR="0066294E" w:rsidRPr="00E1547C">
              <w:rPr>
                <w:rFonts w:asciiTheme="minorHAnsi" w:eastAsiaTheme="minorEastAsia" w:hAnsiTheme="minorHAnsi"/>
                <w:noProof/>
                <w:kern w:val="2"/>
                <w:sz w:val="22"/>
                <w:szCs w:val="22"/>
                <w:lang w:eastAsia="pt-BR"/>
                <w14:ligatures w14:val="standardContextual"/>
              </w:rPr>
              <w:tab/>
            </w:r>
            <w:r w:rsidR="0066294E" w:rsidRPr="00E1547C">
              <w:rPr>
                <w:rStyle w:val="Hyperlink"/>
                <w:rFonts w:eastAsiaTheme="majorEastAsia"/>
                <w:bCs/>
                <w:noProof/>
              </w:rPr>
              <w:t>DO PREENCHIMENTO DA PROPOSTA</w:t>
            </w:r>
            <w:r w:rsidR="0066294E" w:rsidRPr="00E1547C">
              <w:rPr>
                <w:noProof/>
                <w:webHidden/>
              </w:rPr>
              <w:tab/>
            </w:r>
            <w:r w:rsidR="0066294E" w:rsidRPr="00E1547C">
              <w:rPr>
                <w:noProof/>
                <w:webHidden/>
              </w:rPr>
              <w:fldChar w:fldCharType="begin"/>
            </w:r>
            <w:r w:rsidR="0066294E" w:rsidRPr="00E1547C">
              <w:rPr>
                <w:noProof/>
                <w:webHidden/>
              </w:rPr>
              <w:instrText xml:space="preserve"> PAGEREF _Toc184908645 \h </w:instrText>
            </w:r>
            <w:r w:rsidR="0066294E" w:rsidRPr="00E1547C">
              <w:rPr>
                <w:noProof/>
                <w:webHidden/>
              </w:rPr>
            </w:r>
            <w:r w:rsidR="0066294E" w:rsidRPr="00E1547C">
              <w:rPr>
                <w:noProof/>
                <w:webHidden/>
              </w:rPr>
              <w:fldChar w:fldCharType="separate"/>
            </w:r>
            <w:r>
              <w:rPr>
                <w:noProof/>
                <w:webHidden/>
              </w:rPr>
              <w:t>8</w:t>
            </w:r>
            <w:r w:rsidR="0066294E" w:rsidRPr="00E1547C">
              <w:rPr>
                <w:noProof/>
                <w:webHidden/>
              </w:rPr>
              <w:fldChar w:fldCharType="end"/>
            </w:r>
          </w:hyperlink>
        </w:p>
        <w:p w14:paraId="3915BD4D" w14:textId="77777777" w:rsidR="0066294E" w:rsidRPr="00E1547C" w:rsidRDefault="00EC0FC5" w:rsidP="0066294E">
          <w:pPr>
            <w:pStyle w:val="Sumrio1"/>
            <w:rPr>
              <w:rFonts w:asciiTheme="minorHAnsi" w:eastAsiaTheme="minorEastAsia" w:hAnsiTheme="minorHAnsi"/>
              <w:noProof/>
              <w:kern w:val="2"/>
              <w:sz w:val="22"/>
              <w:szCs w:val="22"/>
              <w:lang w:eastAsia="pt-BR"/>
              <w14:ligatures w14:val="standardContextual"/>
            </w:rPr>
          </w:pPr>
          <w:hyperlink w:anchor="_Toc184908646" w:history="1">
            <w:r w:rsidR="0066294E" w:rsidRPr="00E1547C">
              <w:rPr>
                <w:rStyle w:val="Hyperlink"/>
                <w:rFonts w:eastAsiaTheme="majorEastAsia"/>
                <w:noProof/>
              </w:rPr>
              <w:t>5.</w:t>
            </w:r>
            <w:r w:rsidR="0066294E" w:rsidRPr="00E1547C">
              <w:rPr>
                <w:rFonts w:asciiTheme="minorHAnsi" w:eastAsiaTheme="minorEastAsia" w:hAnsiTheme="minorHAnsi"/>
                <w:noProof/>
                <w:kern w:val="2"/>
                <w:sz w:val="22"/>
                <w:szCs w:val="22"/>
                <w:lang w:eastAsia="pt-BR"/>
                <w14:ligatures w14:val="standardContextual"/>
              </w:rPr>
              <w:tab/>
            </w:r>
            <w:r w:rsidR="0066294E" w:rsidRPr="00E1547C">
              <w:rPr>
                <w:rStyle w:val="Hyperlink"/>
                <w:rFonts w:eastAsiaTheme="majorEastAsia"/>
                <w:noProof/>
              </w:rPr>
              <w:t>DA ABERTURA DA SESSÃO, CLASSIFICAÇÃO DAS PROPOSTAS E FORMULAÇÃO DE LANCES</w:t>
            </w:r>
            <w:r w:rsidR="0066294E" w:rsidRPr="00E1547C">
              <w:rPr>
                <w:noProof/>
                <w:webHidden/>
              </w:rPr>
              <w:tab/>
            </w:r>
            <w:r w:rsidR="0066294E" w:rsidRPr="00E1547C">
              <w:rPr>
                <w:noProof/>
                <w:webHidden/>
              </w:rPr>
              <w:fldChar w:fldCharType="begin"/>
            </w:r>
            <w:r w:rsidR="0066294E" w:rsidRPr="00E1547C">
              <w:rPr>
                <w:noProof/>
                <w:webHidden/>
              </w:rPr>
              <w:instrText xml:space="preserve"> PAGEREF _Toc184908646 \h </w:instrText>
            </w:r>
            <w:r w:rsidR="0066294E" w:rsidRPr="00E1547C">
              <w:rPr>
                <w:noProof/>
                <w:webHidden/>
              </w:rPr>
            </w:r>
            <w:r w:rsidR="0066294E" w:rsidRPr="00E1547C">
              <w:rPr>
                <w:noProof/>
                <w:webHidden/>
              </w:rPr>
              <w:fldChar w:fldCharType="separate"/>
            </w:r>
            <w:r>
              <w:rPr>
                <w:noProof/>
                <w:webHidden/>
              </w:rPr>
              <w:t>9</w:t>
            </w:r>
            <w:r w:rsidR="0066294E" w:rsidRPr="00E1547C">
              <w:rPr>
                <w:noProof/>
                <w:webHidden/>
              </w:rPr>
              <w:fldChar w:fldCharType="end"/>
            </w:r>
          </w:hyperlink>
        </w:p>
        <w:p w14:paraId="120C0DCA" w14:textId="77777777" w:rsidR="0066294E" w:rsidRPr="00E1547C" w:rsidRDefault="00EC0FC5" w:rsidP="0066294E">
          <w:pPr>
            <w:pStyle w:val="Sumrio1"/>
            <w:rPr>
              <w:rFonts w:asciiTheme="minorHAnsi" w:eastAsiaTheme="minorEastAsia" w:hAnsiTheme="minorHAnsi"/>
              <w:noProof/>
              <w:kern w:val="2"/>
              <w:sz w:val="22"/>
              <w:szCs w:val="22"/>
              <w:lang w:eastAsia="pt-BR"/>
              <w14:ligatures w14:val="standardContextual"/>
            </w:rPr>
          </w:pPr>
          <w:hyperlink w:anchor="_Toc184908647" w:history="1">
            <w:r w:rsidR="0066294E" w:rsidRPr="00E1547C">
              <w:rPr>
                <w:rStyle w:val="Hyperlink"/>
                <w:rFonts w:eastAsiaTheme="majorEastAsia"/>
                <w:bCs/>
                <w:noProof/>
              </w:rPr>
              <w:t>6.</w:t>
            </w:r>
            <w:r w:rsidR="0066294E" w:rsidRPr="00E1547C">
              <w:rPr>
                <w:rFonts w:asciiTheme="minorHAnsi" w:eastAsiaTheme="minorEastAsia" w:hAnsiTheme="minorHAnsi"/>
                <w:noProof/>
                <w:kern w:val="2"/>
                <w:sz w:val="22"/>
                <w:szCs w:val="22"/>
                <w:lang w:eastAsia="pt-BR"/>
                <w14:ligatures w14:val="standardContextual"/>
              </w:rPr>
              <w:tab/>
            </w:r>
            <w:r w:rsidR="0066294E" w:rsidRPr="00E1547C">
              <w:rPr>
                <w:rStyle w:val="Hyperlink"/>
                <w:rFonts w:eastAsiaTheme="majorEastAsia"/>
                <w:bCs/>
                <w:noProof/>
              </w:rPr>
              <w:t>DA FASE DE JULGAMENTO</w:t>
            </w:r>
            <w:r w:rsidR="0066294E" w:rsidRPr="00E1547C">
              <w:rPr>
                <w:noProof/>
                <w:webHidden/>
              </w:rPr>
              <w:tab/>
            </w:r>
            <w:r w:rsidR="0066294E" w:rsidRPr="00E1547C">
              <w:rPr>
                <w:noProof/>
                <w:webHidden/>
              </w:rPr>
              <w:fldChar w:fldCharType="begin"/>
            </w:r>
            <w:r w:rsidR="0066294E" w:rsidRPr="00E1547C">
              <w:rPr>
                <w:noProof/>
                <w:webHidden/>
              </w:rPr>
              <w:instrText xml:space="preserve"> PAGEREF _Toc184908647 \h </w:instrText>
            </w:r>
            <w:r w:rsidR="0066294E" w:rsidRPr="00E1547C">
              <w:rPr>
                <w:noProof/>
                <w:webHidden/>
              </w:rPr>
            </w:r>
            <w:r w:rsidR="0066294E" w:rsidRPr="00E1547C">
              <w:rPr>
                <w:noProof/>
                <w:webHidden/>
              </w:rPr>
              <w:fldChar w:fldCharType="separate"/>
            </w:r>
            <w:r>
              <w:rPr>
                <w:noProof/>
                <w:webHidden/>
              </w:rPr>
              <w:t>13</w:t>
            </w:r>
            <w:r w:rsidR="0066294E" w:rsidRPr="00E1547C">
              <w:rPr>
                <w:noProof/>
                <w:webHidden/>
              </w:rPr>
              <w:fldChar w:fldCharType="end"/>
            </w:r>
          </w:hyperlink>
        </w:p>
        <w:p w14:paraId="7379B78D" w14:textId="77777777" w:rsidR="0066294E" w:rsidRPr="00E1547C" w:rsidRDefault="00EC0FC5" w:rsidP="0066294E">
          <w:pPr>
            <w:pStyle w:val="Sumrio1"/>
            <w:rPr>
              <w:rFonts w:asciiTheme="minorHAnsi" w:eastAsiaTheme="minorEastAsia" w:hAnsiTheme="minorHAnsi"/>
              <w:noProof/>
              <w:kern w:val="2"/>
              <w:sz w:val="22"/>
              <w:szCs w:val="22"/>
              <w:lang w:eastAsia="pt-BR"/>
              <w14:ligatures w14:val="standardContextual"/>
            </w:rPr>
          </w:pPr>
          <w:hyperlink w:anchor="_Toc184908648" w:history="1">
            <w:r w:rsidR="0066294E" w:rsidRPr="00E1547C">
              <w:rPr>
                <w:rStyle w:val="Hyperlink"/>
                <w:rFonts w:eastAsiaTheme="majorEastAsia"/>
                <w:bCs/>
                <w:noProof/>
              </w:rPr>
              <w:t>7.</w:t>
            </w:r>
            <w:r w:rsidR="0066294E" w:rsidRPr="00E1547C">
              <w:rPr>
                <w:rFonts w:asciiTheme="minorHAnsi" w:eastAsiaTheme="minorEastAsia" w:hAnsiTheme="minorHAnsi"/>
                <w:noProof/>
                <w:kern w:val="2"/>
                <w:sz w:val="22"/>
                <w:szCs w:val="22"/>
                <w:lang w:eastAsia="pt-BR"/>
                <w14:ligatures w14:val="standardContextual"/>
              </w:rPr>
              <w:tab/>
            </w:r>
            <w:r w:rsidR="0066294E" w:rsidRPr="00E1547C">
              <w:rPr>
                <w:rStyle w:val="Hyperlink"/>
                <w:rFonts w:eastAsiaTheme="majorEastAsia"/>
                <w:bCs/>
                <w:noProof/>
              </w:rPr>
              <w:t>DA FASE DE HABILITAÇÃO</w:t>
            </w:r>
            <w:r w:rsidR="0066294E" w:rsidRPr="00E1547C">
              <w:rPr>
                <w:noProof/>
                <w:webHidden/>
              </w:rPr>
              <w:tab/>
            </w:r>
            <w:r w:rsidR="0066294E" w:rsidRPr="00E1547C">
              <w:rPr>
                <w:noProof/>
                <w:webHidden/>
              </w:rPr>
              <w:fldChar w:fldCharType="begin"/>
            </w:r>
            <w:r w:rsidR="0066294E" w:rsidRPr="00E1547C">
              <w:rPr>
                <w:noProof/>
                <w:webHidden/>
              </w:rPr>
              <w:instrText xml:space="preserve"> PAGEREF _Toc184908648 \h </w:instrText>
            </w:r>
            <w:r w:rsidR="0066294E" w:rsidRPr="00E1547C">
              <w:rPr>
                <w:noProof/>
                <w:webHidden/>
              </w:rPr>
            </w:r>
            <w:r w:rsidR="0066294E" w:rsidRPr="00E1547C">
              <w:rPr>
                <w:noProof/>
                <w:webHidden/>
              </w:rPr>
              <w:fldChar w:fldCharType="separate"/>
            </w:r>
            <w:r>
              <w:rPr>
                <w:noProof/>
                <w:webHidden/>
              </w:rPr>
              <w:t>15</w:t>
            </w:r>
            <w:r w:rsidR="0066294E" w:rsidRPr="00E1547C">
              <w:rPr>
                <w:noProof/>
                <w:webHidden/>
              </w:rPr>
              <w:fldChar w:fldCharType="end"/>
            </w:r>
          </w:hyperlink>
        </w:p>
        <w:p w14:paraId="1F838CC4" w14:textId="77777777" w:rsidR="0066294E" w:rsidRPr="00E1547C" w:rsidRDefault="00EC0FC5" w:rsidP="0066294E">
          <w:pPr>
            <w:pStyle w:val="Sumrio1"/>
            <w:rPr>
              <w:rFonts w:asciiTheme="minorHAnsi" w:eastAsiaTheme="minorEastAsia" w:hAnsiTheme="minorHAnsi"/>
              <w:noProof/>
              <w:kern w:val="2"/>
              <w:sz w:val="22"/>
              <w:szCs w:val="22"/>
              <w:lang w:eastAsia="pt-BR"/>
              <w14:ligatures w14:val="standardContextual"/>
            </w:rPr>
          </w:pPr>
          <w:hyperlink w:anchor="_Toc184908649" w:history="1">
            <w:r w:rsidR="0066294E" w:rsidRPr="00E1547C">
              <w:rPr>
                <w:rStyle w:val="Hyperlink"/>
                <w:rFonts w:eastAsiaTheme="majorEastAsia"/>
                <w:bCs/>
                <w:noProof/>
              </w:rPr>
              <w:t>8</w:t>
            </w:r>
            <w:r w:rsidR="0066294E" w:rsidRPr="00E1547C">
              <w:rPr>
                <w:rFonts w:asciiTheme="minorHAnsi" w:eastAsiaTheme="minorEastAsia" w:hAnsiTheme="minorHAnsi"/>
                <w:noProof/>
                <w:kern w:val="2"/>
                <w:sz w:val="22"/>
                <w:szCs w:val="22"/>
                <w:lang w:eastAsia="pt-BR"/>
                <w14:ligatures w14:val="standardContextual"/>
              </w:rPr>
              <w:tab/>
            </w:r>
            <w:r w:rsidR="0066294E" w:rsidRPr="00E1547C">
              <w:rPr>
                <w:rStyle w:val="Hyperlink"/>
                <w:rFonts w:eastAsiaTheme="majorEastAsia"/>
                <w:bCs/>
                <w:noProof/>
              </w:rPr>
              <w:t>DOS RECURSOS</w:t>
            </w:r>
            <w:r w:rsidR="0066294E" w:rsidRPr="00E1547C">
              <w:rPr>
                <w:noProof/>
                <w:webHidden/>
              </w:rPr>
              <w:tab/>
            </w:r>
            <w:r w:rsidR="0066294E" w:rsidRPr="00E1547C">
              <w:rPr>
                <w:noProof/>
                <w:webHidden/>
              </w:rPr>
              <w:fldChar w:fldCharType="begin"/>
            </w:r>
            <w:r w:rsidR="0066294E" w:rsidRPr="00E1547C">
              <w:rPr>
                <w:noProof/>
                <w:webHidden/>
              </w:rPr>
              <w:instrText xml:space="preserve"> PAGEREF _Toc184908649 \h </w:instrText>
            </w:r>
            <w:r w:rsidR="0066294E" w:rsidRPr="00E1547C">
              <w:rPr>
                <w:noProof/>
                <w:webHidden/>
              </w:rPr>
            </w:r>
            <w:r w:rsidR="0066294E" w:rsidRPr="00E1547C">
              <w:rPr>
                <w:noProof/>
                <w:webHidden/>
              </w:rPr>
              <w:fldChar w:fldCharType="separate"/>
            </w:r>
            <w:r>
              <w:rPr>
                <w:noProof/>
                <w:webHidden/>
              </w:rPr>
              <w:t>20</w:t>
            </w:r>
            <w:r w:rsidR="0066294E" w:rsidRPr="00E1547C">
              <w:rPr>
                <w:noProof/>
                <w:webHidden/>
              </w:rPr>
              <w:fldChar w:fldCharType="end"/>
            </w:r>
          </w:hyperlink>
        </w:p>
        <w:p w14:paraId="14BC0E74" w14:textId="77777777" w:rsidR="0066294E" w:rsidRPr="00E1547C" w:rsidRDefault="00EC0FC5" w:rsidP="0066294E">
          <w:pPr>
            <w:pStyle w:val="Sumrio1"/>
            <w:rPr>
              <w:rFonts w:asciiTheme="minorHAnsi" w:eastAsiaTheme="minorEastAsia" w:hAnsiTheme="minorHAnsi"/>
              <w:noProof/>
              <w:kern w:val="2"/>
              <w:sz w:val="22"/>
              <w:szCs w:val="22"/>
              <w:lang w:eastAsia="pt-BR"/>
              <w14:ligatures w14:val="standardContextual"/>
            </w:rPr>
          </w:pPr>
          <w:hyperlink w:anchor="_Toc184908650" w:history="1">
            <w:r w:rsidR="0066294E" w:rsidRPr="00E1547C">
              <w:rPr>
                <w:rStyle w:val="Hyperlink"/>
                <w:rFonts w:eastAsiaTheme="majorEastAsia"/>
                <w:bCs/>
                <w:noProof/>
              </w:rPr>
              <w:t>9</w:t>
            </w:r>
            <w:r w:rsidR="0066294E" w:rsidRPr="00E1547C">
              <w:rPr>
                <w:rFonts w:asciiTheme="minorHAnsi" w:eastAsiaTheme="minorEastAsia" w:hAnsiTheme="minorHAnsi"/>
                <w:noProof/>
                <w:kern w:val="2"/>
                <w:sz w:val="22"/>
                <w:szCs w:val="22"/>
                <w:lang w:eastAsia="pt-BR"/>
                <w14:ligatures w14:val="standardContextual"/>
              </w:rPr>
              <w:tab/>
            </w:r>
            <w:r w:rsidR="0066294E" w:rsidRPr="00E1547C">
              <w:rPr>
                <w:rStyle w:val="Hyperlink"/>
                <w:rFonts w:eastAsiaTheme="majorEastAsia"/>
                <w:bCs/>
                <w:noProof/>
              </w:rPr>
              <w:t>DAS INFRAÇÕES ADMINISTRATIVAS E SANÇÕES</w:t>
            </w:r>
            <w:r w:rsidR="0066294E" w:rsidRPr="00E1547C">
              <w:rPr>
                <w:noProof/>
                <w:webHidden/>
              </w:rPr>
              <w:tab/>
            </w:r>
            <w:r w:rsidR="0066294E" w:rsidRPr="00E1547C">
              <w:rPr>
                <w:noProof/>
                <w:webHidden/>
              </w:rPr>
              <w:fldChar w:fldCharType="begin"/>
            </w:r>
            <w:r w:rsidR="0066294E" w:rsidRPr="00E1547C">
              <w:rPr>
                <w:noProof/>
                <w:webHidden/>
              </w:rPr>
              <w:instrText xml:space="preserve"> PAGEREF _Toc184908650 \h </w:instrText>
            </w:r>
            <w:r w:rsidR="0066294E" w:rsidRPr="00E1547C">
              <w:rPr>
                <w:noProof/>
                <w:webHidden/>
              </w:rPr>
            </w:r>
            <w:r w:rsidR="0066294E" w:rsidRPr="00E1547C">
              <w:rPr>
                <w:noProof/>
                <w:webHidden/>
              </w:rPr>
              <w:fldChar w:fldCharType="separate"/>
            </w:r>
            <w:r>
              <w:rPr>
                <w:noProof/>
                <w:webHidden/>
              </w:rPr>
              <w:t>21</w:t>
            </w:r>
            <w:r w:rsidR="0066294E" w:rsidRPr="00E1547C">
              <w:rPr>
                <w:noProof/>
                <w:webHidden/>
              </w:rPr>
              <w:fldChar w:fldCharType="end"/>
            </w:r>
          </w:hyperlink>
        </w:p>
        <w:p w14:paraId="0D83240D" w14:textId="77777777" w:rsidR="0066294E" w:rsidRPr="00E1547C" w:rsidRDefault="00EC0FC5" w:rsidP="0066294E">
          <w:pPr>
            <w:pStyle w:val="Sumrio1"/>
            <w:rPr>
              <w:rFonts w:asciiTheme="minorHAnsi" w:eastAsiaTheme="minorEastAsia" w:hAnsiTheme="minorHAnsi"/>
              <w:noProof/>
              <w:kern w:val="2"/>
              <w:sz w:val="22"/>
              <w:szCs w:val="22"/>
              <w:lang w:eastAsia="pt-BR"/>
              <w14:ligatures w14:val="standardContextual"/>
            </w:rPr>
          </w:pPr>
          <w:hyperlink w:anchor="_Toc184908651" w:history="1">
            <w:r w:rsidR="0066294E" w:rsidRPr="00E1547C">
              <w:rPr>
                <w:rStyle w:val="Hyperlink"/>
                <w:rFonts w:eastAsiaTheme="majorEastAsia"/>
                <w:bCs/>
                <w:noProof/>
              </w:rPr>
              <w:t>10</w:t>
            </w:r>
            <w:r w:rsidR="0066294E" w:rsidRPr="00E1547C">
              <w:rPr>
                <w:rFonts w:asciiTheme="minorHAnsi" w:eastAsiaTheme="minorEastAsia" w:hAnsiTheme="minorHAnsi"/>
                <w:noProof/>
                <w:kern w:val="2"/>
                <w:sz w:val="22"/>
                <w:szCs w:val="22"/>
                <w:lang w:eastAsia="pt-BR"/>
                <w14:ligatures w14:val="standardContextual"/>
              </w:rPr>
              <w:tab/>
            </w:r>
            <w:r w:rsidR="0066294E" w:rsidRPr="00E1547C">
              <w:rPr>
                <w:rStyle w:val="Hyperlink"/>
                <w:rFonts w:eastAsiaTheme="majorEastAsia"/>
                <w:bCs/>
                <w:noProof/>
              </w:rPr>
              <w:t>DA IMPUGNAÇÃO AO EDITAL E DO PEDIDO DE ESCLARECIMENTO</w:t>
            </w:r>
            <w:r w:rsidR="0066294E" w:rsidRPr="00E1547C">
              <w:rPr>
                <w:noProof/>
                <w:webHidden/>
              </w:rPr>
              <w:tab/>
            </w:r>
            <w:r w:rsidR="0066294E" w:rsidRPr="00E1547C">
              <w:rPr>
                <w:noProof/>
                <w:webHidden/>
              </w:rPr>
              <w:fldChar w:fldCharType="begin"/>
            </w:r>
            <w:r w:rsidR="0066294E" w:rsidRPr="00E1547C">
              <w:rPr>
                <w:noProof/>
                <w:webHidden/>
              </w:rPr>
              <w:instrText xml:space="preserve"> PAGEREF _Toc184908651 \h </w:instrText>
            </w:r>
            <w:r w:rsidR="0066294E" w:rsidRPr="00E1547C">
              <w:rPr>
                <w:noProof/>
                <w:webHidden/>
              </w:rPr>
            </w:r>
            <w:r w:rsidR="0066294E" w:rsidRPr="00E1547C">
              <w:rPr>
                <w:noProof/>
                <w:webHidden/>
              </w:rPr>
              <w:fldChar w:fldCharType="separate"/>
            </w:r>
            <w:r>
              <w:rPr>
                <w:noProof/>
                <w:webHidden/>
              </w:rPr>
              <w:t>31</w:t>
            </w:r>
            <w:r w:rsidR="0066294E" w:rsidRPr="00E1547C">
              <w:rPr>
                <w:noProof/>
                <w:webHidden/>
              </w:rPr>
              <w:fldChar w:fldCharType="end"/>
            </w:r>
          </w:hyperlink>
        </w:p>
        <w:p w14:paraId="7B0ACB21" w14:textId="77777777" w:rsidR="0066294E" w:rsidRPr="00E1547C" w:rsidRDefault="00EC0FC5" w:rsidP="0066294E">
          <w:pPr>
            <w:pStyle w:val="Sumrio1"/>
            <w:rPr>
              <w:rFonts w:asciiTheme="minorHAnsi" w:eastAsiaTheme="minorEastAsia" w:hAnsiTheme="minorHAnsi"/>
              <w:noProof/>
              <w:kern w:val="2"/>
              <w:sz w:val="22"/>
              <w:szCs w:val="22"/>
              <w:lang w:eastAsia="pt-BR"/>
              <w14:ligatures w14:val="standardContextual"/>
            </w:rPr>
          </w:pPr>
          <w:hyperlink w:anchor="_Toc184908652" w:history="1">
            <w:r w:rsidR="0066294E" w:rsidRPr="00E1547C">
              <w:rPr>
                <w:rStyle w:val="Hyperlink"/>
                <w:rFonts w:eastAsiaTheme="majorEastAsia"/>
                <w:bCs/>
                <w:noProof/>
              </w:rPr>
              <w:t>11</w:t>
            </w:r>
            <w:r w:rsidR="0066294E" w:rsidRPr="00E1547C">
              <w:rPr>
                <w:rFonts w:asciiTheme="minorHAnsi" w:eastAsiaTheme="minorEastAsia" w:hAnsiTheme="minorHAnsi"/>
                <w:noProof/>
                <w:kern w:val="2"/>
                <w:sz w:val="22"/>
                <w:szCs w:val="22"/>
                <w:lang w:eastAsia="pt-BR"/>
                <w14:ligatures w14:val="standardContextual"/>
              </w:rPr>
              <w:tab/>
            </w:r>
            <w:r w:rsidR="0066294E" w:rsidRPr="00E1547C">
              <w:rPr>
                <w:rStyle w:val="Hyperlink"/>
                <w:rFonts w:eastAsiaTheme="majorEastAsia"/>
                <w:bCs/>
                <w:noProof/>
              </w:rPr>
              <w:t>DA AJDUDICAÇÃO, HOMOLOGAÇÃO E TERMO CONTRATUAL</w:t>
            </w:r>
            <w:r w:rsidR="0066294E" w:rsidRPr="00E1547C">
              <w:rPr>
                <w:noProof/>
                <w:webHidden/>
              </w:rPr>
              <w:tab/>
            </w:r>
            <w:r w:rsidR="0066294E" w:rsidRPr="00E1547C">
              <w:rPr>
                <w:noProof/>
                <w:webHidden/>
              </w:rPr>
              <w:fldChar w:fldCharType="begin"/>
            </w:r>
            <w:r w:rsidR="0066294E" w:rsidRPr="00E1547C">
              <w:rPr>
                <w:noProof/>
                <w:webHidden/>
              </w:rPr>
              <w:instrText xml:space="preserve"> PAGEREF _Toc184908652 \h </w:instrText>
            </w:r>
            <w:r w:rsidR="0066294E" w:rsidRPr="00E1547C">
              <w:rPr>
                <w:noProof/>
                <w:webHidden/>
              </w:rPr>
            </w:r>
            <w:r w:rsidR="0066294E" w:rsidRPr="00E1547C">
              <w:rPr>
                <w:noProof/>
                <w:webHidden/>
              </w:rPr>
              <w:fldChar w:fldCharType="separate"/>
            </w:r>
            <w:r>
              <w:rPr>
                <w:noProof/>
                <w:webHidden/>
              </w:rPr>
              <w:t>31</w:t>
            </w:r>
            <w:r w:rsidR="0066294E" w:rsidRPr="00E1547C">
              <w:rPr>
                <w:noProof/>
                <w:webHidden/>
              </w:rPr>
              <w:fldChar w:fldCharType="end"/>
            </w:r>
          </w:hyperlink>
        </w:p>
        <w:p w14:paraId="681FAAF8" w14:textId="77777777" w:rsidR="0066294E" w:rsidRPr="00E1547C" w:rsidRDefault="00EC0FC5" w:rsidP="0066294E">
          <w:pPr>
            <w:pStyle w:val="Sumrio1"/>
            <w:rPr>
              <w:rFonts w:asciiTheme="minorHAnsi" w:eastAsiaTheme="minorEastAsia" w:hAnsiTheme="minorHAnsi"/>
              <w:noProof/>
              <w:kern w:val="2"/>
              <w:sz w:val="22"/>
              <w:szCs w:val="22"/>
              <w:lang w:eastAsia="pt-BR"/>
              <w14:ligatures w14:val="standardContextual"/>
            </w:rPr>
          </w:pPr>
          <w:hyperlink w:anchor="_Toc184908653" w:history="1">
            <w:r w:rsidR="0066294E" w:rsidRPr="00E1547C">
              <w:rPr>
                <w:rStyle w:val="Hyperlink"/>
                <w:rFonts w:eastAsiaTheme="majorEastAsia"/>
                <w:bCs/>
                <w:noProof/>
              </w:rPr>
              <w:t>12</w:t>
            </w:r>
            <w:r w:rsidR="0066294E" w:rsidRPr="00E1547C">
              <w:rPr>
                <w:rFonts w:asciiTheme="minorHAnsi" w:eastAsiaTheme="minorEastAsia" w:hAnsiTheme="minorHAnsi"/>
                <w:noProof/>
                <w:kern w:val="2"/>
                <w:sz w:val="22"/>
                <w:szCs w:val="22"/>
                <w:lang w:eastAsia="pt-BR"/>
                <w14:ligatures w14:val="standardContextual"/>
              </w:rPr>
              <w:tab/>
            </w:r>
            <w:r w:rsidR="0066294E" w:rsidRPr="00E1547C">
              <w:rPr>
                <w:rStyle w:val="Hyperlink"/>
                <w:rFonts w:eastAsiaTheme="majorEastAsia"/>
                <w:bCs/>
                <w:noProof/>
              </w:rPr>
              <w:t>DAS DISPOSIÇÕES GERAIS</w:t>
            </w:r>
            <w:r w:rsidR="0066294E" w:rsidRPr="00E1547C">
              <w:rPr>
                <w:noProof/>
                <w:webHidden/>
              </w:rPr>
              <w:tab/>
            </w:r>
            <w:r w:rsidR="0066294E" w:rsidRPr="00E1547C">
              <w:rPr>
                <w:noProof/>
                <w:webHidden/>
              </w:rPr>
              <w:fldChar w:fldCharType="begin"/>
            </w:r>
            <w:r w:rsidR="0066294E" w:rsidRPr="00E1547C">
              <w:rPr>
                <w:noProof/>
                <w:webHidden/>
              </w:rPr>
              <w:instrText xml:space="preserve"> PAGEREF _Toc184908653 \h </w:instrText>
            </w:r>
            <w:r w:rsidR="0066294E" w:rsidRPr="00E1547C">
              <w:rPr>
                <w:noProof/>
                <w:webHidden/>
              </w:rPr>
            </w:r>
            <w:r w:rsidR="0066294E" w:rsidRPr="00E1547C">
              <w:rPr>
                <w:noProof/>
                <w:webHidden/>
              </w:rPr>
              <w:fldChar w:fldCharType="separate"/>
            </w:r>
            <w:r>
              <w:rPr>
                <w:noProof/>
                <w:webHidden/>
              </w:rPr>
              <w:t>32</w:t>
            </w:r>
            <w:r w:rsidR="0066294E" w:rsidRPr="00E1547C">
              <w:rPr>
                <w:noProof/>
                <w:webHidden/>
              </w:rPr>
              <w:fldChar w:fldCharType="end"/>
            </w:r>
          </w:hyperlink>
        </w:p>
        <w:p w14:paraId="21EEE135" w14:textId="77777777" w:rsidR="0066294E" w:rsidRPr="00E1547C" w:rsidRDefault="0066294E" w:rsidP="0066294E">
          <w:pPr>
            <w:pStyle w:val="Sumrio1"/>
            <w:rPr>
              <w:rFonts w:asciiTheme="minorHAnsi" w:eastAsiaTheme="minorEastAsia" w:hAnsiTheme="minorHAnsi"/>
              <w:noProof/>
              <w:kern w:val="2"/>
              <w:sz w:val="22"/>
              <w:szCs w:val="22"/>
              <w:lang w:eastAsia="pt-BR"/>
              <w14:ligatures w14:val="standardContextual"/>
            </w:rPr>
          </w:pPr>
        </w:p>
        <w:p w14:paraId="6442846B" w14:textId="77777777" w:rsidR="0066294E" w:rsidRPr="005717B3" w:rsidRDefault="0066294E" w:rsidP="0066294E">
          <w:pPr>
            <w:jc w:val="center"/>
            <w:rPr>
              <w:rFonts w:ascii="Arial" w:hAnsi="Arial" w:cs="Arial"/>
              <w:b/>
              <w:bCs/>
              <w:sz w:val="22"/>
              <w:szCs w:val="22"/>
            </w:rPr>
          </w:pPr>
          <w:r w:rsidRPr="00E1547C">
            <w:rPr>
              <w:rFonts w:ascii="Arial" w:hAnsi="Arial" w:cs="Arial"/>
              <w:bCs/>
              <w:sz w:val="22"/>
              <w:szCs w:val="22"/>
            </w:rPr>
            <w:fldChar w:fldCharType="end"/>
          </w:r>
        </w:p>
      </w:sdtContent>
    </w:sdt>
    <w:p w14:paraId="66DEF8BA" w14:textId="77777777" w:rsidR="0066294E" w:rsidRPr="005717B3" w:rsidRDefault="0066294E" w:rsidP="0066294E">
      <w:pPr>
        <w:rPr>
          <w:rFonts w:ascii="Arial" w:hAnsi="Arial" w:cs="Arial"/>
          <w:b/>
          <w:bCs/>
          <w:sz w:val="28"/>
          <w:szCs w:val="28"/>
        </w:rPr>
      </w:pPr>
    </w:p>
    <w:p w14:paraId="12F8DB14" w14:textId="77777777" w:rsidR="0066294E" w:rsidRPr="005717B3" w:rsidRDefault="0066294E" w:rsidP="0066294E">
      <w:pPr>
        <w:rPr>
          <w:rFonts w:ascii="Arial" w:hAnsi="Arial" w:cs="Arial"/>
          <w:b/>
          <w:bCs/>
          <w:sz w:val="28"/>
          <w:szCs w:val="28"/>
        </w:rPr>
      </w:pPr>
    </w:p>
    <w:p w14:paraId="6FF94A21" w14:textId="77777777" w:rsidR="0066294E" w:rsidRPr="005717B3" w:rsidRDefault="0066294E" w:rsidP="0066294E">
      <w:pPr>
        <w:spacing w:beforeLines="120" w:before="288" w:afterLines="120" w:after="288" w:line="312" w:lineRule="auto"/>
        <w:ind w:firstLine="567"/>
        <w:rPr>
          <w:rFonts w:ascii="Arial" w:hAnsi="Arial" w:cs="Arial"/>
          <w:b/>
          <w:bCs/>
          <w:sz w:val="20"/>
          <w:szCs w:val="20"/>
        </w:rPr>
      </w:pPr>
    </w:p>
    <w:p w14:paraId="499DD936" w14:textId="77777777" w:rsidR="0066294E" w:rsidRPr="005717B3" w:rsidRDefault="0066294E" w:rsidP="0066294E">
      <w:pPr>
        <w:spacing w:beforeLines="120" w:before="288" w:afterLines="120" w:after="288" w:line="312" w:lineRule="auto"/>
        <w:ind w:firstLine="567"/>
        <w:rPr>
          <w:rFonts w:ascii="Arial" w:hAnsi="Arial" w:cs="Arial"/>
          <w:b/>
          <w:bCs/>
          <w:sz w:val="20"/>
          <w:szCs w:val="20"/>
        </w:rPr>
      </w:pPr>
    </w:p>
    <w:p w14:paraId="47A2C4F5" w14:textId="77777777" w:rsidR="0066294E" w:rsidRPr="005717B3" w:rsidRDefault="0066294E" w:rsidP="0066294E">
      <w:pPr>
        <w:spacing w:beforeLines="120" w:before="288" w:afterLines="120" w:after="288" w:line="312" w:lineRule="auto"/>
        <w:ind w:firstLine="567"/>
        <w:rPr>
          <w:rFonts w:ascii="Arial" w:hAnsi="Arial" w:cs="Arial"/>
          <w:b/>
          <w:bCs/>
          <w:sz w:val="20"/>
          <w:szCs w:val="20"/>
        </w:rPr>
      </w:pPr>
    </w:p>
    <w:p w14:paraId="4A6ACAC3" w14:textId="77777777" w:rsidR="0066294E" w:rsidRPr="005717B3" w:rsidRDefault="0066294E" w:rsidP="0066294E">
      <w:pPr>
        <w:spacing w:beforeLines="120" w:before="288" w:afterLines="120" w:after="288" w:line="312" w:lineRule="auto"/>
        <w:ind w:firstLine="567"/>
        <w:rPr>
          <w:rFonts w:ascii="Arial" w:hAnsi="Arial" w:cs="Arial"/>
          <w:b/>
          <w:bCs/>
          <w:sz w:val="20"/>
          <w:szCs w:val="20"/>
        </w:rPr>
      </w:pPr>
    </w:p>
    <w:p w14:paraId="7DF179EC" w14:textId="77777777" w:rsidR="0066294E" w:rsidRDefault="0066294E" w:rsidP="0066294E">
      <w:pPr>
        <w:spacing w:beforeLines="120" w:before="288" w:afterLines="120" w:after="288" w:line="312" w:lineRule="auto"/>
        <w:ind w:firstLine="567"/>
        <w:rPr>
          <w:rFonts w:ascii="Arial" w:hAnsi="Arial" w:cs="Arial"/>
          <w:b/>
          <w:bCs/>
          <w:sz w:val="20"/>
          <w:szCs w:val="20"/>
        </w:rPr>
      </w:pPr>
    </w:p>
    <w:p w14:paraId="33DF3FD5" w14:textId="77777777" w:rsidR="0066294E" w:rsidRDefault="0066294E" w:rsidP="0066294E">
      <w:pPr>
        <w:spacing w:beforeLines="120" w:before="288" w:afterLines="120" w:after="288" w:line="312" w:lineRule="auto"/>
        <w:ind w:firstLine="567"/>
        <w:rPr>
          <w:rFonts w:ascii="Arial" w:hAnsi="Arial" w:cs="Arial"/>
          <w:b/>
          <w:bCs/>
          <w:sz w:val="20"/>
          <w:szCs w:val="20"/>
        </w:rPr>
      </w:pPr>
    </w:p>
    <w:p w14:paraId="16A093D7" w14:textId="77777777" w:rsidR="0066294E" w:rsidRDefault="0066294E" w:rsidP="0066294E">
      <w:pPr>
        <w:spacing w:beforeLines="120" w:before="288" w:afterLines="120" w:after="288" w:line="312" w:lineRule="auto"/>
        <w:ind w:firstLine="567"/>
        <w:rPr>
          <w:rFonts w:ascii="Arial" w:hAnsi="Arial" w:cs="Arial"/>
          <w:b/>
          <w:bCs/>
          <w:sz w:val="20"/>
          <w:szCs w:val="20"/>
        </w:rPr>
      </w:pPr>
    </w:p>
    <w:p w14:paraId="0A66D238" w14:textId="77777777" w:rsidR="0066294E" w:rsidRDefault="0066294E" w:rsidP="0066294E">
      <w:pPr>
        <w:spacing w:beforeLines="120" w:before="288" w:afterLines="120" w:after="288" w:line="312" w:lineRule="auto"/>
        <w:ind w:firstLine="567"/>
        <w:rPr>
          <w:rFonts w:ascii="Arial" w:hAnsi="Arial" w:cs="Arial"/>
          <w:b/>
          <w:bCs/>
          <w:sz w:val="20"/>
          <w:szCs w:val="20"/>
        </w:rPr>
      </w:pPr>
    </w:p>
    <w:p w14:paraId="6CEF45F2" w14:textId="77777777" w:rsidR="0066294E" w:rsidRDefault="0066294E" w:rsidP="0066294E">
      <w:pPr>
        <w:spacing w:beforeLines="120" w:before="288" w:afterLines="120" w:after="288" w:line="312" w:lineRule="auto"/>
        <w:ind w:firstLine="567"/>
        <w:rPr>
          <w:rFonts w:ascii="Arial" w:hAnsi="Arial" w:cs="Arial"/>
          <w:b/>
          <w:bCs/>
          <w:sz w:val="20"/>
          <w:szCs w:val="20"/>
        </w:rPr>
      </w:pPr>
    </w:p>
    <w:p w14:paraId="72E0689C" w14:textId="77777777" w:rsidR="0066294E" w:rsidRDefault="0066294E" w:rsidP="0066294E">
      <w:pPr>
        <w:spacing w:beforeLines="120" w:before="288" w:afterLines="120" w:after="288" w:line="312" w:lineRule="auto"/>
        <w:ind w:firstLine="567"/>
        <w:rPr>
          <w:rFonts w:ascii="Arial" w:hAnsi="Arial" w:cs="Arial"/>
          <w:b/>
          <w:bCs/>
          <w:sz w:val="20"/>
          <w:szCs w:val="20"/>
        </w:rPr>
      </w:pPr>
    </w:p>
    <w:p w14:paraId="29546132" w14:textId="61EA09DB" w:rsidR="0066294E" w:rsidRPr="005717B3" w:rsidRDefault="0066294E" w:rsidP="0066294E">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 xml:space="preserve">PREGÃO ELETRÔNICO Nº </w:t>
      </w:r>
      <w:r>
        <w:rPr>
          <w:rFonts w:ascii="Arial" w:hAnsi="Arial" w:cs="Arial"/>
          <w:b/>
          <w:sz w:val="24"/>
          <w:szCs w:val="24"/>
        </w:rPr>
        <w:t>082/2025</w:t>
      </w:r>
    </w:p>
    <w:p w14:paraId="25217696" w14:textId="0B41F04A" w:rsidR="0066294E" w:rsidRPr="005717B3" w:rsidRDefault="0066294E" w:rsidP="0066294E">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 xml:space="preserve">° </w:t>
      </w:r>
      <w:r>
        <w:rPr>
          <w:rFonts w:ascii="Arial" w:hAnsi="Arial" w:cs="Arial"/>
          <w:bCs/>
          <w:sz w:val="24"/>
          <w:szCs w:val="24"/>
        </w:rPr>
        <w:t>143/2025</w:t>
      </w:r>
      <w:r w:rsidRPr="005717B3">
        <w:rPr>
          <w:rFonts w:ascii="Arial" w:hAnsi="Arial" w:cs="Arial"/>
          <w:bCs/>
          <w:sz w:val="24"/>
          <w:szCs w:val="24"/>
        </w:rPr>
        <w:t>)</w:t>
      </w:r>
    </w:p>
    <w:p w14:paraId="0FCF0D8B" w14:textId="77777777" w:rsidR="0066294E" w:rsidRPr="00B20541" w:rsidRDefault="0066294E" w:rsidP="0066294E">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w:t>
      </w:r>
      <w:proofErr w:type="gramStart"/>
      <w:r w:rsidRPr="00B20541">
        <w:rPr>
          <w:rFonts w:ascii="Arial" w:hAnsi="Arial" w:cs="Arial"/>
          <w:sz w:val="20"/>
          <w:szCs w:val="20"/>
        </w:rPr>
        <w:t>Sr.</w:t>
      </w:r>
      <w:proofErr w:type="gramEnd"/>
      <w:r w:rsidRPr="00B20541">
        <w:rPr>
          <w:rFonts w:ascii="Arial" w:hAnsi="Arial" w:cs="Arial"/>
          <w:sz w:val="20"/>
          <w:szCs w:val="20"/>
        </w:rPr>
        <w:t xml:space="preserve"> Prefeito, </w:t>
      </w:r>
      <w:r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Pr="00B20541">
        <w:rPr>
          <w:rFonts w:ascii="Arial" w:hAnsi="Arial" w:cs="Arial"/>
          <w:b/>
          <w:sz w:val="20"/>
          <w:szCs w:val="20"/>
        </w:rPr>
        <w:t>MENOR PREÇO</w:t>
      </w:r>
      <w:r w:rsidRPr="00B20541">
        <w:rPr>
          <w:rFonts w:ascii="Arial" w:hAnsi="Arial" w:cs="Arial"/>
          <w:b/>
          <w:bCs/>
          <w:sz w:val="20"/>
          <w:szCs w:val="20"/>
        </w:rPr>
        <w:t xml:space="preserve"> POR </w:t>
      </w:r>
      <w:r>
        <w:rPr>
          <w:rFonts w:ascii="Arial" w:hAnsi="Arial" w:cs="Arial"/>
          <w:b/>
          <w:bCs/>
          <w:sz w:val="20"/>
          <w:szCs w:val="20"/>
        </w:rPr>
        <w:t>ITEM</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66294E" w:rsidRPr="009E3A5D" w14:paraId="5FD4DFAD" w14:textId="77777777" w:rsidTr="00AD1B78">
        <w:trPr>
          <w:jc w:val="center"/>
        </w:trPr>
        <w:tc>
          <w:tcPr>
            <w:tcW w:w="9628" w:type="dxa"/>
          </w:tcPr>
          <w:p w14:paraId="1547580D" w14:textId="23DD654F" w:rsidR="0066294E" w:rsidRPr="009E3A5D" w:rsidRDefault="0066294E" w:rsidP="00AD1B78">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as </w:t>
            </w:r>
            <w:r w:rsidR="00D3278B">
              <w:rPr>
                <w:rFonts w:ascii="Arial" w:eastAsia="MS Mincho" w:hAnsi="Arial" w:cs="Arial"/>
                <w:bCs/>
                <w:kern w:val="2"/>
                <w:sz w:val="20"/>
                <w:szCs w:val="20"/>
                <w:highlight w:val="yellow"/>
              </w:rPr>
              <w:t>14</w:t>
            </w:r>
            <w:r w:rsidRPr="009E3A5D">
              <w:rPr>
                <w:rFonts w:ascii="Arial" w:eastAsia="MS Mincho" w:hAnsi="Arial" w:cs="Arial"/>
                <w:bCs/>
                <w:kern w:val="2"/>
                <w:sz w:val="20"/>
                <w:szCs w:val="20"/>
                <w:highlight w:val="yellow"/>
              </w:rPr>
              <w:t xml:space="preserve">h00min horas do dia </w:t>
            </w:r>
            <w:r w:rsidR="00D3278B">
              <w:rPr>
                <w:rFonts w:ascii="Arial" w:eastAsia="MS Mincho" w:hAnsi="Arial" w:cs="Arial"/>
                <w:bCs/>
                <w:kern w:val="2"/>
                <w:sz w:val="20"/>
                <w:szCs w:val="20"/>
                <w:highlight w:val="yellow"/>
              </w:rPr>
              <w:t>15</w:t>
            </w:r>
            <w:r>
              <w:rPr>
                <w:rFonts w:ascii="Arial" w:eastAsia="MS Mincho" w:hAnsi="Arial" w:cs="Arial"/>
                <w:bCs/>
                <w:kern w:val="2"/>
                <w:sz w:val="20"/>
                <w:szCs w:val="20"/>
                <w:highlight w:val="yellow"/>
              </w:rPr>
              <w:t xml:space="preserve"> de </w:t>
            </w:r>
            <w:r w:rsidR="00D3278B">
              <w:rPr>
                <w:rFonts w:ascii="Arial" w:eastAsia="MS Mincho" w:hAnsi="Arial" w:cs="Arial"/>
                <w:bCs/>
                <w:kern w:val="2"/>
                <w:sz w:val="20"/>
                <w:szCs w:val="20"/>
                <w:highlight w:val="yellow"/>
              </w:rPr>
              <w:t>agosto</w:t>
            </w:r>
            <w:r>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6D09BA4B" w14:textId="77777777" w:rsidR="0066294E" w:rsidRPr="009E3A5D" w:rsidRDefault="0066294E" w:rsidP="00AD1B78">
            <w:pPr>
              <w:pStyle w:val="NormalWeb"/>
              <w:spacing w:beforeAutospacing="0" w:afterAutospacing="0"/>
              <w:rPr>
                <w:rFonts w:ascii="Arial" w:hAnsi="Arial" w:cs="Arial"/>
                <w:sz w:val="20"/>
                <w:szCs w:val="20"/>
                <w:highlight w:val="yellow"/>
              </w:rPr>
            </w:pPr>
          </w:p>
          <w:p w14:paraId="293CCBB4" w14:textId="665EBDE2" w:rsidR="0066294E" w:rsidRPr="009E3A5D" w:rsidRDefault="0066294E" w:rsidP="00AD1B78">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sidR="00D3278B">
              <w:rPr>
                <w:rFonts w:ascii="Arial" w:eastAsia="MS Mincho" w:hAnsi="Arial" w:cs="Arial"/>
                <w:bCs/>
                <w:kern w:val="2"/>
                <w:sz w:val="20"/>
                <w:szCs w:val="20"/>
                <w:highlight w:val="yellow"/>
              </w:rPr>
              <w:t>14</w:t>
            </w:r>
            <w:r w:rsidRPr="009E3A5D">
              <w:rPr>
                <w:rFonts w:ascii="Arial" w:eastAsia="MS Mincho" w:hAnsi="Arial" w:cs="Arial"/>
                <w:bCs/>
                <w:kern w:val="2"/>
                <w:sz w:val="20"/>
                <w:szCs w:val="20"/>
                <w:highlight w:val="yellow"/>
              </w:rPr>
              <w:t xml:space="preserve">h01min às </w:t>
            </w:r>
            <w:r w:rsidR="00D3278B">
              <w:rPr>
                <w:rFonts w:ascii="Arial" w:eastAsia="MS Mincho" w:hAnsi="Arial" w:cs="Arial"/>
                <w:bCs/>
                <w:kern w:val="2"/>
                <w:sz w:val="20"/>
                <w:szCs w:val="20"/>
                <w:highlight w:val="yellow"/>
              </w:rPr>
              <w:t>14</w:t>
            </w:r>
            <w:r w:rsidRPr="009E3A5D">
              <w:rPr>
                <w:rFonts w:ascii="Arial" w:eastAsia="MS Mincho" w:hAnsi="Arial" w:cs="Arial"/>
                <w:bCs/>
                <w:kern w:val="2"/>
                <w:sz w:val="20"/>
                <w:szCs w:val="20"/>
                <w:highlight w:val="yellow"/>
              </w:rPr>
              <w:t xml:space="preserve">h15min horas do dia </w:t>
            </w:r>
            <w:r w:rsidR="00D3278B">
              <w:rPr>
                <w:rFonts w:ascii="Arial" w:eastAsia="MS Mincho" w:hAnsi="Arial" w:cs="Arial"/>
                <w:bCs/>
                <w:kern w:val="2"/>
                <w:sz w:val="20"/>
                <w:szCs w:val="20"/>
                <w:highlight w:val="yellow"/>
              </w:rPr>
              <w:t>15 de agosto de 2025</w:t>
            </w:r>
            <w:r w:rsidRPr="009E3A5D">
              <w:rPr>
                <w:rFonts w:ascii="Arial" w:eastAsia="MS Mincho" w:hAnsi="Arial" w:cs="Arial"/>
                <w:bCs/>
                <w:kern w:val="2"/>
                <w:sz w:val="20"/>
                <w:szCs w:val="20"/>
                <w:highlight w:val="yellow"/>
              </w:rPr>
              <w:t>.</w:t>
            </w:r>
          </w:p>
          <w:p w14:paraId="1C5F86FE" w14:textId="77777777" w:rsidR="0066294E" w:rsidRPr="009E3A5D" w:rsidRDefault="0066294E" w:rsidP="00AD1B78">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17CA8682" w14:textId="2842B1CD" w:rsidR="0066294E" w:rsidRPr="009E3A5D" w:rsidRDefault="0066294E" w:rsidP="00AD1B78">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Pr="009E3A5D">
              <w:rPr>
                <w:rFonts w:ascii="Arial" w:eastAsia="MS Mincho" w:hAnsi="Arial" w:cs="Arial"/>
                <w:bCs/>
                <w:kern w:val="2"/>
                <w:sz w:val="20"/>
                <w:szCs w:val="20"/>
                <w:highlight w:val="yellow"/>
              </w:rPr>
              <w:t xml:space="preserve">às </w:t>
            </w:r>
            <w:r w:rsidR="00D3278B">
              <w:rPr>
                <w:rFonts w:ascii="Arial" w:eastAsia="MS Mincho" w:hAnsi="Arial" w:cs="Arial"/>
                <w:bCs/>
                <w:kern w:val="2"/>
                <w:sz w:val="20"/>
                <w:szCs w:val="20"/>
                <w:highlight w:val="yellow"/>
              </w:rPr>
              <w:t>14</w:t>
            </w:r>
            <w:r w:rsidRPr="009E3A5D">
              <w:rPr>
                <w:rFonts w:ascii="Arial" w:eastAsia="MS Mincho" w:hAnsi="Arial" w:cs="Arial"/>
                <w:bCs/>
                <w:kern w:val="2"/>
                <w:sz w:val="20"/>
                <w:szCs w:val="20"/>
                <w:highlight w:val="yellow"/>
              </w:rPr>
              <w:t xml:space="preserve">h15min do dia </w:t>
            </w:r>
            <w:r w:rsidR="00D3278B">
              <w:rPr>
                <w:rFonts w:ascii="Arial" w:eastAsia="MS Mincho" w:hAnsi="Arial" w:cs="Arial"/>
                <w:bCs/>
                <w:kern w:val="2"/>
                <w:sz w:val="20"/>
                <w:szCs w:val="20"/>
                <w:highlight w:val="yellow"/>
              </w:rPr>
              <w:t>15 de agosto de 2025</w:t>
            </w:r>
            <w:r w:rsidRPr="009E3A5D">
              <w:rPr>
                <w:rFonts w:ascii="Arial" w:eastAsia="MS Mincho" w:hAnsi="Arial" w:cs="Arial"/>
                <w:bCs/>
                <w:kern w:val="2"/>
                <w:sz w:val="20"/>
                <w:szCs w:val="20"/>
                <w:highlight w:val="yellow"/>
              </w:rPr>
              <w:t>.</w:t>
            </w:r>
          </w:p>
          <w:p w14:paraId="4F96E099" w14:textId="77777777" w:rsidR="0066294E" w:rsidRPr="009E3A5D" w:rsidRDefault="0066294E" w:rsidP="00AD1B78">
            <w:pPr>
              <w:pStyle w:val="NormalWeb"/>
              <w:spacing w:beforeAutospacing="0" w:afterAutospacing="0"/>
              <w:rPr>
                <w:rFonts w:ascii="Arial" w:hAnsi="Arial" w:cs="Arial"/>
                <w:sz w:val="20"/>
                <w:szCs w:val="20"/>
              </w:rPr>
            </w:pPr>
          </w:p>
          <w:p w14:paraId="6A333056" w14:textId="77777777" w:rsidR="0066294E" w:rsidRPr="009E3A5D" w:rsidRDefault="0066294E" w:rsidP="00AD1B78">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48D23C84" w14:textId="77777777" w:rsidR="0066294E" w:rsidRPr="009E3A5D" w:rsidRDefault="0066294E" w:rsidP="00AD1B78">
            <w:pPr>
              <w:pStyle w:val="NormalWeb"/>
              <w:spacing w:beforeAutospacing="0" w:afterAutospacing="0"/>
              <w:rPr>
                <w:rFonts w:ascii="Arial" w:hAnsi="Arial" w:cs="Arial"/>
                <w:sz w:val="20"/>
                <w:szCs w:val="20"/>
              </w:rPr>
            </w:pPr>
          </w:p>
          <w:p w14:paraId="446875A9" w14:textId="77777777" w:rsidR="0066294E" w:rsidRPr="009E3A5D" w:rsidRDefault="0066294E" w:rsidP="00AD1B78">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9">
              <w:r w:rsidRPr="009E3A5D">
                <w:rPr>
                  <w:rStyle w:val="LinkdaInternet"/>
                  <w:rFonts w:eastAsia="MS Mincho"/>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7676A8D6" w14:textId="77777777" w:rsidR="0066294E" w:rsidRPr="009E3A5D" w:rsidRDefault="0066294E" w:rsidP="00AD1B78">
            <w:pPr>
              <w:pStyle w:val="NormalWeb"/>
              <w:spacing w:beforeAutospacing="0" w:afterAutospacing="0"/>
              <w:rPr>
                <w:rFonts w:ascii="Arial" w:hAnsi="Arial" w:cs="Arial"/>
                <w:sz w:val="20"/>
                <w:szCs w:val="20"/>
              </w:rPr>
            </w:pPr>
          </w:p>
          <w:p w14:paraId="41380EC8" w14:textId="77777777" w:rsidR="0066294E" w:rsidRPr="009E3A5D" w:rsidRDefault="0066294E" w:rsidP="00AD1B78">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1E9BDE02" w14:textId="77777777" w:rsidR="0066294E" w:rsidRPr="009E3A5D" w:rsidRDefault="0066294E" w:rsidP="00AD1B78">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Niterói, 1225, – </w:t>
            </w:r>
            <w:proofErr w:type="gramStart"/>
            <w:r w:rsidRPr="009E3A5D">
              <w:rPr>
                <w:rFonts w:ascii="Arial" w:eastAsia="MS Mincho" w:hAnsi="Arial" w:cs="Arial"/>
                <w:kern w:val="2"/>
                <w:sz w:val="20"/>
                <w:szCs w:val="20"/>
              </w:rPr>
              <w:t>Centro</w:t>
            </w:r>
            <w:proofErr w:type="gramEnd"/>
            <w:r w:rsidRPr="009E3A5D">
              <w:rPr>
                <w:rFonts w:ascii="Arial" w:eastAsia="MS Mincho" w:hAnsi="Arial" w:cs="Arial"/>
                <w:kern w:val="2"/>
                <w:sz w:val="20"/>
                <w:szCs w:val="20"/>
              </w:rPr>
              <w:t xml:space="preserve">  </w:t>
            </w:r>
          </w:p>
          <w:p w14:paraId="5CA0B3EA" w14:textId="77777777" w:rsidR="0066294E" w:rsidRPr="009E3A5D" w:rsidRDefault="0066294E" w:rsidP="00AD1B78">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Pregoeiro: Edson </w:t>
            </w:r>
            <w:proofErr w:type="spellStart"/>
            <w:r w:rsidRPr="009E3A5D">
              <w:rPr>
                <w:rFonts w:ascii="Arial" w:eastAsia="MS Mincho" w:hAnsi="Arial" w:cs="Arial"/>
                <w:kern w:val="2"/>
                <w:sz w:val="20"/>
                <w:szCs w:val="20"/>
              </w:rPr>
              <w:t>Facin</w:t>
            </w:r>
            <w:proofErr w:type="spellEnd"/>
            <w:r w:rsidRPr="009E3A5D">
              <w:rPr>
                <w:rFonts w:ascii="Arial" w:eastAsia="MS Mincho" w:hAnsi="Arial" w:cs="Arial"/>
                <w:kern w:val="2"/>
                <w:sz w:val="20"/>
                <w:szCs w:val="20"/>
              </w:rPr>
              <w:t xml:space="preserve"> / Renata de Lima Barbosa Gregory </w:t>
            </w:r>
          </w:p>
          <w:p w14:paraId="1C22F2E6" w14:textId="77777777" w:rsidR="0066294E" w:rsidRPr="009E3A5D" w:rsidRDefault="0066294E" w:rsidP="00AD1B78">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E-mail: licitacao@saopedrodoiguacu.pr.go</w:t>
            </w:r>
            <w:r>
              <w:rPr>
                <w:rFonts w:ascii="Arial" w:eastAsia="MS Mincho" w:hAnsi="Arial" w:cs="Arial"/>
                <w:kern w:val="2"/>
                <w:sz w:val="20"/>
                <w:szCs w:val="20"/>
              </w:rPr>
              <w:t>v</w:t>
            </w:r>
            <w:r w:rsidRPr="009E3A5D">
              <w:rPr>
                <w:rFonts w:ascii="Arial" w:eastAsia="MS Mincho" w:hAnsi="Arial" w:cs="Arial"/>
                <w:kern w:val="2"/>
                <w:sz w:val="20"/>
                <w:szCs w:val="20"/>
              </w:rPr>
              <w:t xml:space="preserve">.br </w:t>
            </w:r>
          </w:p>
          <w:p w14:paraId="03CD21B3" w14:textId="77777777" w:rsidR="0066294E" w:rsidRPr="009E3A5D" w:rsidRDefault="0066294E" w:rsidP="00AD1B78">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(45)3255-8000</w:t>
            </w:r>
            <w:r w:rsidRPr="009E3A5D">
              <w:rPr>
                <w:rFonts w:ascii="Arial" w:eastAsia="MS Mincho" w:hAnsi="Arial" w:cs="Arial"/>
                <w:kern w:val="2"/>
                <w:sz w:val="20"/>
                <w:szCs w:val="20"/>
              </w:rPr>
              <w:tab/>
            </w:r>
          </w:p>
          <w:p w14:paraId="6F926FB8" w14:textId="77777777" w:rsidR="0066294E" w:rsidRPr="009E3A5D" w:rsidRDefault="0066294E" w:rsidP="00AD1B78">
            <w:pPr>
              <w:snapToGrid w:val="0"/>
              <w:jc w:val="both"/>
              <w:rPr>
                <w:rFonts w:ascii="Arial" w:eastAsia="Times New Roman" w:hAnsi="Arial" w:cs="Arial"/>
                <w:sz w:val="20"/>
                <w:szCs w:val="20"/>
              </w:rPr>
            </w:pPr>
          </w:p>
        </w:tc>
      </w:tr>
    </w:tbl>
    <w:p w14:paraId="0495D72D" w14:textId="77777777" w:rsidR="0066294E" w:rsidRPr="009E3A5D" w:rsidRDefault="0066294E" w:rsidP="0066294E">
      <w:pPr>
        <w:pStyle w:val="Nivel01"/>
        <w:spacing w:beforeLines="120" w:before="288" w:afterLines="120" w:after="288" w:line="312" w:lineRule="auto"/>
        <w:rPr>
          <w:b/>
          <w:bCs/>
        </w:rPr>
      </w:pPr>
      <w:bookmarkStart w:id="3" w:name="_Toc184908642"/>
      <w:r w:rsidRPr="009E3A5D">
        <w:rPr>
          <w:b/>
          <w:bCs/>
        </w:rPr>
        <w:t>1. DO OBJETO</w:t>
      </w:r>
      <w:bookmarkEnd w:id="3"/>
    </w:p>
    <w:p w14:paraId="036C9F56" w14:textId="54EBE48C" w:rsidR="0066294E" w:rsidRPr="002A21EA" w:rsidRDefault="0066294E" w:rsidP="0066294E">
      <w:pPr>
        <w:pStyle w:val="Nivel2"/>
        <w:numPr>
          <w:ilvl w:val="1"/>
          <w:numId w:val="1"/>
        </w:numPr>
        <w:spacing w:beforeLines="120" w:before="288" w:afterLines="120" w:after="288"/>
        <w:ind w:left="0" w:firstLine="709"/>
        <w:rPr>
          <w:b/>
          <w:bCs/>
          <w:color w:val="auto"/>
        </w:rPr>
      </w:pPr>
      <w:r w:rsidRPr="002A21EA">
        <w:rPr>
          <w:color w:val="auto"/>
        </w:rPr>
        <w:t xml:space="preserve">O objeto </w:t>
      </w:r>
      <w:proofErr w:type="gramStart"/>
      <w:r w:rsidRPr="002A21EA">
        <w:rPr>
          <w:color w:val="auto"/>
        </w:rPr>
        <w:t>da presente</w:t>
      </w:r>
      <w:proofErr w:type="gramEnd"/>
      <w:r w:rsidRPr="002A21EA">
        <w:rPr>
          <w:color w:val="auto"/>
        </w:rPr>
        <w:t xml:space="preserve"> licitação</w:t>
      </w:r>
      <w:r>
        <w:rPr>
          <w:color w:val="auto"/>
        </w:rPr>
        <w:t xml:space="preserve"> são</w:t>
      </w:r>
      <w:r w:rsidRPr="002A21EA">
        <w:rPr>
          <w:color w:val="auto"/>
        </w:rPr>
        <w:t xml:space="preserve"> </w:t>
      </w:r>
      <w:r w:rsidRPr="0066294E">
        <w:rPr>
          <w:rStyle w:val="Forte"/>
          <w:rFonts w:eastAsia="Times New Roman"/>
        </w:rPr>
        <w:t>Locação de equipamentos para registro do Ponto Eletrônico dos servidores públicos do município de São Pedro do Iguaçu/PR</w:t>
      </w:r>
      <w:r w:rsidRPr="002A21EA">
        <w:rPr>
          <w:rFonts w:eastAsia="Times New Roman"/>
          <w:b/>
        </w:rPr>
        <w:t>,</w:t>
      </w:r>
      <w:r w:rsidRPr="002A21EA">
        <w:rPr>
          <w:color w:val="auto"/>
        </w:rPr>
        <w:t xml:space="preserve"> conforme condições, quantidades e exigências estabelecidas neste Edital e seus anexos.</w:t>
      </w:r>
      <w:r w:rsidRPr="002A21EA">
        <w:t xml:space="preserve"> </w:t>
      </w:r>
    </w:p>
    <w:p w14:paraId="79294C61" w14:textId="77777777" w:rsidR="0066294E" w:rsidRPr="00B83DA9" w:rsidRDefault="0066294E" w:rsidP="0066294E">
      <w:pPr>
        <w:pStyle w:val="Nivel2"/>
        <w:numPr>
          <w:ilvl w:val="1"/>
          <w:numId w:val="1"/>
        </w:numPr>
        <w:spacing w:beforeLines="120" w:before="288" w:afterLines="120" w:after="288" w:line="312" w:lineRule="auto"/>
        <w:ind w:left="0" w:firstLine="709"/>
        <w:rPr>
          <w:b/>
          <w:color w:val="auto"/>
          <w:u w:val="single"/>
        </w:rPr>
      </w:pPr>
      <w:r w:rsidRPr="00337AA1">
        <w:rPr>
          <w:color w:val="auto"/>
        </w:rPr>
        <w:t xml:space="preserve">A licitação será </w:t>
      </w:r>
      <w:r w:rsidRPr="00EE432A">
        <w:rPr>
          <w:b/>
          <w:bCs/>
          <w:color w:val="auto"/>
          <w:u w:val="single"/>
        </w:rPr>
        <w:t>por item</w:t>
      </w:r>
      <w:r w:rsidRPr="00337AA1">
        <w:rPr>
          <w:color w:val="auto"/>
        </w:rPr>
        <w:t>, conforme tabela constante do Termo de Referência</w:t>
      </w:r>
      <w:r w:rsidRPr="00F04DF8">
        <w:rPr>
          <w:color w:val="auto"/>
        </w:rPr>
        <w:t>.</w:t>
      </w:r>
    </w:p>
    <w:p w14:paraId="40641089" w14:textId="77777777" w:rsidR="0066294E" w:rsidRPr="009E3A5D" w:rsidRDefault="0066294E" w:rsidP="0066294E">
      <w:pPr>
        <w:pStyle w:val="Nivel01"/>
        <w:numPr>
          <w:ilvl w:val="0"/>
          <w:numId w:val="1"/>
        </w:numPr>
        <w:spacing w:beforeLines="120" w:before="288" w:afterLines="120" w:after="288" w:line="312" w:lineRule="auto"/>
        <w:ind w:left="0" w:firstLine="567"/>
        <w:rPr>
          <w:b/>
          <w:bCs/>
        </w:rPr>
      </w:pPr>
      <w:bookmarkStart w:id="4" w:name="_Toc184908643"/>
      <w:r w:rsidRPr="009E3A5D">
        <w:rPr>
          <w:b/>
          <w:bCs/>
        </w:rPr>
        <w:t>DA PARTICIPAÇÃO NA LICITAÇÃO</w:t>
      </w:r>
      <w:bookmarkEnd w:id="4"/>
    </w:p>
    <w:p w14:paraId="59DB35CE"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10" w:history="1">
        <w:r w:rsidRPr="009E3A5D">
          <w:rPr>
            <w:rStyle w:val="Hyperlink"/>
            <w:color w:val="auto"/>
          </w:rPr>
          <w:t>www.bll.org.br</w:t>
        </w:r>
      </w:hyperlink>
      <w:r w:rsidRPr="009E3A5D">
        <w:rPr>
          <w:color w:val="auto"/>
        </w:rPr>
        <w:t xml:space="preserve">), por meio de Certificado Digital conferido pela Infraestrutura de Chaves </w:t>
      </w:r>
      <w:proofErr w:type="gramStart"/>
      <w:r w:rsidRPr="009E3A5D">
        <w:rPr>
          <w:color w:val="auto"/>
        </w:rPr>
        <w:t>Públicas Brasileira</w:t>
      </w:r>
      <w:proofErr w:type="gramEnd"/>
      <w:r w:rsidRPr="009E3A5D">
        <w:rPr>
          <w:color w:val="auto"/>
        </w:rPr>
        <w:t xml:space="preserve"> – ICP – Brasil.</w:t>
      </w:r>
    </w:p>
    <w:p w14:paraId="49ABF81A" w14:textId="77777777" w:rsidR="0066294E" w:rsidRPr="009E3A5D" w:rsidRDefault="0066294E" w:rsidP="0066294E">
      <w:pPr>
        <w:pStyle w:val="Nivel3"/>
        <w:numPr>
          <w:ilvl w:val="2"/>
          <w:numId w:val="1"/>
        </w:numPr>
        <w:spacing w:beforeLines="120" w:before="288" w:afterLines="120" w:after="288" w:line="312" w:lineRule="auto"/>
        <w:ind w:left="0" w:firstLine="567"/>
        <w:rPr>
          <w:color w:val="auto"/>
        </w:rPr>
      </w:pPr>
      <w:r w:rsidRPr="009E3A5D">
        <w:rPr>
          <w:color w:val="auto"/>
        </w:rPr>
        <w:lastRenderedPageBreak/>
        <w:t>Os interessados deverão atender às condições exigidas no cadastramento no SICAF até o terceiro dia útil anterior à data prevista para recebimento das propostas.</w:t>
      </w:r>
    </w:p>
    <w:p w14:paraId="6559D63C" w14:textId="77777777" w:rsidR="0066294E" w:rsidRPr="009E3A5D" w:rsidRDefault="0066294E" w:rsidP="0066294E">
      <w:pPr>
        <w:pStyle w:val="Nivel3"/>
        <w:numPr>
          <w:ilvl w:val="2"/>
          <w:numId w:val="1"/>
        </w:numPr>
        <w:ind w:left="425" w:firstLine="0"/>
        <w:rPr>
          <w:color w:val="auto"/>
        </w:rPr>
      </w:pPr>
      <w:r w:rsidRPr="009E3A5D">
        <w:rPr>
          <w:color w:val="auto"/>
        </w:rPr>
        <w:t xml:space="preserve">Os interessados deverão efetuar seu cadastro junto </w:t>
      </w:r>
      <w:proofErr w:type="gramStart"/>
      <w:r w:rsidRPr="009E3A5D">
        <w:rPr>
          <w:color w:val="auto"/>
        </w:rPr>
        <w:t>a</w:t>
      </w:r>
      <w:proofErr w:type="gramEnd"/>
      <w:r w:rsidRPr="009E3A5D">
        <w:rPr>
          <w:color w:val="auto"/>
        </w:rPr>
        <w:t xml:space="preserve"> plataforma BLL no endereço sitio eletrônico </w:t>
      </w:r>
      <w:hyperlink r:id="rId11">
        <w:r w:rsidRPr="009E3A5D">
          <w:rPr>
            <w:rStyle w:val="LinkdaInternet"/>
            <w:color w:val="auto"/>
          </w:rPr>
          <w:t>www.bll.org.br</w:t>
        </w:r>
      </w:hyperlink>
      <w:r w:rsidRPr="009E3A5D">
        <w:rPr>
          <w:b/>
          <w:i/>
          <w:color w:val="auto"/>
          <w:u w:val="single"/>
        </w:rPr>
        <w:t xml:space="preserve">, </w:t>
      </w:r>
      <w:r w:rsidRPr="009E3A5D">
        <w:rPr>
          <w:color w:val="auto"/>
        </w:rPr>
        <w:t>num prazo de até 24h antes da abertura do processo licitatório.</w:t>
      </w:r>
    </w:p>
    <w:p w14:paraId="427C9F01"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responsabiliza-se exclusiva e formalmente pelas transações efetuadas em seu nome, assume como firmes e verdadeiras suas propostas e seus lances, inclusive os atos </w:t>
      </w:r>
      <w:proofErr w:type="gramStart"/>
      <w:r w:rsidRPr="009E3A5D">
        <w:rPr>
          <w:color w:val="auto"/>
        </w:rPr>
        <w:t>praticados diretamente ou por seu representante, excluída</w:t>
      </w:r>
      <w:proofErr w:type="gramEnd"/>
      <w:r w:rsidRPr="009E3A5D">
        <w:rPr>
          <w:color w:val="auto"/>
        </w:rPr>
        <w:t xml:space="preserve"> a responsabilidade do provedor do sistema ou do órgão ou entidade promotora da licitação por eventuais danos decorrentes de uso indevido das credenciais de acesso, ainda que por terceiros.</w:t>
      </w:r>
    </w:p>
    <w:p w14:paraId="41ECAFB9"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É de responsabilidade </w:t>
      </w:r>
      <w:proofErr w:type="gramStart"/>
      <w:r w:rsidRPr="009E3A5D">
        <w:rPr>
          <w:color w:val="auto"/>
        </w:rPr>
        <w:t>do cadastrado conferir</w:t>
      </w:r>
      <w:proofErr w:type="gramEnd"/>
      <w:r w:rsidRPr="009E3A5D">
        <w:rPr>
          <w:color w:val="auto"/>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01E1530"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0D1FA922" w14:textId="77777777" w:rsidR="0066294E" w:rsidRPr="00D523C5" w:rsidRDefault="0066294E" w:rsidP="0066294E">
      <w:pPr>
        <w:pStyle w:val="Nivel2"/>
        <w:numPr>
          <w:ilvl w:val="1"/>
          <w:numId w:val="1"/>
        </w:numPr>
        <w:spacing w:beforeLines="120" w:before="288" w:afterLines="120" w:after="288" w:line="312" w:lineRule="auto"/>
        <w:ind w:left="0" w:firstLine="567"/>
        <w:rPr>
          <w:rFonts w:eastAsia="Times New Roman"/>
          <w:b/>
          <w:bCs/>
          <w:color w:val="auto"/>
          <w:u w:val="single"/>
        </w:rPr>
      </w:pPr>
      <w:r w:rsidRPr="008407DD">
        <w:rPr>
          <w:b/>
          <w:bCs/>
          <w:color w:val="auto"/>
          <w:u w:val="single"/>
        </w:rPr>
        <w:t xml:space="preserve">Para a licitação, a participação é </w:t>
      </w:r>
      <w:proofErr w:type="gramStart"/>
      <w:r w:rsidRPr="008407DD">
        <w:rPr>
          <w:b/>
          <w:bCs/>
          <w:color w:val="auto"/>
          <w:u w:val="single"/>
        </w:rPr>
        <w:t xml:space="preserve">exclusiva a microempresas e empresas de pequeno porte, nos termos do </w:t>
      </w:r>
      <w:hyperlink r:id="rId12" w:history="1">
        <w:r w:rsidRPr="008407DD">
          <w:rPr>
            <w:rStyle w:val="Hyperlink"/>
            <w:b/>
            <w:bCs/>
            <w:color w:val="auto"/>
          </w:rPr>
          <w:t>art. 48 da Lei Complementar nº</w:t>
        </w:r>
        <w:proofErr w:type="gramEnd"/>
        <w:r w:rsidRPr="008407DD">
          <w:rPr>
            <w:rStyle w:val="Hyperlink"/>
            <w:b/>
            <w:bCs/>
            <w:color w:val="auto"/>
          </w:rPr>
          <w:t xml:space="preserve"> 123, de 14 de dezembro de 2006</w:t>
        </w:r>
      </w:hyperlink>
      <w:r w:rsidRPr="00D523C5">
        <w:rPr>
          <w:b/>
          <w:bCs/>
          <w:color w:val="auto"/>
          <w:u w:val="single"/>
        </w:rPr>
        <w:t>.</w:t>
      </w:r>
    </w:p>
    <w:p w14:paraId="12A836E6"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bookmarkStart w:id="5" w:name="_Ref117015508"/>
      <w:r w:rsidRPr="009E3A5D">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5A4EDC36" w14:textId="77777777" w:rsidR="0066294E" w:rsidRPr="009E3A5D" w:rsidRDefault="0066294E" w:rsidP="0066294E">
      <w:pPr>
        <w:pStyle w:val="Nivel2"/>
        <w:numPr>
          <w:ilvl w:val="1"/>
          <w:numId w:val="1"/>
        </w:numPr>
        <w:spacing w:beforeLines="120" w:before="288" w:afterLines="120" w:after="288" w:line="312" w:lineRule="auto"/>
        <w:ind w:left="0" w:firstLine="567"/>
        <w:rPr>
          <w:rFonts w:eastAsia="Times New Roman"/>
          <w:color w:val="auto"/>
        </w:rPr>
      </w:pPr>
      <w:bookmarkStart w:id="6" w:name="_Ref117000692"/>
      <w:r w:rsidRPr="009E3A5D">
        <w:rPr>
          <w:rFonts w:eastAsia="Times New Roman"/>
          <w:color w:val="auto"/>
        </w:rPr>
        <w:t>Não poderão disputar esta licitação:</w:t>
      </w:r>
      <w:bookmarkEnd w:id="6"/>
    </w:p>
    <w:p w14:paraId="1E62E879" w14:textId="77777777" w:rsidR="0066294E" w:rsidRPr="009E3A5D" w:rsidRDefault="0066294E" w:rsidP="0066294E">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7" w:name="_Ref113883338"/>
      <w:proofErr w:type="gramStart"/>
      <w:r w:rsidRPr="009E3A5D">
        <w:rPr>
          <w:rFonts w:ascii="Arial" w:hAnsi="Arial" w:cs="Arial"/>
          <w:sz w:val="20"/>
          <w:szCs w:val="20"/>
        </w:rPr>
        <w:t>aquele</w:t>
      </w:r>
      <w:proofErr w:type="gramEnd"/>
      <w:r w:rsidRPr="009E3A5D">
        <w:rPr>
          <w:rFonts w:ascii="Arial" w:hAnsi="Arial" w:cs="Arial"/>
          <w:sz w:val="20"/>
          <w:szCs w:val="20"/>
        </w:rPr>
        <w:t xml:space="preserve"> que não atenda às condições deste Edital e seu(s) anexo(s);</w:t>
      </w:r>
    </w:p>
    <w:p w14:paraId="537D302A" w14:textId="77777777" w:rsidR="0066294E" w:rsidRDefault="0066294E" w:rsidP="0066294E">
      <w:pPr>
        <w:pStyle w:val="Nivel3"/>
        <w:numPr>
          <w:ilvl w:val="2"/>
          <w:numId w:val="1"/>
        </w:numPr>
        <w:spacing w:beforeLines="120" w:before="288" w:afterLines="120" w:after="288" w:line="312" w:lineRule="auto"/>
        <w:ind w:left="0" w:firstLine="709"/>
        <w:rPr>
          <w:color w:val="auto"/>
        </w:rPr>
      </w:pPr>
      <w:bookmarkStart w:id="8" w:name="_Ref114659912"/>
      <w:proofErr w:type="gramStart"/>
      <w:r w:rsidRPr="009E3A5D">
        <w:rPr>
          <w:color w:val="auto"/>
        </w:rPr>
        <w:t>autor</w:t>
      </w:r>
      <w:proofErr w:type="gramEnd"/>
      <w:r w:rsidRPr="009E3A5D">
        <w:rPr>
          <w:color w:val="auto"/>
        </w:rPr>
        <w:t xml:space="preserve"> do anteprojeto, do projeto básico ou do projeto executivo, pessoa física ou jurídica, quando a licitação versar sobre serviços ou fornecimento de bens a ele relacionados;</w:t>
      </w:r>
      <w:bookmarkEnd w:id="7"/>
      <w:bookmarkEnd w:id="8"/>
    </w:p>
    <w:p w14:paraId="04AD9CAB" w14:textId="77777777" w:rsidR="0066294E" w:rsidRDefault="0066294E" w:rsidP="0066294E">
      <w:pPr>
        <w:pStyle w:val="Nivel3"/>
        <w:spacing w:beforeLines="120" w:before="288" w:afterLines="120" w:after="288" w:line="312" w:lineRule="auto"/>
        <w:ind w:left="709"/>
        <w:rPr>
          <w:color w:val="auto"/>
        </w:rPr>
      </w:pPr>
    </w:p>
    <w:p w14:paraId="136004B2" w14:textId="77777777" w:rsidR="0066294E" w:rsidRDefault="0066294E" w:rsidP="0066294E">
      <w:pPr>
        <w:pStyle w:val="Nivel3"/>
        <w:spacing w:beforeLines="120" w:before="288" w:afterLines="120" w:after="288" w:line="312" w:lineRule="auto"/>
        <w:ind w:left="709"/>
        <w:rPr>
          <w:color w:val="auto"/>
        </w:rPr>
      </w:pPr>
    </w:p>
    <w:p w14:paraId="65A0D975" w14:textId="77777777" w:rsidR="0066294E" w:rsidRPr="009E3A5D" w:rsidRDefault="0066294E" w:rsidP="0066294E">
      <w:pPr>
        <w:pStyle w:val="Nivel3"/>
        <w:spacing w:beforeLines="120" w:before="288" w:afterLines="120" w:after="288" w:line="312" w:lineRule="auto"/>
        <w:ind w:left="709"/>
        <w:rPr>
          <w:color w:val="auto"/>
        </w:rPr>
      </w:pPr>
    </w:p>
    <w:p w14:paraId="66C35191"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bookmarkStart w:id="9" w:name="_Ref114659913"/>
      <w:bookmarkStart w:id="10" w:name="_Ref113883339"/>
      <w:proofErr w:type="gramStart"/>
      <w:r w:rsidRPr="009E3A5D">
        <w:rPr>
          <w:color w:val="auto"/>
        </w:rPr>
        <w:t>empresa</w:t>
      </w:r>
      <w:proofErr w:type="gramEnd"/>
      <w:r w:rsidRPr="009E3A5D">
        <w:rPr>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9E3A5D">
        <w:rPr>
          <w:color w:val="auto"/>
        </w:rPr>
        <w:t xml:space="preserve"> </w:t>
      </w:r>
      <w:bookmarkEnd w:id="10"/>
    </w:p>
    <w:p w14:paraId="6E1D0F60"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bookmarkStart w:id="11" w:name="_Ref113883003"/>
      <w:proofErr w:type="gramStart"/>
      <w:r w:rsidRPr="009E3A5D">
        <w:rPr>
          <w:color w:val="auto"/>
        </w:rPr>
        <w:lastRenderedPageBreak/>
        <w:t>pessoa</w:t>
      </w:r>
      <w:proofErr w:type="gramEnd"/>
      <w:r w:rsidRPr="009E3A5D">
        <w:rPr>
          <w:color w:val="auto"/>
        </w:rPr>
        <w:t xml:space="preserve"> física ou jurídica que se encontre, ao tempo da licitação, impossibilitada de participar da licitação em decorrência de sanção que lhe foi imposta;</w:t>
      </w:r>
      <w:bookmarkEnd w:id="11"/>
    </w:p>
    <w:p w14:paraId="6BE3BEB3"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proofErr w:type="gramStart"/>
      <w:r w:rsidRPr="009E3A5D">
        <w:rPr>
          <w:color w:val="auto"/>
        </w:rPr>
        <w:t>aquele</w:t>
      </w:r>
      <w:proofErr w:type="gramEnd"/>
      <w:r w:rsidRPr="009E3A5D">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B17B75D"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bookmarkStart w:id="12" w:name="_Ref113883579"/>
      <w:proofErr w:type="gramStart"/>
      <w:r w:rsidRPr="009E3A5D">
        <w:rPr>
          <w:color w:val="auto"/>
        </w:rPr>
        <w:t>empresas</w:t>
      </w:r>
      <w:proofErr w:type="gramEnd"/>
      <w:r w:rsidRPr="009E3A5D">
        <w:rPr>
          <w:color w:val="auto"/>
        </w:rPr>
        <w:t xml:space="preserve"> controladoras, controladas ou coligadas, nos termos da Lei nº 6.404, de 15 de dezembro de 1976, concorrendo entre si;</w:t>
      </w:r>
      <w:bookmarkEnd w:id="12"/>
    </w:p>
    <w:p w14:paraId="77E238A2"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proofErr w:type="gramStart"/>
      <w:r w:rsidRPr="009E3A5D">
        <w:rPr>
          <w:color w:val="auto"/>
        </w:rPr>
        <w:t>pessoa</w:t>
      </w:r>
      <w:proofErr w:type="gramEnd"/>
      <w:r w:rsidRPr="009E3A5D">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CA3947D"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bookmarkStart w:id="13" w:name="_Ref113962336"/>
      <w:proofErr w:type="gramStart"/>
      <w:r w:rsidRPr="009E3A5D">
        <w:rPr>
          <w:color w:val="auto"/>
        </w:rPr>
        <w:t>agente</w:t>
      </w:r>
      <w:proofErr w:type="gramEnd"/>
      <w:r w:rsidRPr="009E3A5D">
        <w:rPr>
          <w:color w:val="auto"/>
        </w:rPr>
        <w:t xml:space="preserve"> público do órgão ou entidade licitante;</w:t>
      </w:r>
      <w:bookmarkEnd w:id="13"/>
    </w:p>
    <w:p w14:paraId="6A846024" w14:textId="77777777" w:rsidR="0066294E" w:rsidRPr="009E3A5D" w:rsidRDefault="0066294E" w:rsidP="0066294E">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73693205" w14:textId="77777777" w:rsidR="0066294E" w:rsidRPr="009E3A5D" w:rsidRDefault="0066294E" w:rsidP="0066294E">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25B0EE11"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E3A5D">
          <w:rPr>
            <w:rStyle w:val="Hyperlink"/>
            <w:color w:val="auto"/>
          </w:rPr>
          <w:t>§ 1º do art. 9º da Lei n.º 14.133, de 2021</w:t>
        </w:r>
      </w:hyperlink>
      <w:r w:rsidRPr="009E3A5D">
        <w:rPr>
          <w:color w:val="auto"/>
        </w:rPr>
        <w:t>.</w:t>
      </w:r>
    </w:p>
    <w:p w14:paraId="0FA9CC95"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EC0FC5">
        <w:rPr>
          <w:color w:val="auto"/>
        </w:rPr>
        <w:t>2.6.4</w:t>
      </w:r>
      <w:r w:rsidRPr="009E3A5D">
        <w:rPr>
          <w:color w:val="auto"/>
        </w:rPr>
        <w:fldChar w:fldCharType="end"/>
      </w:r>
      <w:r w:rsidRPr="009E3A5D">
        <w:rPr>
          <w:color w:val="auto"/>
        </w:rPr>
        <w:t xml:space="preserve"> será também </w:t>
      </w:r>
      <w:proofErr w:type="gramStart"/>
      <w:r w:rsidRPr="009E3A5D">
        <w:rPr>
          <w:color w:val="auto"/>
        </w:rPr>
        <w:t>aplicado</w:t>
      </w:r>
      <w:proofErr w:type="gramEnd"/>
      <w:r w:rsidRPr="009E3A5D">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01A31C5"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bookmarkStart w:id="14" w:name="art14§2"/>
      <w:bookmarkEnd w:id="14"/>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EC0FC5">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EC0FC5">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w:t>
      </w:r>
      <w:proofErr w:type="gramStart"/>
      <w:r w:rsidRPr="009E3A5D">
        <w:rPr>
          <w:color w:val="auto"/>
        </w:rPr>
        <w:t>sob supervisão</w:t>
      </w:r>
      <w:proofErr w:type="gramEnd"/>
      <w:r w:rsidRPr="009E3A5D">
        <w:rPr>
          <w:color w:val="auto"/>
        </w:rPr>
        <w:t xml:space="preserve"> exclusiva de agentes públicos do órgão ou entidade.</w:t>
      </w:r>
    </w:p>
    <w:p w14:paraId="07F40A8B"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bookmarkStart w:id="15" w:name="art14§3"/>
      <w:bookmarkEnd w:id="15"/>
      <w:r w:rsidRPr="009E3A5D">
        <w:rPr>
          <w:color w:val="auto"/>
        </w:rPr>
        <w:t>Equiparam-se aos autores do projeto as empresas integrantes do mesmo grupo econômico.</w:t>
      </w:r>
    </w:p>
    <w:p w14:paraId="38451DE9"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bookmarkStart w:id="16" w:name="art14§4"/>
      <w:bookmarkEnd w:id="16"/>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EC0FC5">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EC0FC5">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E994A54"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bookmarkStart w:id="17" w:name="art14§5"/>
      <w:bookmarkEnd w:id="17"/>
      <w:r w:rsidRPr="009E3A5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Pr="009E3A5D">
          <w:rPr>
            <w:rStyle w:val="Hyperlink"/>
            <w:color w:val="auto"/>
          </w:rPr>
          <w:t>Lei nº 14.133/2021</w:t>
        </w:r>
      </w:hyperlink>
      <w:r w:rsidRPr="009E3A5D">
        <w:rPr>
          <w:color w:val="auto"/>
        </w:rPr>
        <w:t>.</w:t>
      </w:r>
    </w:p>
    <w:p w14:paraId="69C54923"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EC0FC5">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5093AEA3" w14:textId="77777777" w:rsidR="0066294E" w:rsidRPr="009E3A5D" w:rsidRDefault="0066294E" w:rsidP="0066294E">
      <w:pPr>
        <w:pStyle w:val="Nivel01"/>
        <w:numPr>
          <w:ilvl w:val="0"/>
          <w:numId w:val="1"/>
        </w:numPr>
        <w:spacing w:beforeLines="120" w:before="288" w:afterLines="120" w:after="288"/>
        <w:ind w:left="0" w:firstLine="567"/>
        <w:rPr>
          <w:b/>
          <w:bCs/>
        </w:rPr>
      </w:pPr>
      <w:bookmarkStart w:id="18" w:name="_Toc184908644"/>
      <w:r w:rsidRPr="009E3A5D">
        <w:rPr>
          <w:b/>
          <w:bCs/>
        </w:rPr>
        <w:t>DA APRESENTAÇÃO DA PROPOSTA E DOS DOCUMENTOS DE HABILITAÇÃO</w:t>
      </w:r>
      <w:bookmarkEnd w:id="18"/>
    </w:p>
    <w:p w14:paraId="4C9F84C5" w14:textId="77777777" w:rsidR="0066294E" w:rsidRPr="009E3A5D" w:rsidRDefault="0066294E" w:rsidP="0066294E">
      <w:pPr>
        <w:pStyle w:val="Nivel2"/>
        <w:numPr>
          <w:ilvl w:val="1"/>
          <w:numId w:val="1"/>
        </w:numPr>
        <w:spacing w:beforeLines="120" w:before="288" w:afterLines="120" w:after="288" w:line="240" w:lineRule="auto"/>
        <w:ind w:left="0" w:firstLine="567"/>
        <w:rPr>
          <w:color w:val="auto"/>
        </w:rPr>
      </w:pPr>
      <w:proofErr w:type="gramStart"/>
      <w:r w:rsidRPr="009E3A5D">
        <w:rPr>
          <w:color w:val="auto"/>
        </w:rPr>
        <w:t>Na presente</w:t>
      </w:r>
      <w:proofErr w:type="gramEnd"/>
      <w:r w:rsidRPr="009E3A5D">
        <w:rPr>
          <w:color w:val="auto"/>
        </w:rPr>
        <w:t xml:space="preserve"> licitação, a fase de habilitação sucederá as fases de apresentação de propostas e lances e de julgamento.</w:t>
      </w:r>
    </w:p>
    <w:p w14:paraId="1EB56671" w14:textId="77777777" w:rsidR="0066294E" w:rsidRPr="009E3A5D" w:rsidRDefault="0066294E" w:rsidP="0066294E">
      <w:pPr>
        <w:pStyle w:val="Nivel2"/>
        <w:numPr>
          <w:ilvl w:val="1"/>
          <w:numId w:val="1"/>
        </w:numPr>
        <w:spacing w:beforeLines="120" w:before="288" w:afterLines="120" w:after="288" w:line="240" w:lineRule="auto"/>
        <w:ind w:left="0" w:firstLine="567"/>
        <w:rPr>
          <w:color w:val="auto"/>
        </w:rPr>
      </w:pPr>
      <w:bookmarkStart w:id="19"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3027AD9B" w14:textId="77777777" w:rsidR="0066294E" w:rsidRPr="009E3A5D" w:rsidRDefault="0066294E" w:rsidP="0066294E">
      <w:pPr>
        <w:pStyle w:val="Nivel2"/>
        <w:numPr>
          <w:ilvl w:val="1"/>
          <w:numId w:val="1"/>
        </w:numPr>
        <w:spacing w:before="0" w:after="0" w:line="240" w:lineRule="auto"/>
        <w:ind w:left="0" w:firstLine="567"/>
        <w:rPr>
          <w:color w:val="auto"/>
        </w:rPr>
      </w:pPr>
      <w:r w:rsidRPr="009E3A5D">
        <w:rPr>
          <w:color w:val="auto"/>
        </w:rPr>
        <w:t xml:space="preserve">Proposta de preços, conforme modelo constante do Anexo da proposta do presente Edital, vedado o preenchimento desta com dados aleatórios, </w:t>
      </w:r>
      <w:proofErr w:type="gramStart"/>
      <w:r w:rsidRPr="009E3A5D">
        <w:rPr>
          <w:color w:val="auto"/>
        </w:rPr>
        <w:t>sob pena</w:t>
      </w:r>
      <w:proofErr w:type="gramEnd"/>
      <w:r w:rsidRPr="009E3A5D">
        <w:rPr>
          <w:color w:val="auto"/>
        </w:rPr>
        <w:t xml:space="preserve"> de desclassificação da</w:t>
      </w:r>
      <w:r w:rsidRPr="009E3A5D">
        <w:rPr>
          <w:color w:val="auto"/>
          <w:spacing w:val="-22"/>
        </w:rPr>
        <w:t xml:space="preserve"> </w:t>
      </w:r>
      <w:r w:rsidRPr="009E3A5D">
        <w:rPr>
          <w:color w:val="auto"/>
        </w:rPr>
        <w:t>proposta;</w:t>
      </w:r>
    </w:p>
    <w:p w14:paraId="7D3BE1C1" w14:textId="77777777" w:rsidR="0066294E" w:rsidRPr="009E3A5D" w:rsidRDefault="0066294E" w:rsidP="0066294E">
      <w:pPr>
        <w:pStyle w:val="Nivel3"/>
        <w:numPr>
          <w:ilvl w:val="2"/>
          <w:numId w:val="1"/>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7D50B021" w14:textId="77777777" w:rsidR="0066294E" w:rsidRPr="009E3A5D" w:rsidRDefault="0066294E" w:rsidP="0066294E">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1B81EE7B" w14:textId="77777777" w:rsidR="0066294E" w:rsidRPr="009E3A5D" w:rsidRDefault="0066294E" w:rsidP="0066294E">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62A6AE56" w14:textId="77777777" w:rsidR="0066294E" w:rsidRPr="009E3A5D" w:rsidRDefault="0066294E" w:rsidP="0066294E">
      <w:pPr>
        <w:pStyle w:val="Nivel3"/>
        <w:numPr>
          <w:ilvl w:val="2"/>
          <w:numId w:val="1"/>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2F7B084A" w14:textId="77777777" w:rsidR="0066294E" w:rsidRPr="009E3A5D" w:rsidRDefault="0066294E" w:rsidP="0066294E">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proofErr w:type="gramStart"/>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roofErr w:type="gramEnd"/>
      <w:r w:rsidRPr="009E3A5D">
        <w:rPr>
          <w:color w:val="auto"/>
        </w:rPr>
        <w:t>.</w:t>
      </w:r>
    </w:p>
    <w:p w14:paraId="1DF9B9B4" w14:textId="77777777" w:rsidR="0066294E" w:rsidRPr="009E3A5D" w:rsidRDefault="0066294E" w:rsidP="0066294E">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1055F86C" w14:textId="77777777" w:rsidR="0066294E" w:rsidRPr="009E3A5D" w:rsidRDefault="0066294E" w:rsidP="0066294E">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4D280C65" w14:textId="77777777" w:rsidR="0066294E" w:rsidRPr="009E3A5D" w:rsidRDefault="0066294E" w:rsidP="0066294E">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14704B45"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bookmarkStart w:id="20"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proofErr w:type="gramStart"/>
      <w:r w:rsidR="00EC0FC5">
        <w:rPr>
          <w:color w:val="auto"/>
        </w:rPr>
        <w:t>7</w:t>
      </w:r>
      <w:proofErr w:type="gramEnd"/>
      <w:r w:rsidRPr="009E3A5D">
        <w:rPr>
          <w:color w:val="auto"/>
          <w:highlight w:val="yellow"/>
        </w:rPr>
        <w:fldChar w:fldCharType="end"/>
      </w:r>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EC0FC5">
        <w:rPr>
          <w:color w:val="auto"/>
        </w:rPr>
        <w:t>7.16.1</w:t>
      </w:r>
      <w:r w:rsidRPr="009E3A5D">
        <w:rPr>
          <w:color w:val="auto"/>
        </w:rPr>
        <w:fldChar w:fldCharType="end"/>
      </w:r>
      <w:r w:rsidRPr="009E3A5D">
        <w:rPr>
          <w:color w:val="auto"/>
        </w:rPr>
        <w:t xml:space="preserve"> deste Edital.</w:t>
      </w:r>
      <w:bookmarkEnd w:id="20"/>
    </w:p>
    <w:p w14:paraId="330461F8"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bookmarkStart w:id="21" w:name="_Ref113968921"/>
      <w:r w:rsidRPr="009E3A5D">
        <w:rPr>
          <w:rFonts w:eastAsia="Times New Roman"/>
          <w:color w:val="auto"/>
        </w:rPr>
        <w:t>No cadastramento da proposta inicial, o licitante declarará, em campo próprio do sistema, que:</w:t>
      </w:r>
      <w:bookmarkEnd w:id="21"/>
    </w:p>
    <w:p w14:paraId="4A2F4102"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proofErr w:type="gramStart"/>
      <w:r w:rsidRPr="009E3A5D">
        <w:rPr>
          <w:color w:val="auto"/>
        </w:rPr>
        <w:t>está</w:t>
      </w:r>
      <w:proofErr w:type="gramEnd"/>
      <w:r w:rsidRPr="009E3A5D">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DDC25F"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proofErr w:type="gramStart"/>
      <w:r w:rsidRPr="009E3A5D">
        <w:rPr>
          <w:color w:val="auto"/>
        </w:rPr>
        <w:lastRenderedPageBreak/>
        <w:t>não</w:t>
      </w:r>
      <w:proofErr w:type="gramEnd"/>
      <w:r w:rsidRPr="009E3A5D">
        <w:rPr>
          <w:color w:val="auto"/>
        </w:rPr>
        <w:t xml:space="preserve"> emprega menor de 18 anos em trabalho noturno, perigoso ou insalubre e não emprega menor de 16 anos, salvo menor, a partir de 14 anos, na condição de aprendiz, nos termos do </w:t>
      </w:r>
      <w:hyperlink r:id="rId15" w:anchor="art7" w:history="1">
        <w:r w:rsidRPr="009E3A5D">
          <w:rPr>
            <w:rStyle w:val="Hyperlink"/>
            <w:color w:val="auto"/>
          </w:rPr>
          <w:t>artigo 7°, XXXIII, da Constituição</w:t>
        </w:r>
      </w:hyperlink>
      <w:r w:rsidRPr="009E3A5D">
        <w:rPr>
          <w:color w:val="auto"/>
        </w:rPr>
        <w:t>;</w:t>
      </w:r>
    </w:p>
    <w:p w14:paraId="0376656C"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proofErr w:type="gramStart"/>
      <w:r w:rsidRPr="009E3A5D">
        <w:rPr>
          <w:color w:val="auto"/>
        </w:rPr>
        <w:t>não</w:t>
      </w:r>
      <w:proofErr w:type="gramEnd"/>
      <w:r w:rsidRPr="009E3A5D">
        <w:rPr>
          <w:color w:val="auto"/>
        </w:rPr>
        <w:t xml:space="preserve"> possui, em sua cadeia produtiva, empregados executando trabalho degradante ou forçado, observando o disposto nos </w:t>
      </w:r>
      <w:hyperlink r:id="rId16" w:history="1">
        <w:r w:rsidRPr="009E3A5D">
          <w:rPr>
            <w:rStyle w:val="Hyperlink"/>
            <w:color w:val="auto"/>
          </w:rPr>
          <w:t>incisos III e IV do art. 1º e no inciso III do art. 5º da Constituição Federal</w:t>
        </w:r>
      </w:hyperlink>
      <w:r w:rsidRPr="009E3A5D">
        <w:rPr>
          <w:color w:val="auto"/>
        </w:rPr>
        <w:t>;</w:t>
      </w:r>
    </w:p>
    <w:p w14:paraId="701D8878"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proofErr w:type="gramStart"/>
      <w:r w:rsidRPr="009E3A5D">
        <w:rPr>
          <w:color w:val="auto"/>
        </w:rPr>
        <w:t>cumpre</w:t>
      </w:r>
      <w:proofErr w:type="gramEnd"/>
      <w:r w:rsidRPr="009E3A5D">
        <w:rPr>
          <w:color w:val="auto"/>
        </w:rPr>
        <w:t xml:space="preserve"> as exigências de reserva de cargos para pessoa com deficiência e para reabilitado da Previdência Social, previstas em lei e em outras normas específicas.</w:t>
      </w:r>
    </w:p>
    <w:p w14:paraId="38095230"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17" w:anchor="art16" w:history="1">
        <w:r w:rsidRPr="009E3A5D">
          <w:rPr>
            <w:rStyle w:val="Hyperlink"/>
            <w:color w:val="auto"/>
          </w:rPr>
          <w:t>artigo 16 da Lei nº 14.133, de 2021</w:t>
        </w:r>
      </w:hyperlink>
      <w:r w:rsidRPr="009E3A5D">
        <w:rPr>
          <w:color w:val="auto"/>
        </w:rPr>
        <w:t>.</w:t>
      </w:r>
    </w:p>
    <w:p w14:paraId="58A2D92C"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bookmarkStart w:id="22"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19" w:anchor="art42" w:history="1">
        <w:proofErr w:type="spellStart"/>
        <w:r w:rsidRPr="009E3A5D">
          <w:rPr>
            <w:rStyle w:val="Hyperlink"/>
            <w:color w:val="auto"/>
          </w:rPr>
          <w:t>arts</w:t>
        </w:r>
        <w:proofErr w:type="spellEnd"/>
        <w:r w:rsidRPr="009E3A5D">
          <w:rPr>
            <w:rStyle w:val="Hyperlink"/>
            <w:color w:val="auto"/>
          </w:rPr>
          <w:t>. 42 a 49</w:t>
        </w:r>
      </w:hyperlink>
      <w:r w:rsidRPr="009E3A5D">
        <w:rPr>
          <w:color w:val="auto"/>
        </w:rPr>
        <w:t xml:space="preserve">, observado o disposto nos </w:t>
      </w:r>
      <w:hyperlink r:id="rId20" w:anchor="art4§1" w:history="1">
        <w:r w:rsidRPr="009E3A5D">
          <w:rPr>
            <w:rStyle w:val="Hyperlink"/>
            <w:color w:val="auto"/>
          </w:rPr>
          <w:t xml:space="preserve">§§ 1º ao 3º do art. 4º, da Lei n.º 14.133, de </w:t>
        </w:r>
        <w:proofErr w:type="gramStart"/>
        <w:r w:rsidRPr="009E3A5D">
          <w:rPr>
            <w:rStyle w:val="Hyperlink"/>
            <w:color w:val="auto"/>
          </w:rPr>
          <w:t>2021.</w:t>
        </w:r>
        <w:bookmarkEnd w:id="22"/>
        <w:proofErr w:type="gramEnd"/>
      </w:hyperlink>
    </w:p>
    <w:p w14:paraId="7A724FBD"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proofErr w:type="gramStart"/>
      <w:r w:rsidRPr="009E3A5D">
        <w:rPr>
          <w:color w:val="auto"/>
        </w:rPr>
        <w:t>no</w:t>
      </w:r>
      <w:proofErr w:type="gramEnd"/>
      <w:r w:rsidRPr="009E3A5D">
        <w:rPr>
          <w:color w:val="auto"/>
        </w:rPr>
        <w:t xml:space="preserve"> item exclusivo para participação de microempresas e empresas de pequeno porte, a assinalação do campo “não” impedirá o prosseguimento no certame, para aquele item;</w:t>
      </w:r>
    </w:p>
    <w:p w14:paraId="0E69EEF0"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proofErr w:type="gramStart"/>
      <w:r w:rsidRPr="009E3A5D">
        <w:rPr>
          <w:color w:val="auto"/>
        </w:rPr>
        <w:t>nos</w:t>
      </w:r>
      <w:proofErr w:type="gramEnd"/>
      <w:r w:rsidRPr="009E3A5D">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1" w:history="1">
        <w:r w:rsidRPr="009E3A5D">
          <w:rPr>
            <w:rStyle w:val="Hyperlink"/>
            <w:color w:val="auto"/>
          </w:rPr>
          <w:t>Lei Complementar nº 123, de 2006</w:t>
        </w:r>
      </w:hyperlink>
      <w:r w:rsidRPr="009E3A5D">
        <w:rPr>
          <w:color w:val="auto"/>
        </w:rPr>
        <w:t>, mesmo que microempresa, empresa de pequeno porte ou sociedade cooperativa.</w:t>
      </w:r>
    </w:p>
    <w:p w14:paraId="1100289C"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EC0FC5">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EC0FC5">
        <w:rPr>
          <w:color w:val="auto"/>
        </w:rPr>
        <w:t>3.8</w:t>
      </w:r>
      <w:r w:rsidRPr="009E3A5D">
        <w:rPr>
          <w:color w:val="auto"/>
        </w:rPr>
        <w:fldChar w:fldCharType="end"/>
      </w:r>
      <w:r w:rsidRPr="009E3A5D">
        <w:rPr>
          <w:color w:val="auto"/>
        </w:rPr>
        <w:t xml:space="preserve"> sujeitará o licitante às sanções previstas na </w:t>
      </w:r>
      <w:hyperlink r:id="rId22" w:history="1">
        <w:r w:rsidRPr="009E3A5D">
          <w:rPr>
            <w:rStyle w:val="Hyperlink"/>
            <w:color w:val="auto"/>
          </w:rPr>
          <w:t>Lei nº 14.133, de 2021</w:t>
        </w:r>
      </w:hyperlink>
      <w:r w:rsidRPr="009E3A5D">
        <w:rPr>
          <w:color w:val="auto"/>
        </w:rPr>
        <w:t>, e neste Edital.</w:t>
      </w:r>
    </w:p>
    <w:p w14:paraId="4E229DB8"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1098CC3"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0669E46B"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276C8C9A"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bookmarkStart w:id="23" w:name="_Ref116992247"/>
      <w:r w:rsidRPr="009E3A5D">
        <w:rPr>
          <w:color w:val="auto"/>
        </w:rPr>
        <w:t>Desde que disponibilizada a funcionalidade no sistema, o licitante poderá parametrizar o seu valor final mínimo ou o seu percentual de desconto máximo quando do cadastramento da proposta e obedecerá às seguintes regras:</w:t>
      </w:r>
      <w:bookmarkEnd w:id="23"/>
    </w:p>
    <w:p w14:paraId="0A5ABE79"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proofErr w:type="gramStart"/>
      <w:r w:rsidRPr="009E3A5D">
        <w:rPr>
          <w:color w:val="auto"/>
        </w:rPr>
        <w:t>a</w:t>
      </w:r>
      <w:proofErr w:type="gramEnd"/>
      <w:r w:rsidRPr="009E3A5D">
        <w:rPr>
          <w:color w:val="auto"/>
        </w:rPr>
        <w:t xml:space="preserve"> aplicação do intervalo mínimo de diferença de valores ou de percentuais entre os lances, que incidirá tanto em relação aos lances intermediários quanto em relação ao lance que cobrir a melhor oferta; e</w:t>
      </w:r>
    </w:p>
    <w:p w14:paraId="5649E938"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proofErr w:type="gramStart"/>
      <w:r w:rsidRPr="009E3A5D">
        <w:rPr>
          <w:color w:val="auto"/>
        </w:rPr>
        <w:lastRenderedPageBreak/>
        <w:t>os</w:t>
      </w:r>
      <w:proofErr w:type="gramEnd"/>
      <w:r w:rsidRPr="009E3A5D">
        <w:rPr>
          <w:color w:val="auto"/>
        </w:rPr>
        <w:t xml:space="preserve"> lances serão de envio automático pelo sistema, respeitado o valor final mínimo estabelecido e o intervalo de que trata o subitem acima.</w:t>
      </w:r>
    </w:p>
    <w:p w14:paraId="6C84EB33"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423FE5E9"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proofErr w:type="gramStart"/>
      <w:r w:rsidRPr="009E3A5D">
        <w:rPr>
          <w:color w:val="auto"/>
        </w:rPr>
        <w:t>valor</w:t>
      </w:r>
      <w:proofErr w:type="gramEnd"/>
      <w:r w:rsidRPr="009E3A5D">
        <w:rPr>
          <w:color w:val="auto"/>
        </w:rPr>
        <w:t xml:space="preserve"> superior a lance já registrado pelo fornecedor no sistema, quando adotado o critério de julgamento por menor preço; e</w:t>
      </w:r>
    </w:p>
    <w:p w14:paraId="2863E227"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 xml:space="preserve"> </w:t>
      </w:r>
      <w:proofErr w:type="gramStart"/>
      <w:r w:rsidRPr="009E3A5D">
        <w:rPr>
          <w:color w:val="auto"/>
        </w:rPr>
        <w:t>percentual</w:t>
      </w:r>
      <w:proofErr w:type="gramEnd"/>
      <w:r w:rsidRPr="009E3A5D">
        <w:rPr>
          <w:color w:val="auto"/>
        </w:rPr>
        <w:t xml:space="preserve"> de desconto inferior a lance já registrado pelo fornecedor no sistema, quando adotado o critério de julgamento por maior desconto.</w:t>
      </w:r>
    </w:p>
    <w:p w14:paraId="1AE7C916"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EC0FC5">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491A1F71" w14:textId="77777777" w:rsidR="0066294E" w:rsidRPr="009E3A5D" w:rsidRDefault="0066294E" w:rsidP="0066294E">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0A3512B6" w14:textId="77777777" w:rsidR="0066294E" w:rsidRPr="00D53DBE" w:rsidRDefault="0066294E" w:rsidP="0066294E">
      <w:pPr>
        <w:pStyle w:val="Nivel2"/>
        <w:numPr>
          <w:ilvl w:val="1"/>
          <w:numId w:val="1"/>
        </w:numPr>
        <w:spacing w:beforeLines="120" w:before="288" w:afterLines="120" w:after="288" w:line="312" w:lineRule="auto"/>
        <w:ind w:left="0" w:firstLine="567"/>
      </w:pPr>
      <w:r w:rsidRPr="00D53DBE">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proofErr w:type="gramStart"/>
      <w:r w:rsidRPr="00D53DBE">
        <w:tab/>
      </w:r>
      <w:proofErr w:type="gramEnd"/>
    </w:p>
    <w:p w14:paraId="311B8FBC" w14:textId="77777777" w:rsidR="0066294E" w:rsidRPr="009E3A5D" w:rsidRDefault="0066294E" w:rsidP="0066294E">
      <w:pPr>
        <w:pStyle w:val="Nivel01"/>
        <w:numPr>
          <w:ilvl w:val="0"/>
          <w:numId w:val="1"/>
        </w:numPr>
        <w:spacing w:beforeLines="120" w:before="288" w:afterLines="120" w:after="288" w:line="312" w:lineRule="auto"/>
        <w:ind w:left="0" w:firstLine="567"/>
        <w:rPr>
          <w:b/>
          <w:bCs/>
        </w:rPr>
      </w:pPr>
      <w:bookmarkStart w:id="24" w:name="_Toc184908645"/>
      <w:r w:rsidRPr="009E3A5D">
        <w:rPr>
          <w:b/>
          <w:bCs/>
        </w:rPr>
        <w:t>DO PREENCHIMENTO DA PROPOSTA</w:t>
      </w:r>
      <w:bookmarkEnd w:id="24"/>
    </w:p>
    <w:p w14:paraId="0965DAF2" w14:textId="77777777" w:rsidR="0066294E" w:rsidRPr="009E3A5D" w:rsidRDefault="0066294E" w:rsidP="0066294E">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238D1982"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 xml:space="preserve">A proposta deverá ser preenchida Menor preço </w:t>
      </w:r>
      <w:r w:rsidRPr="002A3934">
        <w:rPr>
          <w:b/>
          <w:color w:val="auto"/>
        </w:rPr>
        <w:t>unitário</w:t>
      </w:r>
      <w:r w:rsidRPr="009E3A5D">
        <w:rPr>
          <w:color w:val="auto"/>
        </w:rPr>
        <w:t>;</w:t>
      </w:r>
    </w:p>
    <w:p w14:paraId="77184E6A" w14:textId="77777777" w:rsidR="0066294E" w:rsidRPr="001D1BDC" w:rsidRDefault="0066294E" w:rsidP="0066294E">
      <w:pPr>
        <w:pStyle w:val="Nivel3"/>
        <w:numPr>
          <w:ilvl w:val="2"/>
          <w:numId w:val="1"/>
        </w:numPr>
        <w:spacing w:beforeLines="120" w:before="288" w:afterLines="120" w:after="288" w:line="312" w:lineRule="auto"/>
        <w:ind w:left="0" w:firstLine="709"/>
        <w:rPr>
          <w:color w:val="auto"/>
        </w:rPr>
      </w:pPr>
      <w:r w:rsidRPr="001D1BDC">
        <w:rPr>
          <w:color w:val="auto"/>
        </w:rPr>
        <w:t xml:space="preserve">Marca; </w:t>
      </w:r>
      <w:r w:rsidRPr="001D1BDC">
        <w:rPr>
          <w:b/>
          <w:bCs/>
          <w:color w:val="auto"/>
        </w:rPr>
        <w:t>(SE NECESSÁRIO)</w:t>
      </w:r>
      <w:r w:rsidRPr="001D1BDC">
        <w:rPr>
          <w:color w:val="auto"/>
        </w:rPr>
        <w:t>;</w:t>
      </w:r>
    </w:p>
    <w:p w14:paraId="7A852F91"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627EBFA4"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338ADB0F"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Todas as especificações do objeto contidas na proposta vinculam o licitante.</w:t>
      </w:r>
    </w:p>
    <w:p w14:paraId="7102982D"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0B94EC5D"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Os preços ofertados, tanto na proposta inicial, quanto na etapa de lances, serão de exclusiva responsabilidade do licitante, não lhe assistindo o direito de pleitear qualquer alteração, </w:t>
      </w:r>
      <w:proofErr w:type="gramStart"/>
      <w:r w:rsidRPr="009E3A5D">
        <w:rPr>
          <w:color w:val="auto"/>
        </w:rPr>
        <w:t>sob alegação</w:t>
      </w:r>
      <w:proofErr w:type="gramEnd"/>
      <w:r w:rsidRPr="009E3A5D">
        <w:rPr>
          <w:color w:val="auto"/>
        </w:rPr>
        <w:t xml:space="preserve"> de erro, omissão ou qualquer outro pretexto.</w:t>
      </w:r>
    </w:p>
    <w:p w14:paraId="6B3C628E"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069DD953"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70A702D1"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9E3A5D">
        <w:rPr>
          <w:color w:val="auto"/>
        </w:rPr>
        <w:t>adequadas à perfeita execução contratual, promovendo, quando requerido, sua substituição</w:t>
      </w:r>
      <w:proofErr w:type="gramEnd"/>
      <w:r w:rsidRPr="009E3A5D">
        <w:rPr>
          <w:color w:val="auto"/>
        </w:rPr>
        <w:t>.</w:t>
      </w:r>
    </w:p>
    <w:p w14:paraId="5223F892"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4903E190"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34F13A10"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254D4F1B" w14:textId="77777777" w:rsidR="0066294E" w:rsidRPr="009E3A5D" w:rsidRDefault="0066294E" w:rsidP="0066294E">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3" w:history="1">
        <w:r w:rsidRPr="009E3A5D">
          <w:rPr>
            <w:rStyle w:val="Hyperlink"/>
            <w:color w:val="auto"/>
          </w:rPr>
          <w:t>art. 71, inciso IX, da Constituição</w:t>
        </w:r>
      </w:hyperlink>
      <w:r w:rsidRPr="009E3A5D">
        <w:rPr>
          <w:color w:val="auto"/>
        </w:rPr>
        <w:t>; ou condenação dos agentes públicos responsáveis e da empresa contratada ao pagamento dos prejuízos ao erário, caso verificada a ocorrência de superfaturamento por sobrepreço na execução do contrato.</w:t>
      </w:r>
    </w:p>
    <w:p w14:paraId="21E089BD" w14:textId="77777777" w:rsidR="0066294E" w:rsidRPr="00713E48" w:rsidRDefault="0066294E" w:rsidP="0066294E">
      <w:pPr>
        <w:pStyle w:val="Nivel01"/>
        <w:numPr>
          <w:ilvl w:val="0"/>
          <w:numId w:val="1"/>
        </w:numPr>
        <w:spacing w:beforeLines="120" w:before="288" w:afterLines="120" w:after="288" w:line="312" w:lineRule="auto"/>
        <w:ind w:left="0" w:firstLine="567"/>
        <w:rPr>
          <w:b/>
        </w:rPr>
      </w:pPr>
      <w:bookmarkStart w:id="25" w:name="_Toc184908646"/>
      <w:bookmarkStart w:id="26" w:name="_Hlk114646655"/>
      <w:r w:rsidRPr="00713E48">
        <w:rPr>
          <w:b/>
        </w:rPr>
        <w:t xml:space="preserve">DA ABERTURA DA SESSÃO, CLASSIFICAÇÃO DAS PROPOSTAS E FORMULAÇÃO DE </w:t>
      </w:r>
      <w:proofErr w:type="gramStart"/>
      <w:r w:rsidRPr="00713E48">
        <w:rPr>
          <w:b/>
        </w:rPr>
        <w:t>LANCES</w:t>
      </w:r>
      <w:bookmarkEnd w:id="25"/>
      <w:proofErr w:type="gramEnd"/>
    </w:p>
    <w:p w14:paraId="3E10E3B6" w14:textId="319C73B4" w:rsidR="0066294E" w:rsidRPr="009E3A5D" w:rsidRDefault="0066294E" w:rsidP="0066294E">
      <w:pPr>
        <w:pStyle w:val="Nivel2"/>
        <w:numPr>
          <w:ilvl w:val="1"/>
          <w:numId w:val="1"/>
        </w:numPr>
        <w:ind w:left="0" w:firstLine="561"/>
        <w:rPr>
          <w:color w:val="auto"/>
        </w:rPr>
      </w:pPr>
      <w:r w:rsidRPr="009E3A5D">
        <w:rPr>
          <w:b/>
          <w:color w:val="auto"/>
          <w:highlight w:val="yellow"/>
          <w:u w:val="single"/>
        </w:rPr>
        <w:t xml:space="preserve">No dia </w:t>
      </w:r>
      <w:r w:rsidR="00D3278B">
        <w:rPr>
          <w:b/>
          <w:color w:val="auto"/>
          <w:highlight w:val="yellow"/>
          <w:u w:val="single"/>
        </w:rPr>
        <w:t>15 de agosto</w:t>
      </w:r>
      <w:r>
        <w:rPr>
          <w:b/>
          <w:color w:val="auto"/>
          <w:highlight w:val="yellow"/>
          <w:u w:val="single"/>
        </w:rPr>
        <w:t xml:space="preserve"> de 2025,</w:t>
      </w:r>
      <w:r w:rsidRPr="009E3A5D">
        <w:rPr>
          <w:b/>
          <w:color w:val="auto"/>
          <w:highlight w:val="yellow"/>
          <w:u w:val="single"/>
        </w:rPr>
        <w:t xml:space="preserve"> a partir das </w:t>
      </w:r>
      <w:r w:rsidR="00D3278B">
        <w:rPr>
          <w:b/>
          <w:color w:val="auto"/>
          <w:highlight w:val="yellow"/>
          <w:u w:val="single"/>
        </w:rPr>
        <w:t>14</w:t>
      </w:r>
      <w:r w:rsidRPr="009E3A5D">
        <w:rPr>
          <w:b/>
          <w:color w:val="auto"/>
          <w:highlight w:val="yellow"/>
          <w:u w:val="single"/>
        </w:rPr>
        <w:t>h15min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28FCA4F8"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7F518E7D"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76D44DCA"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A desclassificação será sempre fundamentada e registrada no sistema, com acompanhamento em tempo real por todos os participantes.</w:t>
      </w:r>
    </w:p>
    <w:p w14:paraId="49B92C4D"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5FE571CB"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O sistema ordenará automaticamente as propostas classificadas, sendo que somente estas participarão da fase de lances.</w:t>
      </w:r>
    </w:p>
    <w:p w14:paraId="004B6133"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lastRenderedPageBreak/>
        <w:t>O sistema disponibilizará campo próprio para troca de mensagens entre o Pregoeiro e os licitantes.</w:t>
      </w:r>
    </w:p>
    <w:p w14:paraId="66DC9CF2"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387DCB54" w14:textId="77777777" w:rsidR="0066294E" w:rsidRPr="009E3A5D" w:rsidRDefault="0066294E" w:rsidP="0066294E">
      <w:pPr>
        <w:pStyle w:val="Nivel2"/>
        <w:numPr>
          <w:ilvl w:val="1"/>
          <w:numId w:val="1"/>
        </w:numPr>
        <w:ind w:left="0" w:firstLine="567"/>
        <w:rPr>
          <w:color w:val="auto"/>
        </w:rPr>
      </w:pPr>
      <w:r w:rsidRPr="009E3A5D">
        <w:rPr>
          <w:color w:val="auto"/>
        </w:rPr>
        <w:t xml:space="preserve">O lance deverá ser ofertado </w:t>
      </w:r>
      <w:r w:rsidRPr="009E3A5D">
        <w:rPr>
          <w:b/>
          <w:bCs/>
          <w:color w:val="auto"/>
          <w:u w:val="single"/>
        </w:rPr>
        <w:t xml:space="preserve">MENOR PREÇO </w:t>
      </w:r>
      <w:r>
        <w:rPr>
          <w:b/>
          <w:bCs/>
          <w:color w:val="auto"/>
          <w:u w:val="single"/>
        </w:rPr>
        <w:t>POR ITEM</w:t>
      </w:r>
      <w:r w:rsidRPr="009E3A5D">
        <w:rPr>
          <w:color w:val="auto"/>
        </w:rPr>
        <w:t>, sendo consagrado vencedor o licitante cujo valor GLOBAL /ITEM for menor. Os licitantes poderão oferecer lances sucessivos, observando o horário fixado para abertura da sessão e as regras estabelecidas no Edital.</w:t>
      </w:r>
    </w:p>
    <w:p w14:paraId="4CEE2E74"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68790948"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highlight w:val="yellow"/>
        </w:rPr>
      </w:pPr>
      <w:r w:rsidRPr="009E3A5D">
        <w:rPr>
          <w:color w:val="auto"/>
        </w:rPr>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R$ 0,01 (um centavo).</w:t>
      </w:r>
    </w:p>
    <w:p w14:paraId="0665F3A4"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w:t>
      </w:r>
      <w:proofErr w:type="gramStart"/>
      <w:r w:rsidRPr="009E3A5D">
        <w:rPr>
          <w:color w:val="auto"/>
        </w:rPr>
        <w:t>poderá,</w:t>
      </w:r>
      <w:proofErr w:type="gramEnd"/>
      <w:r w:rsidRPr="009E3A5D">
        <w:rPr>
          <w:color w:val="auto"/>
        </w:rPr>
        <w:t xml:space="preserve"> uma única vez, excluir seu último lance ofertado, no intervalo de quinze segundos após o registro no sistema, na hipótese de lance inconsistente ou inexequível. Em tempo superior ao informado, </w:t>
      </w:r>
      <w:proofErr w:type="gramStart"/>
      <w:r w:rsidRPr="009E3A5D">
        <w:rPr>
          <w:color w:val="auto"/>
        </w:rPr>
        <w:t>a</w:t>
      </w:r>
      <w:proofErr w:type="gramEnd"/>
      <w:r w:rsidRPr="009E3A5D">
        <w:rPr>
          <w:color w:val="auto"/>
        </w:rPr>
        <w:t xml:space="preserve"> mesma deverá ser solicitada via chat, informando a razão/motivo.</w:t>
      </w:r>
    </w:p>
    <w:p w14:paraId="10407DF3"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152C7C91"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bookmarkStart w:id="27" w:name="_Hlk113697759"/>
      <w:r w:rsidRPr="009E3A5D">
        <w:rPr>
          <w:color w:val="auto"/>
        </w:rPr>
        <w:t>Caso seja adotado para o envio de lances no pregão eletrônico o modo de disputa “aberto”, os licitantes apresentarão lances públicos e sucessivos, com prorrogações.</w:t>
      </w:r>
    </w:p>
    <w:p w14:paraId="66B37D5F" w14:textId="77777777" w:rsidR="0066294E" w:rsidRPr="009E3A5D" w:rsidRDefault="0066294E" w:rsidP="0066294E">
      <w:pPr>
        <w:pStyle w:val="Nivel3"/>
        <w:numPr>
          <w:ilvl w:val="2"/>
          <w:numId w:val="1"/>
        </w:numPr>
        <w:spacing w:beforeLines="120" w:before="288" w:afterLines="120" w:after="288" w:line="312" w:lineRule="auto"/>
        <w:ind w:left="0" w:firstLine="709"/>
        <w:rPr>
          <w:iCs/>
          <w:color w:val="auto"/>
        </w:rPr>
      </w:pPr>
      <w:bookmarkStart w:id="28" w:name="_Hlk113697816"/>
      <w:bookmarkEnd w:id="27"/>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0EDD9648" w14:textId="77777777" w:rsidR="0066294E" w:rsidRPr="009E3A5D" w:rsidRDefault="0066294E" w:rsidP="0066294E">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65DB09CB" w14:textId="77777777" w:rsidR="0066294E" w:rsidRPr="009E3A5D" w:rsidRDefault="0066294E" w:rsidP="0066294E">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1F138F15"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64E667" w14:textId="77777777" w:rsidR="0066294E" w:rsidRPr="009E3A5D" w:rsidRDefault="0066294E" w:rsidP="0066294E">
      <w:pPr>
        <w:pStyle w:val="Nivel3"/>
        <w:numPr>
          <w:ilvl w:val="2"/>
          <w:numId w:val="1"/>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29" w:name="_Hlk113631522"/>
      <w:bookmarkEnd w:id="28"/>
    </w:p>
    <w:bookmarkEnd w:id="29"/>
    <w:p w14:paraId="55E7EC16"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Caso seja adotado para o envio de lances no pregão eletrônico o modo de disputa “aberto e fechado”, os licitantes apresentarão lances públicos e sucessivos, com lance final e fechado.</w:t>
      </w:r>
    </w:p>
    <w:p w14:paraId="3D58ECB2" w14:textId="77777777" w:rsidR="0066294E" w:rsidRPr="009E3A5D" w:rsidRDefault="0066294E" w:rsidP="0066294E">
      <w:pPr>
        <w:pStyle w:val="Nivel3"/>
        <w:numPr>
          <w:ilvl w:val="2"/>
          <w:numId w:val="1"/>
        </w:numPr>
        <w:spacing w:beforeLines="120" w:before="288" w:afterLines="120" w:after="288" w:line="312" w:lineRule="auto"/>
        <w:ind w:left="0" w:firstLine="567"/>
        <w:rPr>
          <w:color w:val="auto"/>
        </w:rPr>
      </w:pPr>
      <w:r w:rsidRPr="009E3A5D">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177D474D" w14:textId="77777777" w:rsidR="0066294E" w:rsidRPr="009E3A5D" w:rsidRDefault="0066294E" w:rsidP="0066294E">
      <w:pPr>
        <w:pStyle w:val="Nivel3"/>
        <w:numPr>
          <w:ilvl w:val="2"/>
          <w:numId w:val="1"/>
        </w:numPr>
        <w:spacing w:beforeLines="120" w:before="288" w:afterLines="120" w:after="288" w:line="312" w:lineRule="auto"/>
        <w:ind w:left="0" w:firstLine="567"/>
        <w:rPr>
          <w:color w:val="auto"/>
        </w:rPr>
      </w:pPr>
      <w:r w:rsidRPr="009E3A5D">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C251842" w14:textId="77777777" w:rsidR="0066294E" w:rsidRPr="009E3A5D" w:rsidRDefault="0066294E" w:rsidP="0066294E">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76207A29" w14:textId="77777777" w:rsidR="0066294E" w:rsidRPr="009E3A5D" w:rsidRDefault="0066294E" w:rsidP="0066294E">
      <w:pPr>
        <w:pStyle w:val="Nivel3"/>
        <w:numPr>
          <w:ilvl w:val="2"/>
          <w:numId w:val="1"/>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6FB5D18" w14:textId="77777777" w:rsidR="0066294E" w:rsidRPr="009E3A5D" w:rsidRDefault="0066294E" w:rsidP="0066294E">
      <w:pPr>
        <w:pStyle w:val="Nivel3"/>
        <w:numPr>
          <w:ilvl w:val="2"/>
          <w:numId w:val="1"/>
        </w:numPr>
        <w:spacing w:beforeLines="120" w:before="288" w:afterLines="120" w:after="288" w:line="312" w:lineRule="auto"/>
        <w:ind w:left="0" w:firstLine="567"/>
        <w:rPr>
          <w:color w:val="auto"/>
        </w:rPr>
      </w:pPr>
      <w:bookmarkStart w:id="30" w:name="_Hlk113698144"/>
      <w:r w:rsidRPr="009E3A5D">
        <w:rPr>
          <w:color w:val="auto"/>
        </w:rPr>
        <w:t>Após o término dos prazos estabelecidos nos itens anteriores, o sistema ordenará e divulgará os lances segundo a ordem crescente de valores.</w:t>
      </w:r>
    </w:p>
    <w:p w14:paraId="042F58A2"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bookmarkStart w:id="31" w:name="_Ref116973524"/>
      <w:bookmarkEnd w:id="30"/>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2767FC72" w14:textId="77777777" w:rsidR="0066294E" w:rsidRPr="009E3A5D" w:rsidRDefault="0066294E" w:rsidP="0066294E">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w:t>
      </w:r>
      <w:proofErr w:type="gramStart"/>
      <w:r w:rsidRPr="009E3A5D">
        <w:rPr>
          <w:color w:val="auto"/>
        </w:rPr>
        <w:t>3</w:t>
      </w:r>
      <w:proofErr w:type="gramEnd"/>
      <w:r w:rsidRPr="009E3A5D">
        <w:rPr>
          <w:color w:val="auto"/>
        </w:rPr>
        <w:t xml:space="preserve">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EC0FC5">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5B4C60BA" w14:textId="77777777" w:rsidR="0066294E" w:rsidRPr="009E3A5D" w:rsidRDefault="0066294E" w:rsidP="0066294E">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C27AC12" w14:textId="77777777" w:rsidR="0066294E" w:rsidRPr="009E3A5D" w:rsidRDefault="0066294E" w:rsidP="0066294E">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900E29D" w14:textId="77777777" w:rsidR="0066294E" w:rsidRPr="009E3A5D" w:rsidRDefault="0066294E" w:rsidP="0066294E">
      <w:pPr>
        <w:pStyle w:val="Nivel3"/>
        <w:numPr>
          <w:ilvl w:val="2"/>
          <w:numId w:val="1"/>
        </w:numPr>
        <w:spacing w:beforeLines="120" w:before="288" w:afterLines="120" w:after="288" w:line="312" w:lineRule="auto"/>
        <w:ind w:left="0" w:firstLine="567"/>
        <w:rPr>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72028416" w14:textId="77777777" w:rsidR="0066294E" w:rsidRPr="009E3A5D" w:rsidRDefault="0066294E" w:rsidP="0066294E">
      <w:pPr>
        <w:pStyle w:val="Nivel3"/>
        <w:numPr>
          <w:ilvl w:val="2"/>
          <w:numId w:val="1"/>
        </w:numPr>
        <w:spacing w:beforeLines="120" w:before="288" w:afterLines="120" w:after="288" w:line="312" w:lineRule="auto"/>
        <w:ind w:left="0" w:firstLine="567"/>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924523" w14:textId="77777777" w:rsidR="0066294E" w:rsidRPr="009E3A5D" w:rsidRDefault="0066294E" w:rsidP="0066294E">
      <w:pPr>
        <w:pStyle w:val="Nivel3"/>
        <w:numPr>
          <w:ilvl w:val="2"/>
          <w:numId w:val="1"/>
        </w:numPr>
        <w:spacing w:beforeLines="120" w:before="288" w:afterLines="120" w:after="288" w:line="312" w:lineRule="auto"/>
        <w:ind w:left="0" w:firstLine="567"/>
        <w:rPr>
          <w:color w:val="auto"/>
        </w:rPr>
      </w:pPr>
      <w:r w:rsidRPr="009E3A5D">
        <w:rPr>
          <w:color w:val="auto"/>
        </w:rPr>
        <w:t xml:space="preserve">Após o reinício previsto no subitem supra, os licitantes serão convocados para apresentar lances intermediários.  </w:t>
      </w:r>
    </w:p>
    <w:p w14:paraId="37734760" w14:textId="77777777" w:rsidR="0066294E" w:rsidRPr="009E3A5D" w:rsidRDefault="0066294E" w:rsidP="0066294E">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5C860AC9"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Não serão aceitos dois ou mais lances de mesmo valor, prevalecendo aquele que for recebido e registrado em primeiro lugar. </w:t>
      </w:r>
    </w:p>
    <w:p w14:paraId="1D58A3DA"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6C92AC12"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51E0327D"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Quando a desconexão do sistema eletrônico para o pregoeiro persistir por tempo superior a dez minutos, a sessão pública será suspensa e reiniciada somente </w:t>
      </w:r>
      <w:proofErr w:type="gramStart"/>
      <w:r w:rsidRPr="009E3A5D">
        <w:rPr>
          <w:color w:val="auto"/>
        </w:rPr>
        <w:t>após</w:t>
      </w:r>
      <w:proofErr w:type="gramEnd"/>
      <w:r w:rsidRPr="009E3A5D">
        <w:rPr>
          <w:color w:val="auto"/>
        </w:rPr>
        <w:t xml:space="preserve"> decorridas vinte e quatro horas da comunicação do fato pelo Pregoeiro aos participantes, no sítio eletrônico utilizado para divulgação.</w:t>
      </w:r>
    </w:p>
    <w:p w14:paraId="20FDBA4E"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40E11475" w14:textId="77777777" w:rsidR="0066294E" w:rsidRPr="009E3A5D" w:rsidRDefault="0066294E" w:rsidP="0066294E">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15DAA958"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4"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009F4A79" w14:textId="77777777" w:rsidR="0066294E" w:rsidRPr="009E3A5D" w:rsidRDefault="0066294E" w:rsidP="0066294E">
      <w:pPr>
        <w:pStyle w:val="Nivel4"/>
        <w:numPr>
          <w:ilvl w:val="3"/>
          <w:numId w:val="1"/>
        </w:numPr>
        <w:spacing w:beforeLines="120" w:before="288" w:afterLines="120" w:after="288" w:line="312" w:lineRule="auto"/>
        <w:ind w:left="0" w:firstLine="851"/>
      </w:pPr>
      <w:proofErr w:type="gramStart"/>
      <w:r w:rsidRPr="009E3A5D">
        <w:t>disputa</w:t>
      </w:r>
      <w:proofErr w:type="gramEnd"/>
      <w:r w:rsidRPr="009E3A5D">
        <w:t xml:space="preserve"> final, hipótese em que os licitantes empatados poderão apresentar nova proposta em ato contínuo à classificação;</w:t>
      </w:r>
    </w:p>
    <w:p w14:paraId="79F8AB97" w14:textId="77777777" w:rsidR="0066294E" w:rsidRPr="009E3A5D" w:rsidRDefault="0066294E" w:rsidP="0066294E">
      <w:pPr>
        <w:pStyle w:val="Nivel4"/>
        <w:numPr>
          <w:ilvl w:val="3"/>
          <w:numId w:val="1"/>
        </w:numPr>
        <w:spacing w:beforeLines="120" w:before="288" w:afterLines="120" w:after="288" w:line="312" w:lineRule="auto"/>
        <w:ind w:left="0" w:firstLine="851"/>
      </w:pPr>
      <w:proofErr w:type="gramStart"/>
      <w:r w:rsidRPr="009E3A5D">
        <w:t>avaliação</w:t>
      </w:r>
      <w:proofErr w:type="gramEnd"/>
      <w:r w:rsidRPr="009E3A5D">
        <w:t xml:space="preserve"> do desempenho contratual prévio dos licitantes, para a qual deverão preferencialmente ser utilizados registros cadastrais para efeito de atesto de cumprimento de obrigações previstos nesta Lei;</w:t>
      </w:r>
    </w:p>
    <w:p w14:paraId="53DBC36E" w14:textId="77777777" w:rsidR="0066294E" w:rsidRPr="009E3A5D" w:rsidRDefault="0066294E" w:rsidP="0066294E">
      <w:pPr>
        <w:pStyle w:val="Nivel4"/>
        <w:numPr>
          <w:ilvl w:val="3"/>
          <w:numId w:val="1"/>
        </w:numPr>
        <w:spacing w:beforeLines="120" w:before="288" w:afterLines="120" w:after="288" w:line="312" w:lineRule="auto"/>
        <w:ind w:left="0" w:firstLine="851"/>
      </w:pPr>
      <w:proofErr w:type="gramStart"/>
      <w:r w:rsidRPr="009E3A5D">
        <w:t>desenvolvimento</w:t>
      </w:r>
      <w:proofErr w:type="gramEnd"/>
      <w:r w:rsidRPr="009E3A5D">
        <w:t xml:space="preserve"> pelo licitante de ações de equidade entre homens e mulheres no ambiente de trabalho, conforme regulamento;</w:t>
      </w:r>
    </w:p>
    <w:p w14:paraId="30E536D7" w14:textId="77777777" w:rsidR="0066294E" w:rsidRPr="009E3A5D" w:rsidRDefault="0066294E" w:rsidP="0066294E">
      <w:pPr>
        <w:pStyle w:val="Nivel4"/>
        <w:numPr>
          <w:ilvl w:val="3"/>
          <w:numId w:val="1"/>
        </w:numPr>
        <w:spacing w:beforeLines="120" w:before="288" w:afterLines="120" w:after="288" w:line="312" w:lineRule="auto"/>
        <w:ind w:left="0" w:firstLine="851"/>
      </w:pPr>
      <w:proofErr w:type="gramStart"/>
      <w:r w:rsidRPr="009E3A5D">
        <w:t>desenvolvimento</w:t>
      </w:r>
      <w:proofErr w:type="gramEnd"/>
      <w:r w:rsidRPr="009E3A5D">
        <w:t xml:space="preserve"> pelo licitante de programa de integridade, conforme orientações dos órgãos de controle.</w:t>
      </w:r>
    </w:p>
    <w:p w14:paraId="6475B4D0"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Persistindo o empate, será assegurada preferência, sucessivamente, aos bens e serviços produzidos ou prestados por:</w:t>
      </w:r>
    </w:p>
    <w:p w14:paraId="12A6802F" w14:textId="77777777" w:rsidR="0066294E" w:rsidRPr="009E3A5D" w:rsidRDefault="0066294E" w:rsidP="0066294E">
      <w:pPr>
        <w:pStyle w:val="Nivel4"/>
        <w:numPr>
          <w:ilvl w:val="3"/>
          <w:numId w:val="1"/>
        </w:numPr>
        <w:spacing w:beforeLines="120" w:before="288" w:afterLines="120" w:after="288" w:line="312" w:lineRule="auto"/>
        <w:ind w:left="0" w:firstLine="851"/>
      </w:pPr>
      <w:bookmarkStart w:id="32" w:name="art60§1i"/>
      <w:bookmarkEnd w:id="32"/>
      <w:proofErr w:type="gramStart"/>
      <w:r w:rsidRPr="009E3A5D">
        <w:t>empresas</w:t>
      </w:r>
      <w:proofErr w:type="gramEnd"/>
      <w:r w:rsidRPr="009E3A5D">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8903EC7" w14:textId="77777777" w:rsidR="0066294E" w:rsidRPr="009E3A5D" w:rsidRDefault="0066294E" w:rsidP="0066294E">
      <w:pPr>
        <w:pStyle w:val="Nivel4"/>
        <w:numPr>
          <w:ilvl w:val="3"/>
          <w:numId w:val="1"/>
        </w:numPr>
        <w:spacing w:beforeLines="120" w:before="288" w:afterLines="120" w:after="288" w:line="312" w:lineRule="auto"/>
        <w:ind w:left="0" w:firstLine="851"/>
      </w:pPr>
      <w:bookmarkStart w:id="33" w:name="art60§1ii"/>
      <w:bookmarkEnd w:id="33"/>
      <w:proofErr w:type="gramStart"/>
      <w:r w:rsidRPr="009E3A5D">
        <w:t>empresas</w:t>
      </w:r>
      <w:proofErr w:type="gramEnd"/>
      <w:r w:rsidRPr="009E3A5D">
        <w:t xml:space="preserve"> brasileiras;</w:t>
      </w:r>
    </w:p>
    <w:p w14:paraId="70C51881" w14:textId="77777777" w:rsidR="0066294E" w:rsidRPr="009E3A5D" w:rsidRDefault="0066294E" w:rsidP="0066294E">
      <w:pPr>
        <w:pStyle w:val="Nivel4"/>
        <w:numPr>
          <w:ilvl w:val="3"/>
          <w:numId w:val="1"/>
        </w:numPr>
        <w:spacing w:beforeLines="120" w:before="288" w:afterLines="120" w:after="288" w:line="312" w:lineRule="auto"/>
        <w:ind w:left="0" w:firstLine="851"/>
      </w:pPr>
      <w:bookmarkStart w:id="34" w:name="art60§1iii"/>
      <w:bookmarkEnd w:id="34"/>
      <w:proofErr w:type="gramStart"/>
      <w:r w:rsidRPr="009E3A5D">
        <w:t>empresas</w:t>
      </w:r>
      <w:proofErr w:type="gramEnd"/>
      <w:r w:rsidRPr="009E3A5D">
        <w:t xml:space="preserve"> que invistam em pesquisa e no desenvolvimento de tecnologia no País;</w:t>
      </w:r>
    </w:p>
    <w:p w14:paraId="544A0040" w14:textId="77777777" w:rsidR="0066294E" w:rsidRPr="009E3A5D" w:rsidRDefault="0066294E" w:rsidP="0066294E">
      <w:pPr>
        <w:pStyle w:val="Nivel4"/>
        <w:numPr>
          <w:ilvl w:val="3"/>
          <w:numId w:val="1"/>
        </w:numPr>
        <w:spacing w:beforeLines="120" w:before="288" w:afterLines="120" w:after="288" w:line="312" w:lineRule="auto"/>
        <w:ind w:left="0" w:firstLine="851"/>
      </w:pPr>
      <w:bookmarkStart w:id="35" w:name="art60§1iv"/>
      <w:bookmarkEnd w:id="35"/>
      <w:proofErr w:type="gramStart"/>
      <w:r w:rsidRPr="009E3A5D">
        <w:lastRenderedPageBreak/>
        <w:t>empresas</w:t>
      </w:r>
      <w:proofErr w:type="gramEnd"/>
      <w:r w:rsidRPr="009E3A5D">
        <w:t xml:space="preserve"> que comprovem a prática de mitigação, nos termos da </w:t>
      </w:r>
      <w:hyperlink r:id="rId25"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35F88CF7"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B44A0EC"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 xml:space="preserve">A negociação poderá ser feita com os demais licitantes, segundo a ordem de classificação inicialmente estabelecida, quando </w:t>
      </w:r>
      <w:proofErr w:type="gramStart"/>
      <w:r w:rsidRPr="009E3A5D">
        <w:rPr>
          <w:color w:val="auto"/>
        </w:rPr>
        <w:t>o primeiro colocado, mesmo</w:t>
      </w:r>
      <w:proofErr w:type="gramEnd"/>
      <w:r w:rsidRPr="009E3A5D">
        <w:rPr>
          <w:color w:val="auto"/>
        </w:rPr>
        <w:t xml:space="preserve"> após a negociação, for desclassificado em razão de sua proposta permanecer acima do preço máximo definido pela Administração.</w:t>
      </w:r>
    </w:p>
    <w:p w14:paraId="32DE3243" w14:textId="77777777" w:rsidR="0066294E" w:rsidRPr="009E3A5D" w:rsidRDefault="0066294E" w:rsidP="0066294E">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113AF47B" w14:textId="77777777" w:rsidR="0066294E" w:rsidRPr="009E3A5D" w:rsidRDefault="0066294E" w:rsidP="0066294E">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1DC1D8BE"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 xml:space="preserve">O pregoeiro solicitará ao licitante mais bem classificado que, no prazo de </w:t>
      </w:r>
      <w:proofErr w:type="gramStart"/>
      <w:r w:rsidRPr="009E3A5D">
        <w:rPr>
          <w:color w:val="auto"/>
        </w:rPr>
        <w:t>2</w:t>
      </w:r>
      <w:proofErr w:type="gramEnd"/>
      <w:r w:rsidRPr="009E3A5D">
        <w:rPr>
          <w:color w:val="auto"/>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30A4C47F" w14:textId="77777777" w:rsidR="0066294E" w:rsidRPr="009E3A5D" w:rsidRDefault="0066294E" w:rsidP="0066294E">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3C12FCF3" w14:textId="77777777" w:rsidR="0066294E" w:rsidRPr="009E3A5D" w:rsidRDefault="0066294E" w:rsidP="0066294E">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6"/>
    </w:p>
    <w:p w14:paraId="3F7ED4B0" w14:textId="77777777" w:rsidR="0066294E" w:rsidRPr="009E3A5D" w:rsidRDefault="0066294E" w:rsidP="0066294E">
      <w:pPr>
        <w:pStyle w:val="Nivel01"/>
        <w:numPr>
          <w:ilvl w:val="0"/>
          <w:numId w:val="1"/>
        </w:numPr>
        <w:spacing w:beforeLines="120" w:before="288" w:afterLines="120" w:after="288" w:line="312" w:lineRule="auto"/>
        <w:ind w:left="0" w:firstLine="567"/>
        <w:rPr>
          <w:b/>
          <w:bCs/>
        </w:rPr>
      </w:pPr>
      <w:bookmarkStart w:id="37" w:name="_Toc184908647"/>
      <w:r w:rsidRPr="009E3A5D">
        <w:rPr>
          <w:b/>
          <w:bCs/>
        </w:rPr>
        <w:t>DA FASE DE JULGAMENTO</w:t>
      </w:r>
      <w:bookmarkEnd w:id="37"/>
    </w:p>
    <w:p w14:paraId="7FB238AE" w14:textId="77777777" w:rsidR="0066294E" w:rsidRPr="009E3A5D" w:rsidRDefault="0066294E" w:rsidP="0066294E">
      <w:pPr>
        <w:pStyle w:val="Nivel2"/>
        <w:numPr>
          <w:ilvl w:val="1"/>
          <w:numId w:val="1"/>
        </w:numPr>
        <w:spacing w:beforeLines="120" w:before="288" w:afterLines="120" w:after="288" w:line="312" w:lineRule="auto"/>
        <w:ind w:left="0" w:firstLine="567"/>
        <w:rPr>
          <w:b/>
          <w:bCs/>
          <w:color w:val="auto"/>
          <w:lang w:eastAsia="ar-SA"/>
        </w:rPr>
      </w:pPr>
      <w:bookmarkStart w:id="38"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EC0FC5">
        <w:rPr>
          <w:color w:val="auto"/>
        </w:rPr>
        <w:t>2.6</w:t>
      </w:r>
      <w:r w:rsidRPr="009E3A5D">
        <w:rPr>
          <w:color w:val="auto"/>
        </w:rPr>
        <w:fldChar w:fldCharType="end"/>
      </w:r>
      <w:r w:rsidRPr="009E3A5D">
        <w:rPr>
          <w:color w:val="auto"/>
        </w:rPr>
        <w:t xml:space="preserve"> do edital, </w:t>
      </w:r>
      <w:bookmarkEnd w:id="38"/>
      <w:r w:rsidRPr="009E3A5D">
        <w:rPr>
          <w:color w:val="auto"/>
          <w:lang w:eastAsia="ar-SA"/>
        </w:rPr>
        <w:t>especialmente quanto à existência de sanção que impeça a participação no certame ou a futura contratação, mediante a consulta aos seguintes cadastros:</w:t>
      </w:r>
    </w:p>
    <w:p w14:paraId="733555C2" w14:textId="77777777" w:rsidR="0066294E" w:rsidRPr="009E3A5D" w:rsidRDefault="0066294E" w:rsidP="0066294E">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t>SICAF;</w:t>
      </w:r>
      <w:proofErr w:type="gramStart"/>
      <w:r w:rsidRPr="009E3A5D">
        <w:rPr>
          <w:rFonts w:ascii="Arial" w:hAnsi="Arial" w:cs="Arial"/>
          <w:b/>
          <w:bCs/>
          <w:sz w:val="20"/>
          <w:szCs w:val="20"/>
          <w:u w:val="single"/>
          <w:lang w:eastAsia="ar-SA"/>
        </w:rPr>
        <w:t xml:space="preserve">  </w:t>
      </w:r>
    </w:p>
    <w:p w14:paraId="6027D8B4" w14:textId="77777777" w:rsidR="0066294E" w:rsidRPr="009E3A5D" w:rsidRDefault="0066294E" w:rsidP="0066294E">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proofErr w:type="gramEnd"/>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7"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73B15A83" w14:textId="77777777" w:rsidR="0066294E" w:rsidRPr="009E3A5D" w:rsidRDefault="0066294E" w:rsidP="0066294E">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w:t>
      </w:r>
      <w:proofErr w:type="spellStart"/>
      <w:r w:rsidRPr="009E3A5D">
        <w:rPr>
          <w:rFonts w:ascii="Arial" w:hAnsi="Arial" w:cs="Arial"/>
          <w:sz w:val="20"/>
          <w:szCs w:val="20"/>
        </w:rPr>
        <w:t>Cívies</w:t>
      </w:r>
      <w:proofErr w:type="spellEnd"/>
      <w:r w:rsidRPr="009E3A5D">
        <w:rPr>
          <w:rFonts w:ascii="Arial" w:hAnsi="Arial" w:cs="Arial"/>
          <w:sz w:val="20"/>
          <w:szCs w:val="20"/>
        </w:rPr>
        <w:t xml:space="preserve"> por Atos de </w:t>
      </w:r>
      <w:proofErr w:type="spellStart"/>
      <w:r w:rsidRPr="009E3A5D">
        <w:rPr>
          <w:rFonts w:ascii="Arial" w:hAnsi="Arial" w:cs="Arial"/>
          <w:sz w:val="20"/>
          <w:szCs w:val="20"/>
        </w:rPr>
        <w:t>Improbilidade</w:t>
      </w:r>
      <w:proofErr w:type="spellEnd"/>
      <w:r w:rsidRPr="009E3A5D">
        <w:rPr>
          <w:rFonts w:ascii="Arial" w:hAnsi="Arial" w:cs="Arial"/>
          <w:sz w:val="20"/>
          <w:szCs w:val="20"/>
        </w:rPr>
        <w:t xml:space="preserve"> Administrativa, mantido pelo Conselho Nacional de Justiça – CNJ, no endereço eletrônico </w:t>
      </w:r>
      <w:hyperlink r:id="rId28"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75EA4DB8" w14:textId="77777777" w:rsidR="0066294E" w:rsidRPr="009E3A5D" w:rsidRDefault="0066294E" w:rsidP="0066294E">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w:t>
      </w:r>
      <w:r w:rsidRPr="009E3A5D">
        <w:rPr>
          <w:rFonts w:ascii="Arial" w:hAnsi="Arial" w:cs="Arial"/>
          <w:sz w:val="20"/>
          <w:szCs w:val="20"/>
          <w:lang w:eastAsia="ar-SA"/>
        </w:rPr>
        <w:lastRenderedPageBreak/>
        <w:t xml:space="preserve">TCE/PR, no endereço eletrônico </w:t>
      </w:r>
      <w:hyperlink r:id="rId29"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38B48F0B"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A consulta aos cadastros de impedimentos será realizada em nome da empresa licitante e também de seu sócio majoritário, por força da vedação de que trata o </w:t>
      </w:r>
      <w:hyperlink r:id="rId30" w:anchor=":~:text=%C3%A0s%20seguintes%20comina%C3%A7%C3%B5es%3A-,Art.,n%C2%BA%2012.120%2C%20de%202009)." w:history="1">
        <w:r w:rsidRPr="009E3A5D">
          <w:rPr>
            <w:rStyle w:val="Hyperlink"/>
            <w:color w:val="auto"/>
          </w:rPr>
          <w:t>artigo 12 da Lei n° 8.429, de 1992</w:t>
        </w:r>
      </w:hyperlink>
      <w:r w:rsidRPr="009E3A5D">
        <w:rPr>
          <w:color w:val="auto"/>
        </w:rPr>
        <w:t>.</w:t>
      </w:r>
    </w:p>
    <w:p w14:paraId="01E074F0"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9E3A5D">
          <w:rPr>
            <w:rStyle w:val="Hyperlink"/>
            <w:color w:val="auto"/>
          </w:rPr>
          <w:t xml:space="preserve">IN nº 3/2018, art. 29, </w:t>
        </w:r>
        <w:r w:rsidRPr="009E3A5D">
          <w:rPr>
            <w:rStyle w:val="Hyperlink"/>
            <w:i/>
            <w:iCs/>
            <w:color w:val="auto"/>
          </w:rPr>
          <w:t>caput</w:t>
        </w:r>
      </w:hyperlink>
      <w:proofErr w:type="gramStart"/>
      <w:r w:rsidRPr="009E3A5D">
        <w:rPr>
          <w:color w:val="auto"/>
        </w:rPr>
        <w:t>)</w:t>
      </w:r>
      <w:proofErr w:type="gramEnd"/>
    </w:p>
    <w:p w14:paraId="1AF2C9CC"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2" w:history="1">
        <w:r w:rsidRPr="009E3A5D">
          <w:rPr>
            <w:rStyle w:val="Hyperlink"/>
            <w:color w:val="auto"/>
          </w:rPr>
          <w:t>IN nº 3/2018, art. 29, §1º</w:t>
        </w:r>
      </w:hyperlink>
      <w:r w:rsidRPr="009E3A5D">
        <w:rPr>
          <w:color w:val="auto"/>
        </w:rPr>
        <w:t>).</w:t>
      </w:r>
    </w:p>
    <w:p w14:paraId="6F3449D6"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3" w:history="1">
        <w:r w:rsidRPr="009E3A5D">
          <w:rPr>
            <w:rStyle w:val="Hyperlink"/>
            <w:color w:val="auto"/>
          </w:rPr>
          <w:t>IN nº 3/2018, art. 29, §2º</w:t>
        </w:r>
      </w:hyperlink>
      <w:r w:rsidRPr="009E3A5D">
        <w:rPr>
          <w:color w:val="auto"/>
        </w:rPr>
        <w:t>).</w:t>
      </w:r>
    </w:p>
    <w:p w14:paraId="44018676"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0990301E"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7B929ACE"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Caso o licitante provisoriamente classificado em primeiro lugar tenha se utilizado de algum tratamento favorecido às ME/</w:t>
      </w:r>
      <w:proofErr w:type="spellStart"/>
      <w:r w:rsidRPr="009E3A5D">
        <w:rPr>
          <w:color w:val="auto"/>
        </w:rPr>
        <w:t>EPPs</w:t>
      </w:r>
      <w:proofErr w:type="spellEnd"/>
      <w:r w:rsidRPr="009E3A5D">
        <w:rPr>
          <w:color w:val="auto"/>
        </w:rPr>
        <w:t xml:space="preserve">,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EC0FC5">
        <w:rPr>
          <w:color w:val="auto"/>
        </w:rPr>
        <w:t>2.5.1</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EC0FC5">
        <w:rPr>
          <w:color w:val="auto"/>
        </w:rPr>
        <w:t>3.8</w:t>
      </w:r>
      <w:r w:rsidRPr="009E3A5D">
        <w:rPr>
          <w:color w:val="auto"/>
        </w:rPr>
        <w:fldChar w:fldCharType="end"/>
      </w:r>
      <w:r w:rsidRPr="009E3A5D">
        <w:rPr>
          <w:color w:val="auto"/>
        </w:rPr>
        <w:t xml:space="preserve"> deste edital.</w:t>
      </w:r>
    </w:p>
    <w:p w14:paraId="4249BB9C" w14:textId="77777777" w:rsidR="0066294E" w:rsidRPr="009E3A5D" w:rsidRDefault="0066294E" w:rsidP="0066294E">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9E3A5D">
          <w:rPr>
            <w:rStyle w:val="Hyperlink"/>
            <w:color w:val="auto"/>
          </w:rPr>
          <w:t>artigo 29 a 35 da IN SEGES nº 73, de 30 de setembro de 2022</w:t>
        </w:r>
      </w:hyperlink>
      <w:r w:rsidRPr="009E3A5D">
        <w:rPr>
          <w:color w:val="auto"/>
        </w:rPr>
        <w:t>.</w:t>
      </w:r>
    </w:p>
    <w:p w14:paraId="21AF235E" w14:textId="77777777" w:rsidR="0066294E" w:rsidRPr="009E3A5D" w:rsidRDefault="0066294E" w:rsidP="0066294E">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56ECA2DE" w14:textId="77777777" w:rsidR="0066294E" w:rsidRPr="009E3A5D" w:rsidRDefault="0066294E" w:rsidP="0066294E">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contiver</w:t>
      </w:r>
      <w:proofErr w:type="gramEnd"/>
      <w:r w:rsidRPr="009E3A5D">
        <w:rPr>
          <w:color w:val="auto"/>
        </w:rPr>
        <w:t xml:space="preserve"> vícios insanáveis;</w:t>
      </w:r>
    </w:p>
    <w:p w14:paraId="4F30F0B2" w14:textId="77777777" w:rsidR="0066294E" w:rsidRPr="009E3A5D" w:rsidRDefault="0066294E" w:rsidP="0066294E">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não</w:t>
      </w:r>
      <w:proofErr w:type="gramEnd"/>
      <w:r w:rsidRPr="009E3A5D">
        <w:rPr>
          <w:color w:val="auto"/>
        </w:rPr>
        <w:t xml:space="preserve"> obedecer às especificações técnicas contidas no Termo de Referência;</w:t>
      </w:r>
    </w:p>
    <w:p w14:paraId="238EB289" w14:textId="77777777" w:rsidR="0066294E" w:rsidRPr="009E3A5D" w:rsidRDefault="0066294E" w:rsidP="0066294E">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apresentar</w:t>
      </w:r>
      <w:proofErr w:type="gramEnd"/>
      <w:r w:rsidRPr="009E3A5D">
        <w:rPr>
          <w:color w:val="auto"/>
        </w:rPr>
        <w:t xml:space="preserve"> preços inexequíveis ou permanecerem acima do preço máximo definido para a contratação;</w:t>
      </w:r>
    </w:p>
    <w:p w14:paraId="3463EB64" w14:textId="77777777" w:rsidR="0066294E" w:rsidRPr="009E3A5D" w:rsidRDefault="0066294E" w:rsidP="0066294E">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não</w:t>
      </w:r>
      <w:proofErr w:type="gramEnd"/>
      <w:r w:rsidRPr="009E3A5D">
        <w:rPr>
          <w:color w:val="auto"/>
        </w:rPr>
        <w:t xml:space="preserve"> tiverem sua exequibilidade demonstrada, quando exigido pela Administração;</w:t>
      </w:r>
    </w:p>
    <w:p w14:paraId="784A28F3" w14:textId="77777777" w:rsidR="0066294E" w:rsidRPr="009E3A5D" w:rsidRDefault="0066294E" w:rsidP="0066294E">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apresentar</w:t>
      </w:r>
      <w:proofErr w:type="gramEnd"/>
      <w:r w:rsidRPr="009E3A5D">
        <w:rPr>
          <w:color w:val="auto"/>
        </w:rPr>
        <w:t xml:space="preserve"> desconformidade com quaisquer outras exigências deste Edital ou seus anexos, desde que insanável.</w:t>
      </w:r>
    </w:p>
    <w:p w14:paraId="5011F95F" w14:textId="77777777" w:rsidR="0066294E" w:rsidRPr="009E3A5D" w:rsidRDefault="0066294E" w:rsidP="0066294E">
      <w:pPr>
        <w:pStyle w:val="Nivel2"/>
        <w:numPr>
          <w:ilvl w:val="1"/>
          <w:numId w:val="1"/>
        </w:numPr>
        <w:spacing w:beforeLines="120" w:before="288" w:afterLines="120" w:after="288" w:line="312" w:lineRule="auto"/>
        <w:ind w:left="0" w:firstLine="567"/>
        <w:rPr>
          <w:b/>
          <w:bCs/>
          <w:color w:val="auto"/>
        </w:rPr>
      </w:pPr>
      <w:r w:rsidRPr="009E3A5D">
        <w:rPr>
          <w:color w:val="auto"/>
        </w:rPr>
        <w:t xml:space="preserve">No caso de bens e serviços em geral, é indício de inexequibilidade das propostas valores inferiores a 70% (setenta por cento) do valor orçado pela Administração </w:t>
      </w:r>
      <w:proofErr w:type="gramStart"/>
      <w:r w:rsidRPr="009E3A5D">
        <w:rPr>
          <w:color w:val="auto"/>
        </w:rPr>
        <w:t xml:space="preserve">( </w:t>
      </w:r>
      <w:proofErr w:type="gramEnd"/>
      <w:r w:rsidRPr="009E3A5D">
        <w:rPr>
          <w:color w:val="auto"/>
        </w:rPr>
        <w:t>a depender do caso).</w:t>
      </w:r>
    </w:p>
    <w:p w14:paraId="5C989E88" w14:textId="77777777" w:rsidR="0066294E" w:rsidRPr="009E3A5D" w:rsidRDefault="0066294E" w:rsidP="0066294E">
      <w:pPr>
        <w:pStyle w:val="Nivel3"/>
        <w:numPr>
          <w:ilvl w:val="2"/>
          <w:numId w:val="1"/>
        </w:numPr>
        <w:spacing w:beforeLines="120" w:before="288" w:afterLines="120" w:after="288" w:line="312" w:lineRule="auto"/>
        <w:ind w:left="0" w:firstLine="709"/>
        <w:rPr>
          <w:color w:val="auto"/>
        </w:rPr>
      </w:pPr>
      <w:r w:rsidRPr="009E3A5D">
        <w:rPr>
          <w:color w:val="auto"/>
        </w:rPr>
        <w:lastRenderedPageBreak/>
        <w:t xml:space="preserve">A inexequibilidade, na hipótese de que trata o </w:t>
      </w:r>
      <w:r w:rsidRPr="009E3A5D">
        <w:rPr>
          <w:b/>
          <w:bCs/>
          <w:color w:val="auto"/>
        </w:rPr>
        <w:t>caput</w:t>
      </w:r>
      <w:r w:rsidRPr="009E3A5D">
        <w:rPr>
          <w:color w:val="auto"/>
        </w:rPr>
        <w:t>, só será considerada após diligência do pregoeiro, que comprove:</w:t>
      </w:r>
    </w:p>
    <w:p w14:paraId="6606AC42" w14:textId="77777777" w:rsidR="0066294E" w:rsidRPr="009E3A5D" w:rsidRDefault="0066294E" w:rsidP="0066294E">
      <w:pPr>
        <w:pStyle w:val="Nivel4"/>
        <w:numPr>
          <w:ilvl w:val="3"/>
          <w:numId w:val="1"/>
        </w:numPr>
        <w:spacing w:beforeLines="120" w:before="288" w:afterLines="120" w:after="288" w:line="312" w:lineRule="auto"/>
        <w:ind w:left="0" w:firstLine="851"/>
      </w:pPr>
      <w:proofErr w:type="gramStart"/>
      <w:r w:rsidRPr="009E3A5D">
        <w:t>que</w:t>
      </w:r>
      <w:proofErr w:type="gramEnd"/>
      <w:r w:rsidRPr="009E3A5D">
        <w:t xml:space="preserve"> o custo do licitante ultrapassa o valor da proposta; e</w:t>
      </w:r>
    </w:p>
    <w:p w14:paraId="290B4C8D" w14:textId="77777777" w:rsidR="0066294E" w:rsidRPr="009E3A5D" w:rsidRDefault="0066294E" w:rsidP="0066294E">
      <w:pPr>
        <w:pStyle w:val="Nivel4"/>
        <w:numPr>
          <w:ilvl w:val="3"/>
          <w:numId w:val="1"/>
        </w:numPr>
        <w:spacing w:beforeLines="120" w:before="288" w:afterLines="120" w:after="288" w:line="312" w:lineRule="auto"/>
        <w:ind w:left="0" w:firstLine="851"/>
      </w:pPr>
      <w:proofErr w:type="gramStart"/>
      <w:r w:rsidRPr="009E3A5D">
        <w:t>inexistirem</w:t>
      </w:r>
      <w:proofErr w:type="gramEnd"/>
      <w:r w:rsidRPr="009E3A5D">
        <w:t xml:space="preserve"> custos de oportunidade capazes de justificar o vulto da oferta.</w:t>
      </w:r>
    </w:p>
    <w:p w14:paraId="31847844" w14:textId="77777777" w:rsidR="0066294E" w:rsidRPr="009E3A5D" w:rsidRDefault="0066294E" w:rsidP="0066294E">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4206A7A3" w14:textId="77777777" w:rsidR="0066294E" w:rsidRPr="009E3A5D" w:rsidRDefault="0066294E" w:rsidP="0066294E">
      <w:pPr>
        <w:pStyle w:val="Nivel2"/>
        <w:numPr>
          <w:ilvl w:val="1"/>
          <w:numId w:val="1"/>
        </w:numPr>
        <w:spacing w:beforeLines="120" w:before="288" w:afterLines="120" w:after="288" w:line="312" w:lineRule="auto"/>
        <w:ind w:left="0" w:firstLine="567"/>
        <w:rPr>
          <w:b/>
          <w:color w:val="auto"/>
        </w:rPr>
      </w:pPr>
      <w:r w:rsidRPr="009E3A5D">
        <w:rPr>
          <w:color w:val="aut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9E3A5D">
        <w:rPr>
          <w:color w:val="auto"/>
        </w:rPr>
        <w:t>sob pena</w:t>
      </w:r>
      <w:proofErr w:type="gramEnd"/>
      <w:r w:rsidRPr="009E3A5D">
        <w:rPr>
          <w:color w:val="auto"/>
        </w:rPr>
        <w:t xml:space="preserve"> de não aceitação da proposta.</w:t>
      </w:r>
    </w:p>
    <w:p w14:paraId="1459F760" w14:textId="77777777" w:rsidR="0066294E" w:rsidRPr="009E3A5D" w:rsidRDefault="0066294E" w:rsidP="0066294E">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5A73EB93" w14:textId="77777777" w:rsidR="0066294E" w:rsidRPr="009E3A5D" w:rsidRDefault="0066294E" w:rsidP="0066294E">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2C214E1B" w14:textId="77777777" w:rsidR="0066294E" w:rsidRPr="009E3A5D" w:rsidRDefault="0066294E" w:rsidP="0066294E">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14BE2446" w14:textId="77777777" w:rsidR="0066294E" w:rsidRPr="009E3A5D" w:rsidRDefault="0066294E" w:rsidP="0066294E">
      <w:pPr>
        <w:pStyle w:val="Nivel2"/>
        <w:numPr>
          <w:ilvl w:val="1"/>
          <w:numId w:val="1"/>
        </w:numPr>
        <w:spacing w:beforeLines="120" w:before="288" w:afterLines="120" w:after="288" w:line="312" w:lineRule="auto"/>
        <w:ind w:left="0" w:firstLine="567"/>
        <w:rPr>
          <w:b/>
          <w:bCs/>
          <w:i/>
          <w:iCs/>
          <w:color w:val="auto"/>
          <w:u w:val="single"/>
        </w:rPr>
      </w:pPr>
      <w:r w:rsidRPr="009E3A5D">
        <w:rPr>
          <w:color w:val="auto"/>
        </w:rPr>
        <w:t xml:space="preserve">Caso o Termo de Referência exija a apresentação de amostra, o licitante classificado em primeiro lugar deverá apresentá-la, conforme disciplinado no Termo de Referência, </w:t>
      </w:r>
      <w:proofErr w:type="gramStart"/>
      <w:r w:rsidRPr="009E3A5D">
        <w:rPr>
          <w:color w:val="auto"/>
        </w:rPr>
        <w:t>sob pena</w:t>
      </w:r>
      <w:proofErr w:type="gramEnd"/>
      <w:r w:rsidRPr="009E3A5D">
        <w:rPr>
          <w:color w:val="auto"/>
        </w:rPr>
        <w:t xml:space="preserve"> de não aceitação da proposta</w:t>
      </w:r>
      <w:r w:rsidRPr="009E3A5D">
        <w:rPr>
          <w:b/>
          <w:bCs/>
          <w:color w:val="auto"/>
          <w:u w:val="single"/>
        </w:rPr>
        <w:t>.</w:t>
      </w:r>
    </w:p>
    <w:p w14:paraId="5D824953"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6A43E252"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Os resultados das avaliações serão divulgados por meio de mensagem no sistema.</w:t>
      </w:r>
    </w:p>
    <w:p w14:paraId="494E5694"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D5C5018" w14:textId="77777777" w:rsidR="0066294E" w:rsidRPr="009E3A5D" w:rsidRDefault="0066294E" w:rsidP="0066294E">
      <w:pPr>
        <w:pStyle w:val="Nivel2"/>
        <w:numPr>
          <w:ilvl w:val="1"/>
          <w:numId w:val="1"/>
        </w:numPr>
        <w:spacing w:beforeLines="120" w:before="288" w:afterLines="120" w:after="288" w:line="312" w:lineRule="auto"/>
        <w:ind w:left="0" w:firstLine="567"/>
        <w:rPr>
          <w:color w:val="auto"/>
        </w:rPr>
      </w:pPr>
      <w:r w:rsidRPr="009E3A5D">
        <w:rPr>
          <w:color w:val="auto"/>
        </w:rPr>
        <w:t xml:space="preserve">Se a(s) amostra(s) apresentada(s) pelo primeiro classificado não </w:t>
      </w:r>
      <w:proofErr w:type="gramStart"/>
      <w:r w:rsidRPr="009E3A5D">
        <w:rPr>
          <w:color w:val="auto"/>
        </w:rPr>
        <w:t>for(</w:t>
      </w:r>
      <w:proofErr w:type="gramEnd"/>
      <w:r w:rsidRPr="009E3A5D">
        <w:rPr>
          <w:color w:val="auto"/>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9798AE0" w14:textId="77777777" w:rsidR="0066294E" w:rsidRPr="009E3A5D" w:rsidRDefault="0066294E" w:rsidP="0066294E">
      <w:pPr>
        <w:pStyle w:val="Nivel01"/>
        <w:numPr>
          <w:ilvl w:val="0"/>
          <w:numId w:val="1"/>
        </w:numPr>
        <w:spacing w:beforeLines="120" w:before="288" w:afterLines="120" w:after="288" w:line="312" w:lineRule="auto"/>
        <w:ind w:left="0" w:firstLine="567"/>
        <w:rPr>
          <w:b/>
          <w:bCs/>
        </w:rPr>
      </w:pPr>
      <w:bookmarkStart w:id="39" w:name="_Toc184908648"/>
      <w:bookmarkStart w:id="40" w:name="_Ref114663777"/>
      <w:r w:rsidRPr="009E3A5D">
        <w:rPr>
          <w:b/>
          <w:bCs/>
        </w:rPr>
        <w:t>DA FASE DE HABILITAÇÃO</w:t>
      </w:r>
      <w:bookmarkEnd w:id="39"/>
    </w:p>
    <w:p w14:paraId="06D18B45" w14:textId="77777777" w:rsidR="0066294E" w:rsidRPr="009E3A5D" w:rsidRDefault="0066294E" w:rsidP="0066294E">
      <w:pPr>
        <w:pStyle w:val="Nivel2"/>
        <w:numPr>
          <w:ilvl w:val="1"/>
          <w:numId w:val="1"/>
        </w:numPr>
        <w:spacing w:beforeLines="120" w:before="288" w:afterLines="120" w:after="288" w:line="312" w:lineRule="auto"/>
        <w:ind w:left="0" w:firstLine="567"/>
        <w:rPr>
          <w:rStyle w:val="Hyperlink"/>
          <w:color w:val="auto"/>
        </w:rPr>
      </w:pPr>
      <w:r w:rsidRPr="009E3A5D">
        <w:rPr>
          <w:color w:val="auto"/>
        </w:rPr>
        <w:t xml:space="preserve">Os documentos necessários e suficientes para demonstrar a capacidade do licitante de realizar o objeto da licitação, serão exigidos para fins de habilitação, nos termos dos </w:t>
      </w:r>
      <w:hyperlink r:id="rId35" w:anchor="art62" w:history="1">
        <w:proofErr w:type="spellStart"/>
        <w:r w:rsidRPr="009E3A5D">
          <w:rPr>
            <w:rStyle w:val="Hyperlink"/>
            <w:color w:val="auto"/>
          </w:rPr>
          <w:t>arts</w:t>
        </w:r>
        <w:proofErr w:type="spellEnd"/>
        <w:r w:rsidRPr="009E3A5D">
          <w:rPr>
            <w:rStyle w:val="Hyperlink"/>
            <w:color w:val="auto"/>
          </w:rPr>
          <w:t xml:space="preserve">. </w:t>
        </w:r>
        <w:proofErr w:type="gramStart"/>
        <w:r w:rsidRPr="009E3A5D">
          <w:rPr>
            <w:rStyle w:val="Hyperlink"/>
            <w:color w:val="auto"/>
          </w:rPr>
          <w:t>62 a 70 da Lei nº</w:t>
        </w:r>
        <w:proofErr w:type="gramEnd"/>
        <w:r w:rsidRPr="009E3A5D">
          <w:rPr>
            <w:rStyle w:val="Hyperlink"/>
            <w:color w:val="auto"/>
          </w:rPr>
          <w:t xml:space="preserve"> 14.133, de 2021</w:t>
        </w:r>
      </w:hyperlink>
      <w:r w:rsidRPr="009E3A5D">
        <w:rPr>
          <w:rStyle w:val="Hyperlink"/>
          <w:color w:val="auto"/>
        </w:rPr>
        <w:t xml:space="preserve">, a </w:t>
      </w:r>
      <w:r w:rsidRPr="009E3A5D">
        <w:rPr>
          <w:rStyle w:val="Hyperlink"/>
          <w:color w:val="auto"/>
        </w:rPr>
        <w:lastRenderedPageBreak/>
        <w:t>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2FD88C04" w14:textId="77777777" w:rsidR="0066294E" w:rsidRPr="009E3A5D" w:rsidRDefault="0066294E" w:rsidP="0066294E">
      <w:pPr>
        <w:pStyle w:val="Nivel2"/>
        <w:numPr>
          <w:ilvl w:val="1"/>
          <w:numId w:val="1"/>
        </w:numPr>
        <w:spacing w:beforeLines="120" w:before="288" w:afterLines="120" w:after="288" w:line="312" w:lineRule="auto"/>
        <w:ind w:left="0" w:firstLine="567"/>
        <w:rPr>
          <w:b/>
          <w:color w:val="auto"/>
        </w:rPr>
      </w:pPr>
      <w:r w:rsidRPr="009E3A5D">
        <w:rPr>
          <w:b/>
          <w:color w:val="auto"/>
        </w:rPr>
        <w:t>Habilitação Jurídica:</w:t>
      </w:r>
    </w:p>
    <w:p w14:paraId="218046E7"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512CD067"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3F43DA02"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90F495B"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 xml:space="preserve">Inscrição no Registro Público de Empresas Mercantis onde </w:t>
      </w:r>
      <w:proofErr w:type="gramStart"/>
      <w:r w:rsidRPr="009E3A5D">
        <w:rPr>
          <w:color w:val="auto"/>
        </w:rPr>
        <w:t>opera,</w:t>
      </w:r>
      <w:proofErr w:type="gramEnd"/>
      <w:r w:rsidRPr="009E3A5D">
        <w:rPr>
          <w:color w:val="auto"/>
        </w:rPr>
        <w:t xml:space="preserve"> com averbação no Registro onde tem sede a matriz, no caso de ser o participante sucursal, filial ou agência;</w:t>
      </w:r>
    </w:p>
    <w:p w14:paraId="4A7DFE9A"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5E9D2BEA"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4EAAA545"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03932C2D"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4012613C" w14:textId="77777777" w:rsidR="0066294E" w:rsidRPr="009E3A5D" w:rsidRDefault="0066294E" w:rsidP="0066294E">
      <w:pPr>
        <w:pStyle w:val="Nivel2"/>
        <w:numPr>
          <w:ilvl w:val="1"/>
          <w:numId w:val="11"/>
        </w:numPr>
        <w:spacing w:beforeLines="120" w:before="288" w:afterLines="120" w:after="288" w:line="312" w:lineRule="auto"/>
        <w:ind w:left="0" w:firstLine="567"/>
        <w:rPr>
          <w:b/>
          <w:color w:val="auto"/>
        </w:rPr>
      </w:pPr>
      <w:r w:rsidRPr="009E3A5D">
        <w:rPr>
          <w:b/>
          <w:color w:val="auto"/>
        </w:rPr>
        <w:t xml:space="preserve"> Regularidade fiscal e trabalhista:</w:t>
      </w:r>
    </w:p>
    <w:p w14:paraId="1C291F0E"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709910E8"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3B2A96A8"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BE286F7"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6C60AD0F"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53DC180D"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6">
        <w:r w:rsidRPr="009E3A5D">
          <w:rPr>
            <w:color w:val="auto"/>
          </w:rPr>
          <w:t>www.tst.jus.br</w:t>
        </w:r>
      </w:hyperlink>
      <w:r w:rsidRPr="009E3A5D">
        <w:rPr>
          <w:color w:val="auto"/>
        </w:rPr>
        <w:t>).</w:t>
      </w:r>
    </w:p>
    <w:p w14:paraId="3D939173"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lastRenderedPageBreak/>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9E3A5D">
        <w:rPr>
          <w:color w:val="auto"/>
        </w:rPr>
        <w:t>sob pena</w:t>
      </w:r>
      <w:proofErr w:type="gramEnd"/>
      <w:r w:rsidRPr="009E3A5D">
        <w:rPr>
          <w:color w:val="auto"/>
        </w:rPr>
        <w:t xml:space="preserve"> de inabilitação.</w:t>
      </w:r>
    </w:p>
    <w:p w14:paraId="613FC3BD" w14:textId="77777777" w:rsidR="0066294E" w:rsidRPr="009E3A5D" w:rsidRDefault="0066294E" w:rsidP="0066294E">
      <w:pPr>
        <w:pStyle w:val="Nivel2"/>
        <w:numPr>
          <w:ilvl w:val="1"/>
          <w:numId w:val="11"/>
        </w:numPr>
        <w:spacing w:beforeLines="120" w:before="288" w:afterLines="120" w:after="288" w:line="312" w:lineRule="auto"/>
        <w:ind w:left="0" w:firstLine="567"/>
        <w:rPr>
          <w:b/>
          <w:color w:val="auto"/>
        </w:rPr>
      </w:pPr>
      <w:r w:rsidRPr="009E3A5D">
        <w:rPr>
          <w:b/>
          <w:color w:val="auto"/>
        </w:rPr>
        <w:t xml:space="preserve"> Qualificação Econômico-Financeira:</w:t>
      </w:r>
    </w:p>
    <w:p w14:paraId="66451721"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 xml:space="preserve">Certidão negativa de falência expedida pelo distribuidor da sede da pessoa jurídica. </w:t>
      </w:r>
      <w:proofErr w:type="gramStart"/>
      <w:r w:rsidRPr="009E3A5D">
        <w:rPr>
          <w:color w:val="auto"/>
        </w:rPr>
        <w:t>(Caso não conste na Certidão o prazo de validade da mesma, será considerado o prazo de 90 (noventa) dias contados da data da sua emissão.</w:t>
      </w:r>
      <w:proofErr w:type="gramEnd"/>
    </w:p>
    <w:p w14:paraId="6A8CB4FD" w14:textId="78DA9AA3" w:rsidR="00CC08DD" w:rsidRPr="001D1BDC" w:rsidRDefault="00CC08DD" w:rsidP="0066294E">
      <w:pPr>
        <w:pStyle w:val="Nivel2"/>
        <w:numPr>
          <w:ilvl w:val="1"/>
          <w:numId w:val="11"/>
        </w:numPr>
        <w:spacing w:beforeLines="120" w:before="288" w:afterLines="120" w:after="288" w:line="312" w:lineRule="auto"/>
        <w:ind w:left="0" w:firstLine="567"/>
        <w:rPr>
          <w:b/>
          <w:color w:val="auto"/>
        </w:rPr>
      </w:pPr>
      <w:r w:rsidRPr="001D1BDC">
        <w:rPr>
          <w:b/>
          <w:color w:val="auto"/>
        </w:rPr>
        <w:t>Qualificação Técnica:</w:t>
      </w:r>
    </w:p>
    <w:p w14:paraId="42495134" w14:textId="11BD212B" w:rsidR="00CC08DD" w:rsidRPr="001D1BDC" w:rsidRDefault="00CC08DD" w:rsidP="00CC08DD">
      <w:pPr>
        <w:pStyle w:val="PargrafodaLista"/>
        <w:numPr>
          <w:ilvl w:val="2"/>
          <w:numId w:val="11"/>
        </w:numPr>
        <w:tabs>
          <w:tab w:val="left" w:pos="880"/>
        </w:tabs>
        <w:spacing w:after="0" w:line="240" w:lineRule="auto"/>
        <w:jc w:val="both"/>
        <w:rPr>
          <w:rFonts w:ascii="Arial" w:eastAsia="Times New Roman" w:hAnsi="Arial" w:cs="Arial"/>
          <w:bCs/>
          <w:sz w:val="20"/>
          <w:szCs w:val="20"/>
        </w:rPr>
      </w:pPr>
      <w:r w:rsidRPr="001D1BDC">
        <w:rPr>
          <w:rFonts w:ascii="Arial" w:eastAsia="Times New Roman" w:hAnsi="Arial" w:cs="Arial"/>
          <w:sz w:val="20"/>
          <w:szCs w:val="20"/>
        </w:rPr>
        <w:t>A</w:t>
      </w:r>
      <w:r w:rsidRPr="001D1BDC">
        <w:rPr>
          <w:rFonts w:ascii="Arial" w:eastAsia="Times New Roman" w:hAnsi="Arial" w:cs="Arial"/>
          <w:bCs/>
          <w:sz w:val="20"/>
          <w:szCs w:val="20"/>
        </w:rPr>
        <w:t>lvará de licença e funcionamento regular;</w:t>
      </w:r>
    </w:p>
    <w:p w14:paraId="45F755FE" w14:textId="77777777" w:rsidR="00CC08DD" w:rsidRPr="001D1BDC" w:rsidRDefault="00CC08DD" w:rsidP="00CC08DD">
      <w:pPr>
        <w:pStyle w:val="PargrafodaLista"/>
        <w:tabs>
          <w:tab w:val="left" w:pos="880"/>
        </w:tabs>
        <w:spacing w:after="0" w:line="240" w:lineRule="auto"/>
        <w:ind w:left="1286"/>
        <w:jc w:val="both"/>
        <w:rPr>
          <w:rFonts w:ascii="Arial" w:eastAsia="Times New Roman" w:hAnsi="Arial" w:cs="Arial"/>
          <w:bCs/>
          <w:sz w:val="20"/>
          <w:szCs w:val="20"/>
        </w:rPr>
      </w:pPr>
    </w:p>
    <w:p w14:paraId="0959F989" w14:textId="77777777" w:rsidR="001D1BDC" w:rsidRPr="001D1BDC" w:rsidRDefault="00CC08DD" w:rsidP="001D1BDC">
      <w:pPr>
        <w:pStyle w:val="PargrafodaLista"/>
        <w:numPr>
          <w:ilvl w:val="2"/>
          <w:numId w:val="11"/>
        </w:numPr>
        <w:tabs>
          <w:tab w:val="left" w:pos="880"/>
        </w:tabs>
        <w:spacing w:after="0" w:line="240" w:lineRule="auto"/>
        <w:ind w:left="567" w:hanging="1"/>
        <w:jc w:val="both"/>
        <w:rPr>
          <w:rFonts w:ascii="Arial" w:eastAsia="Times New Roman" w:hAnsi="Arial" w:cs="Arial"/>
          <w:bCs/>
          <w:sz w:val="20"/>
          <w:szCs w:val="20"/>
        </w:rPr>
      </w:pPr>
      <w:r w:rsidRPr="001D1BDC">
        <w:rPr>
          <w:rFonts w:ascii="Arial" w:eastAsia="Times New Roman" w:hAnsi="Arial" w:cs="Arial"/>
          <w:bCs/>
          <w:sz w:val="20"/>
          <w:szCs w:val="20"/>
        </w:rPr>
        <w:tab/>
        <w:t xml:space="preserve">Atestado de Capacidade Técnica, mínimo </w:t>
      </w:r>
      <w:proofErr w:type="gramStart"/>
      <w:r w:rsidRPr="001D1BDC">
        <w:rPr>
          <w:rFonts w:ascii="Arial" w:eastAsia="Times New Roman" w:hAnsi="Arial" w:cs="Arial"/>
          <w:bCs/>
          <w:sz w:val="20"/>
          <w:szCs w:val="20"/>
        </w:rPr>
        <w:t>1</w:t>
      </w:r>
      <w:proofErr w:type="gramEnd"/>
      <w:r w:rsidRPr="001D1BDC">
        <w:rPr>
          <w:rFonts w:ascii="Arial" w:eastAsia="Times New Roman" w:hAnsi="Arial" w:cs="Arial"/>
          <w:bCs/>
          <w:sz w:val="20"/>
          <w:szCs w:val="20"/>
        </w:rPr>
        <w:t xml:space="preserve"> (um) que comprove que desenvolve ou desenvolveu e que implementa ou implementou sistemas de cartão ponto em forma de locação em órgão público, com características similares às solicitadas neste edital. (A administração poderá fazer diligências no mesmo a fim de levantar veracidade do documento)</w:t>
      </w:r>
      <w:r w:rsidR="001D1BDC" w:rsidRPr="001D1BDC">
        <w:rPr>
          <w:rFonts w:ascii="Arial" w:eastAsia="Times New Roman" w:hAnsi="Arial" w:cs="Arial"/>
          <w:bCs/>
          <w:sz w:val="20"/>
          <w:szCs w:val="20"/>
        </w:rPr>
        <w:t>;</w:t>
      </w:r>
    </w:p>
    <w:p w14:paraId="5BC6B33E" w14:textId="77777777" w:rsidR="001D1BDC" w:rsidRPr="001D1BDC" w:rsidRDefault="001D1BDC" w:rsidP="001D1BDC">
      <w:pPr>
        <w:pStyle w:val="PargrafodaLista"/>
        <w:rPr>
          <w:rFonts w:ascii="Arial" w:hAnsi="Arial" w:cs="Arial"/>
          <w:color w:val="000000"/>
          <w:sz w:val="20"/>
          <w:szCs w:val="20"/>
          <w:lang w:eastAsia="zh-CN" w:bidi="hi-IN"/>
        </w:rPr>
      </w:pPr>
    </w:p>
    <w:p w14:paraId="03C5DFA1" w14:textId="77777777" w:rsidR="001D1BDC" w:rsidRPr="001D1BDC" w:rsidRDefault="001D1BDC" w:rsidP="001D1BDC">
      <w:pPr>
        <w:pStyle w:val="PargrafodaLista"/>
        <w:numPr>
          <w:ilvl w:val="2"/>
          <w:numId w:val="11"/>
        </w:numPr>
        <w:tabs>
          <w:tab w:val="left" w:pos="880"/>
        </w:tabs>
        <w:spacing w:after="0" w:line="240" w:lineRule="auto"/>
        <w:ind w:left="567" w:hanging="1"/>
        <w:jc w:val="both"/>
        <w:rPr>
          <w:rFonts w:ascii="Arial" w:eastAsia="Times New Roman" w:hAnsi="Arial" w:cs="Arial"/>
          <w:bCs/>
          <w:sz w:val="20"/>
          <w:szCs w:val="20"/>
        </w:rPr>
      </w:pPr>
      <w:r w:rsidRPr="001D1BDC">
        <w:rPr>
          <w:rFonts w:ascii="Arial" w:hAnsi="Arial" w:cs="Arial"/>
          <w:color w:val="000000"/>
          <w:sz w:val="20"/>
          <w:szCs w:val="20"/>
          <w:lang w:eastAsia="zh-CN" w:bidi="hi-IN"/>
        </w:rPr>
        <w:t>Declaração fornecida pelo fabricante dos equipamentos (equipamentos coletores de registro de ponto), com validade máxima de 30 (trinta) dias, que a licitante é revenda autorizada da marca, sendo autorizada, credenciada a comercializar e prestar suporte técnico aos equipamentos. Ainda, demonstrando que possui laboratório próprio e ter sido capacitada para tal serviço.</w:t>
      </w:r>
    </w:p>
    <w:p w14:paraId="5920C92D" w14:textId="77777777" w:rsidR="001D1BDC" w:rsidRPr="001D1BDC" w:rsidRDefault="001D1BDC" w:rsidP="001D1BDC">
      <w:pPr>
        <w:pStyle w:val="PargrafodaLista"/>
        <w:rPr>
          <w:rFonts w:ascii="Arial" w:hAnsi="Arial" w:cs="Arial"/>
          <w:color w:val="000000"/>
          <w:sz w:val="20"/>
          <w:szCs w:val="20"/>
          <w:lang w:eastAsia="zh-CN" w:bidi="hi-IN"/>
        </w:rPr>
      </w:pPr>
    </w:p>
    <w:p w14:paraId="66550EA2" w14:textId="77777777" w:rsidR="001D1BDC" w:rsidRPr="001D1BDC" w:rsidRDefault="001D1BDC" w:rsidP="001D1BDC">
      <w:pPr>
        <w:pStyle w:val="PargrafodaLista"/>
        <w:numPr>
          <w:ilvl w:val="2"/>
          <w:numId w:val="11"/>
        </w:numPr>
        <w:tabs>
          <w:tab w:val="left" w:pos="880"/>
        </w:tabs>
        <w:spacing w:after="0" w:line="240" w:lineRule="auto"/>
        <w:ind w:left="567" w:hanging="1"/>
        <w:jc w:val="both"/>
        <w:rPr>
          <w:rFonts w:ascii="Arial" w:eastAsia="Times New Roman" w:hAnsi="Arial" w:cs="Arial"/>
          <w:bCs/>
          <w:sz w:val="20"/>
          <w:szCs w:val="20"/>
        </w:rPr>
      </w:pPr>
      <w:r w:rsidRPr="001D1BDC">
        <w:rPr>
          <w:rFonts w:ascii="Arial" w:hAnsi="Arial" w:cs="Arial"/>
          <w:color w:val="000000"/>
          <w:sz w:val="20"/>
          <w:szCs w:val="20"/>
          <w:lang w:eastAsia="zh-CN" w:bidi="hi-IN"/>
        </w:rPr>
        <w:t xml:space="preserve">Declaração fornecida pelo fabricante dos equipamentos, com validade máxima de 90 (noventa) dias, declarando que os equipamentos, marca e modelo, </w:t>
      </w:r>
      <w:proofErr w:type="gramStart"/>
      <w:r w:rsidRPr="001D1BDC">
        <w:rPr>
          <w:rFonts w:ascii="Arial" w:hAnsi="Arial" w:cs="Arial"/>
          <w:color w:val="000000"/>
          <w:sz w:val="20"/>
          <w:szCs w:val="20"/>
          <w:lang w:eastAsia="zh-CN" w:bidi="hi-IN"/>
        </w:rPr>
        <w:t>pertencem</w:t>
      </w:r>
      <w:proofErr w:type="gramEnd"/>
      <w:r w:rsidRPr="001D1BDC">
        <w:rPr>
          <w:rFonts w:ascii="Arial" w:hAnsi="Arial" w:cs="Arial"/>
          <w:color w:val="000000"/>
          <w:sz w:val="20"/>
          <w:szCs w:val="20"/>
          <w:lang w:eastAsia="zh-CN" w:bidi="hi-IN"/>
        </w:rPr>
        <w:t xml:space="preserve"> a linha atual de produção e que, se encontra em fase normal de fabricação.</w:t>
      </w:r>
    </w:p>
    <w:p w14:paraId="681F4BAB" w14:textId="77777777" w:rsidR="001D1BDC" w:rsidRPr="001D1BDC" w:rsidRDefault="001D1BDC" w:rsidP="001D1BDC">
      <w:pPr>
        <w:pStyle w:val="PargrafodaLista"/>
        <w:rPr>
          <w:rFonts w:ascii="Arial" w:hAnsi="Arial" w:cs="Arial"/>
          <w:color w:val="000000"/>
          <w:sz w:val="20"/>
          <w:szCs w:val="20"/>
          <w:lang w:eastAsia="zh-CN" w:bidi="hi-IN"/>
        </w:rPr>
      </w:pPr>
    </w:p>
    <w:p w14:paraId="2EBD21C5" w14:textId="5DAB85D4" w:rsidR="001D1BDC" w:rsidRPr="001D1BDC" w:rsidRDefault="001D1BDC" w:rsidP="001D1BDC">
      <w:pPr>
        <w:pStyle w:val="PargrafodaLista"/>
        <w:numPr>
          <w:ilvl w:val="2"/>
          <w:numId w:val="11"/>
        </w:numPr>
        <w:tabs>
          <w:tab w:val="left" w:pos="880"/>
        </w:tabs>
        <w:spacing w:after="0" w:line="240" w:lineRule="auto"/>
        <w:ind w:left="567" w:hanging="1"/>
        <w:jc w:val="both"/>
        <w:rPr>
          <w:rFonts w:ascii="Arial" w:eastAsia="Times New Roman" w:hAnsi="Arial" w:cs="Arial"/>
          <w:bCs/>
          <w:sz w:val="20"/>
          <w:szCs w:val="20"/>
        </w:rPr>
      </w:pPr>
      <w:r w:rsidRPr="001D1BDC">
        <w:rPr>
          <w:rFonts w:ascii="Arial" w:hAnsi="Arial" w:cs="Arial"/>
          <w:color w:val="000000"/>
          <w:sz w:val="20"/>
          <w:szCs w:val="20"/>
          <w:lang w:eastAsia="zh-CN" w:bidi="hi-IN"/>
        </w:rPr>
        <w:t>Declaração fornecida pelo fabricante, que os equipamentos são novos e de primeiro uso e sem previsão de término de fabricação</w:t>
      </w:r>
      <w:r>
        <w:rPr>
          <w:rFonts w:ascii="Arial" w:hAnsi="Arial" w:cs="Arial"/>
          <w:color w:val="000000"/>
          <w:sz w:val="20"/>
          <w:szCs w:val="20"/>
          <w:lang w:eastAsia="zh-CN" w:bidi="hi-IN"/>
        </w:rPr>
        <w:t>.</w:t>
      </w:r>
    </w:p>
    <w:p w14:paraId="3034782D" w14:textId="77777777" w:rsidR="001D1BDC" w:rsidRPr="001D1BDC" w:rsidRDefault="001D1BDC" w:rsidP="001D1BDC">
      <w:pPr>
        <w:tabs>
          <w:tab w:val="left" w:pos="880"/>
        </w:tabs>
        <w:spacing w:after="0" w:line="240" w:lineRule="auto"/>
        <w:ind w:left="566"/>
        <w:jc w:val="both"/>
        <w:rPr>
          <w:rFonts w:ascii="Arial" w:eastAsia="Times New Roman" w:hAnsi="Arial" w:cs="Arial"/>
          <w:bCs/>
          <w:sz w:val="20"/>
          <w:szCs w:val="20"/>
        </w:rPr>
      </w:pPr>
    </w:p>
    <w:p w14:paraId="0395354B" w14:textId="1A452AEE" w:rsidR="0066294E" w:rsidRPr="009E3A5D" w:rsidRDefault="0066294E" w:rsidP="0066294E">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0E2A2BBB" w14:textId="77777777" w:rsidR="0066294E" w:rsidRPr="009E3A5D" w:rsidRDefault="0066294E" w:rsidP="0066294E">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02DC623B" w14:textId="77777777" w:rsidR="0066294E" w:rsidRPr="009E3A5D" w:rsidRDefault="0066294E" w:rsidP="0066294E">
      <w:pPr>
        <w:pStyle w:val="Nivel2"/>
        <w:numPr>
          <w:ilvl w:val="0"/>
          <w:numId w:val="12"/>
        </w:numPr>
        <w:spacing w:beforeLines="120" w:before="288" w:afterLines="120" w:after="288" w:line="312" w:lineRule="auto"/>
        <w:ind w:left="567" w:firstLine="0"/>
        <w:rPr>
          <w:color w:val="auto"/>
        </w:rPr>
      </w:pPr>
      <w:r w:rsidRPr="009E3A5D">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BB114E0" w14:textId="77777777" w:rsidR="0066294E" w:rsidRPr="009E3A5D" w:rsidRDefault="0066294E" w:rsidP="0066294E">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337AABFF" w14:textId="77777777" w:rsidR="0066294E" w:rsidRPr="009E3A5D" w:rsidRDefault="0066294E" w:rsidP="0066294E">
      <w:pPr>
        <w:pStyle w:val="Nivel2"/>
        <w:numPr>
          <w:ilvl w:val="0"/>
          <w:numId w:val="12"/>
        </w:numPr>
        <w:spacing w:beforeLines="120" w:before="288" w:afterLines="120" w:after="288" w:line="312" w:lineRule="auto"/>
        <w:ind w:left="567" w:firstLine="0"/>
        <w:rPr>
          <w:color w:val="auto"/>
        </w:rPr>
      </w:pPr>
      <w:r w:rsidRPr="009E3A5D">
        <w:rPr>
          <w:color w:val="auto"/>
        </w:rPr>
        <w:t xml:space="preserve">Declaração de que não </w:t>
      </w:r>
      <w:proofErr w:type="gramStart"/>
      <w:r w:rsidRPr="009E3A5D">
        <w:rPr>
          <w:color w:val="auto"/>
        </w:rPr>
        <w:t>possui empregados executando trabalho degradante ou forçado, observando o disposto nos incisos III e IV do art. 1º e no inciso III do art. 5º da Constituição Federal</w:t>
      </w:r>
      <w:proofErr w:type="gramEnd"/>
      <w:r w:rsidRPr="009E3A5D">
        <w:rPr>
          <w:color w:val="auto"/>
        </w:rPr>
        <w:t>;</w:t>
      </w:r>
    </w:p>
    <w:p w14:paraId="04251F38" w14:textId="77777777" w:rsidR="0066294E" w:rsidRPr="009E3A5D" w:rsidRDefault="0066294E" w:rsidP="0066294E">
      <w:pPr>
        <w:pStyle w:val="Nivel2"/>
        <w:numPr>
          <w:ilvl w:val="0"/>
          <w:numId w:val="12"/>
        </w:numPr>
        <w:spacing w:beforeLines="120" w:before="288" w:afterLines="120" w:after="288" w:line="312" w:lineRule="auto"/>
        <w:ind w:left="567" w:firstLine="0"/>
        <w:rPr>
          <w:color w:val="auto"/>
        </w:rPr>
      </w:pPr>
      <w:r w:rsidRPr="009E3A5D">
        <w:rPr>
          <w:color w:val="auto"/>
        </w:rPr>
        <w:lastRenderedPageBreak/>
        <w:t>Declaração de enquadramento em regime de tributação de microempresa ou Empresa de Pequeno Porte (na hipótese do licitante ser um ME ou EPP).</w:t>
      </w:r>
    </w:p>
    <w:p w14:paraId="1F2B690F"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5F6A2363"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05DC7CFD"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w:t>
      </w:r>
      <w:proofErr w:type="gramStart"/>
      <w:r w:rsidRPr="009E3A5D">
        <w:rPr>
          <w:color w:val="auto"/>
        </w:rPr>
        <w:t>5</w:t>
      </w:r>
      <w:proofErr w:type="gramEnd"/>
      <w:r w:rsidRPr="009E3A5D">
        <w:rPr>
          <w:color w:val="auto"/>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76B39839" w14:textId="77777777" w:rsidR="0066294E" w:rsidRPr="009E3A5D" w:rsidRDefault="0066294E" w:rsidP="0066294E">
      <w:pPr>
        <w:pStyle w:val="Nivel2"/>
        <w:numPr>
          <w:ilvl w:val="2"/>
          <w:numId w:val="11"/>
        </w:numPr>
        <w:spacing w:beforeLines="120" w:before="288" w:afterLines="120" w:after="288" w:line="312" w:lineRule="auto"/>
        <w:ind w:left="567" w:hanging="1"/>
        <w:rPr>
          <w:color w:val="auto"/>
        </w:rPr>
      </w:pPr>
      <w:r w:rsidRPr="009E3A5D">
        <w:rPr>
          <w:color w:val="auto"/>
        </w:rPr>
        <w:t xml:space="preserve">A </w:t>
      </w:r>
      <w:proofErr w:type="gramStart"/>
      <w:r w:rsidRPr="009E3A5D">
        <w:rPr>
          <w:color w:val="auto"/>
        </w:rPr>
        <w:t>não-regularização</w:t>
      </w:r>
      <w:proofErr w:type="gramEnd"/>
      <w:r w:rsidRPr="009E3A5D">
        <w:rPr>
          <w:color w:val="auto"/>
        </w:rPr>
        <w:t xml:space="preserve">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62E3CA40" w14:textId="77777777" w:rsidR="0066294E" w:rsidRPr="009E3A5D" w:rsidRDefault="0066294E" w:rsidP="0066294E">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p w14:paraId="57D2E9B7" w14:textId="77777777" w:rsidR="0066294E" w:rsidRPr="009E3A5D" w:rsidRDefault="0066294E" w:rsidP="0066294E">
      <w:pPr>
        <w:pStyle w:val="Nivel3"/>
        <w:numPr>
          <w:ilvl w:val="2"/>
          <w:numId w:val="11"/>
        </w:numPr>
        <w:spacing w:beforeLines="120" w:before="288" w:afterLines="120" w:after="288" w:line="312" w:lineRule="auto"/>
        <w:ind w:left="284" w:hanging="1"/>
        <w:rPr>
          <w:b/>
          <w:bCs/>
          <w:i/>
          <w:iCs/>
          <w:color w:val="auto"/>
          <w:u w:val="single"/>
        </w:rPr>
      </w:pPr>
      <w:r w:rsidRPr="009E3A5D">
        <w:rPr>
          <w:b/>
          <w:bCs/>
          <w:color w:val="auto"/>
          <w:u w:val="single"/>
        </w:rPr>
        <w:t>A documentação exigida para fins de habilitação jurídica, fiscal, social e trabalhista e econômico-</w:t>
      </w:r>
      <w:proofErr w:type="spellStart"/>
      <w:r w:rsidRPr="009E3A5D">
        <w:rPr>
          <w:b/>
          <w:bCs/>
          <w:color w:val="auto"/>
          <w:u w:val="single"/>
        </w:rPr>
        <w:t>ﬁnanceira</w:t>
      </w:r>
      <w:proofErr w:type="spellEnd"/>
      <w:r w:rsidRPr="009E3A5D">
        <w:rPr>
          <w:b/>
          <w:bCs/>
          <w:color w:val="auto"/>
          <w:u w:val="single"/>
        </w:rPr>
        <w:t>, poderá ser substituída pelo registro cadastral no SICAF.</w:t>
      </w:r>
      <w:bookmarkEnd w:id="40"/>
    </w:p>
    <w:p w14:paraId="515D03F8" w14:textId="77777777" w:rsidR="0066294E" w:rsidRPr="009E3A5D" w:rsidRDefault="0066294E" w:rsidP="0066294E">
      <w:pPr>
        <w:pStyle w:val="Nivel2"/>
        <w:numPr>
          <w:ilvl w:val="1"/>
          <w:numId w:val="11"/>
        </w:numPr>
        <w:spacing w:beforeLines="120" w:before="288" w:afterLines="120" w:after="288" w:line="312" w:lineRule="auto"/>
        <w:ind w:left="0" w:firstLine="567"/>
        <w:rPr>
          <w:i/>
          <w:color w:val="auto"/>
        </w:rPr>
      </w:pPr>
      <w:r w:rsidRPr="009E3A5D">
        <w:rPr>
          <w:color w:val="auto"/>
        </w:rPr>
        <w:t>Quando permitida a participação de empresas estrangeiras que não funcionem no País, as exigências de habilitação serão atendidas mediante documentos equivalentes, inicialmente apresentados em tradução livre.</w:t>
      </w:r>
    </w:p>
    <w:p w14:paraId="786E2FE9" w14:textId="77777777" w:rsidR="0066294E" w:rsidRPr="009E3A5D" w:rsidRDefault="0066294E" w:rsidP="0066294E">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w:t>
      </w:r>
      <w:proofErr w:type="spellStart"/>
      <w:r w:rsidRPr="009E3A5D">
        <w:rPr>
          <w:color w:val="auto"/>
        </w:rPr>
        <w:t>ﬁns</w:t>
      </w:r>
      <w:proofErr w:type="spellEnd"/>
      <w:r w:rsidRPr="009E3A5D">
        <w:rPr>
          <w:color w:val="auto"/>
        </w:rPr>
        <w:t xml:space="preserve"> de assinatura do contrato ou da ata de registro de preços, os documentos exigidos para a habilitação </w:t>
      </w:r>
      <w:proofErr w:type="gramStart"/>
      <w:r w:rsidRPr="009E3A5D">
        <w:rPr>
          <w:color w:val="auto"/>
        </w:rPr>
        <w:t>serão</w:t>
      </w:r>
      <w:proofErr w:type="gramEnd"/>
      <w:r w:rsidRPr="009E3A5D">
        <w:rPr>
          <w:color w:val="auto"/>
        </w:rPr>
        <w:t xml:space="preserve"> traduzidos por tradutor juramentado no País e apostilados nos termos do disposto no </w:t>
      </w:r>
      <w:hyperlink r:id="rId37" w:history="1">
        <w:r w:rsidRPr="009E3A5D">
          <w:rPr>
            <w:rStyle w:val="Hyperlink"/>
            <w:color w:val="auto"/>
          </w:rPr>
          <w:t>Decreto nº 8.660, de 29 de janeiro de 2016</w:t>
        </w:r>
      </w:hyperlink>
      <w:r w:rsidRPr="009E3A5D">
        <w:rPr>
          <w:color w:val="auto"/>
        </w:rPr>
        <w:t xml:space="preserve">, ou de outro que venha a substituí-lo, ou </w:t>
      </w:r>
      <w:proofErr w:type="spellStart"/>
      <w:r w:rsidRPr="009E3A5D">
        <w:rPr>
          <w:color w:val="auto"/>
        </w:rPr>
        <w:t>consularizados</w:t>
      </w:r>
      <w:proofErr w:type="spellEnd"/>
      <w:r w:rsidRPr="009E3A5D">
        <w:rPr>
          <w:color w:val="auto"/>
        </w:rPr>
        <w:t xml:space="preserve"> pelos respectivos consulados ou embaixadas.</w:t>
      </w:r>
    </w:p>
    <w:p w14:paraId="3630F049" w14:textId="77777777" w:rsidR="0066294E" w:rsidRPr="009E3A5D" w:rsidRDefault="0066294E" w:rsidP="0066294E">
      <w:pPr>
        <w:pStyle w:val="Nivel2"/>
        <w:numPr>
          <w:ilvl w:val="1"/>
          <w:numId w:val="11"/>
        </w:numPr>
        <w:spacing w:beforeLines="120" w:before="288" w:afterLines="120" w:after="288" w:line="312" w:lineRule="auto"/>
        <w:ind w:left="0" w:firstLine="567"/>
        <w:rPr>
          <w:color w:val="auto"/>
        </w:rPr>
      </w:pPr>
      <w:r w:rsidRPr="009E3A5D">
        <w:rPr>
          <w:color w:val="auto"/>
        </w:rPr>
        <w:t>Os documentos exigidos para fins de habilitação poderão ser apresentados em original ou por cópia autenticada digitalmente.</w:t>
      </w:r>
    </w:p>
    <w:p w14:paraId="0E7EF711" w14:textId="77777777" w:rsidR="0066294E" w:rsidRPr="009E3A5D" w:rsidRDefault="0066294E" w:rsidP="0066294E">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37D8F2C9" w14:textId="77777777" w:rsidR="0066294E" w:rsidRPr="009E3A5D" w:rsidRDefault="0066294E" w:rsidP="0066294E">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38" w:anchor="art63" w:history="1">
        <w:r w:rsidRPr="009E3A5D">
          <w:rPr>
            <w:rStyle w:val="Hyperlink"/>
            <w:color w:val="auto"/>
          </w:rPr>
          <w:t>art. 63, I, da Lei nº 14.133/2021</w:t>
        </w:r>
      </w:hyperlink>
      <w:r w:rsidRPr="009E3A5D">
        <w:rPr>
          <w:color w:val="auto"/>
        </w:rPr>
        <w:t>).</w:t>
      </w:r>
    </w:p>
    <w:p w14:paraId="18E6D7EC" w14:textId="77777777" w:rsidR="0066294E" w:rsidRPr="009E3A5D" w:rsidRDefault="0066294E" w:rsidP="0066294E">
      <w:pPr>
        <w:pStyle w:val="Nivel2"/>
        <w:numPr>
          <w:ilvl w:val="1"/>
          <w:numId w:val="11"/>
        </w:numPr>
        <w:spacing w:beforeLines="120" w:before="288" w:afterLines="120" w:after="288" w:line="312" w:lineRule="auto"/>
        <w:ind w:left="0" w:firstLine="567"/>
        <w:rPr>
          <w:i/>
          <w:color w:val="auto"/>
        </w:rPr>
      </w:pPr>
      <w:r w:rsidRPr="009E3A5D">
        <w:rPr>
          <w:color w:val="auto"/>
        </w:rPr>
        <w:lastRenderedPageBreak/>
        <w:t xml:space="preserve">Será verificado se o licitante apresentou no sistema, </w:t>
      </w:r>
      <w:proofErr w:type="gramStart"/>
      <w:r w:rsidRPr="009E3A5D">
        <w:rPr>
          <w:color w:val="auto"/>
        </w:rPr>
        <w:t>sob pena</w:t>
      </w:r>
      <w:proofErr w:type="gramEnd"/>
      <w:r w:rsidRPr="009E3A5D">
        <w:rPr>
          <w:color w:val="auto"/>
        </w:rPr>
        <w:t xml:space="preserve"> de inabilitação, a declaração de que cumpre as exigências de reserva de cargos para pessoa com deficiência e para reabilitado da Previdência Social, previstas em lei e em outras normas específicas.</w:t>
      </w:r>
    </w:p>
    <w:p w14:paraId="6AF63679" w14:textId="77777777" w:rsidR="0066294E" w:rsidRPr="009E3A5D" w:rsidRDefault="0066294E" w:rsidP="0066294E">
      <w:pPr>
        <w:pStyle w:val="Nivel2"/>
        <w:numPr>
          <w:ilvl w:val="1"/>
          <w:numId w:val="11"/>
        </w:numPr>
        <w:spacing w:beforeLines="120" w:before="288" w:afterLines="120" w:after="288" w:line="312" w:lineRule="auto"/>
        <w:ind w:left="0" w:firstLine="567"/>
        <w:rPr>
          <w:i/>
          <w:color w:val="auto"/>
        </w:rPr>
      </w:pPr>
      <w:r w:rsidRPr="009E3A5D">
        <w:rPr>
          <w:color w:val="auto"/>
        </w:rPr>
        <w:t xml:space="preserve">O licitante deverá apresentar, </w:t>
      </w:r>
      <w:proofErr w:type="gramStart"/>
      <w:r w:rsidRPr="009E3A5D">
        <w:rPr>
          <w:color w:val="auto"/>
        </w:rPr>
        <w:t>sob pena</w:t>
      </w:r>
      <w:proofErr w:type="gramEnd"/>
      <w:r w:rsidRPr="009E3A5D">
        <w:rPr>
          <w:color w:val="auto"/>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94B393" w14:textId="77777777" w:rsidR="0066294E" w:rsidRPr="009E3A5D" w:rsidRDefault="0066294E" w:rsidP="0066294E">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1DB9CC5F" w14:textId="77777777" w:rsidR="0066294E" w:rsidRPr="009E3A5D" w:rsidRDefault="0066294E" w:rsidP="0066294E">
      <w:pPr>
        <w:pStyle w:val="Nivel3"/>
        <w:numPr>
          <w:ilvl w:val="2"/>
          <w:numId w:val="11"/>
        </w:numPr>
        <w:spacing w:beforeLines="120" w:before="288" w:afterLines="120" w:after="288" w:line="312" w:lineRule="auto"/>
        <w:ind w:left="0" w:firstLine="709"/>
        <w:rPr>
          <w:color w:val="auto"/>
        </w:rPr>
      </w:pPr>
      <w:r w:rsidRPr="009E3A5D">
        <w:rPr>
          <w:color w:val="auto"/>
        </w:rPr>
        <w:t xml:space="preserve">Somente haverá a necessidade de comprovação do preenchimento de requisitos mediante apresentação dos documentos originais </w:t>
      </w:r>
      <w:proofErr w:type="gramStart"/>
      <w:r w:rsidRPr="009E3A5D">
        <w:rPr>
          <w:color w:val="auto"/>
        </w:rPr>
        <w:t>não-digitais</w:t>
      </w:r>
      <w:proofErr w:type="gramEnd"/>
      <w:r w:rsidRPr="009E3A5D">
        <w:rPr>
          <w:color w:val="auto"/>
        </w:rPr>
        <w:t xml:space="preserve"> quando houver dúvida em relação à integridade do documento digital ou quando a lei expressamente o exigir. (</w:t>
      </w:r>
      <w:hyperlink r:id="rId39" w:anchor="art4" w:history="1">
        <w:r w:rsidRPr="009E3A5D">
          <w:rPr>
            <w:rStyle w:val="Hyperlink"/>
            <w:color w:val="auto"/>
          </w:rPr>
          <w:t>IN nº 3/2018, art. 4º, §1º, e art. 6º, §4º</w:t>
        </w:r>
      </w:hyperlink>
      <w:r w:rsidRPr="009E3A5D">
        <w:rPr>
          <w:color w:val="auto"/>
        </w:rPr>
        <w:t>).</w:t>
      </w:r>
    </w:p>
    <w:p w14:paraId="7BE2144E" w14:textId="77777777" w:rsidR="0066294E" w:rsidRPr="009E3A5D" w:rsidRDefault="0066294E" w:rsidP="0066294E">
      <w:pPr>
        <w:pStyle w:val="Nivel2"/>
        <w:numPr>
          <w:ilvl w:val="1"/>
          <w:numId w:val="11"/>
        </w:numPr>
        <w:spacing w:beforeLines="120" w:before="288" w:afterLines="120" w:after="288" w:line="312" w:lineRule="auto"/>
        <w:ind w:left="0" w:firstLine="567"/>
        <w:rPr>
          <w:color w:val="auto"/>
        </w:rPr>
      </w:pPr>
      <w:r w:rsidRPr="009E3A5D">
        <w:rPr>
          <w:color w:val="auto"/>
        </w:rPr>
        <w:t xml:space="preserve">É de responsabilidade </w:t>
      </w:r>
      <w:proofErr w:type="gramStart"/>
      <w:r w:rsidRPr="009E3A5D">
        <w:rPr>
          <w:color w:val="auto"/>
        </w:rPr>
        <w:t>do licitante conferir</w:t>
      </w:r>
      <w:proofErr w:type="gramEnd"/>
      <w:r w:rsidRPr="009E3A5D">
        <w:rPr>
          <w:color w:val="auto"/>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2B31E33B" w14:textId="77777777" w:rsidR="0066294E" w:rsidRPr="009E3A5D" w:rsidRDefault="0066294E" w:rsidP="0066294E">
      <w:pPr>
        <w:pStyle w:val="Nivel3"/>
        <w:numPr>
          <w:ilvl w:val="2"/>
          <w:numId w:val="11"/>
        </w:numPr>
        <w:spacing w:beforeLines="120" w:before="288" w:afterLines="120" w:after="288" w:line="312" w:lineRule="auto"/>
        <w:ind w:left="0" w:firstLine="709"/>
        <w:rPr>
          <w:color w:val="auto"/>
        </w:rPr>
      </w:pPr>
      <w:r w:rsidRPr="009E3A5D">
        <w:rPr>
          <w:color w:val="auto"/>
        </w:rPr>
        <w:t>A não observância do disposto no item anterior poderá ensejar desclassificação no momento da habilitação. (</w:t>
      </w:r>
      <w:hyperlink r:id="rId41" w:history="1">
        <w:r w:rsidRPr="009E3A5D">
          <w:rPr>
            <w:rStyle w:val="Hyperlink"/>
            <w:color w:val="auto"/>
          </w:rPr>
          <w:t>IN nº 3/2018, art. 7º, parágrafo único</w:t>
        </w:r>
      </w:hyperlink>
      <w:r w:rsidRPr="009E3A5D">
        <w:rPr>
          <w:color w:val="auto"/>
        </w:rPr>
        <w:t>).</w:t>
      </w:r>
    </w:p>
    <w:p w14:paraId="33E721AE" w14:textId="77777777" w:rsidR="0066294E" w:rsidRPr="009E3A5D" w:rsidRDefault="0066294E" w:rsidP="0066294E">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4503E27B" w14:textId="77777777" w:rsidR="0066294E" w:rsidRPr="009E3A5D" w:rsidRDefault="0066294E" w:rsidP="0066294E">
      <w:pPr>
        <w:pStyle w:val="Nivel3"/>
        <w:numPr>
          <w:ilvl w:val="2"/>
          <w:numId w:val="11"/>
        </w:numPr>
        <w:spacing w:beforeLines="120" w:before="288" w:afterLines="120" w:after="288" w:line="312" w:lineRule="auto"/>
        <w:ind w:left="0" w:firstLine="709"/>
        <w:rPr>
          <w:i/>
          <w:iCs/>
          <w:color w:val="auto"/>
        </w:rPr>
      </w:pPr>
      <w:bookmarkStart w:id="41" w:name="_Ref114663151"/>
      <w:r w:rsidRPr="009E3A5D">
        <w:rPr>
          <w:color w:val="auto"/>
        </w:rPr>
        <w:t xml:space="preserve">Os documentos exigidos para habilitação que não estejam contemplados no SICAF serão enviados por meio do sistema, em formato digital, no prazo de </w:t>
      </w:r>
      <w:proofErr w:type="gramStart"/>
      <w:r w:rsidRPr="009E3A5D">
        <w:rPr>
          <w:b/>
          <w:bCs/>
          <w:color w:val="auto"/>
          <w:u w:val="single"/>
        </w:rPr>
        <w:t>02 (duas) Horas</w:t>
      </w:r>
      <w:r w:rsidRPr="009E3A5D">
        <w:rPr>
          <w:color w:val="auto"/>
        </w:rPr>
        <w:t>, prorrogável</w:t>
      </w:r>
      <w:proofErr w:type="gramEnd"/>
      <w:r w:rsidRPr="009E3A5D">
        <w:rPr>
          <w:color w:val="auto"/>
        </w:rPr>
        <w:t xml:space="preserve"> por igual período, contado da solicitação do pregoeiro, mediante pedido fundamentado.</w:t>
      </w:r>
      <w:bookmarkEnd w:id="41"/>
    </w:p>
    <w:p w14:paraId="41147375" w14:textId="77777777" w:rsidR="0066294E" w:rsidRPr="009E3A5D" w:rsidRDefault="0066294E" w:rsidP="0066294E">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9E3A5D">
          <w:rPr>
            <w:rStyle w:val="Hyperlink"/>
            <w:color w:val="auto"/>
          </w:rPr>
          <w:t xml:space="preserve">§ 1º do art. 36 e no § 1º do art. 39 da </w:t>
        </w:r>
        <w:r w:rsidRPr="009E3A5D">
          <w:rPr>
            <w:rStyle w:val="Hyperlink"/>
            <w:i/>
            <w:iCs/>
            <w:color w:val="auto"/>
          </w:rPr>
          <w:t xml:space="preserve">Instrução Normativa SEGES nº 73, de 30 de setembro de </w:t>
        </w:r>
        <w:proofErr w:type="gramStart"/>
        <w:r w:rsidRPr="009E3A5D">
          <w:rPr>
            <w:rStyle w:val="Hyperlink"/>
            <w:i/>
            <w:iCs/>
            <w:color w:val="auto"/>
          </w:rPr>
          <w:t>2022</w:t>
        </w:r>
        <w:r w:rsidRPr="009E3A5D">
          <w:rPr>
            <w:rStyle w:val="Hyperlink"/>
            <w:color w:val="auto"/>
          </w:rPr>
          <w:t>.</w:t>
        </w:r>
        <w:proofErr w:type="gramEnd"/>
      </w:hyperlink>
    </w:p>
    <w:p w14:paraId="489E2320" w14:textId="77777777" w:rsidR="0066294E" w:rsidRPr="009E3A5D" w:rsidRDefault="0066294E" w:rsidP="0066294E">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75B6515F" w14:textId="77777777" w:rsidR="0066294E" w:rsidRPr="009E3A5D" w:rsidRDefault="0066294E" w:rsidP="0066294E">
      <w:pPr>
        <w:pStyle w:val="Nivel3"/>
        <w:numPr>
          <w:ilvl w:val="2"/>
          <w:numId w:val="11"/>
        </w:numPr>
        <w:spacing w:beforeLines="120" w:before="288" w:afterLines="120" w:after="288" w:line="312" w:lineRule="auto"/>
        <w:ind w:left="0" w:firstLine="709"/>
        <w:rPr>
          <w:i/>
          <w:color w:val="auto"/>
        </w:rPr>
      </w:pPr>
      <w:r w:rsidRPr="009E3A5D">
        <w:rPr>
          <w:color w:val="auto"/>
        </w:rPr>
        <w:t>Os documentos relativos à regularidade fiscal que constem do Termo de Referência somente serão exigidos, em qualquer caso, em momento posterior ao julgamento das propostas, e apenas do licitante mais bem classificado.</w:t>
      </w:r>
    </w:p>
    <w:p w14:paraId="6E5CA60A" w14:textId="77777777" w:rsidR="0066294E" w:rsidRPr="009E3A5D" w:rsidRDefault="0066294E" w:rsidP="0066294E">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35AC9A3" w14:textId="77777777" w:rsidR="0066294E" w:rsidRPr="009E3A5D" w:rsidRDefault="0066294E" w:rsidP="0066294E">
      <w:pPr>
        <w:pStyle w:val="Nivel2"/>
        <w:numPr>
          <w:ilvl w:val="1"/>
          <w:numId w:val="11"/>
        </w:numPr>
        <w:spacing w:beforeLines="120" w:before="288" w:afterLines="120" w:after="288" w:line="312" w:lineRule="auto"/>
        <w:ind w:left="0" w:firstLine="567"/>
        <w:rPr>
          <w:i/>
          <w:color w:val="auto"/>
        </w:rPr>
      </w:pPr>
      <w:r w:rsidRPr="009E3A5D">
        <w:rPr>
          <w:color w:val="auto"/>
        </w:rPr>
        <w:lastRenderedPageBreak/>
        <w:t>Após a entrega dos documentos para habilitação, não será permitida a substituição ou a apresentação de novos documentos, salvo em sede de diligência, para (</w:t>
      </w:r>
      <w:hyperlink r:id="rId43" w:anchor="art64" w:history="1">
        <w:r w:rsidRPr="009E3A5D">
          <w:rPr>
            <w:rStyle w:val="Hyperlink"/>
            <w:color w:val="auto"/>
          </w:rPr>
          <w:t>Lei 14.133/21, art. 64</w:t>
        </w:r>
      </w:hyperlink>
      <w:r w:rsidRPr="009E3A5D">
        <w:rPr>
          <w:color w:val="auto"/>
        </w:rPr>
        <w:t xml:space="preserve">, e </w:t>
      </w:r>
      <w:hyperlink r:id="rId44" w:history="1">
        <w:r w:rsidRPr="009E3A5D">
          <w:rPr>
            <w:rStyle w:val="Hyperlink"/>
            <w:color w:val="auto"/>
          </w:rPr>
          <w:t>IN 73/2022, art. 39, §4º</w:t>
        </w:r>
      </w:hyperlink>
      <w:r w:rsidRPr="009E3A5D">
        <w:rPr>
          <w:color w:val="auto"/>
        </w:rPr>
        <w:t>):</w:t>
      </w:r>
    </w:p>
    <w:p w14:paraId="7CF663BA" w14:textId="77777777" w:rsidR="0066294E" w:rsidRPr="009E3A5D" w:rsidRDefault="0066294E" w:rsidP="0066294E">
      <w:pPr>
        <w:pStyle w:val="Nivel3"/>
        <w:numPr>
          <w:ilvl w:val="2"/>
          <w:numId w:val="11"/>
        </w:numPr>
        <w:spacing w:beforeLines="120" w:before="288" w:afterLines="120" w:after="288" w:line="312" w:lineRule="auto"/>
        <w:ind w:left="0" w:firstLine="709"/>
        <w:rPr>
          <w:i/>
          <w:iCs/>
          <w:color w:val="auto"/>
        </w:rPr>
      </w:pPr>
      <w:proofErr w:type="gramStart"/>
      <w:r w:rsidRPr="009E3A5D">
        <w:rPr>
          <w:color w:val="auto"/>
        </w:rPr>
        <w:t>complementação</w:t>
      </w:r>
      <w:proofErr w:type="gramEnd"/>
      <w:r w:rsidRPr="009E3A5D">
        <w:rPr>
          <w:color w:val="auto"/>
        </w:rPr>
        <w:t xml:space="preserve"> de informações acerca dos documentos já apresentados pelos licitantes e desde que necessária para apurar fatos existentes à época da abertura do certame; e</w:t>
      </w:r>
    </w:p>
    <w:p w14:paraId="135CDDF8" w14:textId="77777777" w:rsidR="0066294E" w:rsidRPr="009E3A5D" w:rsidRDefault="0066294E" w:rsidP="0066294E">
      <w:pPr>
        <w:pStyle w:val="Nivel3"/>
        <w:numPr>
          <w:ilvl w:val="2"/>
          <w:numId w:val="11"/>
        </w:numPr>
        <w:spacing w:beforeLines="120" w:before="288" w:afterLines="120" w:after="288" w:line="312" w:lineRule="auto"/>
        <w:ind w:left="0" w:firstLine="709"/>
        <w:rPr>
          <w:i/>
          <w:iCs/>
          <w:color w:val="auto"/>
        </w:rPr>
      </w:pPr>
      <w:proofErr w:type="gramStart"/>
      <w:r w:rsidRPr="009E3A5D">
        <w:rPr>
          <w:color w:val="auto"/>
        </w:rPr>
        <w:t>atualização</w:t>
      </w:r>
      <w:proofErr w:type="gramEnd"/>
      <w:r w:rsidRPr="009E3A5D">
        <w:rPr>
          <w:color w:val="auto"/>
        </w:rPr>
        <w:t xml:space="preserve"> de documentos cuja validade tenha expirado após a data de recebimento das propostas;</w:t>
      </w:r>
    </w:p>
    <w:p w14:paraId="6CBC2F42" w14:textId="77777777" w:rsidR="0066294E" w:rsidRPr="009E3A5D" w:rsidRDefault="0066294E" w:rsidP="0066294E">
      <w:pPr>
        <w:pStyle w:val="Nivel2"/>
        <w:numPr>
          <w:ilvl w:val="1"/>
          <w:numId w:val="11"/>
        </w:numPr>
        <w:spacing w:beforeLines="120" w:before="288" w:afterLines="120" w:after="288" w:line="312" w:lineRule="auto"/>
        <w:ind w:left="0" w:firstLine="567"/>
        <w:rPr>
          <w:i/>
          <w:color w:val="auto"/>
        </w:rPr>
      </w:pPr>
      <w:bookmarkStart w:id="42" w:name="_Ref114670319"/>
      <w:r w:rsidRPr="009E3A5D">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E3A5D">
        <w:rPr>
          <w:color w:val="auto"/>
        </w:rPr>
        <w:t>eﬁ</w:t>
      </w:r>
      <w:proofErr w:type="gramStart"/>
      <w:r w:rsidRPr="009E3A5D">
        <w:rPr>
          <w:color w:val="auto"/>
        </w:rPr>
        <w:t>cácia</w:t>
      </w:r>
      <w:proofErr w:type="spellEnd"/>
      <w:proofErr w:type="gramEnd"/>
      <w:r w:rsidRPr="009E3A5D">
        <w:rPr>
          <w:color w:val="auto"/>
        </w:rPr>
        <w:t xml:space="preserve"> para fins de habilitação e classificação.</w:t>
      </w:r>
      <w:bookmarkEnd w:id="42"/>
    </w:p>
    <w:p w14:paraId="0A6DF1B6" w14:textId="77777777" w:rsidR="0066294E" w:rsidRPr="009E3A5D" w:rsidRDefault="0066294E" w:rsidP="0066294E">
      <w:pPr>
        <w:pStyle w:val="Nivel2"/>
        <w:numPr>
          <w:ilvl w:val="1"/>
          <w:numId w:val="11"/>
        </w:numPr>
        <w:spacing w:beforeLines="120" w:before="288" w:afterLines="120" w:after="288" w:line="312" w:lineRule="auto"/>
        <w:ind w:left="0" w:firstLine="567"/>
        <w:rPr>
          <w:i/>
          <w:iCs/>
          <w:color w:val="auto"/>
        </w:rPr>
      </w:pPr>
      <w:bookmarkStart w:id="43"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EC0FC5">
        <w:rPr>
          <w:color w:val="auto"/>
        </w:rPr>
        <w:t>7.16.1</w:t>
      </w:r>
      <w:r w:rsidRPr="009E3A5D">
        <w:rPr>
          <w:color w:val="auto"/>
        </w:rPr>
        <w:fldChar w:fldCharType="end"/>
      </w:r>
      <w:r w:rsidRPr="009E3A5D">
        <w:rPr>
          <w:color w:val="auto"/>
        </w:rPr>
        <w:t>.</w:t>
      </w:r>
      <w:bookmarkEnd w:id="43"/>
    </w:p>
    <w:p w14:paraId="36DE9AF9" w14:textId="77777777" w:rsidR="0066294E" w:rsidRPr="009E3A5D" w:rsidRDefault="0066294E" w:rsidP="0066294E">
      <w:pPr>
        <w:pStyle w:val="Nivel2"/>
        <w:numPr>
          <w:ilvl w:val="1"/>
          <w:numId w:val="11"/>
        </w:numPr>
        <w:spacing w:beforeLines="120" w:before="288" w:afterLines="120" w:after="288" w:line="312" w:lineRule="auto"/>
        <w:ind w:left="0" w:firstLine="567"/>
        <w:rPr>
          <w:i/>
          <w:color w:val="auto"/>
        </w:rPr>
      </w:pPr>
      <w:bookmarkStart w:id="44" w:name="_Ref114665515"/>
      <w:r w:rsidRPr="009E3A5D">
        <w:rPr>
          <w:color w:val="auto"/>
        </w:rPr>
        <w:t xml:space="preserve">Somente serão disponibilizados para acesso público os documentos de habilitação do licitante cuja proposta atenda ao edital de licitação, </w:t>
      </w:r>
      <w:proofErr w:type="gramStart"/>
      <w:r w:rsidRPr="009E3A5D">
        <w:rPr>
          <w:color w:val="auto"/>
        </w:rPr>
        <w:t>após</w:t>
      </w:r>
      <w:proofErr w:type="gramEnd"/>
      <w:r w:rsidRPr="009E3A5D">
        <w:rPr>
          <w:color w:val="auto"/>
        </w:rPr>
        <w:t xml:space="preserve"> concluídos os procedimentos de que trata o subitem anterior</w:t>
      </w:r>
      <w:bookmarkEnd w:id="44"/>
      <w:r w:rsidRPr="009E3A5D">
        <w:rPr>
          <w:color w:val="auto"/>
        </w:rPr>
        <w:t>.</w:t>
      </w:r>
    </w:p>
    <w:p w14:paraId="14EC23B8" w14:textId="77777777" w:rsidR="0066294E" w:rsidRPr="009E3A5D" w:rsidRDefault="0066294E" w:rsidP="0066294E">
      <w:pPr>
        <w:pStyle w:val="Nivel2"/>
        <w:numPr>
          <w:ilvl w:val="1"/>
          <w:numId w:val="11"/>
        </w:numPr>
        <w:spacing w:beforeLines="120" w:before="288" w:afterLines="120" w:after="288" w:line="312" w:lineRule="auto"/>
        <w:ind w:left="0" w:firstLine="567"/>
        <w:rPr>
          <w:i/>
          <w:color w:val="auto"/>
        </w:rPr>
      </w:pPr>
      <w:r w:rsidRPr="009E3A5D">
        <w:rPr>
          <w:color w:val="auto"/>
        </w:rPr>
        <w:t>A comprovação de regularidade fiscal e trabalhista das microempresas e das empresas de pequeno porte somente será exigida para efeito de contratação, e não como condição para participação na licitação (</w:t>
      </w:r>
      <w:hyperlink r:id="rId45" w:anchor="art4" w:history="1">
        <w:r w:rsidRPr="009E3A5D">
          <w:rPr>
            <w:rStyle w:val="Hyperlink"/>
            <w:color w:val="auto"/>
          </w:rPr>
          <w:t>art. 4º do Decreto nº 8.538/2015</w:t>
        </w:r>
      </w:hyperlink>
      <w:r w:rsidRPr="009E3A5D">
        <w:rPr>
          <w:color w:val="auto"/>
        </w:rPr>
        <w:t>).</w:t>
      </w:r>
    </w:p>
    <w:p w14:paraId="4222F47A" w14:textId="77777777" w:rsidR="0066294E" w:rsidRPr="0026672C" w:rsidRDefault="0066294E" w:rsidP="0066294E">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5209D3B8" w14:textId="77777777" w:rsidR="0066294E" w:rsidRPr="0026672C" w:rsidRDefault="0066294E" w:rsidP="0066294E">
      <w:pPr>
        <w:pStyle w:val="PargrafodaLista"/>
        <w:numPr>
          <w:ilvl w:val="1"/>
          <w:numId w:val="11"/>
        </w:numPr>
        <w:spacing w:before="24" w:after="24" w:line="312" w:lineRule="auto"/>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5E0C2D28" w14:textId="77777777" w:rsidR="0066294E" w:rsidRPr="009E3A5D" w:rsidRDefault="0066294E" w:rsidP="0066294E">
      <w:pPr>
        <w:pStyle w:val="Nivel01"/>
        <w:numPr>
          <w:ilvl w:val="0"/>
          <w:numId w:val="11"/>
        </w:numPr>
        <w:spacing w:beforeLines="120" w:before="288" w:afterLines="120" w:after="288" w:line="312" w:lineRule="auto"/>
        <w:ind w:left="0" w:firstLine="567"/>
        <w:rPr>
          <w:b/>
          <w:bCs/>
        </w:rPr>
      </w:pPr>
      <w:bookmarkStart w:id="45" w:name="_Toc184908649"/>
      <w:r w:rsidRPr="009E3A5D">
        <w:rPr>
          <w:b/>
          <w:bCs/>
        </w:rPr>
        <w:t>DOS RECURSOS</w:t>
      </w:r>
      <w:bookmarkEnd w:id="45"/>
    </w:p>
    <w:p w14:paraId="142D4647" w14:textId="77777777" w:rsidR="0066294E" w:rsidRPr="009E3A5D" w:rsidRDefault="0066294E" w:rsidP="00CC08DD">
      <w:pPr>
        <w:pStyle w:val="Nivel2"/>
        <w:numPr>
          <w:ilvl w:val="1"/>
          <w:numId w:val="15"/>
        </w:numPr>
        <w:spacing w:beforeLines="120" w:before="288" w:afterLines="120" w:after="288" w:line="312" w:lineRule="auto"/>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6" w:anchor="art165" w:history="1">
        <w:r w:rsidRPr="009E3A5D">
          <w:rPr>
            <w:rStyle w:val="Hyperlink"/>
            <w:color w:val="auto"/>
          </w:rPr>
          <w:t>art. 165 da Lei nº 14.133, de 2021</w:t>
        </w:r>
      </w:hyperlink>
      <w:r w:rsidRPr="009E3A5D">
        <w:rPr>
          <w:color w:val="auto"/>
        </w:rPr>
        <w:t>.</w:t>
      </w:r>
    </w:p>
    <w:p w14:paraId="27EDD71A"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O prazo recursal é de </w:t>
      </w:r>
      <w:proofErr w:type="gramStart"/>
      <w:r w:rsidRPr="009E3A5D">
        <w:rPr>
          <w:color w:val="auto"/>
        </w:rPr>
        <w:t>3</w:t>
      </w:r>
      <w:proofErr w:type="gramEnd"/>
      <w:r w:rsidRPr="009E3A5D">
        <w:rPr>
          <w:color w:val="auto"/>
        </w:rPr>
        <w:t xml:space="preserve"> (três) dias úteis, contados da data de intimação ou de lavratura da ata.</w:t>
      </w:r>
    </w:p>
    <w:p w14:paraId="6A61DAF5"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Quando o recurso apresentado impugnar o julgamento das propostas ou o ato de habilitação ou inabilitação do licitante:</w:t>
      </w:r>
    </w:p>
    <w:p w14:paraId="4719D307" w14:textId="77777777" w:rsidR="0066294E" w:rsidRPr="009E3A5D" w:rsidRDefault="0066294E" w:rsidP="00CC08DD">
      <w:pPr>
        <w:pStyle w:val="Nivel3"/>
        <w:numPr>
          <w:ilvl w:val="2"/>
          <w:numId w:val="15"/>
        </w:numPr>
        <w:spacing w:beforeLines="120" w:before="288" w:afterLines="120" w:after="288" w:line="312" w:lineRule="auto"/>
        <w:ind w:left="0" w:firstLine="567"/>
        <w:rPr>
          <w:color w:val="auto"/>
        </w:rPr>
      </w:pPr>
      <w:proofErr w:type="gramStart"/>
      <w:r w:rsidRPr="003E56A2">
        <w:rPr>
          <w:color w:val="auto"/>
          <w:lang w:val="pt-PT"/>
        </w:rPr>
        <w:t>a</w:t>
      </w:r>
      <w:proofErr w:type="gramEnd"/>
      <w:r w:rsidRPr="003E56A2">
        <w:rPr>
          <w:color w:val="auto"/>
          <w:lang w:val="pt-PT"/>
        </w:rPr>
        <w:t xml:space="preserve">  intenção de recorrer deverá ser manifestada durante o prazo de </w:t>
      </w:r>
      <w:r w:rsidRPr="003E56A2">
        <w:rPr>
          <w:b/>
          <w:bCs/>
          <w:color w:val="auto"/>
          <w:lang w:val="pt-PT"/>
        </w:rPr>
        <w:t>30 (trinta) minutos após a abertura do prazo pelo pregoeiro,</w:t>
      </w:r>
      <w:r w:rsidRPr="003E56A2">
        <w:rPr>
          <w:color w:val="auto"/>
          <w:lang w:val="pt-PT"/>
        </w:rPr>
        <w:t xml:space="preserve"> sob pena de preclusão</w:t>
      </w:r>
      <w:r w:rsidRPr="009E3A5D">
        <w:rPr>
          <w:color w:val="auto"/>
        </w:rPr>
        <w:t>;</w:t>
      </w:r>
    </w:p>
    <w:p w14:paraId="44C18E35" w14:textId="77777777" w:rsidR="0066294E" w:rsidRPr="009E3A5D" w:rsidRDefault="0066294E" w:rsidP="00CC08DD">
      <w:pPr>
        <w:pStyle w:val="Nivel3"/>
        <w:numPr>
          <w:ilvl w:val="2"/>
          <w:numId w:val="15"/>
        </w:numPr>
        <w:spacing w:beforeLines="120" w:before="288" w:afterLines="120" w:after="288" w:line="312" w:lineRule="auto"/>
        <w:ind w:left="0" w:firstLine="567"/>
        <w:rPr>
          <w:color w:val="auto"/>
        </w:rPr>
      </w:pPr>
      <w:proofErr w:type="gramStart"/>
      <w:r w:rsidRPr="009E3A5D">
        <w:rPr>
          <w:color w:val="auto"/>
        </w:rPr>
        <w:t>o</w:t>
      </w:r>
      <w:proofErr w:type="gramEnd"/>
      <w:r w:rsidRPr="009E3A5D">
        <w:rPr>
          <w:color w:val="auto"/>
        </w:rPr>
        <w:t xml:space="preserve"> prazo para apresentação das razões recursais será iniciado na data de intimação ou de lavratura da ata de habilitação ou inabilitação;</w:t>
      </w:r>
    </w:p>
    <w:p w14:paraId="507958DA" w14:textId="77777777" w:rsidR="0066294E" w:rsidRPr="009E3A5D" w:rsidRDefault="0066294E" w:rsidP="00CC08DD">
      <w:pPr>
        <w:pStyle w:val="Nivel3"/>
        <w:numPr>
          <w:ilvl w:val="2"/>
          <w:numId w:val="15"/>
        </w:numPr>
        <w:spacing w:beforeLines="120" w:before="288" w:afterLines="120" w:after="288" w:line="312" w:lineRule="auto"/>
        <w:ind w:left="0" w:firstLine="567"/>
        <w:rPr>
          <w:color w:val="auto"/>
        </w:rPr>
      </w:pPr>
      <w:proofErr w:type="gramStart"/>
      <w:r w:rsidRPr="009E3A5D">
        <w:rPr>
          <w:color w:val="auto"/>
        </w:rPr>
        <w:lastRenderedPageBreak/>
        <w:t>na</w:t>
      </w:r>
      <w:proofErr w:type="gramEnd"/>
      <w:r w:rsidRPr="009E3A5D">
        <w:rPr>
          <w:color w:val="auto"/>
        </w:rPr>
        <w:t xml:space="preserve"> hipótese de adoção da inversão de fases prevista no </w:t>
      </w:r>
      <w:hyperlink r:id="rId47"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5A52759D"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287700BF"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O recurso será dirigido à autoridade que tiver editado o ato ou proferido a decisão recorrida, a qual poderá reconsiderar sua decisão no prazo de </w:t>
      </w:r>
      <w:proofErr w:type="gramStart"/>
      <w:r w:rsidRPr="009E3A5D">
        <w:rPr>
          <w:color w:val="auto"/>
        </w:rPr>
        <w:t>3</w:t>
      </w:r>
      <w:proofErr w:type="gramEnd"/>
      <w:r w:rsidRPr="009E3A5D">
        <w:rPr>
          <w:color w:val="auto"/>
        </w:rPr>
        <w:t xml:space="preserve"> (três) dias úteis, ou, nesse mesmo prazo, encaminhar recurso para a autoridade superior, a qual deverá proferir sua decisão no prazo de 10 (dez) dias úteis, contado do recebimento dos autos.</w:t>
      </w:r>
    </w:p>
    <w:p w14:paraId="78646AC3"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3F60B0B4"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O prazo para apresentação de contrarrazões ao recurso pelos demais licitantes será de </w:t>
      </w:r>
      <w:proofErr w:type="gramStart"/>
      <w:r w:rsidRPr="009E3A5D">
        <w:rPr>
          <w:color w:val="auto"/>
        </w:rPr>
        <w:t>3</w:t>
      </w:r>
      <w:proofErr w:type="gramEnd"/>
      <w:r w:rsidRPr="009E3A5D">
        <w:rPr>
          <w:color w:val="auto"/>
        </w:rPr>
        <w:t xml:space="preserve"> (três) dias úteis, contados da data da intimação pessoal ou da divulgação da interposição do recurso, assegurada a vista imediata dos elementos indispensáveis à defesa de seus interesses.</w:t>
      </w:r>
    </w:p>
    <w:p w14:paraId="7B67B896"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O recurso e o pedido de reconsideração terão efeito suspensivo do ato ou da decisão recorrida até que sobrevenha decisão final da autoridade competente. </w:t>
      </w:r>
    </w:p>
    <w:p w14:paraId="55215278"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7A65A8B8"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Os autos do processo permanecerão com vista franqueada aos interessados no sítio eletrônico:  </w:t>
      </w:r>
      <w:hyperlink r:id="rId48" w:history="1">
        <w:r w:rsidRPr="009E3A5D">
          <w:rPr>
            <w:rStyle w:val="Hyperlink"/>
            <w:color w:val="auto"/>
          </w:rPr>
          <w:t>https://saopedrodoiguacu.pr.gov.br/licitacao</w:t>
        </w:r>
      </w:hyperlink>
      <w:r w:rsidRPr="009E3A5D">
        <w:rPr>
          <w:color w:val="auto"/>
        </w:rPr>
        <w:t xml:space="preserve"> </w:t>
      </w:r>
    </w:p>
    <w:p w14:paraId="32B992E6" w14:textId="7087B4A3" w:rsidR="001D1BDC" w:rsidRDefault="001D1BDC" w:rsidP="00553B1D">
      <w:pPr>
        <w:pStyle w:val="Nivel01"/>
        <w:numPr>
          <w:ilvl w:val="0"/>
          <w:numId w:val="15"/>
        </w:numPr>
        <w:spacing w:beforeLines="24" w:before="57" w:afterLines="24" w:after="57" w:line="312" w:lineRule="auto"/>
        <w:ind w:left="0" w:firstLine="567"/>
        <w:rPr>
          <w:b/>
          <w:bCs/>
        </w:rPr>
      </w:pPr>
      <w:bookmarkStart w:id="46" w:name="_Toc184908650"/>
      <w:r>
        <w:rPr>
          <w:b/>
          <w:bCs/>
        </w:rPr>
        <w:t xml:space="preserve"> PROVA DE CONCEITO</w:t>
      </w:r>
    </w:p>
    <w:p w14:paraId="5976C885" w14:textId="3B8BB653" w:rsidR="001D1BDC" w:rsidRDefault="001D1BDC" w:rsidP="00553B1D">
      <w:pPr>
        <w:spacing w:beforeLines="24" w:before="57" w:afterLines="24" w:after="57" w:line="312" w:lineRule="auto"/>
        <w:ind w:firstLine="567"/>
      </w:pPr>
      <w:proofErr w:type="gramStart"/>
      <w:r w:rsidRPr="00553B1D">
        <w:rPr>
          <w:rFonts w:ascii="Arial" w:hAnsi="Arial" w:cs="Arial"/>
          <w:sz w:val="20"/>
          <w:szCs w:val="20"/>
        </w:rPr>
        <w:t>9.1</w:t>
      </w:r>
      <w:r>
        <w:t xml:space="preserve"> Após o julgamento das propostas, análises </w:t>
      </w:r>
      <w:r w:rsidR="00553B1D">
        <w:t>das documentações</w:t>
      </w:r>
      <w:r>
        <w:t xml:space="preserve"> de habilitação, em havendo recursos os mesmos julgados, a licitantes considerada vencedora passará</w:t>
      </w:r>
      <w:proofErr w:type="gramEnd"/>
      <w:r>
        <w:t xml:space="preserve"> para a etapa da Prova de Conceito.</w:t>
      </w:r>
    </w:p>
    <w:p w14:paraId="33CF5157" w14:textId="6E31D864" w:rsidR="00553B1D" w:rsidRPr="00553B1D" w:rsidRDefault="00553B1D" w:rsidP="00553B1D">
      <w:pPr>
        <w:spacing w:beforeLines="24" w:before="57" w:afterLines="24" w:after="57" w:line="312" w:lineRule="auto"/>
        <w:ind w:firstLine="567"/>
        <w:rPr>
          <w:rFonts w:ascii="Arial" w:hAnsi="Arial" w:cs="Arial"/>
          <w:sz w:val="20"/>
          <w:szCs w:val="20"/>
        </w:rPr>
      </w:pPr>
      <w:r w:rsidRPr="00553B1D">
        <w:rPr>
          <w:rFonts w:ascii="Arial" w:hAnsi="Arial" w:cs="Arial"/>
          <w:sz w:val="20"/>
          <w:szCs w:val="20"/>
        </w:rPr>
        <w:t>9.1.1.</w:t>
      </w:r>
      <w:r w:rsidRPr="00553B1D">
        <w:rPr>
          <w:rFonts w:ascii="Arial" w:hAnsi="Arial" w:cs="Arial"/>
          <w:sz w:val="20"/>
          <w:szCs w:val="20"/>
        </w:rPr>
        <w:tab/>
        <w:t xml:space="preserve">Para resguardo do excepcional interesse público, evitando os transtornos e prejuízos causados por uma aquisição que não atenda às necessidades da Administração Pública, poderá ser realizada a prova de conceito (POC) visando à avaliação da conformidade do software e equipamento ofertado, da proposta mais bem qualificada na etapa de lances, ficando a critério da comissão de </w:t>
      </w:r>
      <w:proofErr w:type="gramStart"/>
      <w:r w:rsidRPr="00553B1D">
        <w:rPr>
          <w:rFonts w:ascii="Arial" w:hAnsi="Arial" w:cs="Arial"/>
          <w:sz w:val="20"/>
          <w:szCs w:val="20"/>
        </w:rPr>
        <w:t>Licitação</w:t>
      </w:r>
      <w:proofErr w:type="gramEnd"/>
    </w:p>
    <w:p w14:paraId="3370364C" w14:textId="143D435E" w:rsidR="00553B1D" w:rsidRPr="00553B1D" w:rsidRDefault="00553B1D" w:rsidP="00553B1D">
      <w:pPr>
        <w:spacing w:beforeLines="24" w:before="57" w:afterLines="24" w:after="57" w:line="312" w:lineRule="auto"/>
        <w:ind w:firstLine="567"/>
        <w:rPr>
          <w:rFonts w:ascii="Arial" w:hAnsi="Arial" w:cs="Arial"/>
          <w:sz w:val="20"/>
          <w:szCs w:val="20"/>
        </w:rPr>
      </w:pPr>
      <w:r w:rsidRPr="00553B1D">
        <w:rPr>
          <w:rFonts w:ascii="Arial" w:hAnsi="Arial" w:cs="Arial"/>
          <w:sz w:val="20"/>
          <w:szCs w:val="20"/>
        </w:rPr>
        <w:t>9.1.2.</w:t>
      </w:r>
      <w:r w:rsidRPr="00553B1D">
        <w:rPr>
          <w:rFonts w:ascii="Arial" w:hAnsi="Arial" w:cs="Arial"/>
          <w:sz w:val="20"/>
          <w:szCs w:val="20"/>
        </w:rPr>
        <w:tab/>
        <w:t>A prova de conceito será realizada nas dependências da Prefeitura Municipal.</w:t>
      </w:r>
    </w:p>
    <w:p w14:paraId="72DFC438" w14:textId="0A62FEFF" w:rsidR="00553B1D" w:rsidRPr="00553B1D" w:rsidRDefault="00553B1D" w:rsidP="00553B1D">
      <w:pPr>
        <w:spacing w:beforeLines="24" w:before="57" w:afterLines="24" w:after="57" w:line="312" w:lineRule="auto"/>
        <w:ind w:firstLine="567"/>
        <w:rPr>
          <w:rFonts w:ascii="Arial" w:hAnsi="Arial" w:cs="Arial"/>
          <w:sz w:val="20"/>
          <w:szCs w:val="20"/>
        </w:rPr>
      </w:pPr>
      <w:r w:rsidRPr="00553B1D">
        <w:rPr>
          <w:rFonts w:ascii="Arial" w:hAnsi="Arial" w:cs="Arial"/>
          <w:sz w:val="20"/>
          <w:szCs w:val="20"/>
        </w:rPr>
        <w:t>9.1.3.</w:t>
      </w:r>
      <w:r w:rsidRPr="00553B1D">
        <w:rPr>
          <w:rFonts w:ascii="Arial" w:hAnsi="Arial" w:cs="Arial"/>
          <w:sz w:val="20"/>
          <w:szCs w:val="20"/>
        </w:rPr>
        <w:tab/>
        <w:t>A data e horário da Prova de Conceito serão previamente agendados pelo pregoeiro;</w:t>
      </w:r>
    </w:p>
    <w:p w14:paraId="0D77848B" w14:textId="4C93E2CC" w:rsidR="00553B1D" w:rsidRPr="00553B1D" w:rsidRDefault="00553B1D" w:rsidP="00553B1D">
      <w:pPr>
        <w:spacing w:beforeLines="24" w:before="57" w:afterLines="24" w:after="57" w:line="312" w:lineRule="auto"/>
        <w:ind w:firstLine="567"/>
        <w:rPr>
          <w:rFonts w:ascii="Arial" w:hAnsi="Arial" w:cs="Arial"/>
          <w:sz w:val="20"/>
          <w:szCs w:val="20"/>
        </w:rPr>
      </w:pPr>
      <w:r w:rsidRPr="00553B1D">
        <w:rPr>
          <w:rFonts w:ascii="Arial" w:hAnsi="Arial" w:cs="Arial"/>
          <w:sz w:val="20"/>
          <w:szCs w:val="20"/>
        </w:rPr>
        <w:t>9.1.4.</w:t>
      </w:r>
      <w:r w:rsidRPr="00553B1D">
        <w:rPr>
          <w:rFonts w:ascii="Arial" w:hAnsi="Arial" w:cs="Arial"/>
          <w:sz w:val="20"/>
          <w:szCs w:val="20"/>
        </w:rPr>
        <w:tab/>
        <w:t>Toda a infraestrutura de hardware necessária para a demonstração do atendimento aos requisitos é de responsabilidade da LICITANTE, assim como as massas de dados necessárias para a demonstração;</w:t>
      </w:r>
    </w:p>
    <w:p w14:paraId="3D248710" w14:textId="5AF188DE" w:rsidR="00553B1D" w:rsidRPr="00553B1D" w:rsidRDefault="00553B1D" w:rsidP="00553B1D">
      <w:pPr>
        <w:spacing w:beforeLines="24" w:before="57" w:afterLines="24" w:after="57" w:line="312" w:lineRule="auto"/>
        <w:ind w:firstLine="567"/>
        <w:rPr>
          <w:rFonts w:ascii="Arial" w:hAnsi="Arial" w:cs="Arial"/>
          <w:sz w:val="20"/>
          <w:szCs w:val="20"/>
        </w:rPr>
      </w:pPr>
      <w:r w:rsidRPr="00553B1D">
        <w:rPr>
          <w:rFonts w:ascii="Arial" w:hAnsi="Arial" w:cs="Arial"/>
          <w:sz w:val="20"/>
          <w:szCs w:val="20"/>
        </w:rPr>
        <w:t>9.1.5.</w:t>
      </w:r>
      <w:r w:rsidRPr="00553B1D">
        <w:rPr>
          <w:rFonts w:ascii="Arial" w:hAnsi="Arial" w:cs="Arial"/>
          <w:sz w:val="20"/>
          <w:szCs w:val="20"/>
        </w:rPr>
        <w:tab/>
        <w:t xml:space="preserve">Caberá ao órgão </w:t>
      </w:r>
      <w:proofErr w:type="gramStart"/>
      <w:r w:rsidRPr="00553B1D">
        <w:rPr>
          <w:rFonts w:ascii="Arial" w:hAnsi="Arial" w:cs="Arial"/>
          <w:sz w:val="20"/>
          <w:szCs w:val="20"/>
        </w:rPr>
        <w:t>a</w:t>
      </w:r>
      <w:proofErr w:type="gramEnd"/>
      <w:r w:rsidRPr="00553B1D">
        <w:rPr>
          <w:rFonts w:ascii="Arial" w:hAnsi="Arial" w:cs="Arial"/>
          <w:sz w:val="20"/>
          <w:szCs w:val="20"/>
        </w:rPr>
        <w:t xml:space="preserve"> disponibilização do local físico para a realização da prova prática de conceito, bem como do seguinte item: ponto de rede para comunicação entre equipamento e sistemas;</w:t>
      </w:r>
    </w:p>
    <w:p w14:paraId="3D5E3DFD" w14:textId="047A19EC" w:rsidR="00553B1D" w:rsidRPr="00553B1D" w:rsidRDefault="00553B1D" w:rsidP="00553B1D">
      <w:pPr>
        <w:spacing w:beforeLines="24" w:before="57" w:afterLines="24" w:after="57" w:line="312" w:lineRule="auto"/>
        <w:ind w:firstLine="567"/>
        <w:rPr>
          <w:rFonts w:ascii="Arial" w:hAnsi="Arial" w:cs="Arial"/>
          <w:sz w:val="20"/>
          <w:szCs w:val="20"/>
        </w:rPr>
      </w:pPr>
      <w:r w:rsidRPr="00553B1D">
        <w:rPr>
          <w:rFonts w:ascii="Arial" w:hAnsi="Arial" w:cs="Arial"/>
          <w:sz w:val="20"/>
          <w:szCs w:val="20"/>
        </w:rPr>
        <w:t>9.1.6.</w:t>
      </w:r>
      <w:r w:rsidRPr="00553B1D">
        <w:rPr>
          <w:rFonts w:ascii="Arial" w:hAnsi="Arial" w:cs="Arial"/>
          <w:sz w:val="20"/>
          <w:szCs w:val="20"/>
        </w:rPr>
        <w:tab/>
        <w:t>A prova será executada e julgada por Comissão nomeada, com base nos itens constantes no checklist, e deverá contar com o apoio técnico da Licitada;</w:t>
      </w:r>
    </w:p>
    <w:p w14:paraId="637CF032" w14:textId="6D8635BC" w:rsidR="00553B1D" w:rsidRPr="00553B1D" w:rsidRDefault="00553B1D" w:rsidP="00553B1D">
      <w:pPr>
        <w:spacing w:beforeLines="24" w:before="57" w:afterLines="24" w:after="57" w:line="312" w:lineRule="auto"/>
        <w:ind w:firstLine="567"/>
        <w:rPr>
          <w:rFonts w:ascii="Arial" w:hAnsi="Arial" w:cs="Arial"/>
          <w:sz w:val="20"/>
          <w:szCs w:val="20"/>
        </w:rPr>
      </w:pPr>
      <w:r w:rsidRPr="00553B1D">
        <w:rPr>
          <w:rFonts w:ascii="Arial" w:hAnsi="Arial" w:cs="Arial"/>
          <w:sz w:val="20"/>
          <w:szCs w:val="20"/>
        </w:rPr>
        <w:t>9.1.7.</w:t>
      </w:r>
      <w:r w:rsidRPr="00553B1D">
        <w:rPr>
          <w:rFonts w:ascii="Arial" w:hAnsi="Arial" w:cs="Arial"/>
          <w:sz w:val="20"/>
          <w:szCs w:val="20"/>
        </w:rPr>
        <w:tab/>
        <w:t>A proponente será responsável pelo banco de dados de teste para a demonstração efetiva de todas as funcionalidades exigidas neste termo e disponíveis no sistema, sendo que cada função requerida deverá ser executada e seus resultados demonstrados. Bem como deverá trazer os equipamentos previamente configurados para a realização dos testes, não sendo aceitas intervenções de pessoas externas à avaliação, que não estejam presentes no local da realização da prova.</w:t>
      </w:r>
    </w:p>
    <w:p w14:paraId="4B178D79" w14:textId="3262ED2A" w:rsidR="00553B1D" w:rsidRPr="00553B1D" w:rsidRDefault="00553B1D" w:rsidP="00553B1D">
      <w:pPr>
        <w:spacing w:beforeLines="24" w:before="57" w:afterLines="24" w:after="57" w:line="312" w:lineRule="auto"/>
        <w:ind w:firstLine="567"/>
        <w:rPr>
          <w:rFonts w:ascii="Arial" w:hAnsi="Arial" w:cs="Arial"/>
          <w:sz w:val="20"/>
          <w:szCs w:val="20"/>
        </w:rPr>
      </w:pPr>
      <w:r w:rsidRPr="00553B1D">
        <w:rPr>
          <w:rFonts w:ascii="Arial" w:hAnsi="Arial" w:cs="Arial"/>
          <w:sz w:val="20"/>
          <w:szCs w:val="20"/>
        </w:rPr>
        <w:lastRenderedPageBreak/>
        <w:t>9.1.8.</w:t>
      </w:r>
      <w:r w:rsidRPr="00553B1D">
        <w:rPr>
          <w:rFonts w:ascii="Arial" w:hAnsi="Arial" w:cs="Arial"/>
          <w:sz w:val="20"/>
          <w:szCs w:val="20"/>
        </w:rPr>
        <w:tab/>
        <w:t>Para garantir o bom andamento, a prova deve ser realizada de forma totalmente presencial, para evitar que ocorram problemas técnicos ou de comunicação.</w:t>
      </w:r>
    </w:p>
    <w:p w14:paraId="619B3698" w14:textId="328189C4" w:rsidR="00553B1D" w:rsidRPr="00553B1D" w:rsidRDefault="00553B1D" w:rsidP="00553B1D">
      <w:pPr>
        <w:spacing w:beforeLines="24" w:before="57" w:afterLines="24" w:after="57" w:line="312" w:lineRule="auto"/>
        <w:ind w:firstLine="567"/>
        <w:rPr>
          <w:rFonts w:ascii="Arial" w:hAnsi="Arial" w:cs="Arial"/>
          <w:sz w:val="20"/>
          <w:szCs w:val="20"/>
        </w:rPr>
      </w:pPr>
      <w:r w:rsidRPr="00553B1D">
        <w:rPr>
          <w:rFonts w:ascii="Arial" w:hAnsi="Arial" w:cs="Arial"/>
          <w:sz w:val="20"/>
          <w:szCs w:val="20"/>
        </w:rPr>
        <w:t>9.1.9.</w:t>
      </w:r>
      <w:r w:rsidRPr="00553B1D">
        <w:rPr>
          <w:rFonts w:ascii="Arial" w:hAnsi="Arial" w:cs="Arial"/>
          <w:sz w:val="20"/>
          <w:szCs w:val="20"/>
        </w:rPr>
        <w:tab/>
        <w:t>Condições para participação da Prova de Conceito: Ser a vencedora na etapa de disputa de preços;</w:t>
      </w:r>
    </w:p>
    <w:p w14:paraId="1A8A44AE" w14:textId="3D6FEC48" w:rsidR="00553B1D" w:rsidRPr="00553B1D" w:rsidRDefault="00553B1D" w:rsidP="00553B1D">
      <w:pPr>
        <w:spacing w:beforeLines="24" w:before="57" w:afterLines="24" w:after="57" w:line="312" w:lineRule="auto"/>
        <w:ind w:firstLine="567"/>
        <w:rPr>
          <w:rFonts w:ascii="Arial" w:hAnsi="Arial" w:cs="Arial"/>
          <w:sz w:val="20"/>
          <w:szCs w:val="20"/>
        </w:rPr>
      </w:pPr>
      <w:r w:rsidRPr="00553B1D">
        <w:rPr>
          <w:rFonts w:ascii="Arial" w:hAnsi="Arial" w:cs="Arial"/>
          <w:sz w:val="20"/>
          <w:szCs w:val="20"/>
        </w:rPr>
        <w:t>9.1.10.</w:t>
      </w:r>
      <w:r w:rsidRPr="00553B1D">
        <w:rPr>
          <w:rFonts w:ascii="Arial" w:hAnsi="Arial" w:cs="Arial"/>
          <w:sz w:val="20"/>
          <w:szCs w:val="20"/>
        </w:rPr>
        <w:tab/>
        <w:t xml:space="preserve">Condições de reprovação da Prova Conceito: </w:t>
      </w:r>
    </w:p>
    <w:p w14:paraId="45798A6C" w14:textId="77777777" w:rsidR="00553B1D" w:rsidRPr="00553B1D" w:rsidRDefault="00553B1D" w:rsidP="00553B1D">
      <w:pPr>
        <w:spacing w:beforeLines="24" w:before="57" w:afterLines="24" w:after="57" w:line="312" w:lineRule="auto"/>
        <w:ind w:firstLine="567"/>
        <w:rPr>
          <w:rFonts w:ascii="Arial" w:hAnsi="Arial" w:cs="Arial"/>
          <w:sz w:val="20"/>
          <w:szCs w:val="20"/>
        </w:rPr>
      </w:pPr>
      <w:r w:rsidRPr="00553B1D">
        <w:rPr>
          <w:rFonts w:ascii="Arial" w:hAnsi="Arial" w:cs="Arial"/>
          <w:sz w:val="20"/>
          <w:szCs w:val="20"/>
        </w:rPr>
        <w:t>a) Não comparecimento para execução da prova na data e hora marcada;</w:t>
      </w:r>
    </w:p>
    <w:p w14:paraId="62C02873" w14:textId="77777777" w:rsidR="00553B1D" w:rsidRPr="00553B1D" w:rsidRDefault="00553B1D" w:rsidP="00553B1D">
      <w:pPr>
        <w:spacing w:beforeLines="24" w:before="57" w:afterLines="24" w:after="57" w:line="312" w:lineRule="auto"/>
        <w:ind w:firstLine="567"/>
        <w:rPr>
          <w:rFonts w:ascii="Arial" w:hAnsi="Arial" w:cs="Arial"/>
          <w:sz w:val="20"/>
          <w:szCs w:val="20"/>
        </w:rPr>
      </w:pPr>
      <w:r w:rsidRPr="00553B1D">
        <w:rPr>
          <w:rFonts w:ascii="Arial" w:hAnsi="Arial" w:cs="Arial"/>
          <w:sz w:val="20"/>
          <w:szCs w:val="20"/>
        </w:rPr>
        <w:t xml:space="preserve">b) Não atendimento de todos os itens </w:t>
      </w:r>
      <w:r w:rsidRPr="00553B1D">
        <w:rPr>
          <w:rFonts w:ascii="Arial" w:hAnsi="Arial" w:cs="Arial"/>
          <w:b/>
          <w:bCs/>
          <w:i/>
          <w:iCs/>
          <w:sz w:val="20"/>
          <w:szCs w:val="20"/>
        </w:rPr>
        <w:t>obrigatórios</w:t>
      </w:r>
      <w:r w:rsidRPr="00553B1D">
        <w:rPr>
          <w:rFonts w:ascii="Arial" w:hAnsi="Arial" w:cs="Arial"/>
          <w:sz w:val="20"/>
          <w:szCs w:val="20"/>
        </w:rPr>
        <w:t xml:space="preserve"> constantes na Prova de Conceito e respectivos subitens;</w:t>
      </w:r>
    </w:p>
    <w:p w14:paraId="00DCAE1B" w14:textId="67D262E6" w:rsidR="00553B1D" w:rsidRPr="00553B1D" w:rsidRDefault="00553B1D" w:rsidP="00553B1D">
      <w:pPr>
        <w:spacing w:beforeLines="24" w:before="57" w:afterLines="24" w:after="57" w:line="312" w:lineRule="auto"/>
        <w:ind w:firstLine="567"/>
        <w:rPr>
          <w:rFonts w:ascii="Arial" w:hAnsi="Arial" w:cs="Arial"/>
          <w:sz w:val="20"/>
          <w:szCs w:val="20"/>
        </w:rPr>
      </w:pPr>
      <w:r w:rsidRPr="00553B1D">
        <w:rPr>
          <w:rFonts w:ascii="Arial" w:hAnsi="Arial" w:cs="Arial"/>
          <w:sz w:val="20"/>
          <w:szCs w:val="20"/>
        </w:rPr>
        <w:t>9.1.11.</w:t>
      </w:r>
      <w:r w:rsidRPr="00553B1D">
        <w:rPr>
          <w:rFonts w:ascii="Arial" w:hAnsi="Arial" w:cs="Arial"/>
          <w:sz w:val="20"/>
          <w:szCs w:val="20"/>
        </w:rPr>
        <w:tab/>
        <w:t>Em caso de reprovação na prova de conceito será chamada a segunda colocada na etapa de disputa de preços, que deverá atender e assim sucessivamente as demais conforme a colocação.</w:t>
      </w:r>
    </w:p>
    <w:p w14:paraId="2D0FEB9F" w14:textId="77777777" w:rsidR="00553B1D" w:rsidRPr="00553B1D" w:rsidRDefault="00553B1D" w:rsidP="00553B1D">
      <w:pPr>
        <w:spacing w:after="0" w:line="240" w:lineRule="auto"/>
        <w:rPr>
          <w:rFonts w:ascii="Arial" w:hAnsi="Arial" w:cs="Arial"/>
          <w:sz w:val="20"/>
          <w:szCs w:val="20"/>
          <w:highlight w:val="cyan"/>
        </w:rPr>
      </w:pPr>
    </w:p>
    <w:tbl>
      <w:tblPr>
        <w:tblStyle w:val="Tabelacomgrade"/>
        <w:tblW w:w="9237" w:type="dxa"/>
        <w:jc w:val="center"/>
        <w:tblLayout w:type="fixed"/>
        <w:tblLook w:val="04A0" w:firstRow="1" w:lastRow="0" w:firstColumn="1" w:lastColumn="0" w:noHBand="0" w:noVBand="1"/>
      </w:tblPr>
      <w:tblGrid>
        <w:gridCol w:w="851"/>
        <w:gridCol w:w="5640"/>
        <w:gridCol w:w="1471"/>
        <w:gridCol w:w="1275"/>
      </w:tblGrid>
      <w:tr w:rsidR="00553B1D" w:rsidRPr="00553B1D" w14:paraId="1578D0D7" w14:textId="77777777" w:rsidTr="00443DB7">
        <w:trPr>
          <w:trHeight w:val="135"/>
          <w:jc w:val="center"/>
        </w:trPr>
        <w:tc>
          <w:tcPr>
            <w:tcW w:w="851" w:type="dxa"/>
            <w:vAlign w:val="center"/>
          </w:tcPr>
          <w:p w14:paraId="56CEF3E0"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ITEM</w:t>
            </w:r>
          </w:p>
        </w:tc>
        <w:tc>
          <w:tcPr>
            <w:tcW w:w="5640" w:type="dxa"/>
            <w:vAlign w:val="center"/>
          </w:tcPr>
          <w:p w14:paraId="5C6EB7CB"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EQUIPAMENTOS COLETORES DE PONTO</w:t>
            </w:r>
          </w:p>
        </w:tc>
        <w:tc>
          <w:tcPr>
            <w:tcW w:w="1471" w:type="dxa"/>
            <w:vAlign w:val="center"/>
          </w:tcPr>
          <w:p w14:paraId="1E8DDFFC"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ATENDE</w:t>
            </w:r>
          </w:p>
        </w:tc>
        <w:tc>
          <w:tcPr>
            <w:tcW w:w="1275" w:type="dxa"/>
            <w:vAlign w:val="center"/>
          </w:tcPr>
          <w:p w14:paraId="43D675FA"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NÃO ATENDE</w:t>
            </w:r>
          </w:p>
        </w:tc>
      </w:tr>
      <w:tr w:rsidR="00553B1D" w:rsidRPr="00553B1D" w14:paraId="45A74A7E" w14:textId="77777777" w:rsidTr="00443DB7">
        <w:trPr>
          <w:jc w:val="center"/>
        </w:trPr>
        <w:tc>
          <w:tcPr>
            <w:tcW w:w="851" w:type="dxa"/>
            <w:vAlign w:val="center"/>
          </w:tcPr>
          <w:p w14:paraId="56F0737D" w14:textId="77777777" w:rsidR="00553B1D" w:rsidRPr="00553B1D" w:rsidRDefault="00553B1D" w:rsidP="00443DB7">
            <w:pPr>
              <w:spacing w:after="0" w:line="240" w:lineRule="auto"/>
              <w:rPr>
                <w:rFonts w:ascii="Arial" w:hAnsi="Arial" w:cs="Arial"/>
                <w:b/>
                <w:bCs/>
                <w:sz w:val="20"/>
                <w:szCs w:val="20"/>
              </w:rPr>
            </w:pPr>
            <w:proofErr w:type="gramStart"/>
            <w:r w:rsidRPr="00553B1D">
              <w:rPr>
                <w:rFonts w:ascii="Arial" w:hAnsi="Arial" w:cs="Arial"/>
                <w:b/>
                <w:bCs/>
                <w:sz w:val="20"/>
                <w:szCs w:val="20"/>
              </w:rPr>
              <w:t>1</w:t>
            </w:r>
            <w:proofErr w:type="gramEnd"/>
          </w:p>
        </w:tc>
        <w:tc>
          <w:tcPr>
            <w:tcW w:w="5640" w:type="dxa"/>
          </w:tcPr>
          <w:p w14:paraId="618B62C4"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Demonstrar registro: facial com uso de máscara</w:t>
            </w:r>
            <w:proofErr w:type="gramStart"/>
            <w:r w:rsidRPr="00553B1D">
              <w:rPr>
                <w:rFonts w:ascii="Arial" w:hAnsi="Arial" w:cs="Arial"/>
                <w:sz w:val="20"/>
                <w:szCs w:val="20"/>
              </w:rPr>
              <w:t>, prova</w:t>
            </w:r>
            <w:proofErr w:type="gramEnd"/>
            <w:r w:rsidRPr="00553B1D">
              <w:rPr>
                <w:rFonts w:ascii="Arial" w:hAnsi="Arial" w:cs="Arial"/>
                <w:sz w:val="20"/>
                <w:szCs w:val="20"/>
              </w:rPr>
              <w:t xml:space="preserve"> de vida e cartão de proximidade;</w:t>
            </w:r>
          </w:p>
        </w:tc>
        <w:tc>
          <w:tcPr>
            <w:tcW w:w="1471" w:type="dxa"/>
          </w:tcPr>
          <w:p w14:paraId="3B58E9AC"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5D09379C" w14:textId="77777777" w:rsidR="00553B1D" w:rsidRPr="00553B1D" w:rsidRDefault="00553B1D" w:rsidP="00443DB7">
            <w:pPr>
              <w:spacing w:after="0" w:line="240" w:lineRule="auto"/>
              <w:rPr>
                <w:rFonts w:ascii="Arial" w:hAnsi="Arial" w:cs="Arial"/>
                <w:sz w:val="20"/>
                <w:szCs w:val="20"/>
              </w:rPr>
            </w:pPr>
          </w:p>
        </w:tc>
      </w:tr>
      <w:tr w:rsidR="00553B1D" w:rsidRPr="00553B1D" w14:paraId="7657E115" w14:textId="77777777" w:rsidTr="00443DB7">
        <w:trPr>
          <w:jc w:val="center"/>
        </w:trPr>
        <w:tc>
          <w:tcPr>
            <w:tcW w:w="851" w:type="dxa"/>
            <w:vAlign w:val="center"/>
          </w:tcPr>
          <w:p w14:paraId="3DE1900D" w14:textId="77777777" w:rsidR="00553B1D" w:rsidRPr="00553B1D" w:rsidRDefault="00553B1D" w:rsidP="00443DB7">
            <w:pPr>
              <w:spacing w:after="0" w:line="240" w:lineRule="auto"/>
              <w:rPr>
                <w:rFonts w:ascii="Arial" w:hAnsi="Arial" w:cs="Arial"/>
                <w:b/>
                <w:bCs/>
                <w:sz w:val="20"/>
                <w:szCs w:val="20"/>
              </w:rPr>
            </w:pPr>
            <w:proofErr w:type="gramStart"/>
            <w:r w:rsidRPr="00553B1D">
              <w:rPr>
                <w:rFonts w:ascii="Arial" w:hAnsi="Arial" w:cs="Arial"/>
                <w:b/>
                <w:bCs/>
                <w:sz w:val="20"/>
                <w:szCs w:val="20"/>
              </w:rPr>
              <w:t>2</w:t>
            </w:r>
            <w:proofErr w:type="gramEnd"/>
          </w:p>
        </w:tc>
        <w:tc>
          <w:tcPr>
            <w:tcW w:w="5640" w:type="dxa"/>
          </w:tcPr>
          <w:p w14:paraId="1160191E"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Possuir display LCD Touchscreen colorido de no mínimo </w:t>
            </w:r>
            <w:proofErr w:type="gramStart"/>
            <w:r w:rsidRPr="00553B1D">
              <w:rPr>
                <w:rFonts w:ascii="Arial" w:hAnsi="Arial" w:cs="Arial"/>
                <w:sz w:val="20"/>
                <w:szCs w:val="20"/>
              </w:rPr>
              <w:t>4</w:t>
            </w:r>
            <w:proofErr w:type="gramEnd"/>
            <w:r w:rsidRPr="00553B1D">
              <w:rPr>
                <w:rFonts w:ascii="Arial" w:hAnsi="Arial" w:cs="Arial"/>
                <w:sz w:val="20"/>
                <w:szCs w:val="20"/>
              </w:rPr>
              <w:t>”;</w:t>
            </w:r>
          </w:p>
        </w:tc>
        <w:tc>
          <w:tcPr>
            <w:tcW w:w="1471" w:type="dxa"/>
          </w:tcPr>
          <w:p w14:paraId="2EB057EF"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3E2A42F7" w14:textId="77777777" w:rsidR="00553B1D" w:rsidRPr="00553B1D" w:rsidRDefault="00553B1D" w:rsidP="00443DB7">
            <w:pPr>
              <w:spacing w:after="0" w:line="240" w:lineRule="auto"/>
              <w:rPr>
                <w:rFonts w:ascii="Arial" w:hAnsi="Arial" w:cs="Arial"/>
                <w:sz w:val="20"/>
                <w:szCs w:val="20"/>
              </w:rPr>
            </w:pPr>
          </w:p>
        </w:tc>
      </w:tr>
      <w:tr w:rsidR="00553B1D" w:rsidRPr="00553B1D" w14:paraId="74414090" w14:textId="77777777" w:rsidTr="00443DB7">
        <w:trPr>
          <w:jc w:val="center"/>
        </w:trPr>
        <w:tc>
          <w:tcPr>
            <w:tcW w:w="851" w:type="dxa"/>
            <w:vAlign w:val="center"/>
          </w:tcPr>
          <w:p w14:paraId="2462DD4A" w14:textId="77777777" w:rsidR="00553B1D" w:rsidRPr="00553B1D" w:rsidRDefault="00553B1D" w:rsidP="00443DB7">
            <w:pPr>
              <w:spacing w:after="0" w:line="240" w:lineRule="auto"/>
              <w:rPr>
                <w:rFonts w:ascii="Arial" w:hAnsi="Arial" w:cs="Arial"/>
                <w:b/>
                <w:bCs/>
                <w:sz w:val="20"/>
                <w:szCs w:val="20"/>
              </w:rPr>
            </w:pPr>
            <w:proofErr w:type="gramStart"/>
            <w:r w:rsidRPr="00553B1D">
              <w:rPr>
                <w:rFonts w:ascii="Arial" w:hAnsi="Arial" w:cs="Arial"/>
                <w:b/>
                <w:bCs/>
                <w:sz w:val="20"/>
                <w:szCs w:val="20"/>
              </w:rPr>
              <w:t>3</w:t>
            </w:r>
            <w:proofErr w:type="gramEnd"/>
          </w:p>
        </w:tc>
        <w:tc>
          <w:tcPr>
            <w:tcW w:w="5640" w:type="dxa"/>
          </w:tcPr>
          <w:p w14:paraId="7FD020B1"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Possuir Web Server que permita a sua configuração e alteração dos dados por meio da utilização de navegador, independente do sistema operacional;</w:t>
            </w:r>
          </w:p>
        </w:tc>
        <w:tc>
          <w:tcPr>
            <w:tcW w:w="1471" w:type="dxa"/>
          </w:tcPr>
          <w:p w14:paraId="6E832B12"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39184CA6" w14:textId="77777777" w:rsidR="00553B1D" w:rsidRPr="00553B1D" w:rsidRDefault="00553B1D" w:rsidP="00443DB7">
            <w:pPr>
              <w:spacing w:after="0" w:line="240" w:lineRule="auto"/>
              <w:rPr>
                <w:rFonts w:ascii="Arial" w:hAnsi="Arial" w:cs="Arial"/>
                <w:sz w:val="20"/>
                <w:szCs w:val="20"/>
              </w:rPr>
            </w:pPr>
          </w:p>
        </w:tc>
      </w:tr>
      <w:tr w:rsidR="00553B1D" w:rsidRPr="00553B1D" w14:paraId="7ECF3C9B" w14:textId="77777777" w:rsidTr="00443DB7">
        <w:trPr>
          <w:jc w:val="center"/>
        </w:trPr>
        <w:tc>
          <w:tcPr>
            <w:tcW w:w="851" w:type="dxa"/>
            <w:vAlign w:val="center"/>
          </w:tcPr>
          <w:p w14:paraId="0656C05D" w14:textId="77777777" w:rsidR="00553B1D" w:rsidRPr="00553B1D" w:rsidRDefault="00553B1D" w:rsidP="00443DB7">
            <w:pPr>
              <w:spacing w:after="0" w:line="240" w:lineRule="auto"/>
              <w:rPr>
                <w:rFonts w:ascii="Arial" w:hAnsi="Arial" w:cs="Arial"/>
                <w:b/>
                <w:bCs/>
                <w:sz w:val="20"/>
                <w:szCs w:val="20"/>
              </w:rPr>
            </w:pPr>
            <w:proofErr w:type="gramStart"/>
            <w:r w:rsidRPr="00553B1D">
              <w:rPr>
                <w:rFonts w:ascii="Arial" w:hAnsi="Arial" w:cs="Arial"/>
                <w:b/>
                <w:bCs/>
                <w:sz w:val="20"/>
                <w:szCs w:val="20"/>
              </w:rPr>
              <w:t>4</w:t>
            </w:r>
            <w:proofErr w:type="gramEnd"/>
          </w:p>
        </w:tc>
        <w:tc>
          <w:tcPr>
            <w:tcW w:w="5640" w:type="dxa"/>
          </w:tcPr>
          <w:p w14:paraId="491E6090"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Possuir configuração NTP (protocolo para sincronização dos relógios dos equipamentos), possibilitando ativar sincronização automática e informar endereço externo de data e hora;</w:t>
            </w:r>
          </w:p>
        </w:tc>
        <w:tc>
          <w:tcPr>
            <w:tcW w:w="1471" w:type="dxa"/>
          </w:tcPr>
          <w:p w14:paraId="2D6B57AB"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0A0F0F6B" w14:textId="77777777" w:rsidR="00553B1D" w:rsidRPr="00553B1D" w:rsidRDefault="00553B1D" w:rsidP="00443DB7">
            <w:pPr>
              <w:spacing w:after="0" w:line="240" w:lineRule="auto"/>
              <w:rPr>
                <w:rFonts w:ascii="Arial" w:hAnsi="Arial" w:cs="Arial"/>
                <w:sz w:val="20"/>
                <w:szCs w:val="20"/>
              </w:rPr>
            </w:pPr>
          </w:p>
        </w:tc>
      </w:tr>
      <w:tr w:rsidR="00553B1D" w:rsidRPr="00553B1D" w14:paraId="31B522EF" w14:textId="77777777" w:rsidTr="00443DB7">
        <w:trPr>
          <w:jc w:val="center"/>
        </w:trPr>
        <w:tc>
          <w:tcPr>
            <w:tcW w:w="851" w:type="dxa"/>
            <w:vAlign w:val="center"/>
          </w:tcPr>
          <w:p w14:paraId="6F55041C" w14:textId="77777777" w:rsidR="00553B1D" w:rsidRPr="00553B1D" w:rsidRDefault="00553B1D" w:rsidP="00443DB7">
            <w:pPr>
              <w:spacing w:after="0" w:line="240" w:lineRule="auto"/>
              <w:rPr>
                <w:rFonts w:ascii="Arial" w:hAnsi="Arial" w:cs="Arial"/>
                <w:b/>
                <w:bCs/>
                <w:sz w:val="20"/>
                <w:szCs w:val="20"/>
              </w:rPr>
            </w:pPr>
            <w:proofErr w:type="gramStart"/>
            <w:r w:rsidRPr="00553B1D">
              <w:rPr>
                <w:rFonts w:ascii="Arial" w:hAnsi="Arial" w:cs="Arial"/>
                <w:b/>
                <w:bCs/>
                <w:sz w:val="20"/>
                <w:szCs w:val="20"/>
              </w:rPr>
              <w:t>5</w:t>
            </w:r>
            <w:proofErr w:type="gramEnd"/>
          </w:p>
        </w:tc>
        <w:tc>
          <w:tcPr>
            <w:tcW w:w="5640" w:type="dxa"/>
          </w:tcPr>
          <w:p w14:paraId="2B8BA57A"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Possuir no mínimo 01 (uma) porta USB para utilização de </w:t>
            </w:r>
            <w:proofErr w:type="spellStart"/>
            <w:r w:rsidRPr="00553B1D">
              <w:rPr>
                <w:rFonts w:ascii="Arial" w:hAnsi="Arial" w:cs="Arial"/>
                <w:sz w:val="20"/>
                <w:szCs w:val="20"/>
              </w:rPr>
              <w:t>pendrive</w:t>
            </w:r>
            <w:proofErr w:type="spellEnd"/>
            <w:r w:rsidRPr="00553B1D">
              <w:rPr>
                <w:rFonts w:ascii="Arial" w:hAnsi="Arial" w:cs="Arial"/>
                <w:sz w:val="20"/>
                <w:szCs w:val="20"/>
              </w:rPr>
              <w:t xml:space="preserve"> universal e não proprietário;</w:t>
            </w:r>
          </w:p>
        </w:tc>
        <w:tc>
          <w:tcPr>
            <w:tcW w:w="1471" w:type="dxa"/>
          </w:tcPr>
          <w:p w14:paraId="2758042D"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76A4F76E" w14:textId="77777777" w:rsidR="00553B1D" w:rsidRPr="00553B1D" w:rsidRDefault="00553B1D" w:rsidP="00443DB7">
            <w:pPr>
              <w:spacing w:after="0" w:line="240" w:lineRule="auto"/>
              <w:rPr>
                <w:rFonts w:ascii="Arial" w:hAnsi="Arial" w:cs="Arial"/>
                <w:sz w:val="20"/>
                <w:szCs w:val="20"/>
              </w:rPr>
            </w:pPr>
          </w:p>
        </w:tc>
      </w:tr>
      <w:tr w:rsidR="00553B1D" w:rsidRPr="00553B1D" w14:paraId="49F52584" w14:textId="77777777" w:rsidTr="00443DB7">
        <w:trPr>
          <w:trHeight w:val="400"/>
          <w:jc w:val="center"/>
        </w:trPr>
        <w:tc>
          <w:tcPr>
            <w:tcW w:w="851" w:type="dxa"/>
            <w:vAlign w:val="center"/>
          </w:tcPr>
          <w:p w14:paraId="0D09FAED" w14:textId="77777777" w:rsidR="00553B1D" w:rsidRPr="00553B1D" w:rsidRDefault="00553B1D" w:rsidP="00443DB7">
            <w:pPr>
              <w:spacing w:after="0" w:line="240" w:lineRule="auto"/>
              <w:rPr>
                <w:rFonts w:ascii="Arial" w:hAnsi="Arial" w:cs="Arial"/>
                <w:b/>
                <w:bCs/>
                <w:sz w:val="20"/>
                <w:szCs w:val="20"/>
              </w:rPr>
            </w:pPr>
            <w:proofErr w:type="gramStart"/>
            <w:r w:rsidRPr="00553B1D">
              <w:rPr>
                <w:rFonts w:ascii="Arial" w:hAnsi="Arial" w:cs="Arial"/>
                <w:b/>
                <w:bCs/>
                <w:sz w:val="20"/>
                <w:szCs w:val="20"/>
              </w:rPr>
              <w:t>6</w:t>
            </w:r>
            <w:proofErr w:type="gramEnd"/>
          </w:p>
        </w:tc>
        <w:tc>
          <w:tcPr>
            <w:tcW w:w="5640" w:type="dxa"/>
          </w:tcPr>
          <w:p w14:paraId="52EC103E"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Demonstrar comunicação ethernet e </w:t>
            </w:r>
            <w:proofErr w:type="spellStart"/>
            <w:r w:rsidRPr="00553B1D">
              <w:rPr>
                <w:rFonts w:ascii="Arial" w:hAnsi="Arial" w:cs="Arial"/>
                <w:sz w:val="20"/>
                <w:szCs w:val="20"/>
              </w:rPr>
              <w:t>wi-fi</w:t>
            </w:r>
            <w:proofErr w:type="spellEnd"/>
            <w:r w:rsidRPr="00553B1D">
              <w:rPr>
                <w:rFonts w:ascii="Arial" w:hAnsi="Arial" w:cs="Arial"/>
                <w:sz w:val="20"/>
                <w:szCs w:val="20"/>
              </w:rPr>
              <w:t xml:space="preserve">, ativar/desativar DHCP, devendo estes </w:t>
            </w:r>
            <w:proofErr w:type="gramStart"/>
            <w:r w:rsidRPr="00553B1D">
              <w:rPr>
                <w:rFonts w:ascii="Arial" w:hAnsi="Arial" w:cs="Arial"/>
                <w:sz w:val="20"/>
                <w:szCs w:val="20"/>
              </w:rPr>
              <w:t>serem</w:t>
            </w:r>
            <w:proofErr w:type="gramEnd"/>
            <w:r w:rsidRPr="00553B1D">
              <w:rPr>
                <w:rFonts w:ascii="Arial" w:hAnsi="Arial" w:cs="Arial"/>
                <w:sz w:val="20"/>
                <w:szCs w:val="20"/>
              </w:rPr>
              <w:t xml:space="preserve"> nativos do equipamento;</w:t>
            </w:r>
          </w:p>
        </w:tc>
        <w:tc>
          <w:tcPr>
            <w:tcW w:w="1471" w:type="dxa"/>
          </w:tcPr>
          <w:p w14:paraId="4537F290"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0E616890" w14:textId="77777777" w:rsidR="00553B1D" w:rsidRPr="00553B1D" w:rsidRDefault="00553B1D" w:rsidP="00443DB7">
            <w:pPr>
              <w:spacing w:after="0" w:line="240" w:lineRule="auto"/>
              <w:rPr>
                <w:rFonts w:ascii="Arial" w:hAnsi="Arial" w:cs="Arial"/>
                <w:sz w:val="20"/>
                <w:szCs w:val="20"/>
              </w:rPr>
            </w:pPr>
          </w:p>
        </w:tc>
      </w:tr>
      <w:tr w:rsidR="00553B1D" w:rsidRPr="00553B1D" w14:paraId="55FD75B2" w14:textId="77777777" w:rsidTr="00443DB7">
        <w:trPr>
          <w:jc w:val="center"/>
        </w:trPr>
        <w:tc>
          <w:tcPr>
            <w:tcW w:w="851" w:type="dxa"/>
            <w:vAlign w:val="center"/>
          </w:tcPr>
          <w:p w14:paraId="5CAD248C" w14:textId="77777777" w:rsidR="00553B1D" w:rsidRPr="00553B1D" w:rsidRDefault="00553B1D" w:rsidP="00443DB7">
            <w:pPr>
              <w:spacing w:after="0" w:line="240" w:lineRule="auto"/>
              <w:rPr>
                <w:rFonts w:ascii="Arial" w:hAnsi="Arial" w:cs="Arial"/>
                <w:b/>
                <w:bCs/>
                <w:sz w:val="20"/>
                <w:szCs w:val="20"/>
              </w:rPr>
            </w:pPr>
            <w:proofErr w:type="gramStart"/>
            <w:r w:rsidRPr="00553B1D">
              <w:rPr>
                <w:rFonts w:ascii="Arial" w:hAnsi="Arial" w:cs="Arial"/>
                <w:b/>
                <w:bCs/>
                <w:sz w:val="20"/>
                <w:szCs w:val="20"/>
              </w:rPr>
              <w:t>7</w:t>
            </w:r>
            <w:proofErr w:type="gramEnd"/>
          </w:p>
        </w:tc>
        <w:tc>
          <w:tcPr>
            <w:tcW w:w="5640" w:type="dxa"/>
          </w:tcPr>
          <w:p w14:paraId="796008C4"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Demonstrar/informar a capacidade de armazenamento para no mínimo 5.000 faces e 5.000 cartões de proximidade (crachá);</w:t>
            </w:r>
          </w:p>
        </w:tc>
        <w:tc>
          <w:tcPr>
            <w:tcW w:w="1471" w:type="dxa"/>
          </w:tcPr>
          <w:p w14:paraId="743D3558"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6B3471C5" w14:textId="77777777" w:rsidR="00553B1D" w:rsidRPr="00553B1D" w:rsidRDefault="00553B1D" w:rsidP="00443DB7">
            <w:pPr>
              <w:spacing w:after="0" w:line="240" w:lineRule="auto"/>
              <w:rPr>
                <w:rFonts w:ascii="Arial" w:hAnsi="Arial" w:cs="Arial"/>
                <w:sz w:val="20"/>
                <w:szCs w:val="20"/>
              </w:rPr>
            </w:pPr>
          </w:p>
        </w:tc>
      </w:tr>
      <w:tr w:rsidR="00553B1D" w:rsidRPr="00553B1D" w14:paraId="1FFBC4D6" w14:textId="77777777" w:rsidTr="00443DB7">
        <w:trPr>
          <w:jc w:val="center"/>
        </w:trPr>
        <w:tc>
          <w:tcPr>
            <w:tcW w:w="851" w:type="dxa"/>
            <w:vAlign w:val="center"/>
          </w:tcPr>
          <w:p w14:paraId="7799137D" w14:textId="77777777" w:rsidR="00553B1D" w:rsidRPr="00553B1D" w:rsidRDefault="00553B1D" w:rsidP="00443DB7">
            <w:pPr>
              <w:spacing w:after="0" w:line="240" w:lineRule="auto"/>
              <w:rPr>
                <w:rFonts w:ascii="Arial" w:hAnsi="Arial" w:cs="Arial"/>
                <w:b/>
                <w:bCs/>
                <w:sz w:val="20"/>
                <w:szCs w:val="20"/>
              </w:rPr>
            </w:pPr>
            <w:proofErr w:type="gramStart"/>
            <w:r w:rsidRPr="00553B1D">
              <w:rPr>
                <w:rFonts w:ascii="Arial" w:hAnsi="Arial" w:cs="Arial"/>
                <w:b/>
                <w:bCs/>
                <w:sz w:val="20"/>
                <w:szCs w:val="20"/>
              </w:rPr>
              <w:t>8</w:t>
            </w:r>
            <w:proofErr w:type="gramEnd"/>
          </w:p>
        </w:tc>
        <w:tc>
          <w:tcPr>
            <w:tcW w:w="5640" w:type="dxa"/>
          </w:tcPr>
          <w:p w14:paraId="468D9CD8"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Gabinete em material resistente, pintado de preto ou cinza, podendo haver detalhes em plástico, permitindo ainda a fixação em parede e totem;</w:t>
            </w:r>
          </w:p>
        </w:tc>
        <w:tc>
          <w:tcPr>
            <w:tcW w:w="1471" w:type="dxa"/>
          </w:tcPr>
          <w:p w14:paraId="41C6DCD1"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0512094F" w14:textId="77777777" w:rsidR="00553B1D" w:rsidRPr="00553B1D" w:rsidRDefault="00553B1D" w:rsidP="00443DB7">
            <w:pPr>
              <w:spacing w:after="0" w:line="240" w:lineRule="auto"/>
              <w:rPr>
                <w:rFonts w:ascii="Arial" w:hAnsi="Arial" w:cs="Arial"/>
                <w:sz w:val="20"/>
                <w:szCs w:val="20"/>
              </w:rPr>
            </w:pPr>
          </w:p>
        </w:tc>
      </w:tr>
      <w:tr w:rsidR="00553B1D" w:rsidRPr="00553B1D" w14:paraId="1C15BC94" w14:textId="77777777" w:rsidTr="00443DB7">
        <w:trPr>
          <w:jc w:val="center"/>
        </w:trPr>
        <w:tc>
          <w:tcPr>
            <w:tcW w:w="851" w:type="dxa"/>
            <w:vAlign w:val="center"/>
          </w:tcPr>
          <w:p w14:paraId="18BB14DF" w14:textId="77777777" w:rsidR="00553B1D" w:rsidRPr="00553B1D" w:rsidRDefault="00553B1D" w:rsidP="00443DB7">
            <w:pPr>
              <w:spacing w:after="0" w:line="240" w:lineRule="auto"/>
              <w:rPr>
                <w:rFonts w:ascii="Arial" w:hAnsi="Arial" w:cs="Arial"/>
                <w:b/>
                <w:bCs/>
                <w:sz w:val="20"/>
                <w:szCs w:val="20"/>
              </w:rPr>
            </w:pPr>
            <w:proofErr w:type="gramStart"/>
            <w:r w:rsidRPr="00553B1D">
              <w:rPr>
                <w:rFonts w:ascii="Arial" w:hAnsi="Arial" w:cs="Arial"/>
                <w:b/>
                <w:bCs/>
                <w:sz w:val="20"/>
                <w:szCs w:val="20"/>
              </w:rPr>
              <w:t>9</w:t>
            </w:r>
            <w:proofErr w:type="gramEnd"/>
          </w:p>
        </w:tc>
        <w:tc>
          <w:tcPr>
            <w:tcW w:w="5640" w:type="dxa"/>
          </w:tcPr>
          <w:p w14:paraId="5C1C5B4B"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Demonstrar compatibilidade do equipamento com o sistema de gestão do ponto, realizando um registro no equipamento e apresentando no sistema sem intervenção humana;</w:t>
            </w:r>
          </w:p>
        </w:tc>
        <w:tc>
          <w:tcPr>
            <w:tcW w:w="1471" w:type="dxa"/>
          </w:tcPr>
          <w:p w14:paraId="46E7337F"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2EAF7484" w14:textId="77777777" w:rsidR="00553B1D" w:rsidRPr="00553B1D" w:rsidRDefault="00553B1D" w:rsidP="00443DB7">
            <w:pPr>
              <w:spacing w:after="0" w:line="240" w:lineRule="auto"/>
              <w:rPr>
                <w:rFonts w:ascii="Arial" w:hAnsi="Arial" w:cs="Arial"/>
                <w:sz w:val="20"/>
                <w:szCs w:val="20"/>
              </w:rPr>
            </w:pPr>
          </w:p>
        </w:tc>
      </w:tr>
      <w:tr w:rsidR="00553B1D" w:rsidRPr="00553B1D" w14:paraId="0C9D0073" w14:textId="77777777" w:rsidTr="00443DB7">
        <w:trPr>
          <w:jc w:val="center"/>
        </w:trPr>
        <w:tc>
          <w:tcPr>
            <w:tcW w:w="851" w:type="dxa"/>
            <w:vAlign w:val="center"/>
          </w:tcPr>
          <w:p w14:paraId="08F03E54"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ITEM</w:t>
            </w:r>
          </w:p>
        </w:tc>
        <w:tc>
          <w:tcPr>
            <w:tcW w:w="5640" w:type="dxa"/>
            <w:vAlign w:val="center"/>
          </w:tcPr>
          <w:p w14:paraId="0393D7B7"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b/>
                <w:bCs/>
                <w:sz w:val="20"/>
                <w:szCs w:val="20"/>
              </w:rPr>
              <w:t>SISTEMA DE GESTÃO DE PONTO ELETRÔNICO</w:t>
            </w:r>
          </w:p>
        </w:tc>
        <w:tc>
          <w:tcPr>
            <w:tcW w:w="1471" w:type="dxa"/>
            <w:vAlign w:val="center"/>
          </w:tcPr>
          <w:p w14:paraId="59C727A0"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b/>
                <w:bCs/>
                <w:sz w:val="20"/>
                <w:szCs w:val="20"/>
              </w:rPr>
              <w:t>ATENDE</w:t>
            </w:r>
          </w:p>
        </w:tc>
        <w:tc>
          <w:tcPr>
            <w:tcW w:w="1275" w:type="dxa"/>
            <w:vAlign w:val="center"/>
          </w:tcPr>
          <w:p w14:paraId="4847FC0B"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b/>
                <w:bCs/>
                <w:sz w:val="20"/>
                <w:szCs w:val="20"/>
              </w:rPr>
              <w:t>NÃO ATENDE</w:t>
            </w:r>
          </w:p>
        </w:tc>
      </w:tr>
      <w:tr w:rsidR="00553B1D" w:rsidRPr="00553B1D" w14:paraId="3273C23C" w14:textId="77777777" w:rsidTr="00443DB7">
        <w:trPr>
          <w:jc w:val="center"/>
        </w:trPr>
        <w:tc>
          <w:tcPr>
            <w:tcW w:w="851" w:type="dxa"/>
            <w:vAlign w:val="center"/>
          </w:tcPr>
          <w:p w14:paraId="7E26F611"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10</w:t>
            </w:r>
          </w:p>
        </w:tc>
        <w:tc>
          <w:tcPr>
            <w:tcW w:w="5640" w:type="dxa"/>
          </w:tcPr>
          <w:p w14:paraId="37BAF684"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Aplicação deve ser totalmente em nuvem;</w:t>
            </w:r>
          </w:p>
        </w:tc>
        <w:tc>
          <w:tcPr>
            <w:tcW w:w="1471" w:type="dxa"/>
          </w:tcPr>
          <w:p w14:paraId="1A900809"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22911232" w14:textId="77777777" w:rsidR="00553B1D" w:rsidRPr="00553B1D" w:rsidRDefault="00553B1D" w:rsidP="00443DB7">
            <w:pPr>
              <w:spacing w:after="0" w:line="240" w:lineRule="auto"/>
              <w:rPr>
                <w:rFonts w:ascii="Arial" w:hAnsi="Arial" w:cs="Arial"/>
                <w:sz w:val="20"/>
                <w:szCs w:val="20"/>
              </w:rPr>
            </w:pPr>
          </w:p>
        </w:tc>
      </w:tr>
      <w:tr w:rsidR="00553B1D" w:rsidRPr="00553B1D" w14:paraId="20EC1B9A" w14:textId="77777777" w:rsidTr="00443DB7">
        <w:trPr>
          <w:jc w:val="center"/>
        </w:trPr>
        <w:tc>
          <w:tcPr>
            <w:tcW w:w="851" w:type="dxa"/>
            <w:vAlign w:val="center"/>
          </w:tcPr>
          <w:p w14:paraId="1DEF48DF"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11</w:t>
            </w:r>
          </w:p>
        </w:tc>
        <w:tc>
          <w:tcPr>
            <w:tcW w:w="5640" w:type="dxa"/>
          </w:tcPr>
          <w:p w14:paraId="7FCB5B04"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Apresentar ferramenta e documentação de integração via API, seja ela REST, SOAP para sincronização, captura e despacho de dados;</w:t>
            </w:r>
          </w:p>
        </w:tc>
        <w:tc>
          <w:tcPr>
            <w:tcW w:w="1471" w:type="dxa"/>
          </w:tcPr>
          <w:p w14:paraId="376F97A6"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4F19840F" w14:textId="77777777" w:rsidR="00553B1D" w:rsidRPr="00553B1D" w:rsidRDefault="00553B1D" w:rsidP="00443DB7">
            <w:pPr>
              <w:spacing w:after="0" w:line="240" w:lineRule="auto"/>
              <w:rPr>
                <w:rFonts w:ascii="Arial" w:hAnsi="Arial" w:cs="Arial"/>
                <w:sz w:val="20"/>
                <w:szCs w:val="20"/>
              </w:rPr>
            </w:pPr>
          </w:p>
        </w:tc>
      </w:tr>
      <w:tr w:rsidR="00553B1D" w:rsidRPr="00553B1D" w14:paraId="083E85A5" w14:textId="77777777" w:rsidTr="00443DB7">
        <w:trPr>
          <w:jc w:val="center"/>
        </w:trPr>
        <w:tc>
          <w:tcPr>
            <w:tcW w:w="851" w:type="dxa"/>
            <w:vAlign w:val="center"/>
          </w:tcPr>
          <w:p w14:paraId="1CEBA8DB"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12</w:t>
            </w:r>
          </w:p>
        </w:tc>
        <w:tc>
          <w:tcPr>
            <w:tcW w:w="5640" w:type="dxa"/>
          </w:tcPr>
          <w:p w14:paraId="17B99F18"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Cadastro de servidores públicos, com possibilidade de separação de contrato;</w:t>
            </w:r>
          </w:p>
        </w:tc>
        <w:tc>
          <w:tcPr>
            <w:tcW w:w="1471" w:type="dxa"/>
          </w:tcPr>
          <w:p w14:paraId="471924C6"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2AA49D97" w14:textId="77777777" w:rsidR="00553B1D" w:rsidRPr="00553B1D" w:rsidRDefault="00553B1D" w:rsidP="00443DB7">
            <w:pPr>
              <w:spacing w:after="0" w:line="240" w:lineRule="auto"/>
              <w:rPr>
                <w:rFonts w:ascii="Arial" w:hAnsi="Arial" w:cs="Arial"/>
                <w:sz w:val="20"/>
                <w:szCs w:val="20"/>
              </w:rPr>
            </w:pPr>
          </w:p>
        </w:tc>
      </w:tr>
      <w:tr w:rsidR="00553B1D" w:rsidRPr="00553B1D" w14:paraId="7751645C" w14:textId="77777777" w:rsidTr="00443DB7">
        <w:trPr>
          <w:jc w:val="center"/>
        </w:trPr>
        <w:tc>
          <w:tcPr>
            <w:tcW w:w="851" w:type="dxa"/>
            <w:vAlign w:val="center"/>
          </w:tcPr>
          <w:p w14:paraId="6199D1F9"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13</w:t>
            </w:r>
          </w:p>
        </w:tc>
        <w:tc>
          <w:tcPr>
            <w:tcW w:w="5640" w:type="dxa"/>
          </w:tcPr>
          <w:p w14:paraId="65191EC9"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Cadastro de servidores públicos, com a opção para informar o local de trabalho do servidor público independente da lotação, podendo estar lotado em um local trabalhando em outro;</w:t>
            </w:r>
          </w:p>
        </w:tc>
        <w:tc>
          <w:tcPr>
            <w:tcW w:w="1471" w:type="dxa"/>
          </w:tcPr>
          <w:p w14:paraId="0FBF035A" w14:textId="77777777" w:rsidR="00553B1D" w:rsidRPr="00553B1D" w:rsidRDefault="00553B1D" w:rsidP="00443DB7">
            <w:pPr>
              <w:spacing w:after="0" w:line="240" w:lineRule="auto"/>
              <w:rPr>
                <w:rFonts w:ascii="Arial" w:hAnsi="Arial" w:cs="Arial"/>
                <w:sz w:val="20"/>
                <w:szCs w:val="20"/>
              </w:rPr>
            </w:pPr>
          </w:p>
        </w:tc>
        <w:tc>
          <w:tcPr>
            <w:tcW w:w="1275" w:type="dxa"/>
          </w:tcPr>
          <w:p w14:paraId="2DF0509D" w14:textId="77777777" w:rsidR="00553B1D" w:rsidRPr="00553B1D" w:rsidRDefault="00553B1D" w:rsidP="00443DB7">
            <w:pPr>
              <w:spacing w:after="0" w:line="240" w:lineRule="auto"/>
              <w:rPr>
                <w:rFonts w:ascii="Arial" w:hAnsi="Arial" w:cs="Arial"/>
                <w:sz w:val="20"/>
                <w:szCs w:val="20"/>
              </w:rPr>
            </w:pPr>
          </w:p>
        </w:tc>
      </w:tr>
      <w:tr w:rsidR="00553B1D" w:rsidRPr="00553B1D" w14:paraId="037C9F36" w14:textId="77777777" w:rsidTr="00443DB7">
        <w:trPr>
          <w:jc w:val="center"/>
        </w:trPr>
        <w:tc>
          <w:tcPr>
            <w:tcW w:w="851" w:type="dxa"/>
            <w:vAlign w:val="center"/>
          </w:tcPr>
          <w:p w14:paraId="088408A6"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14</w:t>
            </w:r>
          </w:p>
        </w:tc>
        <w:tc>
          <w:tcPr>
            <w:tcW w:w="5640" w:type="dxa"/>
          </w:tcPr>
          <w:p w14:paraId="4C4C7915"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Cadastro de servidores públicos, com a opção para informar quais servidores públicos terão permissão para registrar o ponto, lançar ocorrências e registros justificados através do app para o smartphone;</w:t>
            </w:r>
          </w:p>
        </w:tc>
        <w:tc>
          <w:tcPr>
            <w:tcW w:w="1471" w:type="dxa"/>
          </w:tcPr>
          <w:p w14:paraId="2CCDFDFC"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759580D7" w14:textId="77777777" w:rsidR="00553B1D" w:rsidRPr="00553B1D" w:rsidRDefault="00553B1D" w:rsidP="00443DB7">
            <w:pPr>
              <w:spacing w:after="0" w:line="240" w:lineRule="auto"/>
              <w:rPr>
                <w:rFonts w:ascii="Arial" w:hAnsi="Arial" w:cs="Arial"/>
                <w:sz w:val="20"/>
                <w:szCs w:val="20"/>
              </w:rPr>
            </w:pPr>
          </w:p>
        </w:tc>
      </w:tr>
      <w:tr w:rsidR="00553B1D" w:rsidRPr="00553B1D" w14:paraId="460D0C7C" w14:textId="77777777" w:rsidTr="00443DB7">
        <w:trPr>
          <w:jc w:val="center"/>
        </w:trPr>
        <w:tc>
          <w:tcPr>
            <w:tcW w:w="851" w:type="dxa"/>
            <w:vAlign w:val="center"/>
          </w:tcPr>
          <w:p w14:paraId="5EF48BB2"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15</w:t>
            </w:r>
          </w:p>
        </w:tc>
        <w:tc>
          <w:tcPr>
            <w:tcW w:w="5640" w:type="dxa"/>
          </w:tcPr>
          <w:p w14:paraId="66A00487"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Cadastro de servidores públicos, com a opção para informar quais servidores terão permissão para lançar ocorrências e registros justificados através do portal do servidor;</w:t>
            </w:r>
          </w:p>
        </w:tc>
        <w:tc>
          <w:tcPr>
            <w:tcW w:w="1471" w:type="dxa"/>
          </w:tcPr>
          <w:p w14:paraId="23DA9938"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1434BB95" w14:textId="77777777" w:rsidR="00553B1D" w:rsidRPr="00553B1D" w:rsidRDefault="00553B1D" w:rsidP="00443DB7">
            <w:pPr>
              <w:spacing w:after="0" w:line="240" w:lineRule="auto"/>
              <w:rPr>
                <w:rFonts w:ascii="Arial" w:hAnsi="Arial" w:cs="Arial"/>
                <w:sz w:val="20"/>
                <w:szCs w:val="20"/>
              </w:rPr>
            </w:pPr>
          </w:p>
        </w:tc>
      </w:tr>
      <w:tr w:rsidR="00553B1D" w:rsidRPr="00553B1D" w14:paraId="37BAD113" w14:textId="77777777" w:rsidTr="00443DB7">
        <w:trPr>
          <w:jc w:val="center"/>
        </w:trPr>
        <w:tc>
          <w:tcPr>
            <w:tcW w:w="851" w:type="dxa"/>
            <w:vAlign w:val="center"/>
          </w:tcPr>
          <w:p w14:paraId="7DA4C437"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16</w:t>
            </w:r>
          </w:p>
        </w:tc>
        <w:tc>
          <w:tcPr>
            <w:tcW w:w="5640" w:type="dxa"/>
          </w:tcPr>
          <w:p w14:paraId="350863A6"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Cadastro de servidores públicos, com a opção para informar </w:t>
            </w:r>
            <w:r w:rsidRPr="00553B1D">
              <w:rPr>
                <w:rFonts w:ascii="Arial" w:hAnsi="Arial" w:cs="Arial"/>
                <w:sz w:val="20"/>
                <w:szCs w:val="20"/>
              </w:rPr>
              <w:lastRenderedPageBreak/>
              <w:t>quais servidores podem ter os saldos exportados para o sistema da folha de pagamento da prefeitura;</w:t>
            </w:r>
          </w:p>
        </w:tc>
        <w:tc>
          <w:tcPr>
            <w:tcW w:w="1471" w:type="dxa"/>
          </w:tcPr>
          <w:p w14:paraId="1DE39FEA" w14:textId="77777777" w:rsidR="00553B1D" w:rsidRPr="00553B1D" w:rsidRDefault="00553B1D" w:rsidP="00443DB7">
            <w:pPr>
              <w:spacing w:after="0" w:line="240" w:lineRule="auto"/>
              <w:rPr>
                <w:rFonts w:ascii="Arial" w:hAnsi="Arial" w:cs="Arial"/>
                <w:sz w:val="20"/>
                <w:szCs w:val="20"/>
              </w:rPr>
            </w:pPr>
          </w:p>
        </w:tc>
        <w:tc>
          <w:tcPr>
            <w:tcW w:w="1275" w:type="dxa"/>
          </w:tcPr>
          <w:p w14:paraId="407A87DC" w14:textId="77777777" w:rsidR="00553B1D" w:rsidRPr="00553B1D" w:rsidRDefault="00553B1D" w:rsidP="00443DB7">
            <w:pPr>
              <w:spacing w:after="0" w:line="240" w:lineRule="auto"/>
              <w:rPr>
                <w:rFonts w:ascii="Arial" w:hAnsi="Arial" w:cs="Arial"/>
                <w:sz w:val="20"/>
                <w:szCs w:val="20"/>
              </w:rPr>
            </w:pPr>
          </w:p>
        </w:tc>
      </w:tr>
      <w:tr w:rsidR="00553B1D" w:rsidRPr="00553B1D" w14:paraId="20B2C434" w14:textId="77777777" w:rsidTr="00443DB7">
        <w:trPr>
          <w:jc w:val="center"/>
        </w:trPr>
        <w:tc>
          <w:tcPr>
            <w:tcW w:w="851" w:type="dxa"/>
            <w:vAlign w:val="center"/>
          </w:tcPr>
          <w:p w14:paraId="14F38AB1"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lastRenderedPageBreak/>
              <w:t>17</w:t>
            </w:r>
          </w:p>
        </w:tc>
        <w:tc>
          <w:tcPr>
            <w:tcW w:w="5640" w:type="dxa"/>
          </w:tcPr>
          <w:p w14:paraId="5E1C5209"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Possibilitar o cadastro e visualização de recados entre os operadores do sistema;</w:t>
            </w:r>
          </w:p>
        </w:tc>
        <w:tc>
          <w:tcPr>
            <w:tcW w:w="1471" w:type="dxa"/>
          </w:tcPr>
          <w:p w14:paraId="7F8403C6"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0691C156" w14:textId="77777777" w:rsidR="00553B1D" w:rsidRPr="00553B1D" w:rsidRDefault="00553B1D" w:rsidP="00443DB7">
            <w:pPr>
              <w:spacing w:after="0" w:line="240" w:lineRule="auto"/>
              <w:rPr>
                <w:rFonts w:ascii="Arial" w:hAnsi="Arial" w:cs="Arial"/>
                <w:sz w:val="20"/>
                <w:szCs w:val="20"/>
              </w:rPr>
            </w:pPr>
          </w:p>
        </w:tc>
      </w:tr>
      <w:tr w:rsidR="00553B1D" w:rsidRPr="00553B1D" w14:paraId="75B8F5C3" w14:textId="77777777" w:rsidTr="00443DB7">
        <w:trPr>
          <w:jc w:val="center"/>
        </w:trPr>
        <w:tc>
          <w:tcPr>
            <w:tcW w:w="851" w:type="dxa"/>
            <w:vAlign w:val="center"/>
          </w:tcPr>
          <w:p w14:paraId="051DCF11"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18</w:t>
            </w:r>
          </w:p>
        </w:tc>
        <w:tc>
          <w:tcPr>
            <w:tcW w:w="5640" w:type="dxa"/>
          </w:tcPr>
          <w:p w14:paraId="639D8049"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Possibilitar o operador cadastrar um alerta por servidor para ser visualizado durante a manutenção dos registros;</w:t>
            </w:r>
          </w:p>
        </w:tc>
        <w:tc>
          <w:tcPr>
            <w:tcW w:w="1471" w:type="dxa"/>
          </w:tcPr>
          <w:p w14:paraId="2C4F6ACE"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7DC12518" w14:textId="77777777" w:rsidR="00553B1D" w:rsidRPr="00553B1D" w:rsidRDefault="00553B1D" w:rsidP="00443DB7">
            <w:pPr>
              <w:spacing w:after="0" w:line="240" w:lineRule="auto"/>
              <w:rPr>
                <w:rFonts w:ascii="Arial" w:hAnsi="Arial" w:cs="Arial"/>
                <w:sz w:val="20"/>
                <w:szCs w:val="20"/>
              </w:rPr>
            </w:pPr>
          </w:p>
        </w:tc>
      </w:tr>
      <w:tr w:rsidR="00553B1D" w:rsidRPr="00553B1D" w14:paraId="64752598" w14:textId="77777777" w:rsidTr="00443DB7">
        <w:trPr>
          <w:jc w:val="center"/>
        </w:trPr>
        <w:tc>
          <w:tcPr>
            <w:tcW w:w="851" w:type="dxa"/>
            <w:vAlign w:val="center"/>
          </w:tcPr>
          <w:p w14:paraId="53B93758"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19</w:t>
            </w:r>
          </w:p>
        </w:tc>
        <w:tc>
          <w:tcPr>
            <w:tcW w:w="5640" w:type="dxa"/>
          </w:tcPr>
          <w:p w14:paraId="038D0E67"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Cadastro de equipamentos, com possibilidade de enviar e-mail em casos de problemas com a conectividade do mesmo;</w:t>
            </w:r>
          </w:p>
        </w:tc>
        <w:tc>
          <w:tcPr>
            <w:tcW w:w="1471" w:type="dxa"/>
          </w:tcPr>
          <w:p w14:paraId="556E3A51"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00C01869" w14:textId="77777777" w:rsidR="00553B1D" w:rsidRPr="00553B1D" w:rsidRDefault="00553B1D" w:rsidP="00443DB7">
            <w:pPr>
              <w:spacing w:after="0" w:line="240" w:lineRule="auto"/>
              <w:rPr>
                <w:rFonts w:ascii="Arial" w:hAnsi="Arial" w:cs="Arial"/>
                <w:sz w:val="20"/>
                <w:szCs w:val="20"/>
              </w:rPr>
            </w:pPr>
          </w:p>
        </w:tc>
      </w:tr>
      <w:tr w:rsidR="00553B1D" w:rsidRPr="00553B1D" w14:paraId="7815B1A4" w14:textId="77777777" w:rsidTr="00443DB7">
        <w:trPr>
          <w:jc w:val="center"/>
        </w:trPr>
        <w:tc>
          <w:tcPr>
            <w:tcW w:w="851" w:type="dxa"/>
            <w:vAlign w:val="center"/>
          </w:tcPr>
          <w:p w14:paraId="7D3033EC"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20</w:t>
            </w:r>
          </w:p>
        </w:tc>
        <w:tc>
          <w:tcPr>
            <w:tcW w:w="5640" w:type="dxa"/>
          </w:tcPr>
          <w:p w14:paraId="3D44EC21"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Cadastro de ocorrências, com a opção para informar o tipo da ocorrência: sobreaviso, </w:t>
            </w:r>
            <w:proofErr w:type="gramStart"/>
            <w:r w:rsidRPr="00553B1D">
              <w:rPr>
                <w:rFonts w:ascii="Arial" w:hAnsi="Arial" w:cs="Arial"/>
                <w:sz w:val="20"/>
                <w:szCs w:val="20"/>
              </w:rPr>
              <w:t>folga,</w:t>
            </w:r>
            <w:proofErr w:type="gramEnd"/>
            <w:r w:rsidRPr="00553B1D">
              <w:rPr>
                <w:rFonts w:ascii="Arial" w:hAnsi="Arial" w:cs="Arial"/>
                <w:sz w:val="20"/>
                <w:szCs w:val="20"/>
              </w:rPr>
              <w:t xml:space="preserve"> abono, ponto facultativo e bloqueio;</w:t>
            </w:r>
          </w:p>
        </w:tc>
        <w:tc>
          <w:tcPr>
            <w:tcW w:w="1471" w:type="dxa"/>
          </w:tcPr>
          <w:p w14:paraId="18239086"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276C12B0" w14:textId="77777777" w:rsidR="00553B1D" w:rsidRPr="00553B1D" w:rsidRDefault="00553B1D" w:rsidP="00443DB7">
            <w:pPr>
              <w:spacing w:after="0" w:line="240" w:lineRule="auto"/>
              <w:rPr>
                <w:rFonts w:ascii="Arial" w:hAnsi="Arial" w:cs="Arial"/>
                <w:sz w:val="20"/>
                <w:szCs w:val="20"/>
              </w:rPr>
            </w:pPr>
          </w:p>
        </w:tc>
      </w:tr>
      <w:tr w:rsidR="00553B1D" w:rsidRPr="00553B1D" w14:paraId="1B2582C5" w14:textId="77777777" w:rsidTr="00443DB7">
        <w:trPr>
          <w:jc w:val="center"/>
        </w:trPr>
        <w:tc>
          <w:tcPr>
            <w:tcW w:w="851" w:type="dxa"/>
            <w:vAlign w:val="center"/>
          </w:tcPr>
          <w:p w14:paraId="734CDA42"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21</w:t>
            </w:r>
          </w:p>
        </w:tc>
        <w:tc>
          <w:tcPr>
            <w:tcW w:w="5640" w:type="dxa"/>
          </w:tcPr>
          <w:p w14:paraId="665E1594"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Cadastro de ausência com a opção para informar o médico responsável;</w:t>
            </w:r>
          </w:p>
        </w:tc>
        <w:tc>
          <w:tcPr>
            <w:tcW w:w="1471" w:type="dxa"/>
          </w:tcPr>
          <w:p w14:paraId="426EB57E" w14:textId="77777777" w:rsidR="00553B1D" w:rsidRPr="00553B1D" w:rsidRDefault="00553B1D" w:rsidP="00443DB7">
            <w:pPr>
              <w:spacing w:after="0" w:line="240" w:lineRule="auto"/>
              <w:rPr>
                <w:rFonts w:ascii="Arial" w:hAnsi="Arial" w:cs="Arial"/>
                <w:sz w:val="20"/>
                <w:szCs w:val="20"/>
              </w:rPr>
            </w:pPr>
          </w:p>
        </w:tc>
        <w:tc>
          <w:tcPr>
            <w:tcW w:w="1275" w:type="dxa"/>
          </w:tcPr>
          <w:p w14:paraId="2C357DBD" w14:textId="77777777" w:rsidR="00553B1D" w:rsidRPr="00553B1D" w:rsidRDefault="00553B1D" w:rsidP="00443DB7">
            <w:pPr>
              <w:spacing w:after="0" w:line="240" w:lineRule="auto"/>
              <w:rPr>
                <w:rFonts w:ascii="Arial" w:hAnsi="Arial" w:cs="Arial"/>
                <w:sz w:val="20"/>
                <w:szCs w:val="20"/>
              </w:rPr>
            </w:pPr>
          </w:p>
        </w:tc>
      </w:tr>
      <w:tr w:rsidR="00553B1D" w:rsidRPr="00553B1D" w14:paraId="021405E6" w14:textId="77777777" w:rsidTr="00443DB7">
        <w:trPr>
          <w:jc w:val="center"/>
        </w:trPr>
        <w:tc>
          <w:tcPr>
            <w:tcW w:w="851" w:type="dxa"/>
            <w:vAlign w:val="center"/>
          </w:tcPr>
          <w:p w14:paraId="09168182"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22</w:t>
            </w:r>
          </w:p>
        </w:tc>
        <w:tc>
          <w:tcPr>
            <w:tcW w:w="5640" w:type="dxa"/>
          </w:tcPr>
          <w:p w14:paraId="3F7305B5"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Cadastro de ausência, com a opção de limitar a quantidade de lançamentos em determinado período por servidor;</w:t>
            </w:r>
          </w:p>
        </w:tc>
        <w:tc>
          <w:tcPr>
            <w:tcW w:w="1471" w:type="dxa"/>
          </w:tcPr>
          <w:p w14:paraId="3AAED469"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601789F3" w14:textId="77777777" w:rsidR="00553B1D" w:rsidRPr="00553B1D" w:rsidRDefault="00553B1D" w:rsidP="00443DB7">
            <w:pPr>
              <w:spacing w:after="0" w:line="240" w:lineRule="auto"/>
              <w:rPr>
                <w:rFonts w:ascii="Arial" w:hAnsi="Arial" w:cs="Arial"/>
                <w:sz w:val="20"/>
                <w:szCs w:val="20"/>
              </w:rPr>
            </w:pPr>
          </w:p>
        </w:tc>
      </w:tr>
      <w:tr w:rsidR="00553B1D" w:rsidRPr="00553B1D" w14:paraId="66422D3C" w14:textId="77777777" w:rsidTr="00443DB7">
        <w:trPr>
          <w:jc w:val="center"/>
        </w:trPr>
        <w:tc>
          <w:tcPr>
            <w:tcW w:w="851" w:type="dxa"/>
            <w:vAlign w:val="center"/>
          </w:tcPr>
          <w:p w14:paraId="5532FB21"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23</w:t>
            </w:r>
          </w:p>
        </w:tc>
        <w:tc>
          <w:tcPr>
            <w:tcW w:w="5640" w:type="dxa"/>
          </w:tcPr>
          <w:p w14:paraId="1FD91222"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Cadastro de horários, com a opção de informar tolerância para DSR (Descanso Semanal Remunerado), para o não comprometimento do DSR;</w:t>
            </w:r>
          </w:p>
        </w:tc>
        <w:tc>
          <w:tcPr>
            <w:tcW w:w="1471" w:type="dxa"/>
          </w:tcPr>
          <w:p w14:paraId="65997778" w14:textId="77777777" w:rsidR="00553B1D" w:rsidRPr="00553B1D" w:rsidRDefault="00553B1D" w:rsidP="00443DB7">
            <w:pPr>
              <w:spacing w:after="0" w:line="240" w:lineRule="auto"/>
              <w:rPr>
                <w:rFonts w:ascii="Arial" w:hAnsi="Arial" w:cs="Arial"/>
                <w:sz w:val="20"/>
                <w:szCs w:val="20"/>
              </w:rPr>
            </w:pPr>
          </w:p>
        </w:tc>
        <w:tc>
          <w:tcPr>
            <w:tcW w:w="1275" w:type="dxa"/>
          </w:tcPr>
          <w:p w14:paraId="4B891D9F" w14:textId="77777777" w:rsidR="00553B1D" w:rsidRPr="00553B1D" w:rsidRDefault="00553B1D" w:rsidP="00443DB7">
            <w:pPr>
              <w:spacing w:after="0" w:line="240" w:lineRule="auto"/>
              <w:rPr>
                <w:rFonts w:ascii="Arial" w:hAnsi="Arial" w:cs="Arial"/>
                <w:sz w:val="20"/>
                <w:szCs w:val="20"/>
              </w:rPr>
            </w:pPr>
          </w:p>
        </w:tc>
      </w:tr>
      <w:tr w:rsidR="00553B1D" w:rsidRPr="00553B1D" w14:paraId="057EEE46" w14:textId="77777777" w:rsidTr="00443DB7">
        <w:trPr>
          <w:jc w:val="center"/>
        </w:trPr>
        <w:tc>
          <w:tcPr>
            <w:tcW w:w="851" w:type="dxa"/>
            <w:vAlign w:val="center"/>
          </w:tcPr>
          <w:p w14:paraId="13CE33C9"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24</w:t>
            </w:r>
          </w:p>
        </w:tc>
        <w:tc>
          <w:tcPr>
            <w:tcW w:w="5640" w:type="dxa"/>
          </w:tcPr>
          <w:p w14:paraId="68A56974"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Cadastro de horários, jornada diária com opção ilimitada de turnos;</w:t>
            </w:r>
          </w:p>
        </w:tc>
        <w:tc>
          <w:tcPr>
            <w:tcW w:w="1471" w:type="dxa"/>
          </w:tcPr>
          <w:p w14:paraId="2CCB7343"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1411AF4E" w14:textId="77777777" w:rsidR="00553B1D" w:rsidRPr="00553B1D" w:rsidRDefault="00553B1D" w:rsidP="00443DB7">
            <w:pPr>
              <w:spacing w:after="0" w:line="240" w:lineRule="auto"/>
              <w:rPr>
                <w:rFonts w:ascii="Arial" w:hAnsi="Arial" w:cs="Arial"/>
                <w:sz w:val="20"/>
                <w:szCs w:val="20"/>
              </w:rPr>
            </w:pPr>
          </w:p>
        </w:tc>
      </w:tr>
      <w:tr w:rsidR="00553B1D" w:rsidRPr="00553B1D" w14:paraId="7346B1FE" w14:textId="77777777" w:rsidTr="00443DB7">
        <w:trPr>
          <w:jc w:val="center"/>
        </w:trPr>
        <w:tc>
          <w:tcPr>
            <w:tcW w:w="851" w:type="dxa"/>
            <w:vAlign w:val="center"/>
          </w:tcPr>
          <w:p w14:paraId="7187A9FA"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25</w:t>
            </w:r>
          </w:p>
        </w:tc>
        <w:tc>
          <w:tcPr>
            <w:tcW w:w="5640" w:type="dxa"/>
          </w:tcPr>
          <w:p w14:paraId="7C90BEA6"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 Cadastro de horários, turnos intercalados como 12x24, 12x36, 24x72, entre outros;</w:t>
            </w:r>
          </w:p>
        </w:tc>
        <w:tc>
          <w:tcPr>
            <w:tcW w:w="1471" w:type="dxa"/>
          </w:tcPr>
          <w:p w14:paraId="57EED69F"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00AC7665" w14:textId="77777777" w:rsidR="00553B1D" w:rsidRPr="00553B1D" w:rsidRDefault="00553B1D" w:rsidP="00443DB7">
            <w:pPr>
              <w:spacing w:after="0" w:line="240" w:lineRule="auto"/>
              <w:rPr>
                <w:rFonts w:ascii="Arial" w:hAnsi="Arial" w:cs="Arial"/>
                <w:sz w:val="20"/>
                <w:szCs w:val="20"/>
              </w:rPr>
            </w:pPr>
          </w:p>
        </w:tc>
      </w:tr>
      <w:tr w:rsidR="00553B1D" w:rsidRPr="00553B1D" w14:paraId="1C3FBA00" w14:textId="77777777" w:rsidTr="00443DB7">
        <w:trPr>
          <w:jc w:val="center"/>
        </w:trPr>
        <w:tc>
          <w:tcPr>
            <w:tcW w:w="851" w:type="dxa"/>
            <w:vAlign w:val="center"/>
          </w:tcPr>
          <w:p w14:paraId="7A274B0B"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26</w:t>
            </w:r>
          </w:p>
        </w:tc>
        <w:tc>
          <w:tcPr>
            <w:tcW w:w="5640" w:type="dxa"/>
          </w:tcPr>
          <w:p w14:paraId="5076CE6B"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Cadastro de horários, com opção para intervalo automático;</w:t>
            </w:r>
          </w:p>
        </w:tc>
        <w:tc>
          <w:tcPr>
            <w:tcW w:w="1471" w:type="dxa"/>
          </w:tcPr>
          <w:p w14:paraId="78D9CE96"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56D74A06" w14:textId="77777777" w:rsidR="00553B1D" w:rsidRPr="00553B1D" w:rsidRDefault="00553B1D" w:rsidP="00443DB7">
            <w:pPr>
              <w:spacing w:after="0" w:line="240" w:lineRule="auto"/>
              <w:rPr>
                <w:rFonts w:ascii="Arial" w:hAnsi="Arial" w:cs="Arial"/>
                <w:sz w:val="20"/>
                <w:szCs w:val="20"/>
              </w:rPr>
            </w:pPr>
          </w:p>
        </w:tc>
      </w:tr>
      <w:tr w:rsidR="00553B1D" w:rsidRPr="00553B1D" w14:paraId="237A41C6" w14:textId="77777777" w:rsidTr="00443DB7">
        <w:trPr>
          <w:jc w:val="center"/>
        </w:trPr>
        <w:tc>
          <w:tcPr>
            <w:tcW w:w="851" w:type="dxa"/>
            <w:vAlign w:val="center"/>
          </w:tcPr>
          <w:p w14:paraId="53CF421A"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27</w:t>
            </w:r>
          </w:p>
        </w:tc>
        <w:tc>
          <w:tcPr>
            <w:tcW w:w="5640" w:type="dxa"/>
          </w:tcPr>
          <w:p w14:paraId="5127D0D0"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Cadastro de tolerância, com a opção para informar tolerância antes da entrada, após a entrada, antes da saída e após a saída, para todas as jornadas do turno;</w:t>
            </w:r>
          </w:p>
        </w:tc>
        <w:tc>
          <w:tcPr>
            <w:tcW w:w="1471" w:type="dxa"/>
          </w:tcPr>
          <w:p w14:paraId="7F828E94" w14:textId="77777777" w:rsidR="00553B1D" w:rsidRPr="00553B1D" w:rsidRDefault="00553B1D" w:rsidP="00443DB7">
            <w:pPr>
              <w:spacing w:after="0" w:line="240" w:lineRule="auto"/>
              <w:rPr>
                <w:rFonts w:ascii="Arial" w:hAnsi="Arial" w:cs="Arial"/>
                <w:sz w:val="20"/>
                <w:szCs w:val="20"/>
              </w:rPr>
            </w:pPr>
          </w:p>
        </w:tc>
        <w:tc>
          <w:tcPr>
            <w:tcW w:w="1275" w:type="dxa"/>
          </w:tcPr>
          <w:p w14:paraId="4EA4CDDC" w14:textId="77777777" w:rsidR="00553B1D" w:rsidRPr="00553B1D" w:rsidRDefault="00553B1D" w:rsidP="00443DB7">
            <w:pPr>
              <w:spacing w:after="0" w:line="240" w:lineRule="auto"/>
              <w:rPr>
                <w:rFonts w:ascii="Arial" w:hAnsi="Arial" w:cs="Arial"/>
                <w:sz w:val="20"/>
                <w:szCs w:val="20"/>
              </w:rPr>
            </w:pPr>
          </w:p>
        </w:tc>
      </w:tr>
      <w:tr w:rsidR="00553B1D" w:rsidRPr="00553B1D" w14:paraId="681502C2" w14:textId="77777777" w:rsidTr="00443DB7">
        <w:trPr>
          <w:jc w:val="center"/>
        </w:trPr>
        <w:tc>
          <w:tcPr>
            <w:tcW w:w="851" w:type="dxa"/>
            <w:vAlign w:val="center"/>
          </w:tcPr>
          <w:p w14:paraId="2439FC08"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28</w:t>
            </w:r>
          </w:p>
        </w:tc>
        <w:tc>
          <w:tcPr>
            <w:tcW w:w="5640" w:type="dxa"/>
          </w:tcPr>
          <w:p w14:paraId="5F869419"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Cadastro de tipo de horas com a opção para listar no espelho do ponto (opção para informar se a hora será listada no espelho do ponto ou não);</w:t>
            </w:r>
          </w:p>
        </w:tc>
        <w:tc>
          <w:tcPr>
            <w:tcW w:w="1471" w:type="dxa"/>
          </w:tcPr>
          <w:p w14:paraId="48EC7114" w14:textId="77777777" w:rsidR="00553B1D" w:rsidRPr="00553B1D" w:rsidRDefault="00553B1D" w:rsidP="00443DB7">
            <w:pPr>
              <w:spacing w:after="0" w:line="240" w:lineRule="auto"/>
              <w:rPr>
                <w:rFonts w:ascii="Arial" w:hAnsi="Arial" w:cs="Arial"/>
                <w:sz w:val="20"/>
                <w:szCs w:val="20"/>
              </w:rPr>
            </w:pPr>
          </w:p>
        </w:tc>
        <w:tc>
          <w:tcPr>
            <w:tcW w:w="1275" w:type="dxa"/>
          </w:tcPr>
          <w:p w14:paraId="31BAD89E" w14:textId="77777777" w:rsidR="00553B1D" w:rsidRPr="00553B1D" w:rsidRDefault="00553B1D" w:rsidP="00443DB7">
            <w:pPr>
              <w:spacing w:after="0" w:line="240" w:lineRule="auto"/>
              <w:rPr>
                <w:rFonts w:ascii="Arial" w:hAnsi="Arial" w:cs="Arial"/>
                <w:sz w:val="20"/>
                <w:szCs w:val="20"/>
              </w:rPr>
            </w:pPr>
          </w:p>
        </w:tc>
      </w:tr>
      <w:tr w:rsidR="00553B1D" w:rsidRPr="00553B1D" w14:paraId="677C34F3" w14:textId="77777777" w:rsidTr="00443DB7">
        <w:trPr>
          <w:jc w:val="center"/>
        </w:trPr>
        <w:tc>
          <w:tcPr>
            <w:tcW w:w="851" w:type="dxa"/>
            <w:vAlign w:val="center"/>
          </w:tcPr>
          <w:p w14:paraId="0917B2C2"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29</w:t>
            </w:r>
          </w:p>
        </w:tc>
        <w:tc>
          <w:tcPr>
            <w:tcW w:w="5640" w:type="dxa"/>
          </w:tcPr>
          <w:p w14:paraId="6D316DA1"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Cadastro de tipo de horas com a opção para informar o código da folha de pagamento;</w:t>
            </w:r>
          </w:p>
        </w:tc>
        <w:tc>
          <w:tcPr>
            <w:tcW w:w="1471" w:type="dxa"/>
          </w:tcPr>
          <w:p w14:paraId="1C479953"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01D1C4EC" w14:textId="77777777" w:rsidR="00553B1D" w:rsidRPr="00553B1D" w:rsidRDefault="00553B1D" w:rsidP="00443DB7">
            <w:pPr>
              <w:spacing w:after="0" w:line="240" w:lineRule="auto"/>
              <w:rPr>
                <w:rFonts w:ascii="Arial" w:hAnsi="Arial" w:cs="Arial"/>
                <w:sz w:val="20"/>
                <w:szCs w:val="20"/>
              </w:rPr>
            </w:pPr>
          </w:p>
        </w:tc>
      </w:tr>
      <w:tr w:rsidR="00553B1D" w:rsidRPr="00553B1D" w14:paraId="44C5278C" w14:textId="77777777" w:rsidTr="00443DB7">
        <w:trPr>
          <w:jc w:val="center"/>
        </w:trPr>
        <w:tc>
          <w:tcPr>
            <w:tcW w:w="851" w:type="dxa"/>
            <w:vAlign w:val="center"/>
          </w:tcPr>
          <w:p w14:paraId="2308365B"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30</w:t>
            </w:r>
          </w:p>
        </w:tc>
        <w:tc>
          <w:tcPr>
            <w:tcW w:w="5640" w:type="dxa"/>
          </w:tcPr>
          <w:p w14:paraId="0D1A1701"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Possibilitar a flexibilidade de horários, permitindo a jornada de trabalho em horários diferentes;</w:t>
            </w:r>
          </w:p>
        </w:tc>
        <w:tc>
          <w:tcPr>
            <w:tcW w:w="1471" w:type="dxa"/>
          </w:tcPr>
          <w:p w14:paraId="3CF141F4"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0E7BF726" w14:textId="77777777" w:rsidR="00553B1D" w:rsidRPr="00553B1D" w:rsidRDefault="00553B1D" w:rsidP="00443DB7">
            <w:pPr>
              <w:spacing w:after="0" w:line="240" w:lineRule="auto"/>
              <w:rPr>
                <w:rFonts w:ascii="Arial" w:hAnsi="Arial" w:cs="Arial"/>
                <w:sz w:val="20"/>
                <w:szCs w:val="20"/>
              </w:rPr>
            </w:pPr>
          </w:p>
        </w:tc>
      </w:tr>
      <w:tr w:rsidR="00553B1D" w:rsidRPr="00553B1D" w14:paraId="733F1195" w14:textId="77777777" w:rsidTr="00443DB7">
        <w:trPr>
          <w:jc w:val="center"/>
        </w:trPr>
        <w:tc>
          <w:tcPr>
            <w:tcW w:w="851" w:type="dxa"/>
            <w:vAlign w:val="center"/>
          </w:tcPr>
          <w:p w14:paraId="5A8B0F48"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31</w:t>
            </w:r>
          </w:p>
        </w:tc>
        <w:tc>
          <w:tcPr>
            <w:tcW w:w="5640" w:type="dxa"/>
          </w:tcPr>
          <w:p w14:paraId="23D62CCD"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Possibilidade de cadastro de jornada semanal, exemplo 20 horas por semana, o que o servidor gerar a menos que esse valor deve contar como horas devedoras, o que gerar a mais deve contar como horas extras, e possibilitar a hora </w:t>
            </w:r>
            <w:proofErr w:type="gramStart"/>
            <w:r w:rsidRPr="00553B1D">
              <w:rPr>
                <w:rFonts w:ascii="Arial" w:hAnsi="Arial" w:cs="Arial"/>
                <w:sz w:val="20"/>
                <w:szCs w:val="20"/>
              </w:rPr>
              <w:t>extra ser</w:t>
            </w:r>
            <w:proofErr w:type="gramEnd"/>
            <w:r w:rsidRPr="00553B1D">
              <w:rPr>
                <w:rFonts w:ascii="Arial" w:hAnsi="Arial" w:cs="Arial"/>
                <w:sz w:val="20"/>
                <w:szCs w:val="20"/>
              </w:rPr>
              <w:t xml:space="preserve"> autorizada ou não;</w:t>
            </w:r>
          </w:p>
        </w:tc>
        <w:tc>
          <w:tcPr>
            <w:tcW w:w="1471" w:type="dxa"/>
          </w:tcPr>
          <w:p w14:paraId="6A8180AC"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05323C47" w14:textId="77777777" w:rsidR="00553B1D" w:rsidRPr="00553B1D" w:rsidRDefault="00553B1D" w:rsidP="00443DB7">
            <w:pPr>
              <w:spacing w:after="0" w:line="240" w:lineRule="auto"/>
              <w:rPr>
                <w:rFonts w:ascii="Arial" w:hAnsi="Arial" w:cs="Arial"/>
                <w:sz w:val="20"/>
                <w:szCs w:val="20"/>
              </w:rPr>
            </w:pPr>
          </w:p>
        </w:tc>
      </w:tr>
      <w:tr w:rsidR="00553B1D" w:rsidRPr="00553B1D" w14:paraId="32F4FA1D" w14:textId="77777777" w:rsidTr="00443DB7">
        <w:trPr>
          <w:jc w:val="center"/>
        </w:trPr>
        <w:tc>
          <w:tcPr>
            <w:tcW w:w="851" w:type="dxa"/>
            <w:vAlign w:val="center"/>
          </w:tcPr>
          <w:p w14:paraId="55927E42"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32</w:t>
            </w:r>
          </w:p>
        </w:tc>
        <w:tc>
          <w:tcPr>
            <w:tcW w:w="5640" w:type="dxa"/>
          </w:tcPr>
          <w:p w14:paraId="70029100"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Possuir relatório de absenteísmo com resumo;</w:t>
            </w:r>
          </w:p>
        </w:tc>
        <w:tc>
          <w:tcPr>
            <w:tcW w:w="1471" w:type="dxa"/>
          </w:tcPr>
          <w:p w14:paraId="2D81A3D6"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617725E0" w14:textId="77777777" w:rsidR="00553B1D" w:rsidRPr="00553B1D" w:rsidRDefault="00553B1D" w:rsidP="00443DB7">
            <w:pPr>
              <w:spacing w:after="0" w:line="240" w:lineRule="auto"/>
              <w:rPr>
                <w:rFonts w:ascii="Arial" w:hAnsi="Arial" w:cs="Arial"/>
                <w:sz w:val="20"/>
                <w:szCs w:val="20"/>
              </w:rPr>
            </w:pPr>
          </w:p>
        </w:tc>
      </w:tr>
      <w:tr w:rsidR="00553B1D" w:rsidRPr="00553B1D" w14:paraId="57887F97" w14:textId="77777777" w:rsidTr="00443DB7">
        <w:trPr>
          <w:jc w:val="center"/>
        </w:trPr>
        <w:tc>
          <w:tcPr>
            <w:tcW w:w="851" w:type="dxa"/>
            <w:vAlign w:val="center"/>
          </w:tcPr>
          <w:p w14:paraId="7B2BE80C"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33</w:t>
            </w:r>
          </w:p>
        </w:tc>
        <w:tc>
          <w:tcPr>
            <w:tcW w:w="5640" w:type="dxa"/>
          </w:tcPr>
          <w:p w14:paraId="5E72196E"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Permitir a emissão de relatório de auditoria de acertos realizados pelo servidor, que estão para avaliação, já avaliados e recusados;</w:t>
            </w:r>
          </w:p>
        </w:tc>
        <w:tc>
          <w:tcPr>
            <w:tcW w:w="1471" w:type="dxa"/>
          </w:tcPr>
          <w:p w14:paraId="5A468194" w14:textId="77777777" w:rsidR="00553B1D" w:rsidRPr="00553B1D" w:rsidRDefault="00553B1D" w:rsidP="00443DB7">
            <w:pPr>
              <w:spacing w:after="0" w:line="240" w:lineRule="auto"/>
              <w:rPr>
                <w:rFonts w:ascii="Arial" w:hAnsi="Arial" w:cs="Arial"/>
                <w:sz w:val="20"/>
                <w:szCs w:val="20"/>
              </w:rPr>
            </w:pPr>
          </w:p>
        </w:tc>
        <w:tc>
          <w:tcPr>
            <w:tcW w:w="1275" w:type="dxa"/>
          </w:tcPr>
          <w:p w14:paraId="5DE5E4D4" w14:textId="77777777" w:rsidR="00553B1D" w:rsidRPr="00553B1D" w:rsidRDefault="00553B1D" w:rsidP="00443DB7">
            <w:pPr>
              <w:spacing w:after="0" w:line="240" w:lineRule="auto"/>
              <w:rPr>
                <w:rFonts w:ascii="Arial" w:hAnsi="Arial" w:cs="Arial"/>
                <w:sz w:val="20"/>
                <w:szCs w:val="20"/>
              </w:rPr>
            </w:pPr>
          </w:p>
        </w:tc>
      </w:tr>
      <w:tr w:rsidR="00553B1D" w:rsidRPr="00553B1D" w14:paraId="5ACF4B96" w14:textId="77777777" w:rsidTr="00443DB7">
        <w:trPr>
          <w:jc w:val="center"/>
        </w:trPr>
        <w:tc>
          <w:tcPr>
            <w:tcW w:w="851" w:type="dxa"/>
            <w:vAlign w:val="center"/>
          </w:tcPr>
          <w:p w14:paraId="2A93B73F"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34</w:t>
            </w:r>
          </w:p>
        </w:tc>
        <w:tc>
          <w:tcPr>
            <w:tcW w:w="5640" w:type="dxa"/>
          </w:tcPr>
          <w:p w14:paraId="7FE9BB3B"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Permitir a emissão de relatório de auditoria de ocorrências justificadas realizadas pelo servidor, que estão para avaliação, já avaliados e recusados;</w:t>
            </w:r>
          </w:p>
        </w:tc>
        <w:tc>
          <w:tcPr>
            <w:tcW w:w="1471" w:type="dxa"/>
          </w:tcPr>
          <w:p w14:paraId="44C0D459"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349F355F" w14:textId="77777777" w:rsidR="00553B1D" w:rsidRPr="00553B1D" w:rsidRDefault="00553B1D" w:rsidP="00443DB7">
            <w:pPr>
              <w:spacing w:after="0" w:line="240" w:lineRule="auto"/>
              <w:rPr>
                <w:rFonts w:ascii="Arial" w:hAnsi="Arial" w:cs="Arial"/>
                <w:sz w:val="20"/>
                <w:szCs w:val="20"/>
              </w:rPr>
            </w:pPr>
          </w:p>
        </w:tc>
      </w:tr>
      <w:tr w:rsidR="00553B1D" w:rsidRPr="00553B1D" w14:paraId="05EAFA05" w14:textId="77777777" w:rsidTr="00443DB7">
        <w:trPr>
          <w:jc w:val="center"/>
        </w:trPr>
        <w:tc>
          <w:tcPr>
            <w:tcW w:w="851" w:type="dxa"/>
            <w:vAlign w:val="center"/>
          </w:tcPr>
          <w:p w14:paraId="5D939DAB"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35</w:t>
            </w:r>
          </w:p>
        </w:tc>
        <w:tc>
          <w:tcPr>
            <w:tcW w:w="5640" w:type="dxa"/>
          </w:tcPr>
          <w:p w14:paraId="0314A3B5"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Permitir a emissão de relatório de auditoria de períodos de apuração para obter a informação de quais operadores abriram e fecharam determinado período de apuração;</w:t>
            </w:r>
          </w:p>
        </w:tc>
        <w:tc>
          <w:tcPr>
            <w:tcW w:w="1471" w:type="dxa"/>
          </w:tcPr>
          <w:p w14:paraId="49D91086"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275BC03F" w14:textId="77777777" w:rsidR="00553B1D" w:rsidRPr="00553B1D" w:rsidRDefault="00553B1D" w:rsidP="00443DB7">
            <w:pPr>
              <w:spacing w:after="0" w:line="240" w:lineRule="auto"/>
              <w:rPr>
                <w:rFonts w:ascii="Arial" w:hAnsi="Arial" w:cs="Arial"/>
                <w:sz w:val="20"/>
                <w:szCs w:val="20"/>
              </w:rPr>
            </w:pPr>
          </w:p>
        </w:tc>
      </w:tr>
      <w:tr w:rsidR="00553B1D" w:rsidRPr="00553B1D" w14:paraId="672D3310" w14:textId="77777777" w:rsidTr="00443DB7">
        <w:trPr>
          <w:jc w:val="center"/>
        </w:trPr>
        <w:tc>
          <w:tcPr>
            <w:tcW w:w="851" w:type="dxa"/>
            <w:vAlign w:val="center"/>
          </w:tcPr>
          <w:p w14:paraId="22865015"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36</w:t>
            </w:r>
          </w:p>
        </w:tc>
        <w:tc>
          <w:tcPr>
            <w:tcW w:w="5640" w:type="dxa"/>
          </w:tcPr>
          <w:p w14:paraId="15BB0D4C"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Possibilitar número ilimitado de acesso de operadores conectados simultaneamente;</w:t>
            </w:r>
          </w:p>
        </w:tc>
        <w:tc>
          <w:tcPr>
            <w:tcW w:w="1471" w:type="dxa"/>
          </w:tcPr>
          <w:p w14:paraId="43F9E404" w14:textId="77777777" w:rsidR="00553B1D" w:rsidRPr="00553B1D" w:rsidRDefault="00553B1D" w:rsidP="00443DB7">
            <w:pPr>
              <w:spacing w:after="0" w:line="240" w:lineRule="auto"/>
              <w:rPr>
                <w:rFonts w:ascii="Arial" w:hAnsi="Arial" w:cs="Arial"/>
                <w:sz w:val="20"/>
                <w:szCs w:val="20"/>
              </w:rPr>
            </w:pPr>
          </w:p>
        </w:tc>
        <w:tc>
          <w:tcPr>
            <w:tcW w:w="1275" w:type="dxa"/>
          </w:tcPr>
          <w:p w14:paraId="64AD4B43" w14:textId="77777777" w:rsidR="00553B1D" w:rsidRPr="00553B1D" w:rsidRDefault="00553B1D" w:rsidP="00443DB7">
            <w:pPr>
              <w:spacing w:after="0" w:line="240" w:lineRule="auto"/>
              <w:rPr>
                <w:rFonts w:ascii="Arial" w:hAnsi="Arial" w:cs="Arial"/>
                <w:sz w:val="20"/>
                <w:szCs w:val="20"/>
              </w:rPr>
            </w:pPr>
          </w:p>
        </w:tc>
      </w:tr>
      <w:tr w:rsidR="00553B1D" w:rsidRPr="00553B1D" w14:paraId="13EEB6D5" w14:textId="77777777" w:rsidTr="00443DB7">
        <w:trPr>
          <w:jc w:val="center"/>
        </w:trPr>
        <w:tc>
          <w:tcPr>
            <w:tcW w:w="851" w:type="dxa"/>
            <w:vAlign w:val="center"/>
          </w:tcPr>
          <w:p w14:paraId="4C0CD1F7"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37</w:t>
            </w:r>
          </w:p>
        </w:tc>
        <w:tc>
          <w:tcPr>
            <w:tcW w:w="5640" w:type="dxa"/>
          </w:tcPr>
          <w:p w14:paraId="22DFD2D0"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Permitir criar operadores, com a opção para restringir o nível de acesso ao sistema a determinadas funcionalidades ou telas do sistema;</w:t>
            </w:r>
          </w:p>
        </w:tc>
        <w:tc>
          <w:tcPr>
            <w:tcW w:w="1471" w:type="dxa"/>
          </w:tcPr>
          <w:p w14:paraId="7FA7467B"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4F47E37B" w14:textId="77777777" w:rsidR="00553B1D" w:rsidRPr="00553B1D" w:rsidRDefault="00553B1D" w:rsidP="00443DB7">
            <w:pPr>
              <w:spacing w:after="0" w:line="240" w:lineRule="auto"/>
              <w:rPr>
                <w:rFonts w:ascii="Arial" w:hAnsi="Arial" w:cs="Arial"/>
                <w:sz w:val="20"/>
                <w:szCs w:val="20"/>
              </w:rPr>
            </w:pPr>
          </w:p>
        </w:tc>
      </w:tr>
      <w:tr w:rsidR="00553B1D" w:rsidRPr="00553B1D" w14:paraId="0AC75AEA" w14:textId="77777777" w:rsidTr="00443DB7">
        <w:trPr>
          <w:jc w:val="center"/>
        </w:trPr>
        <w:tc>
          <w:tcPr>
            <w:tcW w:w="851" w:type="dxa"/>
            <w:vAlign w:val="center"/>
          </w:tcPr>
          <w:p w14:paraId="47E8D85A"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38</w:t>
            </w:r>
          </w:p>
        </w:tc>
        <w:tc>
          <w:tcPr>
            <w:tcW w:w="5640" w:type="dxa"/>
          </w:tcPr>
          <w:p w14:paraId="4AC0DFC4"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Possibilidade de clonar as definições de um operador para outro operador;</w:t>
            </w:r>
          </w:p>
        </w:tc>
        <w:tc>
          <w:tcPr>
            <w:tcW w:w="1471" w:type="dxa"/>
          </w:tcPr>
          <w:p w14:paraId="645551B2"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382BFE4B" w14:textId="77777777" w:rsidR="00553B1D" w:rsidRPr="00553B1D" w:rsidRDefault="00553B1D" w:rsidP="00443DB7">
            <w:pPr>
              <w:spacing w:after="0" w:line="240" w:lineRule="auto"/>
              <w:rPr>
                <w:rFonts w:ascii="Arial" w:hAnsi="Arial" w:cs="Arial"/>
                <w:sz w:val="20"/>
                <w:szCs w:val="20"/>
              </w:rPr>
            </w:pPr>
          </w:p>
        </w:tc>
      </w:tr>
      <w:tr w:rsidR="00553B1D" w:rsidRPr="00553B1D" w14:paraId="67A7B615" w14:textId="77777777" w:rsidTr="00443DB7">
        <w:trPr>
          <w:jc w:val="center"/>
        </w:trPr>
        <w:tc>
          <w:tcPr>
            <w:tcW w:w="851" w:type="dxa"/>
            <w:vAlign w:val="center"/>
          </w:tcPr>
          <w:p w14:paraId="1CF78A6B"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39</w:t>
            </w:r>
          </w:p>
        </w:tc>
        <w:tc>
          <w:tcPr>
            <w:tcW w:w="5640" w:type="dxa"/>
          </w:tcPr>
          <w:p w14:paraId="5F85E251"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Possibilitar que chefias monitorem as marcações de seus subordinados a fim de identificar possíveis incoerências de </w:t>
            </w:r>
            <w:r w:rsidRPr="00553B1D">
              <w:rPr>
                <w:rFonts w:ascii="Arial" w:hAnsi="Arial" w:cs="Arial"/>
                <w:sz w:val="20"/>
                <w:szCs w:val="20"/>
              </w:rPr>
              <w:lastRenderedPageBreak/>
              <w:t>registros;</w:t>
            </w:r>
          </w:p>
        </w:tc>
        <w:tc>
          <w:tcPr>
            <w:tcW w:w="1471" w:type="dxa"/>
          </w:tcPr>
          <w:p w14:paraId="2E482727" w14:textId="77777777" w:rsidR="00553B1D" w:rsidRPr="00553B1D" w:rsidRDefault="00553B1D" w:rsidP="00443DB7">
            <w:pPr>
              <w:spacing w:after="0" w:line="240" w:lineRule="auto"/>
              <w:rPr>
                <w:rFonts w:ascii="Arial" w:hAnsi="Arial" w:cs="Arial"/>
                <w:sz w:val="20"/>
                <w:szCs w:val="20"/>
              </w:rPr>
            </w:pPr>
          </w:p>
        </w:tc>
        <w:tc>
          <w:tcPr>
            <w:tcW w:w="1275" w:type="dxa"/>
          </w:tcPr>
          <w:p w14:paraId="2112C1F6" w14:textId="77777777" w:rsidR="00553B1D" w:rsidRPr="00553B1D" w:rsidRDefault="00553B1D" w:rsidP="00443DB7">
            <w:pPr>
              <w:spacing w:after="0" w:line="240" w:lineRule="auto"/>
              <w:rPr>
                <w:rFonts w:ascii="Arial" w:hAnsi="Arial" w:cs="Arial"/>
                <w:sz w:val="20"/>
                <w:szCs w:val="20"/>
              </w:rPr>
            </w:pPr>
          </w:p>
        </w:tc>
      </w:tr>
      <w:tr w:rsidR="00553B1D" w:rsidRPr="00553B1D" w14:paraId="140345AF" w14:textId="77777777" w:rsidTr="00443DB7">
        <w:trPr>
          <w:jc w:val="center"/>
        </w:trPr>
        <w:tc>
          <w:tcPr>
            <w:tcW w:w="851" w:type="dxa"/>
            <w:vAlign w:val="center"/>
          </w:tcPr>
          <w:p w14:paraId="28013AEB"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lastRenderedPageBreak/>
              <w:t>40</w:t>
            </w:r>
          </w:p>
        </w:tc>
        <w:tc>
          <w:tcPr>
            <w:tcW w:w="5640" w:type="dxa"/>
          </w:tcPr>
          <w:p w14:paraId="523E0371"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Possibilitar dar acesso ao sistema a uma chefia de lotação, de modo que visualize e possa fazer manutenção das batidas apenas para a sua lotação;</w:t>
            </w:r>
          </w:p>
        </w:tc>
        <w:tc>
          <w:tcPr>
            <w:tcW w:w="1471" w:type="dxa"/>
          </w:tcPr>
          <w:p w14:paraId="3016D720"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7747AEA1" w14:textId="77777777" w:rsidR="00553B1D" w:rsidRPr="00553B1D" w:rsidRDefault="00553B1D" w:rsidP="00443DB7">
            <w:pPr>
              <w:spacing w:after="0" w:line="240" w:lineRule="auto"/>
              <w:rPr>
                <w:rFonts w:ascii="Arial" w:hAnsi="Arial" w:cs="Arial"/>
                <w:sz w:val="20"/>
                <w:szCs w:val="20"/>
              </w:rPr>
            </w:pPr>
          </w:p>
        </w:tc>
      </w:tr>
      <w:tr w:rsidR="00553B1D" w:rsidRPr="00553B1D" w14:paraId="02BDDF1C" w14:textId="77777777" w:rsidTr="00443DB7">
        <w:trPr>
          <w:jc w:val="center"/>
        </w:trPr>
        <w:tc>
          <w:tcPr>
            <w:tcW w:w="851" w:type="dxa"/>
            <w:vAlign w:val="center"/>
          </w:tcPr>
          <w:p w14:paraId="5C951354"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41</w:t>
            </w:r>
          </w:p>
        </w:tc>
        <w:tc>
          <w:tcPr>
            <w:tcW w:w="5640" w:type="dxa"/>
          </w:tcPr>
          <w:p w14:paraId="5E1365AA"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Possibilitar informar quais ocorrências </w:t>
            </w:r>
            <w:proofErr w:type="gramStart"/>
            <w:r w:rsidRPr="00553B1D">
              <w:rPr>
                <w:rFonts w:ascii="Arial" w:hAnsi="Arial" w:cs="Arial"/>
                <w:sz w:val="20"/>
                <w:szCs w:val="20"/>
              </w:rPr>
              <w:t>poderão ser</w:t>
            </w:r>
            <w:proofErr w:type="gramEnd"/>
            <w:r w:rsidRPr="00553B1D">
              <w:rPr>
                <w:rFonts w:ascii="Arial" w:hAnsi="Arial" w:cs="Arial"/>
                <w:sz w:val="20"/>
                <w:szCs w:val="20"/>
              </w:rPr>
              <w:t xml:space="preserve"> lançadas por operador;</w:t>
            </w:r>
          </w:p>
        </w:tc>
        <w:tc>
          <w:tcPr>
            <w:tcW w:w="1471" w:type="dxa"/>
          </w:tcPr>
          <w:p w14:paraId="29301708"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34F05371" w14:textId="77777777" w:rsidR="00553B1D" w:rsidRPr="00553B1D" w:rsidRDefault="00553B1D" w:rsidP="00443DB7">
            <w:pPr>
              <w:spacing w:after="0" w:line="240" w:lineRule="auto"/>
              <w:rPr>
                <w:rFonts w:ascii="Arial" w:hAnsi="Arial" w:cs="Arial"/>
                <w:sz w:val="20"/>
                <w:szCs w:val="20"/>
              </w:rPr>
            </w:pPr>
          </w:p>
        </w:tc>
      </w:tr>
      <w:tr w:rsidR="00553B1D" w:rsidRPr="00553B1D" w14:paraId="394CEC79" w14:textId="77777777" w:rsidTr="00443DB7">
        <w:trPr>
          <w:jc w:val="center"/>
        </w:trPr>
        <w:tc>
          <w:tcPr>
            <w:tcW w:w="851" w:type="dxa"/>
            <w:vAlign w:val="center"/>
          </w:tcPr>
          <w:p w14:paraId="4924EC78"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42</w:t>
            </w:r>
          </w:p>
        </w:tc>
        <w:tc>
          <w:tcPr>
            <w:tcW w:w="5640" w:type="dxa"/>
          </w:tcPr>
          <w:p w14:paraId="28909363"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Permitir configurar a geração de hora extra para turnos intercalados quando for feriado, sábado, domingo ou ambos;</w:t>
            </w:r>
          </w:p>
        </w:tc>
        <w:tc>
          <w:tcPr>
            <w:tcW w:w="1471" w:type="dxa"/>
          </w:tcPr>
          <w:p w14:paraId="4D72F4A3"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4E1FE97B" w14:textId="77777777" w:rsidR="00553B1D" w:rsidRPr="00553B1D" w:rsidRDefault="00553B1D" w:rsidP="00443DB7">
            <w:pPr>
              <w:spacing w:after="0" w:line="240" w:lineRule="auto"/>
              <w:rPr>
                <w:rFonts w:ascii="Arial" w:hAnsi="Arial" w:cs="Arial"/>
                <w:sz w:val="20"/>
                <w:szCs w:val="20"/>
              </w:rPr>
            </w:pPr>
          </w:p>
        </w:tc>
      </w:tr>
      <w:tr w:rsidR="00553B1D" w:rsidRPr="00553B1D" w14:paraId="6984592F" w14:textId="77777777" w:rsidTr="00443DB7">
        <w:trPr>
          <w:jc w:val="center"/>
        </w:trPr>
        <w:tc>
          <w:tcPr>
            <w:tcW w:w="851" w:type="dxa"/>
            <w:vAlign w:val="center"/>
          </w:tcPr>
          <w:p w14:paraId="5718C129"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43</w:t>
            </w:r>
          </w:p>
        </w:tc>
        <w:tc>
          <w:tcPr>
            <w:tcW w:w="5640" w:type="dxa"/>
          </w:tcPr>
          <w:p w14:paraId="6BB72E9D"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Possibilidade de aprovação de horas extras, parcial e total;</w:t>
            </w:r>
          </w:p>
        </w:tc>
        <w:tc>
          <w:tcPr>
            <w:tcW w:w="1471" w:type="dxa"/>
          </w:tcPr>
          <w:p w14:paraId="6D842C60"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02A75C16" w14:textId="77777777" w:rsidR="00553B1D" w:rsidRPr="00553B1D" w:rsidRDefault="00553B1D" w:rsidP="00443DB7">
            <w:pPr>
              <w:spacing w:after="0" w:line="240" w:lineRule="auto"/>
              <w:rPr>
                <w:rFonts w:ascii="Arial" w:hAnsi="Arial" w:cs="Arial"/>
                <w:sz w:val="20"/>
                <w:szCs w:val="20"/>
              </w:rPr>
            </w:pPr>
          </w:p>
        </w:tc>
      </w:tr>
      <w:tr w:rsidR="00553B1D" w:rsidRPr="00553B1D" w14:paraId="427BFC53" w14:textId="77777777" w:rsidTr="00443DB7">
        <w:trPr>
          <w:jc w:val="center"/>
        </w:trPr>
        <w:tc>
          <w:tcPr>
            <w:tcW w:w="851" w:type="dxa"/>
            <w:vAlign w:val="center"/>
          </w:tcPr>
          <w:p w14:paraId="155E4BD4"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44</w:t>
            </w:r>
          </w:p>
        </w:tc>
        <w:tc>
          <w:tcPr>
            <w:tcW w:w="5640" w:type="dxa"/>
          </w:tcPr>
          <w:p w14:paraId="5D8FAFC6"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Permitir o fechamento do período de apuração para todos operadores, exceto, para operador supervisor;</w:t>
            </w:r>
          </w:p>
        </w:tc>
        <w:tc>
          <w:tcPr>
            <w:tcW w:w="1471" w:type="dxa"/>
          </w:tcPr>
          <w:p w14:paraId="6C571BC3"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64D10A10" w14:textId="77777777" w:rsidR="00553B1D" w:rsidRPr="00553B1D" w:rsidRDefault="00553B1D" w:rsidP="00443DB7">
            <w:pPr>
              <w:spacing w:after="0" w:line="240" w:lineRule="auto"/>
              <w:rPr>
                <w:rFonts w:ascii="Arial" w:hAnsi="Arial" w:cs="Arial"/>
                <w:sz w:val="20"/>
                <w:szCs w:val="20"/>
              </w:rPr>
            </w:pPr>
          </w:p>
        </w:tc>
      </w:tr>
      <w:tr w:rsidR="00553B1D" w:rsidRPr="00553B1D" w14:paraId="58798B4D" w14:textId="77777777" w:rsidTr="00443DB7">
        <w:trPr>
          <w:jc w:val="center"/>
        </w:trPr>
        <w:tc>
          <w:tcPr>
            <w:tcW w:w="851" w:type="dxa"/>
            <w:vAlign w:val="center"/>
          </w:tcPr>
          <w:p w14:paraId="298BE74D"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45</w:t>
            </w:r>
          </w:p>
        </w:tc>
        <w:tc>
          <w:tcPr>
            <w:tcW w:w="5640" w:type="dxa"/>
          </w:tcPr>
          <w:p w14:paraId="77354511"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Quando houver necessidade de excluir uma marcação original equivocada, no lugar de excluir a marcação original, o sistema deve dispor de recurso para desconsiderar esta marcação da apuração, sem excluí-la;</w:t>
            </w:r>
          </w:p>
        </w:tc>
        <w:tc>
          <w:tcPr>
            <w:tcW w:w="1471" w:type="dxa"/>
          </w:tcPr>
          <w:p w14:paraId="51A7A40C"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274D3867" w14:textId="77777777" w:rsidR="00553B1D" w:rsidRPr="00553B1D" w:rsidRDefault="00553B1D" w:rsidP="00443DB7">
            <w:pPr>
              <w:spacing w:after="0" w:line="240" w:lineRule="auto"/>
              <w:rPr>
                <w:rFonts w:ascii="Arial" w:hAnsi="Arial" w:cs="Arial"/>
                <w:sz w:val="20"/>
                <w:szCs w:val="20"/>
              </w:rPr>
            </w:pPr>
          </w:p>
        </w:tc>
      </w:tr>
      <w:tr w:rsidR="00553B1D" w:rsidRPr="00553B1D" w14:paraId="18370364" w14:textId="77777777" w:rsidTr="00443DB7">
        <w:trPr>
          <w:jc w:val="center"/>
        </w:trPr>
        <w:tc>
          <w:tcPr>
            <w:tcW w:w="851" w:type="dxa"/>
            <w:vAlign w:val="center"/>
          </w:tcPr>
          <w:p w14:paraId="49E1F88A"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46</w:t>
            </w:r>
          </w:p>
        </w:tc>
        <w:tc>
          <w:tcPr>
            <w:tcW w:w="5640" w:type="dxa"/>
          </w:tcPr>
          <w:p w14:paraId="7D08B1BA"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Permitir a configuração de feriados fixos, móveis e de ponto facultativo;</w:t>
            </w:r>
          </w:p>
        </w:tc>
        <w:tc>
          <w:tcPr>
            <w:tcW w:w="1471" w:type="dxa"/>
          </w:tcPr>
          <w:p w14:paraId="5197267A"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2EAC048B" w14:textId="77777777" w:rsidR="00553B1D" w:rsidRPr="00553B1D" w:rsidRDefault="00553B1D" w:rsidP="00443DB7">
            <w:pPr>
              <w:spacing w:after="0" w:line="240" w:lineRule="auto"/>
              <w:rPr>
                <w:rFonts w:ascii="Arial" w:hAnsi="Arial" w:cs="Arial"/>
                <w:sz w:val="20"/>
                <w:szCs w:val="20"/>
              </w:rPr>
            </w:pPr>
          </w:p>
        </w:tc>
      </w:tr>
      <w:tr w:rsidR="00553B1D" w:rsidRPr="00553B1D" w14:paraId="251AD622" w14:textId="77777777" w:rsidTr="00443DB7">
        <w:trPr>
          <w:jc w:val="center"/>
        </w:trPr>
        <w:tc>
          <w:tcPr>
            <w:tcW w:w="851" w:type="dxa"/>
            <w:vAlign w:val="center"/>
          </w:tcPr>
          <w:p w14:paraId="1189E454"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47</w:t>
            </w:r>
          </w:p>
        </w:tc>
        <w:tc>
          <w:tcPr>
            <w:tcW w:w="5640" w:type="dxa"/>
          </w:tcPr>
          <w:p w14:paraId="72092B8D"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Permitir a parametrização de horas noturnas, intervalo mínimo entre batidas, </w:t>
            </w:r>
            <w:proofErr w:type="spellStart"/>
            <w:r w:rsidRPr="00553B1D">
              <w:rPr>
                <w:rFonts w:ascii="Arial" w:hAnsi="Arial" w:cs="Arial"/>
                <w:sz w:val="20"/>
                <w:szCs w:val="20"/>
              </w:rPr>
              <w:t>interjornada</w:t>
            </w:r>
            <w:proofErr w:type="spellEnd"/>
            <w:r w:rsidRPr="00553B1D">
              <w:rPr>
                <w:rFonts w:ascii="Arial" w:hAnsi="Arial" w:cs="Arial"/>
                <w:sz w:val="20"/>
                <w:szCs w:val="20"/>
              </w:rPr>
              <w:t>;</w:t>
            </w:r>
          </w:p>
        </w:tc>
        <w:tc>
          <w:tcPr>
            <w:tcW w:w="1471" w:type="dxa"/>
          </w:tcPr>
          <w:p w14:paraId="64D8B389"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686C7D96" w14:textId="77777777" w:rsidR="00553B1D" w:rsidRPr="00553B1D" w:rsidRDefault="00553B1D" w:rsidP="00443DB7">
            <w:pPr>
              <w:spacing w:after="0" w:line="240" w:lineRule="auto"/>
              <w:rPr>
                <w:rFonts w:ascii="Arial" w:hAnsi="Arial" w:cs="Arial"/>
                <w:sz w:val="20"/>
                <w:szCs w:val="20"/>
              </w:rPr>
            </w:pPr>
          </w:p>
        </w:tc>
      </w:tr>
      <w:tr w:rsidR="00553B1D" w:rsidRPr="00553B1D" w14:paraId="3B262ABB" w14:textId="77777777" w:rsidTr="00443DB7">
        <w:trPr>
          <w:jc w:val="center"/>
        </w:trPr>
        <w:tc>
          <w:tcPr>
            <w:tcW w:w="851" w:type="dxa"/>
            <w:vAlign w:val="center"/>
          </w:tcPr>
          <w:p w14:paraId="1195ACBF"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48</w:t>
            </w:r>
          </w:p>
        </w:tc>
        <w:tc>
          <w:tcPr>
            <w:tcW w:w="5640" w:type="dxa"/>
          </w:tcPr>
          <w:p w14:paraId="3610DF6C"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Permitir acessar o dia para inserir a marcação faltante ou desconsiderar uma marcação equivocada, possibilitando reapurar o dia e fechá-lo;</w:t>
            </w:r>
          </w:p>
        </w:tc>
        <w:tc>
          <w:tcPr>
            <w:tcW w:w="1471" w:type="dxa"/>
          </w:tcPr>
          <w:p w14:paraId="40580960"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0C6C8B3C" w14:textId="77777777" w:rsidR="00553B1D" w:rsidRPr="00553B1D" w:rsidRDefault="00553B1D" w:rsidP="00443DB7">
            <w:pPr>
              <w:spacing w:after="0" w:line="240" w:lineRule="auto"/>
              <w:rPr>
                <w:rFonts w:ascii="Arial" w:hAnsi="Arial" w:cs="Arial"/>
                <w:sz w:val="20"/>
                <w:szCs w:val="20"/>
              </w:rPr>
            </w:pPr>
          </w:p>
        </w:tc>
      </w:tr>
      <w:tr w:rsidR="00553B1D" w:rsidRPr="00553B1D" w14:paraId="5334768C" w14:textId="77777777" w:rsidTr="00443DB7">
        <w:trPr>
          <w:jc w:val="center"/>
        </w:trPr>
        <w:tc>
          <w:tcPr>
            <w:tcW w:w="851" w:type="dxa"/>
            <w:vAlign w:val="center"/>
          </w:tcPr>
          <w:p w14:paraId="424208AC"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49</w:t>
            </w:r>
          </w:p>
        </w:tc>
        <w:tc>
          <w:tcPr>
            <w:tcW w:w="5640" w:type="dxa"/>
          </w:tcPr>
          <w:p w14:paraId="7A5385EC"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Possibilitar a impressão do espelho ponto com a informação de auditar </w:t>
            </w:r>
            <w:proofErr w:type="gramStart"/>
            <w:r w:rsidRPr="00553B1D">
              <w:rPr>
                <w:rFonts w:ascii="Arial" w:hAnsi="Arial" w:cs="Arial"/>
                <w:sz w:val="20"/>
                <w:szCs w:val="20"/>
              </w:rPr>
              <w:t>batidas que foram inseridas originalmente e manualmente</w:t>
            </w:r>
            <w:proofErr w:type="gramEnd"/>
            <w:r w:rsidRPr="00553B1D">
              <w:rPr>
                <w:rFonts w:ascii="Arial" w:hAnsi="Arial" w:cs="Arial"/>
                <w:sz w:val="20"/>
                <w:szCs w:val="20"/>
              </w:rPr>
              <w:t>;</w:t>
            </w:r>
          </w:p>
        </w:tc>
        <w:tc>
          <w:tcPr>
            <w:tcW w:w="1471" w:type="dxa"/>
          </w:tcPr>
          <w:p w14:paraId="7145ADF6"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192FA0B1" w14:textId="77777777" w:rsidR="00553B1D" w:rsidRPr="00553B1D" w:rsidRDefault="00553B1D" w:rsidP="00443DB7">
            <w:pPr>
              <w:spacing w:after="0" w:line="240" w:lineRule="auto"/>
              <w:rPr>
                <w:rFonts w:ascii="Arial" w:hAnsi="Arial" w:cs="Arial"/>
                <w:sz w:val="20"/>
                <w:szCs w:val="20"/>
              </w:rPr>
            </w:pPr>
          </w:p>
        </w:tc>
      </w:tr>
      <w:tr w:rsidR="00553B1D" w:rsidRPr="00553B1D" w14:paraId="7C67924E" w14:textId="77777777" w:rsidTr="00443DB7">
        <w:trPr>
          <w:jc w:val="center"/>
        </w:trPr>
        <w:tc>
          <w:tcPr>
            <w:tcW w:w="851" w:type="dxa"/>
            <w:vAlign w:val="center"/>
          </w:tcPr>
          <w:p w14:paraId="1EB4C74E"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50</w:t>
            </w:r>
          </w:p>
        </w:tc>
        <w:tc>
          <w:tcPr>
            <w:tcW w:w="5640" w:type="dxa"/>
          </w:tcPr>
          <w:p w14:paraId="184ECB23"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Possibilitar auditar as marcações apuradas no dia, acompanhada da informação se esta é original (equipamento), inserida manualmente ou através do app para o smartphone;</w:t>
            </w:r>
          </w:p>
        </w:tc>
        <w:tc>
          <w:tcPr>
            <w:tcW w:w="1471" w:type="dxa"/>
          </w:tcPr>
          <w:p w14:paraId="21D3C25A"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53D3B8DB" w14:textId="77777777" w:rsidR="00553B1D" w:rsidRPr="00553B1D" w:rsidRDefault="00553B1D" w:rsidP="00443DB7">
            <w:pPr>
              <w:spacing w:after="0" w:line="240" w:lineRule="auto"/>
              <w:rPr>
                <w:rFonts w:ascii="Arial" w:hAnsi="Arial" w:cs="Arial"/>
                <w:sz w:val="20"/>
                <w:szCs w:val="20"/>
              </w:rPr>
            </w:pPr>
          </w:p>
        </w:tc>
      </w:tr>
      <w:tr w:rsidR="00553B1D" w:rsidRPr="00553B1D" w14:paraId="0DCDD506" w14:textId="77777777" w:rsidTr="00443DB7">
        <w:trPr>
          <w:jc w:val="center"/>
        </w:trPr>
        <w:tc>
          <w:tcPr>
            <w:tcW w:w="851" w:type="dxa"/>
            <w:vAlign w:val="center"/>
          </w:tcPr>
          <w:p w14:paraId="2C64B7FE"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51</w:t>
            </w:r>
          </w:p>
        </w:tc>
        <w:tc>
          <w:tcPr>
            <w:tcW w:w="5640" w:type="dxa"/>
          </w:tcPr>
          <w:p w14:paraId="2EF35647"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Possibilitar lançar troca de horário para um determinado período e após o fim do período retornar para o horário original;</w:t>
            </w:r>
          </w:p>
        </w:tc>
        <w:tc>
          <w:tcPr>
            <w:tcW w:w="1471" w:type="dxa"/>
          </w:tcPr>
          <w:p w14:paraId="4841B4D0"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1BC2734B" w14:textId="77777777" w:rsidR="00553B1D" w:rsidRPr="00553B1D" w:rsidRDefault="00553B1D" w:rsidP="00443DB7">
            <w:pPr>
              <w:spacing w:after="0" w:line="240" w:lineRule="auto"/>
              <w:rPr>
                <w:rFonts w:ascii="Arial" w:hAnsi="Arial" w:cs="Arial"/>
                <w:sz w:val="20"/>
                <w:szCs w:val="20"/>
              </w:rPr>
            </w:pPr>
          </w:p>
        </w:tc>
      </w:tr>
      <w:tr w:rsidR="00553B1D" w:rsidRPr="00553B1D" w14:paraId="24A917D8" w14:textId="77777777" w:rsidTr="00443DB7">
        <w:trPr>
          <w:jc w:val="center"/>
        </w:trPr>
        <w:tc>
          <w:tcPr>
            <w:tcW w:w="851" w:type="dxa"/>
            <w:vAlign w:val="center"/>
          </w:tcPr>
          <w:p w14:paraId="2C71F350"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52</w:t>
            </w:r>
          </w:p>
        </w:tc>
        <w:tc>
          <w:tcPr>
            <w:tcW w:w="5640" w:type="dxa"/>
          </w:tcPr>
          <w:p w14:paraId="2A901D61"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Possibilidade de aprovação/rejeição de registros fora da tolerância através de filtros: funcionário, empresa, local de trabalho, lotação, cargo ou categoria;</w:t>
            </w:r>
          </w:p>
        </w:tc>
        <w:tc>
          <w:tcPr>
            <w:tcW w:w="1471" w:type="dxa"/>
          </w:tcPr>
          <w:p w14:paraId="75C3D97E"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757BAD02" w14:textId="77777777" w:rsidR="00553B1D" w:rsidRPr="00553B1D" w:rsidRDefault="00553B1D" w:rsidP="00443DB7">
            <w:pPr>
              <w:spacing w:after="0" w:line="240" w:lineRule="auto"/>
              <w:rPr>
                <w:rFonts w:ascii="Arial" w:hAnsi="Arial" w:cs="Arial"/>
                <w:sz w:val="20"/>
                <w:szCs w:val="20"/>
              </w:rPr>
            </w:pPr>
          </w:p>
        </w:tc>
      </w:tr>
      <w:tr w:rsidR="00553B1D" w:rsidRPr="00553B1D" w14:paraId="171D6F2C" w14:textId="77777777" w:rsidTr="00443DB7">
        <w:trPr>
          <w:jc w:val="center"/>
        </w:trPr>
        <w:tc>
          <w:tcPr>
            <w:tcW w:w="851" w:type="dxa"/>
            <w:vAlign w:val="center"/>
          </w:tcPr>
          <w:p w14:paraId="06048586"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53</w:t>
            </w:r>
          </w:p>
        </w:tc>
        <w:tc>
          <w:tcPr>
            <w:tcW w:w="5640" w:type="dxa"/>
          </w:tcPr>
          <w:p w14:paraId="7683272A"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Possibilidade de movimentação em massa de regra de horários e data de vigência por funcionário, local de trabalho, lotação e cargo;</w:t>
            </w:r>
          </w:p>
        </w:tc>
        <w:tc>
          <w:tcPr>
            <w:tcW w:w="1471" w:type="dxa"/>
          </w:tcPr>
          <w:p w14:paraId="20826D05"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469D2EE9" w14:textId="77777777" w:rsidR="00553B1D" w:rsidRPr="00553B1D" w:rsidRDefault="00553B1D" w:rsidP="00443DB7">
            <w:pPr>
              <w:spacing w:after="0" w:line="240" w:lineRule="auto"/>
              <w:rPr>
                <w:rFonts w:ascii="Arial" w:hAnsi="Arial" w:cs="Arial"/>
                <w:sz w:val="20"/>
                <w:szCs w:val="20"/>
              </w:rPr>
            </w:pPr>
          </w:p>
        </w:tc>
      </w:tr>
      <w:tr w:rsidR="00553B1D" w:rsidRPr="00553B1D" w14:paraId="719009EE" w14:textId="77777777" w:rsidTr="00443DB7">
        <w:trPr>
          <w:jc w:val="center"/>
        </w:trPr>
        <w:tc>
          <w:tcPr>
            <w:tcW w:w="851" w:type="dxa"/>
            <w:vAlign w:val="center"/>
          </w:tcPr>
          <w:p w14:paraId="5F3EAC3F"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54</w:t>
            </w:r>
          </w:p>
        </w:tc>
        <w:tc>
          <w:tcPr>
            <w:tcW w:w="5640" w:type="dxa"/>
          </w:tcPr>
          <w:p w14:paraId="0262CEBF"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Possibilitar a separação automática de batidas duplicadas em um determinado período de tempo;</w:t>
            </w:r>
          </w:p>
        </w:tc>
        <w:tc>
          <w:tcPr>
            <w:tcW w:w="1471" w:type="dxa"/>
          </w:tcPr>
          <w:p w14:paraId="23A23168"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204E2938" w14:textId="77777777" w:rsidR="00553B1D" w:rsidRPr="00553B1D" w:rsidRDefault="00553B1D" w:rsidP="00443DB7">
            <w:pPr>
              <w:spacing w:after="0" w:line="240" w:lineRule="auto"/>
              <w:rPr>
                <w:rFonts w:ascii="Arial" w:hAnsi="Arial" w:cs="Arial"/>
                <w:sz w:val="20"/>
                <w:szCs w:val="20"/>
              </w:rPr>
            </w:pPr>
          </w:p>
        </w:tc>
      </w:tr>
      <w:tr w:rsidR="00553B1D" w:rsidRPr="00553B1D" w14:paraId="6743483F" w14:textId="77777777" w:rsidTr="00443DB7">
        <w:trPr>
          <w:jc w:val="center"/>
        </w:trPr>
        <w:tc>
          <w:tcPr>
            <w:tcW w:w="851" w:type="dxa"/>
            <w:vAlign w:val="center"/>
          </w:tcPr>
          <w:p w14:paraId="3DD9DF54"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55</w:t>
            </w:r>
          </w:p>
        </w:tc>
        <w:tc>
          <w:tcPr>
            <w:tcW w:w="5640" w:type="dxa"/>
          </w:tcPr>
          <w:p w14:paraId="6A597AB2"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Possibilidade de realizar compensação de bancos de horas definido por período de apuração, compensando todo o saldo do banco de horas;</w:t>
            </w:r>
          </w:p>
        </w:tc>
        <w:tc>
          <w:tcPr>
            <w:tcW w:w="1471" w:type="dxa"/>
          </w:tcPr>
          <w:p w14:paraId="05C4EF0F"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6F13D79B" w14:textId="77777777" w:rsidR="00553B1D" w:rsidRPr="00553B1D" w:rsidRDefault="00553B1D" w:rsidP="00443DB7">
            <w:pPr>
              <w:spacing w:after="0" w:line="240" w:lineRule="auto"/>
              <w:rPr>
                <w:rFonts w:ascii="Arial" w:hAnsi="Arial" w:cs="Arial"/>
                <w:sz w:val="20"/>
                <w:szCs w:val="20"/>
              </w:rPr>
            </w:pPr>
          </w:p>
        </w:tc>
      </w:tr>
      <w:tr w:rsidR="00553B1D" w:rsidRPr="00553B1D" w14:paraId="4A15BF94" w14:textId="77777777" w:rsidTr="00443DB7">
        <w:trPr>
          <w:jc w:val="center"/>
        </w:trPr>
        <w:tc>
          <w:tcPr>
            <w:tcW w:w="851" w:type="dxa"/>
            <w:vAlign w:val="center"/>
          </w:tcPr>
          <w:p w14:paraId="1B378B4E"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56</w:t>
            </w:r>
          </w:p>
        </w:tc>
        <w:tc>
          <w:tcPr>
            <w:tcW w:w="5640" w:type="dxa"/>
          </w:tcPr>
          <w:p w14:paraId="3CE7F0D3"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Possibilidade de realizar compensação de banco de horas definido por dia, de forma parcial e total;</w:t>
            </w:r>
          </w:p>
        </w:tc>
        <w:tc>
          <w:tcPr>
            <w:tcW w:w="1471" w:type="dxa"/>
          </w:tcPr>
          <w:p w14:paraId="290E9F0D"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30F88BBE" w14:textId="77777777" w:rsidR="00553B1D" w:rsidRPr="00553B1D" w:rsidRDefault="00553B1D" w:rsidP="00443DB7">
            <w:pPr>
              <w:spacing w:after="0" w:line="240" w:lineRule="auto"/>
              <w:rPr>
                <w:rFonts w:ascii="Arial" w:hAnsi="Arial" w:cs="Arial"/>
                <w:sz w:val="20"/>
                <w:szCs w:val="20"/>
              </w:rPr>
            </w:pPr>
          </w:p>
        </w:tc>
      </w:tr>
      <w:tr w:rsidR="00553B1D" w:rsidRPr="00553B1D" w14:paraId="396BC56E" w14:textId="77777777" w:rsidTr="00443DB7">
        <w:trPr>
          <w:jc w:val="center"/>
        </w:trPr>
        <w:tc>
          <w:tcPr>
            <w:tcW w:w="851" w:type="dxa"/>
            <w:vAlign w:val="center"/>
          </w:tcPr>
          <w:p w14:paraId="3F637C83"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57</w:t>
            </w:r>
          </w:p>
        </w:tc>
        <w:tc>
          <w:tcPr>
            <w:tcW w:w="5640" w:type="dxa"/>
          </w:tcPr>
          <w:p w14:paraId="66AC8F12"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Possibilitar excluir compensação por funcionário, empresa, lotação, local de trabalho e fechamento;</w:t>
            </w:r>
          </w:p>
        </w:tc>
        <w:tc>
          <w:tcPr>
            <w:tcW w:w="1471" w:type="dxa"/>
          </w:tcPr>
          <w:p w14:paraId="04F98B72"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74674916" w14:textId="77777777" w:rsidR="00553B1D" w:rsidRPr="00553B1D" w:rsidRDefault="00553B1D" w:rsidP="00443DB7">
            <w:pPr>
              <w:spacing w:after="0" w:line="240" w:lineRule="auto"/>
              <w:rPr>
                <w:rFonts w:ascii="Arial" w:hAnsi="Arial" w:cs="Arial"/>
                <w:sz w:val="20"/>
                <w:szCs w:val="20"/>
              </w:rPr>
            </w:pPr>
          </w:p>
        </w:tc>
      </w:tr>
      <w:tr w:rsidR="00553B1D" w:rsidRPr="00553B1D" w14:paraId="18E3B260" w14:textId="77777777" w:rsidTr="00443DB7">
        <w:trPr>
          <w:jc w:val="center"/>
        </w:trPr>
        <w:tc>
          <w:tcPr>
            <w:tcW w:w="851" w:type="dxa"/>
            <w:vAlign w:val="center"/>
          </w:tcPr>
          <w:p w14:paraId="7681F149"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58</w:t>
            </w:r>
          </w:p>
        </w:tc>
        <w:tc>
          <w:tcPr>
            <w:tcW w:w="5640" w:type="dxa"/>
          </w:tcPr>
          <w:p w14:paraId="72128609"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Possibilitar a exportação de saldos (exemplo: hora extra, noturna, devedora) conforme layout do sistema da folha de pagamento utilizado pelo município;</w:t>
            </w:r>
          </w:p>
        </w:tc>
        <w:tc>
          <w:tcPr>
            <w:tcW w:w="1471" w:type="dxa"/>
          </w:tcPr>
          <w:p w14:paraId="4BAD05AC"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47BF81CF" w14:textId="77777777" w:rsidR="00553B1D" w:rsidRPr="00553B1D" w:rsidRDefault="00553B1D" w:rsidP="00443DB7">
            <w:pPr>
              <w:spacing w:after="0" w:line="240" w:lineRule="auto"/>
              <w:rPr>
                <w:rFonts w:ascii="Arial" w:hAnsi="Arial" w:cs="Arial"/>
                <w:sz w:val="20"/>
                <w:szCs w:val="20"/>
              </w:rPr>
            </w:pPr>
          </w:p>
        </w:tc>
      </w:tr>
      <w:tr w:rsidR="00553B1D" w:rsidRPr="00553B1D" w14:paraId="038F8B35" w14:textId="77777777" w:rsidTr="00443DB7">
        <w:trPr>
          <w:jc w:val="center"/>
        </w:trPr>
        <w:tc>
          <w:tcPr>
            <w:tcW w:w="851" w:type="dxa"/>
            <w:vAlign w:val="center"/>
          </w:tcPr>
          <w:p w14:paraId="723ECDFC"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59</w:t>
            </w:r>
          </w:p>
        </w:tc>
        <w:tc>
          <w:tcPr>
            <w:tcW w:w="5640" w:type="dxa"/>
          </w:tcPr>
          <w:p w14:paraId="6E7136D4"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O sistema deverá obrigatoriamente integrar com </w:t>
            </w:r>
            <w:proofErr w:type="gramStart"/>
            <w:r w:rsidRPr="00553B1D">
              <w:rPr>
                <w:rFonts w:ascii="Arial" w:hAnsi="Arial" w:cs="Arial"/>
                <w:sz w:val="20"/>
                <w:szCs w:val="20"/>
              </w:rPr>
              <w:t>o sistema de folha de pagamento, possibilitando importar os servidores públicos cadastrados no sistema da folha de pagamento</w:t>
            </w:r>
            <w:proofErr w:type="gramEnd"/>
            <w:r w:rsidRPr="00553B1D">
              <w:rPr>
                <w:rFonts w:ascii="Arial" w:hAnsi="Arial" w:cs="Arial"/>
                <w:sz w:val="20"/>
                <w:szCs w:val="20"/>
              </w:rPr>
              <w:t>;</w:t>
            </w:r>
          </w:p>
        </w:tc>
        <w:tc>
          <w:tcPr>
            <w:tcW w:w="1471" w:type="dxa"/>
          </w:tcPr>
          <w:p w14:paraId="08514DA4"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321C5256" w14:textId="77777777" w:rsidR="00553B1D" w:rsidRPr="00553B1D" w:rsidRDefault="00553B1D" w:rsidP="00443DB7">
            <w:pPr>
              <w:spacing w:after="0" w:line="240" w:lineRule="auto"/>
              <w:rPr>
                <w:rFonts w:ascii="Arial" w:hAnsi="Arial" w:cs="Arial"/>
                <w:sz w:val="20"/>
                <w:szCs w:val="20"/>
              </w:rPr>
            </w:pPr>
          </w:p>
        </w:tc>
      </w:tr>
      <w:tr w:rsidR="00553B1D" w:rsidRPr="00553B1D" w14:paraId="43B0AF2C" w14:textId="77777777" w:rsidTr="00443DB7">
        <w:trPr>
          <w:jc w:val="center"/>
        </w:trPr>
        <w:tc>
          <w:tcPr>
            <w:tcW w:w="851" w:type="dxa"/>
            <w:vAlign w:val="center"/>
          </w:tcPr>
          <w:p w14:paraId="34DC1B30"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60</w:t>
            </w:r>
          </w:p>
        </w:tc>
        <w:tc>
          <w:tcPr>
            <w:tcW w:w="5640" w:type="dxa"/>
          </w:tcPr>
          <w:p w14:paraId="7B0BDD58"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Possibilitar anexar arquivos no cadastro do servidor. (exemplo: acordo de banco de horas);</w:t>
            </w:r>
          </w:p>
        </w:tc>
        <w:tc>
          <w:tcPr>
            <w:tcW w:w="1471" w:type="dxa"/>
          </w:tcPr>
          <w:p w14:paraId="1137822A" w14:textId="77777777" w:rsidR="00553B1D" w:rsidRPr="00553B1D" w:rsidRDefault="00553B1D" w:rsidP="00443DB7">
            <w:pPr>
              <w:spacing w:after="0" w:line="240" w:lineRule="auto"/>
              <w:rPr>
                <w:rFonts w:ascii="Arial" w:hAnsi="Arial" w:cs="Arial"/>
                <w:sz w:val="20"/>
                <w:szCs w:val="20"/>
              </w:rPr>
            </w:pPr>
          </w:p>
        </w:tc>
        <w:tc>
          <w:tcPr>
            <w:tcW w:w="1275" w:type="dxa"/>
          </w:tcPr>
          <w:p w14:paraId="19894F37" w14:textId="77777777" w:rsidR="00553B1D" w:rsidRPr="00553B1D" w:rsidRDefault="00553B1D" w:rsidP="00443DB7">
            <w:pPr>
              <w:spacing w:after="0" w:line="240" w:lineRule="auto"/>
              <w:rPr>
                <w:rFonts w:ascii="Arial" w:hAnsi="Arial" w:cs="Arial"/>
                <w:sz w:val="20"/>
                <w:szCs w:val="20"/>
              </w:rPr>
            </w:pPr>
          </w:p>
        </w:tc>
      </w:tr>
      <w:tr w:rsidR="00553B1D" w:rsidRPr="00553B1D" w14:paraId="2E5260D0" w14:textId="77777777" w:rsidTr="00443DB7">
        <w:trPr>
          <w:jc w:val="center"/>
        </w:trPr>
        <w:tc>
          <w:tcPr>
            <w:tcW w:w="851" w:type="dxa"/>
            <w:vAlign w:val="center"/>
          </w:tcPr>
          <w:p w14:paraId="6C3CFBAE"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61</w:t>
            </w:r>
          </w:p>
        </w:tc>
        <w:tc>
          <w:tcPr>
            <w:tcW w:w="5640" w:type="dxa"/>
          </w:tcPr>
          <w:p w14:paraId="7A903419"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Oferecer a possibilidade de o operador verificar a localização do registro realizado através do smartphone com sistema operacional ANDROID e </w:t>
            </w:r>
            <w:proofErr w:type="gramStart"/>
            <w:r w:rsidRPr="00553B1D">
              <w:rPr>
                <w:rFonts w:ascii="Arial" w:hAnsi="Arial" w:cs="Arial"/>
                <w:sz w:val="20"/>
                <w:szCs w:val="20"/>
              </w:rPr>
              <w:t>iOS</w:t>
            </w:r>
            <w:proofErr w:type="gramEnd"/>
            <w:r w:rsidRPr="00553B1D">
              <w:rPr>
                <w:rFonts w:ascii="Arial" w:hAnsi="Arial" w:cs="Arial"/>
                <w:sz w:val="20"/>
                <w:szCs w:val="20"/>
              </w:rPr>
              <w:t>;</w:t>
            </w:r>
          </w:p>
        </w:tc>
        <w:tc>
          <w:tcPr>
            <w:tcW w:w="1471" w:type="dxa"/>
          </w:tcPr>
          <w:p w14:paraId="092BA6E2"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6AADF30E" w14:textId="77777777" w:rsidR="00553B1D" w:rsidRPr="00553B1D" w:rsidRDefault="00553B1D" w:rsidP="00443DB7">
            <w:pPr>
              <w:spacing w:after="0" w:line="240" w:lineRule="auto"/>
              <w:rPr>
                <w:rFonts w:ascii="Arial" w:hAnsi="Arial" w:cs="Arial"/>
                <w:sz w:val="20"/>
                <w:szCs w:val="20"/>
              </w:rPr>
            </w:pPr>
          </w:p>
        </w:tc>
      </w:tr>
      <w:tr w:rsidR="00553B1D" w:rsidRPr="00553B1D" w14:paraId="756D45DB" w14:textId="77777777" w:rsidTr="00443DB7">
        <w:trPr>
          <w:jc w:val="center"/>
        </w:trPr>
        <w:tc>
          <w:tcPr>
            <w:tcW w:w="851" w:type="dxa"/>
            <w:vAlign w:val="center"/>
          </w:tcPr>
          <w:p w14:paraId="2958E7A7"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lastRenderedPageBreak/>
              <w:t>62</w:t>
            </w:r>
          </w:p>
        </w:tc>
        <w:tc>
          <w:tcPr>
            <w:tcW w:w="5640" w:type="dxa"/>
          </w:tcPr>
          <w:p w14:paraId="52BBAE36"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O sistema deve possibilitar o cadastro de cerca virtual para cada servidor público, permitindo a definição de coordenadas de latitude, longitude e a distância em metros permitida. Além disso, deve permitir a emissão de um relatório de auditoria, contendo os servidores públicos que registraram o ponto no smartphone, tanto dentro quanto fora da cerca virtual, incluindo a distância em metros que os servidores estiveram fora do local determinado.</w:t>
            </w:r>
          </w:p>
        </w:tc>
        <w:tc>
          <w:tcPr>
            <w:tcW w:w="1471" w:type="dxa"/>
          </w:tcPr>
          <w:p w14:paraId="05171E78"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62F894B1" w14:textId="77777777" w:rsidR="00553B1D" w:rsidRPr="00553B1D" w:rsidRDefault="00553B1D" w:rsidP="00443DB7">
            <w:pPr>
              <w:spacing w:after="0" w:line="240" w:lineRule="auto"/>
              <w:rPr>
                <w:rFonts w:ascii="Arial" w:hAnsi="Arial" w:cs="Arial"/>
                <w:sz w:val="20"/>
                <w:szCs w:val="20"/>
              </w:rPr>
            </w:pPr>
          </w:p>
        </w:tc>
      </w:tr>
      <w:tr w:rsidR="00553B1D" w:rsidRPr="00553B1D" w14:paraId="2070E020" w14:textId="77777777" w:rsidTr="00443DB7">
        <w:trPr>
          <w:jc w:val="center"/>
        </w:trPr>
        <w:tc>
          <w:tcPr>
            <w:tcW w:w="851" w:type="dxa"/>
            <w:vAlign w:val="center"/>
          </w:tcPr>
          <w:p w14:paraId="7C1DD08D"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63</w:t>
            </w:r>
          </w:p>
        </w:tc>
        <w:tc>
          <w:tcPr>
            <w:tcW w:w="5640" w:type="dxa"/>
          </w:tcPr>
          <w:p w14:paraId="1ED6A3F1"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O sistema deve permitir a habilitação do controle de registros de ronda para vigias, guardas, seguranças e outros profissionais, possibilitando a vinculação de servidores públicos aos respectivos locais de ronda. Além disso, deve permitir a vinculação de geolocalização aos locais de acesso e a visualização em tela da localização de cada registro de ronda, garantindo maior precisão e eficiência no gerenciamento das atividades.</w:t>
            </w:r>
          </w:p>
        </w:tc>
        <w:tc>
          <w:tcPr>
            <w:tcW w:w="1471" w:type="dxa"/>
          </w:tcPr>
          <w:p w14:paraId="2B5C0BA0"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0536C003" w14:textId="77777777" w:rsidR="00553B1D" w:rsidRPr="00553B1D" w:rsidRDefault="00553B1D" w:rsidP="00443DB7">
            <w:pPr>
              <w:spacing w:after="0" w:line="240" w:lineRule="auto"/>
              <w:rPr>
                <w:rFonts w:ascii="Arial" w:hAnsi="Arial" w:cs="Arial"/>
                <w:sz w:val="20"/>
                <w:szCs w:val="20"/>
              </w:rPr>
            </w:pPr>
          </w:p>
        </w:tc>
      </w:tr>
      <w:tr w:rsidR="00553B1D" w:rsidRPr="00553B1D" w14:paraId="046D2B09" w14:textId="77777777" w:rsidTr="00443DB7">
        <w:trPr>
          <w:jc w:val="center"/>
        </w:trPr>
        <w:tc>
          <w:tcPr>
            <w:tcW w:w="851" w:type="dxa"/>
            <w:vAlign w:val="center"/>
          </w:tcPr>
          <w:p w14:paraId="2552E579"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64</w:t>
            </w:r>
          </w:p>
        </w:tc>
        <w:tc>
          <w:tcPr>
            <w:tcW w:w="5640" w:type="dxa"/>
          </w:tcPr>
          <w:p w14:paraId="783A0F1F"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Possuir relatórios com opção de exportação para </w:t>
            </w:r>
            <w:proofErr w:type="spellStart"/>
            <w:r w:rsidRPr="00553B1D">
              <w:rPr>
                <w:rFonts w:ascii="Arial" w:hAnsi="Arial" w:cs="Arial"/>
                <w:sz w:val="20"/>
                <w:szCs w:val="20"/>
              </w:rPr>
              <w:t>pdf</w:t>
            </w:r>
            <w:proofErr w:type="spellEnd"/>
            <w:r w:rsidRPr="00553B1D">
              <w:rPr>
                <w:rFonts w:ascii="Arial" w:hAnsi="Arial" w:cs="Arial"/>
                <w:sz w:val="20"/>
                <w:szCs w:val="20"/>
              </w:rPr>
              <w:t xml:space="preserve">, </w:t>
            </w:r>
            <w:proofErr w:type="spellStart"/>
            <w:r w:rsidRPr="00553B1D">
              <w:rPr>
                <w:rFonts w:ascii="Arial" w:hAnsi="Arial" w:cs="Arial"/>
                <w:sz w:val="20"/>
                <w:szCs w:val="20"/>
              </w:rPr>
              <w:t>txt</w:t>
            </w:r>
            <w:proofErr w:type="spellEnd"/>
            <w:r w:rsidRPr="00553B1D">
              <w:rPr>
                <w:rFonts w:ascii="Arial" w:hAnsi="Arial" w:cs="Arial"/>
                <w:sz w:val="20"/>
                <w:szCs w:val="20"/>
              </w:rPr>
              <w:t xml:space="preserve"> e </w:t>
            </w:r>
            <w:proofErr w:type="spellStart"/>
            <w:r w:rsidRPr="00553B1D">
              <w:rPr>
                <w:rFonts w:ascii="Arial" w:hAnsi="Arial" w:cs="Arial"/>
                <w:sz w:val="20"/>
                <w:szCs w:val="20"/>
              </w:rPr>
              <w:t>xls</w:t>
            </w:r>
            <w:proofErr w:type="spellEnd"/>
            <w:r w:rsidRPr="00553B1D">
              <w:rPr>
                <w:rFonts w:ascii="Arial" w:hAnsi="Arial" w:cs="Arial"/>
                <w:sz w:val="20"/>
                <w:szCs w:val="20"/>
              </w:rPr>
              <w:t>;</w:t>
            </w:r>
          </w:p>
        </w:tc>
        <w:tc>
          <w:tcPr>
            <w:tcW w:w="1471" w:type="dxa"/>
          </w:tcPr>
          <w:p w14:paraId="666312FE" w14:textId="77777777" w:rsidR="00553B1D" w:rsidRPr="00553B1D" w:rsidRDefault="00553B1D" w:rsidP="00443DB7">
            <w:pPr>
              <w:spacing w:after="0" w:line="240" w:lineRule="auto"/>
              <w:rPr>
                <w:rFonts w:ascii="Arial" w:hAnsi="Arial" w:cs="Arial"/>
                <w:sz w:val="20"/>
                <w:szCs w:val="20"/>
              </w:rPr>
            </w:pPr>
          </w:p>
        </w:tc>
        <w:tc>
          <w:tcPr>
            <w:tcW w:w="1275" w:type="dxa"/>
          </w:tcPr>
          <w:p w14:paraId="01DC887F" w14:textId="77777777" w:rsidR="00553B1D" w:rsidRPr="00553B1D" w:rsidRDefault="00553B1D" w:rsidP="00443DB7">
            <w:pPr>
              <w:spacing w:after="0" w:line="240" w:lineRule="auto"/>
              <w:rPr>
                <w:rFonts w:ascii="Arial" w:hAnsi="Arial" w:cs="Arial"/>
                <w:sz w:val="20"/>
                <w:szCs w:val="20"/>
              </w:rPr>
            </w:pPr>
          </w:p>
        </w:tc>
      </w:tr>
      <w:tr w:rsidR="00553B1D" w:rsidRPr="00553B1D" w14:paraId="16D5BF80" w14:textId="77777777" w:rsidTr="00443DB7">
        <w:trPr>
          <w:jc w:val="center"/>
        </w:trPr>
        <w:tc>
          <w:tcPr>
            <w:tcW w:w="851" w:type="dxa"/>
            <w:vAlign w:val="center"/>
          </w:tcPr>
          <w:p w14:paraId="6B18A2E7"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65</w:t>
            </w:r>
          </w:p>
        </w:tc>
        <w:tc>
          <w:tcPr>
            <w:tcW w:w="5640" w:type="dxa"/>
          </w:tcPr>
          <w:p w14:paraId="2B2E7650"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Permitir a emissão de relatório contendo informações de intervalo </w:t>
            </w:r>
            <w:proofErr w:type="spellStart"/>
            <w:r w:rsidRPr="00553B1D">
              <w:rPr>
                <w:rFonts w:ascii="Arial" w:hAnsi="Arial" w:cs="Arial"/>
                <w:sz w:val="20"/>
                <w:szCs w:val="20"/>
              </w:rPr>
              <w:t>interjornada</w:t>
            </w:r>
            <w:proofErr w:type="spellEnd"/>
            <w:r w:rsidRPr="00553B1D">
              <w:rPr>
                <w:rFonts w:ascii="Arial" w:hAnsi="Arial" w:cs="Arial"/>
                <w:sz w:val="20"/>
                <w:szCs w:val="20"/>
              </w:rPr>
              <w:t xml:space="preserve"> e intrajornada com filtros por período de tempo e data;</w:t>
            </w:r>
          </w:p>
        </w:tc>
        <w:tc>
          <w:tcPr>
            <w:tcW w:w="1471" w:type="dxa"/>
          </w:tcPr>
          <w:p w14:paraId="307DB61A"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61BFD185" w14:textId="77777777" w:rsidR="00553B1D" w:rsidRPr="00553B1D" w:rsidRDefault="00553B1D" w:rsidP="00443DB7">
            <w:pPr>
              <w:spacing w:after="0" w:line="240" w:lineRule="auto"/>
              <w:rPr>
                <w:rFonts w:ascii="Arial" w:hAnsi="Arial" w:cs="Arial"/>
                <w:sz w:val="20"/>
                <w:szCs w:val="20"/>
              </w:rPr>
            </w:pPr>
          </w:p>
        </w:tc>
      </w:tr>
      <w:tr w:rsidR="00553B1D" w:rsidRPr="00553B1D" w14:paraId="4293DBDE" w14:textId="77777777" w:rsidTr="00443DB7">
        <w:trPr>
          <w:jc w:val="center"/>
        </w:trPr>
        <w:tc>
          <w:tcPr>
            <w:tcW w:w="851" w:type="dxa"/>
            <w:vAlign w:val="center"/>
          </w:tcPr>
          <w:p w14:paraId="21203F5C"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66</w:t>
            </w:r>
          </w:p>
        </w:tc>
        <w:tc>
          <w:tcPr>
            <w:tcW w:w="5640" w:type="dxa"/>
          </w:tcPr>
          <w:p w14:paraId="6D2B6630"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Permitir a emissão de relatório dos pontos dos servidores públicos que necessitam de manutenção dos registros;</w:t>
            </w:r>
          </w:p>
        </w:tc>
        <w:tc>
          <w:tcPr>
            <w:tcW w:w="1471" w:type="dxa"/>
          </w:tcPr>
          <w:p w14:paraId="34FC415D"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4C64656D" w14:textId="77777777" w:rsidR="00553B1D" w:rsidRPr="00553B1D" w:rsidRDefault="00553B1D" w:rsidP="00443DB7">
            <w:pPr>
              <w:spacing w:after="0" w:line="240" w:lineRule="auto"/>
              <w:rPr>
                <w:rFonts w:ascii="Arial" w:hAnsi="Arial" w:cs="Arial"/>
                <w:sz w:val="20"/>
                <w:szCs w:val="20"/>
              </w:rPr>
            </w:pPr>
          </w:p>
        </w:tc>
      </w:tr>
      <w:tr w:rsidR="00553B1D" w:rsidRPr="00553B1D" w14:paraId="54D70B66" w14:textId="77777777" w:rsidTr="00443DB7">
        <w:trPr>
          <w:jc w:val="center"/>
        </w:trPr>
        <w:tc>
          <w:tcPr>
            <w:tcW w:w="851" w:type="dxa"/>
            <w:vAlign w:val="center"/>
          </w:tcPr>
          <w:p w14:paraId="3D66A240"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67</w:t>
            </w:r>
          </w:p>
        </w:tc>
        <w:tc>
          <w:tcPr>
            <w:tcW w:w="5640" w:type="dxa"/>
          </w:tcPr>
          <w:p w14:paraId="256B397C"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Permitir a emissão de relatório dos feriados cadastrados no sistema, o relatório exibe a data e descrição do feriado;</w:t>
            </w:r>
          </w:p>
        </w:tc>
        <w:tc>
          <w:tcPr>
            <w:tcW w:w="1471" w:type="dxa"/>
          </w:tcPr>
          <w:p w14:paraId="1D89016C" w14:textId="77777777" w:rsidR="00553B1D" w:rsidRPr="00553B1D" w:rsidRDefault="00553B1D" w:rsidP="00443DB7">
            <w:pPr>
              <w:spacing w:after="0" w:line="240" w:lineRule="auto"/>
              <w:rPr>
                <w:rFonts w:ascii="Arial" w:hAnsi="Arial" w:cs="Arial"/>
                <w:sz w:val="20"/>
                <w:szCs w:val="20"/>
              </w:rPr>
            </w:pPr>
          </w:p>
        </w:tc>
        <w:tc>
          <w:tcPr>
            <w:tcW w:w="1275" w:type="dxa"/>
          </w:tcPr>
          <w:p w14:paraId="2C0848A1" w14:textId="77777777" w:rsidR="00553B1D" w:rsidRPr="00553B1D" w:rsidRDefault="00553B1D" w:rsidP="00443DB7">
            <w:pPr>
              <w:spacing w:after="0" w:line="240" w:lineRule="auto"/>
              <w:rPr>
                <w:rFonts w:ascii="Arial" w:hAnsi="Arial" w:cs="Arial"/>
                <w:sz w:val="20"/>
                <w:szCs w:val="20"/>
              </w:rPr>
            </w:pPr>
          </w:p>
        </w:tc>
      </w:tr>
      <w:tr w:rsidR="00553B1D" w:rsidRPr="00553B1D" w14:paraId="04987367" w14:textId="77777777" w:rsidTr="00443DB7">
        <w:trPr>
          <w:jc w:val="center"/>
        </w:trPr>
        <w:tc>
          <w:tcPr>
            <w:tcW w:w="851" w:type="dxa"/>
            <w:vAlign w:val="center"/>
          </w:tcPr>
          <w:p w14:paraId="58DD29C3"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68</w:t>
            </w:r>
          </w:p>
        </w:tc>
        <w:tc>
          <w:tcPr>
            <w:tcW w:w="5640" w:type="dxa"/>
          </w:tcPr>
          <w:p w14:paraId="3797F249"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Permitir a emissão de relatório de ausência dos servidores públicos, com filtro de data e tipo de ausência;</w:t>
            </w:r>
          </w:p>
        </w:tc>
        <w:tc>
          <w:tcPr>
            <w:tcW w:w="1471" w:type="dxa"/>
          </w:tcPr>
          <w:p w14:paraId="5B36A931" w14:textId="77777777" w:rsidR="00553B1D" w:rsidRPr="00553B1D" w:rsidRDefault="00553B1D" w:rsidP="00443DB7">
            <w:pPr>
              <w:spacing w:after="0" w:line="240" w:lineRule="auto"/>
              <w:rPr>
                <w:rFonts w:ascii="Arial" w:hAnsi="Arial" w:cs="Arial"/>
                <w:sz w:val="20"/>
                <w:szCs w:val="20"/>
              </w:rPr>
            </w:pPr>
          </w:p>
        </w:tc>
        <w:tc>
          <w:tcPr>
            <w:tcW w:w="1275" w:type="dxa"/>
          </w:tcPr>
          <w:p w14:paraId="5B05B25D" w14:textId="77777777" w:rsidR="00553B1D" w:rsidRPr="00553B1D" w:rsidRDefault="00553B1D" w:rsidP="00443DB7">
            <w:pPr>
              <w:spacing w:after="0" w:line="240" w:lineRule="auto"/>
              <w:rPr>
                <w:rFonts w:ascii="Arial" w:hAnsi="Arial" w:cs="Arial"/>
                <w:sz w:val="20"/>
                <w:szCs w:val="20"/>
              </w:rPr>
            </w:pPr>
          </w:p>
        </w:tc>
      </w:tr>
      <w:tr w:rsidR="00553B1D" w:rsidRPr="00553B1D" w14:paraId="70F5B768" w14:textId="77777777" w:rsidTr="00443DB7">
        <w:trPr>
          <w:jc w:val="center"/>
        </w:trPr>
        <w:tc>
          <w:tcPr>
            <w:tcW w:w="851" w:type="dxa"/>
            <w:vAlign w:val="center"/>
          </w:tcPr>
          <w:p w14:paraId="678FF32F"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69</w:t>
            </w:r>
          </w:p>
        </w:tc>
        <w:tc>
          <w:tcPr>
            <w:tcW w:w="5640" w:type="dxa"/>
          </w:tcPr>
          <w:p w14:paraId="187137D4"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Permitir a emissão de relatório com a jornada do servidor público contendo o total de horas semanal ou mensal;</w:t>
            </w:r>
          </w:p>
        </w:tc>
        <w:tc>
          <w:tcPr>
            <w:tcW w:w="1471" w:type="dxa"/>
          </w:tcPr>
          <w:p w14:paraId="4A778D1E"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676D8E37" w14:textId="77777777" w:rsidR="00553B1D" w:rsidRPr="00553B1D" w:rsidRDefault="00553B1D" w:rsidP="00443DB7">
            <w:pPr>
              <w:spacing w:after="0" w:line="240" w:lineRule="auto"/>
              <w:rPr>
                <w:rFonts w:ascii="Arial" w:hAnsi="Arial" w:cs="Arial"/>
                <w:sz w:val="20"/>
                <w:szCs w:val="20"/>
              </w:rPr>
            </w:pPr>
          </w:p>
        </w:tc>
      </w:tr>
      <w:tr w:rsidR="00553B1D" w:rsidRPr="00553B1D" w14:paraId="0CEA2CDA" w14:textId="77777777" w:rsidTr="00443DB7">
        <w:trPr>
          <w:jc w:val="center"/>
        </w:trPr>
        <w:tc>
          <w:tcPr>
            <w:tcW w:w="851" w:type="dxa"/>
            <w:vAlign w:val="center"/>
          </w:tcPr>
          <w:p w14:paraId="1D8A1269"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70</w:t>
            </w:r>
          </w:p>
        </w:tc>
        <w:tc>
          <w:tcPr>
            <w:tcW w:w="5640" w:type="dxa"/>
          </w:tcPr>
          <w:p w14:paraId="54F102E9"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Possibilidade de bloquear funções por operador no processo de manutenção de registros de entrada e saída;</w:t>
            </w:r>
          </w:p>
        </w:tc>
        <w:tc>
          <w:tcPr>
            <w:tcW w:w="1471" w:type="dxa"/>
          </w:tcPr>
          <w:p w14:paraId="3D098A66"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320F3828" w14:textId="77777777" w:rsidR="00553B1D" w:rsidRPr="00553B1D" w:rsidRDefault="00553B1D" w:rsidP="00443DB7">
            <w:pPr>
              <w:spacing w:after="0" w:line="240" w:lineRule="auto"/>
              <w:rPr>
                <w:rFonts w:ascii="Arial" w:hAnsi="Arial" w:cs="Arial"/>
                <w:sz w:val="20"/>
                <w:szCs w:val="20"/>
              </w:rPr>
            </w:pPr>
          </w:p>
        </w:tc>
      </w:tr>
      <w:tr w:rsidR="00553B1D" w:rsidRPr="00553B1D" w14:paraId="027C385B" w14:textId="77777777" w:rsidTr="00443DB7">
        <w:trPr>
          <w:jc w:val="center"/>
        </w:trPr>
        <w:tc>
          <w:tcPr>
            <w:tcW w:w="851" w:type="dxa"/>
            <w:vAlign w:val="center"/>
          </w:tcPr>
          <w:p w14:paraId="0EC76444"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71</w:t>
            </w:r>
          </w:p>
        </w:tc>
        <w:tc>
          <w:tcPr>
            <w:tcW w:w="5640" w:type="dxa"/>
          </w:tcPr>
          <w:p w14:paraId="125E399B"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Permitir a emissão de relatório contendo registros com respectiva localização contendo latitude e longitude;</w:t>
            </w:r>
          </w:p>
        </w:tc>
        <w:tc>
          <w:tcPr>
            <w:tcW w:w="1471" w:type="dxa"/>
          </w:tcPr>
          <w:p w14:paraId="43D4ABED" w14:textId="77777777" w:rsidR="00553B1D" w:rsidRPr="00553B1D" w:rsidRDefault="00553B1D" w:rsidP="00443DB7">
            <w:pPr>
              <w:spacing w:after="0" w:line="240" w:lineRule="auto"/>
              <w:rPr>
                <w:rFonts w:ascii="Arial" w:hAnsi="Arial" w:cs="Arial"/>
                <w:sz w:val="20"/>
                <w:szCs w:val="20"/>
              </w:rPr>
            </w:pPr>
          </w:p>
        </w:tc>
        <w:tc>
          <w:tcPr>
            <w:tcW w:w="1275" w:type="dxa"/>
          </w:tcPr>
          <w:p w14:paraId="50D47AEA" w14:textId="77777777" w:rsidR="00553B1D" w:rsidRPr="00553B1D" w:rsidRDefault="00553B1D" w:rsidP="00443DB7">
            <w:pPr>
              <w:spacing w:after="0" w:line="240" w:lineRule="auto"/>
              <w:rPr>
                <w:rFonts w:ascii="Arial" w:hAnsi="Arial" w:cs="Arial"/>
                <w:sz w:val="20"/>
                <w:szCs w:val="20"/>
              </w:rPr>
            </w:pPr>
          </w:p>
        </w:tc>
      </w:tr>
      <w:tr w:rsidR="00553B1D" w:rsidRPr="00553B1D" w14:paraId="2206F419" w14:textId="77777777" w:rsidTr="00443DB7">
        <w:trPr>
          <w:jc w:val="center"/>
        </w:trPr>
        <w:tc>
          <w:tcPr>
            <w:tcW w:w="851" w:type="dxa"/>
            <w:vAlign w:val="center"/>
          </w:tcPr>
          <w:p w14:paraId="728AAA43"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72</w:t>
            </w:r>
          </w:p>
        </w:tc>
        <w:tc>
          <w:tcPr>
            <w:tcW w:w="5640" w:type="dxa"/>
          </w:tcPr>
          <w:p w14:paraId="4CB2B6D1"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Possibilitar criar agenda para envio de e-mail automático, podendo ser: diário, semanal, mensal ou fechamento, para servidor público ou operador contendo: valores de saldos, espelhos, espelhos sem registros, com inconsistências ou com ocorrências para serem corrigidas;</w:t>
            </w:r>
          </w:p>
        </w:tc>
        <w:tc>
          <w:tcPr>
            <w:tcW w:w="1471" w:type="dxa"/>
          </w:tcPr>
          <w:p w14:paraId="7F1C3EAC"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799D4903" w14:textId="77777777" w:rsidR="00553B1D" w:rsidRPr="00553B1D" w:rsidRDefault="00553B1D" w:rsidP="00443DB7">
            <w:pPr>
              <w:spacing w:after="0" w:line="240" w:lineRule="auto"/>
              <w:rPr>
                <w:rFonts w:ascii="Arial" w:hAnsi="Arial" w:cs="Arial"/>
                <w:sz w:val="20"/>
                <w:szCs w:val="20"/>
              </w:rPr>
            </w:pPr>
          </w:p>
        </w:tc>
      </w:tr>
      <w:tr w:rsidR="00553B1D" w:rsidRPr="00553B1D" w14:paraId="56EFEED4" w14:textId="77777777" w:rsidTr="00443DB7">
        <w:trPr>
          <w:jc w:val="center"/>
        </w:trPr>
        <w:tc>
          <w:tcPr>
            <w:tcW w:w="851" w:type="dxa"/>
            <w:vAlign w:val="center"/>
          </w:tcPr>
          <w:p w14:paraId="7FCF2E3B"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73</w:t>
            </w:r>
          </w:p>
        </w:tc>
        <w:tc>
          <w:tcPr>
            <w:tcW w:w="5640" w:type="dxa"/>
          </w:tcPr>
          <w:p w14:paraId="4A2D94C1" w14:textId="77777777" w:rsidR="00553B1D" w:rsidRPr="00553B1D" w:rsidRDefault="00553B1D" w:rsidP="00443DB7">
            <w:pPr>
              <w:spacing w:after="0" w:line="240" w:lineRule="auto"/>
              <w:rPr>
                <w:rFonts w:ascii="Arial" w:hAnsi="Arial" w:cs="Arial"/>
                <w:sz w:val="20"/>
                <w:szCs w:val="20"/>
              </w:rPr>
            </w:pPr>
            <w:bookmarkStart w:id="47" w:name="_Hlk171494001"/>
            <w:r w:rsidRPr="00553B1D">
              <w:rPr>
                <w:rFonts w:ascii="Arial" w:hAnsi="Arial" w:cs="Arial"/>
                <w:sz w:val="20"/>
                <w:szCs w:val="20"/>
              </w:rPr>
              <w:t xml:space="preserve">Possibilitar </w:t>
            </w:r>
            <w:proofErr w:type="gramStart"/>
            <w:r w:rsidRPr="00553B1D">
              <w:rPr>
                <w:rFonts w:ascii="Arial" w:hAnsi="Arial" w:cs="Arial"/>
                <w:sz w:val="20"/>
                <w:szCs w:val="20"/>
              </w:rPr>
              <w:t>envio</w:t>
            </w:r>
            <w:proofErr w:type="gramEnd"/>
            <w:r w:rsidRPr="00553B1D">
              <w:rPr>
                <w:rFonts w:ascii="Arial" w:hAnsi="Arial" w:cs="Arial"/>
                <w:sz w:val="20"/>
                <w:szCs w:val="20"/>
              </w:rPr>
              <w:t xml:space="preserve"> automático de comprovante digital de registro por e-mail conforme layout da Portaria 671/2021;</w:t>
            </w:r>
            <w:bookmarkEnd w:id="47"/>
          </w:p>
        </w:tc>
        <w:tc>
          <w:tcPr>
            <w:tcW w:w="1471" w:type="dxa"/>
          </w:tcPr>
          <w:p w14:paraId="51B08BC0" w14:textId="77777777" w:rsidR="00553B1D" w:rsidRPr="00553B1D" w:rsidRDefault="00553B1D" w:rsidP="00443DB7">
            <w:pPr>
              <w:spacing w:after="0" w:line="240" w:lineRule="auto"/>
              <w:rPr>
                <w:rFonts w:ascii="Arial" w:hAnsi="Arial" w:cs="Arial"/>
                <w:sz w:val="20"/>
                <w:szCs w:val="20"/>
              </w:rPr>
            </w:pPr>
          </w:p>
        </w:tc>
        <w:tc>
          <w:tcPr>
            <w:tcW w:w="1275" w:type="dxa"/>
          </w:tcPr>
          <w:p w14:paraId="7CEE2435" w14:textId="77777777" w:rsidR="00553B1D" w:rsidRPr="00553B1D" w:rsidRDefault="00553B1D" w:rsidP="00443DB7">
            <w:pPr>
              <w:spacing w:after="0" w:line="240" w:lineRule="auto"/>
              <w:rPr>
                <w:rFonts w:ascii="Arial" w:hAnsi="Arial" w:cs="Arial"/>
                <w:sz w:val="20"/>
                <w:szCs w:val="20"/>
              </w:rPr>
            </w:pPr>
          </w:p>
        </w:tc>
      </w:tr>
      <w:tr w:rsidR="00553B1D" w:rsidRPr="00553B1D" w14:paraId="2616D7F2" w14:textId="77777777" w:rsidTr="00443DB7">
        <w:trPr>
          <w:jc w:val="center"/>
        </w:trPr>
        <w:tc>
          <w:tcPr>
            <w:tcW w:w="851" w:type="dxa"/>
            <w:vAlign w:val="center"/>
          </w:tcPr>
          <w:p w14:paraId="4DAA124E"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74</w:t>
            </w:r>
          </w:p>
        </w:tc>
        <w:tc>
          <w:tcPr>
            <w:tcW w:w="5640" w:type="dxa"/>
          </w:tcPr>
          <w:p w14:paraId="108D2BA1" w14:textId="77777777" w:rsidR="00553B1D" w:rsidRPr="00553B1D" w:rsidRDefault="00553B1D" w:rsidP="00443DB7">
            <w:pPr>
              <w:spacing w:after="0" w:line="240" w:lineRule="auto"/>
              <w:rPr>
                <w:rFonts w:ascii="Arial" w:hAnsi="Arial" w:cs="Arial"/>
                <w:sz w:val="20"/>
                <w:szCs w:val="20"/>
              </w:rPr>
            </w:pPr>
            <w:bookmarkStart w:id="48" w:name="_Hlk171494047"/>
            <w:r w:rsidRPr="00553B1D">
              <w:rPr>
                <w:rFonts w:ascii="Arial" w:hAnsi="Arial" w:cs="Arial"/>
                <w:sz w:val="20"/>
                <w:szCs w:val="20"/>
              </w:rPr>
              <w:t>Possibilitar que o servidor público solicite por Whatsapp o envio do comprovante de registro do dia ou de datas específicas conforme layout da Portaria 671/2021;</w:t>
            </w:r>
            <w:bookmarkEnd w:id="48"/>
          </w:p>
        </w:tc>
        <w:tc>
          <w:tcPr>
            <w:tcW w:w="1471" w:type="dxa"/>
          </w:tcPr>
          <w:p w14:paraId="12CF8B8B" w14:textId="77777777" w:rsidR="00553B1D" w:rsidRPr="00553B1D" w:rsidRDefault="00553B1D" w:rsidP="00443DB7">
            <w:pPr>
              <w:spacing w:after="0" w:line="240" w:lineRule="auto"/>
              <w:rPr>
                <w:rFonts w:ascii="Arial" w:hAnsi="Arial" w:cs="Arial"/>
                <w:sz w:val="20"/>
                <w:szCs w:val="20"/>
              </w:rPr>
            </w:pPr>
          </w:p>
        </w:tc>
        <w:tc>
          <w:tcPr>
            <w:tcW w:w="1275" w:type="dxa"/>
          </w:tcPr>
          <w:p w14:paraId="3F2914FC" w14:textId="77777777" w:rsidR="00553B1D" w:rsidRPr="00553B1D" w:rsidRDefault="00553B1D" w:rsidP="00443DB7">
            <w:pPr>
              <w:spacing w:after="0" w:line="240" w:lineRule="auto"/>
              <w:rPr>
                <w:rFonts w:ascii="Arial" w:hAnsi="Arial" w:cs="Arial"/>
                <w:sz w:val="20"/>
                <w:szCs w:val="20"/>
              </w:rPr>
            </w:pPr>
          </w:p>
        </w:tc>
      </w:tr>
      <w:tr w:rsidR="00553B1D" w:rsidRPr="00553B1D" w14:paraId="200A2330" w14:textId="77777777" w:rsidTr="00443DB7">
        <w:trPr>
          <w:jc w:val="center"/>
        </w:trPr>
        <w:tc>
          <w:tcPr>
            <w:tcW w:w="851" w:type="dxa"/>
            <w:vAlign w:val="center"/>
          </w:tcPr>
          <w:p w14:paraId="556734EE"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75</w:t>
            </w:r>
          </w:p>
        </w:tc>
        <w:tc>
          <w:tcPr>
            <w:tcW w:w="5640" w:type="dxa"/>
          </w:tcPr>
          <w:p w14:paraId="73667C61"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Possuir recurso para lançamentos de justificativas de faltas e ocorrências, para aprovação/reprovação do operador supervisor;</w:t>
            </w:r>
          </w:p>
        </w:tc>
        <w:tc>
          <w:tcPr>
            <w:tcW w:w="1471" w:type="dxa"/>
          </w:tcPr>
          <w:p w14:paraId="3DBE80FC"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5067252E" w14:textId="77777777" w:rsidR="00553B1D" w:rsidRPr="00553B1D" w:rsidRDefault="00553B1D" w:rsidP="00443DB7">
            <w:pPr>
              <w:spacing w:after="0" w:line="240" w:lineRule="auto"/>
              <w:rPr>
                <w:rFonts w:ascii="Arial" w:hAnsi="Arial" w:cs="Arial"/>
                <w:sz w:val="20"/>
                <w:szCs w:val="20"/>
              </w:rPr>
            </w:pPr>
          </w:p>
        </w:tc>
      </w:tr>
      <w:tr w:rsidR="00553B1D" w:rsidRPr="00553B1D" w14:paraId="76A266F9" w14:textId="77777777" w:rsidTr="00443DB7">
        <w:trPr>
          <w:jc w:val="center"/>
        </w:trPr>
        <w:tc>
          <w:tcPr>
            <w:tcW w:w="851" w:type="dxa"/>
            <w:vAlign w:val="center"/>
          </w:tcPr>
          <w:p w14:paraId="3FF4BB3C"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76</w:t>
            </w:r>
          </w:p>
        </w:tc>
        <w:tc>
          <w:tcPr>
            <w:tcW w:w="5640" w:type="dxa"/>
          </w:tcPr>
          <w:p w14:paraId="2ABFBBA0"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Cadastro de lista personalizada para filtros em relatórios e exportações, onde ao criar </w:t>
            </w:r>
            <w:proofErr w:type="gramStart"/>
            <w:r w:rsidRPr="00553B1D">
              <w:rPr>
                <w:rFonts w:ascii="Arial" w:hAnsi="Arial" w:cs="Arial"/>
                <w:sz w:val="20"/>
                <w:szCs w:val="20"/>
              </w:rPr>
              <w:t>a lista a mesma</w:t>
            </w:r>
            <w:proofErr w:type="gramEnd"/>
            <w:r w:rsidRPr="00553B1D">
              <w:rPr>
                <w:rFonts w:ascii="Arial" w:hAnsi="Arial" w:cs="Arial"/>
                <w:sz w:val="20"/>
                <w:szCs w:val="20"/>
              </w:rPr>
              <w:t xml:space="preserve"> fique salva para futuros usos, e que permita liberar a lista por operador;</w:t>
            </w:r>
          </w:p>
        </w:tc>
        <w:tc>
          <w:tcPr>
            <w:tcW w:w="1471" w:type="dxa"/>
          </w:tcPr>
          <w:p w14:paraId="188D9FE6" w14:textId="77777777" w:rsidR="00553B1D" w:rsidRPr="00553B1D" w:rsidRDefault="00553B1D" w:rsidP="00443DB7">
            <w:pPr>
              <w:spacing w:after="0" w:line="240" w:lineRule="auto"/>
              <w:rPr>
                <w:rFonts w:ascii="Arial" w:hAnsi="Arial" w:cs="Arial"/>
                <w:sz w:val="20"/>
                <w:szCs w:val="20"/>
              </w:rPr>
            </w:pPr>
          </w:p>
        </w:tc>
        <w:tc>
          <w:tcPr>
            <w:tcW w:w="1275" w:type="dxa"/>
          </w:tcPr>
          <w:p w14:paraId="0C3C0BEE" w14:textId="77777777" w:rsidR="00553B1D" w:rsidRPr="00553B1D" w:rsidRDefault="00553B1D" w:rsidP="00443DB7">
            <w:pPr>
              <w:spacing w:after="0" w:line="240" w:lineRule="auto"/>
              <w:rPr>
                <w:rFonts w:ascii="Arial" w:hAnsi="Arial" w:cs="Arial"/>
                <w:sz w:val="20"/>
                <w:szCs w:val="20"/>
              </w:rPr>
            </w:pPr>
          </w:p>
        </w:tc>
      </w:tr>
      <w:tr w:rsidR="00553B1D" w:rsidRPr="00553B1D" w14:paraId="6E9344A7" w14:textId="77777777" w:rsidTr="00443DB7">
        <w:trPr>
          <w:jc w:val="center"/>
        </w:trPr>
        <w:tc>
          <w:tcPr>
            <w:tcW w:w="851" w:type="dxa"/>
            <w:vAlign w:val="center"/>
          </w:tcPr>
          <w:p w14:paraId="4F556387"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77</w:t>
            </w:r>
          </w:p>
        </w:tc>
        <w:tc>
          <w:tcPr>
            <w:tcW w:w="5640" w:type="dxa"/>
          </w:tcPr>
          <w:p w14:paraId="19D822AA"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Possibilidade de cadastro de bônus (vale transporte, vale alimentação), para servidores com jornada diária ou turno intercalado, o valor pode ser definido mensal ou diário; e emitir relatório informando os servidores com direito e sem direito ao bônus.</w:t>
            </w:r>
          </w:p>
        </w:tc>
        <w:tc>
          <w:tcPr>
            <w:tcW w:w="1471" w:type="dxa"/>
          </w:tcPr>
          <w:p w14:paraId="13B68776" w14:textId="77777777" w:rsidR="00553B1D" w:rsidRPr="00553B1D" w:rsidRDefault="00553B1D" w:rsidP="00443DB7">
            <w:pPr>
              <w:spacing w:after="0" w:line="240" w:lineRule="auto"/>
              <w:rPr>
                <w:rFonts w:ascii="Arial" w:hAnsi="Arial" w:cs="Arial"/>
                <w:sz w:val="20"/>
                <w:szCs w:val="20"/>
              </w:rPr>
            </w:pPr>
          </w:p>
        </w:tc>
        <w:tc>
          <w:tcPr>
            <w:tcW w:w="1275" w:type="dxa"/>
          </w:tcPr>
          <w:p w14:paraId="5C777A14" w14:textId="77777777" w:rsidR="00553B1D" w:rsidRPr="00553B1D" w:rsidRDefault="00553B1D" w:rsidP="00443DB7">
            <w:pPr>
              <w:spacing w:after="0" w:line="240" w:lineRule="auto"/>
              <w:rPr>
                <w:rFonts w:ascii="Arial" w:hAnsi="Arial" w:cs="Arial"/>
                <w:sz w:val="20"/>
                <w:szCs w:val="20"/>
              </w:rPr>
            </w:pPr>
          </w:p>
        </w:tc>
      </w:tr>
      <w:tr w:rsidR="00553B1D" w:rsidRPr="00553B1D" w14:paraId="6A20204C" w14:textId="77777777" w:rsidTr="00443DB7">
        <w:trPr>
          <w:jc w:val="center"/>
        </w:trPr>
        <w:tc>
          <w:tcPr>
            <w:tcW w:w="851" w:type="dxa"/>
            <w:vAlign w:val="center"/>
          </w:tcPr>
          <w:p w14:paraId="22BDB062"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78</w:t>
            </w:r>
          </w:p>
        </w:tc>
        <w:tc>
          <w:tcPr>
            <w:tcW w:w="5640" w:type="dxa"/>
          </w:tcPr>
          <w:p w14:paraId="622460DD"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Gerar relatório para identificar servidores com mais de uma matrícula, podendo ser filtrado por PIS ou CPF;</w:t>
            </w:r>
          </w:p>
        </w:tc>
        <w:tc>
          <w:tcPr>
            <w:tcW w:w="1471" w:type="dxa"/>
          </w:tcPr>
          <w:p w14:paraId="28A4E025"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5837A775" w14:textId="77777777" w:rsidR="00553B1D" w:rsidRPr="00553B1D" w:rsidRDefault="00553B1D" w:rsidP="00443DB7">
            <w:pPr>
              <w:spacing w:after="0" w:line="240" w:lineRule="auto"/>
              <w:rPr>
                <w:rFonts w:ascii="Arial" w:hAnsi="Arial" w:cs="Arial"/>
                <w:sz w:val="20"/>
                <w:szCs w:val="20"/>
              </w:rPr>
            </w:pPr>
          </w:p>
        </w:tc>
      </w:tr>
      <w:tr w:rsidR="00553B1D" w:rsidRPr="00553B1D" w14:paraId="7A44C274" w14:textId="77777777" w:rsidTr="00443DB7">
        <w:trPr>
          <w:jc w:val="center"/>
        </w:trPr>
        <w:tc>
          <w:tcPr>
            <w:tcW w:w="851" w:type="dxa"/>
            <w:vAlign w:val="center"/>
          </w:tcPr>
          <w:p w14:paraId="6D83F9EB"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79</w:t>
            </w:r>
          </w:p>
        </w:tc>
        <w:tc>
          <w:tcPr>
            <w:tcW w:w="5640" w:type="dxa"/>
          </w:tcPr>
          <w:p w14:paraId="7B17A54D"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Envio de notificação personalizada ao aplicativo dos servidores, a notificação deve permitirão operador </w:t>
            </w:r>
            <w:r w:rsidRPr="00553B1D">
              <w:rPr>
                <w:rFonts w:ascii="Arial" w:hAnsi="Arial" w:cs="Arial"/>
                <w:sz w:val="20"/>
                <w:szCs w:val="20"/>
              </w:rPr>
              <w:lastRenderedPageBreak/>
              <w:t xml:space="preserve">personalizar a mensagem e escolher para quais servidores será </w:t>
            </w:r>
            <w:proofErr w:type="gramStart"/>
            <w:r w:rsidRPr="00553B1D">
              <w:rPr>
                <w:rFonts w:ascii="Arial" w:hAnsi="Arial" w:cs="Arial"/>
                <w:sz w:val="20"/>
                <w:szCs w:val="20"/>
              </w:rPr>
              <w:t>enviada, demonstrar a criação no sistema e a recepção do aviso no smartphone</w:t>
            </w:r>
            <w:proofErr w:type="gramEnd"/>
            <w:r w:rsidRPr="00553B1D">
              <w:rPr>
                <w:rFonts w:ascii="Arial" w:hAnsi="Arial" w:cs="Arial"/>
                <w:sz w:val="20"/>
                <w:szCs w:val="20"/>
              </w:rPr>
              <w:t>.</w:t>
            </w:r>
          </w:p>
        </w:tc>
        <w:tc>
          <w:tcPr>
            <w:tcW w:w="1471" w:type="dxa"/>
          </w:tcPr>
          <w:p w14:paraId="552D81C5"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lastRenderedPageBreak/>
              <w:t>obrigatório</w:t>
            </w:r>
            <w:proofErr w:type="gramEnd"/>
          </w:p>
        </w:tc>
        <w:tc>
          <w:tcPr>
            <w:tcW w:w="1275" w:type="dxa"/>
          </w:tcPr>
          <w:p w14:paraId="4DD833B7" w14:textId="77777777" w:rsidR="00553B1D" w:rsidRPr="00553B1D" w:rsidRDefault="00553B1D" w:rsidP="00443DB7">
            <w:pPr>
              <w:spacing w:after="0" w:line="240" w:lineRule="auto"/>
              <w:rPr>
                <w:rFonts w:ascii="Arial" w:hAnsi="Arial" w:cs="Arial"/>
                <w:sz w:val="20"/>
                <w:szCs w:val="20"/>
              </w:rPr>
            </w:pPr>
          </w:p>
        </w:tc>
      </w:tr>
      <w:tr w:rsidR="00553B1D" w:rsidRPr="00553B1D" w14:paraId="76F2ACAF" w14:textId="77777777" w:rsidTr="00443DB7">
        <w:trPr>
          <w:jc w:val="center"/>
        </w:trPr>
        <w:tc>
          <w:tcPr>
            <w:tcW w:w="851" w:type="dxa"/>
          </w:tcPr>
          <w:p w14:paraId="3AE4C737"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lastRenderedPageBreak/>
              <w:t>80</w:t>
            </w:r>
          </w:p>
        </w:tc>
        <w:tc>
          <w:tcPr>
            <w:tcW w:w="5640" w:type="dxa"/>
          </w:tcPr>
          <w:p w14:paraId="75BB522F"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O sistema de comunicação com os relógios deve ser acessível nos principais navegadores do mercado e permitir o envio e exclusão de servidores e biometria facial para um ou mais equipamentos por meio do software de gerenciamento, independentemente da localização, desde que estejam online no sistema. Além disso, deve possibilitar a identificação visual do status de conexão de rede dos equipamentos, indicando se estão online ou offline, e receber a lista de servidores cadastrados nos equipamentos, com detalhes sobre biometria facial e cartões cadastrados. O software de comunicação com os relógios deve ser acessado nos principais navegadores do mercado;</w:t>
            </w:r>
          </w:p>
        </w:tc>
        <w:tc>
          <w:tcPr>
            <w:tcW w:w="1471" w:type="dxa"/>
          </w:tcPr>
          <w:p w14:paraId="2E4CC0AC"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51885A07" w14:textId="77777777" w:rsidR="00553B1D" w:rsidRPr="00553B1D" w:rsidRDefault="00553B1D" w:rsidP="00443DB7">
            <w:pPr>
              <w:spacing w:after="0" w:line="240" w:lineRule="auto"/>
              <w:rPr>
                <w:rFonts w:ascii="Arial" w:hAnsi="Arial" w:cs="Arial"/>
                <w:sz w:val="20"/>
                <w:szCs w:val="20"/>
              </w:rPr>
            </w:pPr>
          </w:p>
        </w:tc>
      </w:tr>
      <w:tr w:rsidR="00553B1D" w:rsidRPr="00553B1D" w14:paraId="40042394" w14:textId="77777777" w:rsidTr="00443DB7">
        <w:trPr>
          <w:jc w:val="center"/>
        </w:trPr>
        <w:tc>
          <w:tcPr>
            <w:tcW w:w="851" w:type="dxa"/>
          </w:tcPr>
          <w:p w14:paraId="56D7B63A"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81</w:t>
            </w:r>
          </w:p>
        </w:tc>
        <w:tc>
          <w:tcPr>
            <w:tcW w:w="5640" w:type="dxa"/>
          </w:tcPr>
          <w:p w14:paraId="2C76A444"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O sistema monitoramento deve fornecer a localização física dos locais com status de conexão, indicando se estão online (no ar) ou offline (fora do ar). Deve apresentar a quantidade total de equipamentos em </w:t>
            </w:r>
            <w:proofErr w:type="gramStart"/>
            <w:r w:rsidRPr="00553B1D">
              <w:rPr>
                <w:rFonts w:ascii="Arial" w:hAnsi="Arial" w:cs="Arial"/>
                <w:sz w:val="20"/>
                <w:szCs w:val="20"/>
              </w:rPr>
              <w:t>cada</w:t>
            </w:r>
            <w:proofErr w:type="gramEnd"/>
            <w:r w:rsidRPr="00553B1D">
              <w:rPr>
                <w:rFonts w:ascii="Arial" w:hAnsi="Arial" w:cs="Arial"/>
                <w:sz w:val="20"/>
                <w:szCs w:val="20"/>
              </w:rPr>
              <w:t xml:space="preserve"> status de conexão e permitir o envio de e-mails notificando sobre equipamentos offline. Além disso, deve possibilitar a exibição dessas informações em monitores ou televisores instalados no setor indicado pela CONTRATANTE para facilitar as tomadas de decisão. Localização física dos locais com status da conexão online (no ar) e offline (fora do ar);</w:t>
            </w:r>
          </w:p>
        </w:tc>
        <w:tc>
          <w:tcPr>
            <w:tcW w:w="1471" w:type="dxa"/>
          </w:tcPr>
          <w:p w14:paraId="5E888C55"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377C8B98" w14:textId="77777777" w:rsidR="00553B1D" w:rsidRPr="00553B1D" w:rsidRDefault="00553B1D" w:rsidP="00443DB7">
            <w:pPr>
              <w:spacing w:after="0" w:line="240" w:lineRule="auto"/>
              <w:rPr>
                <w:rFonts w:ascii="Arial" w:hAnsi="Arial" w:cs="Arial"/>
                <w:sz w:val="20"/>
                <w:szCs w:val="20"/>
              </w:rPr>
            </w:pPr>
          </w:p>
        </w:tc>
      </w:tr>
      <w:tr w:rsidR="00553B1D" w:rsidRPr="00553B1D" w14:paraId="0CB0EF7F" w14:textId="77777777" w:rsidTr="00443DB7">
        <w:trPr>
          <w:jc w:val="center"/>
        </w:trPr>
        <w:tc>
          <w:tcPr>
            <w:tcW w:w="851" w:type="dxa"/>
          </w:tcPr>
          <w:p w14:paraId="79D5CB0A"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82</w:t>
            </w:r>
          </w:p>
        </w:tc>
        <w:tc>
          <w:tcPr>
            <w:tcW w:w="5640" w:type="dxa"/>
          </w:tcPr>
          <w:p w14:paraId="19DB3C84"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O sistema cadastro de chamados deve contar com um sistema de chamados que permita a abertura de chamados diretamente na plataforma, com a opção de definir o nível de prioridade de cada chamado. Ele deve enviar </w:t>
            </w:r>
            <w:proofErr w:type="gramStart"/>
            <w:r w:rsidRPr="00553B1D">
              <w:rPr>
                <w:rFonts w:ascii="Arial" w:hAnsi="Arial" w:cs="Arial"/>
                <w:sz w:val="20"/>
                <w:szCs w:val="20"/>
              </w:rPr>
              <w:t>alertas</w:t>
            </w:r>
            <w:proofErr w:type="gramEnd"/>
            <w:r w:rsidRPr="00553B1D">
              <w:rPr>
                <w:rFonts w:ascii="Arial" w:hAnsi="Arial" w:cs="Arial"/>
                <w:sz w:val="20"/>
                <w:szCs w:val="20"/>
              </w:rPr>
              <w:t xml:space="preserve"> por e-mail em todas as etapas da tramitação e possibilitar o anexo de arquivos. Além disso, deve permitir a avaliação do atendimento dos chamados concluídos pelos usuários. Deve contar com a abertura de chamados diretamente no sistema.</w:t>
            </w:r>
          </w:p>
        </w:tc>
        <w:tc>
          <w:tcPr>
            <w:tcW w:w="1471" w:type="dxa"/>
          </w:tcPr>
          <w:p w14:paraId="0AAD4D6D"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35800E4A" w14:textId="77777777" w:rsidR="00553B1D" w:rsidRPr="00553B1D" w:rsidRDefault="00553B1D" w:rsidP="00443DB7">
            <w:pPr>
              <w:spacing w:after="0" w:line="240" w:lineRule="auto"/>
              <w:rPr>
                <w:rFonts w:ascii="Arial" w:hAnsi="Arial" w:cs="Arial"/>
                <w:sz w:val="20"/>
                <w:szCs w:val="20"/>
              </w:rPr>
            </w:pPr>
          </w:p>
        </w:tc>
      </w:tr>
      <w:tr w:rsidR="00553B1D" w:rsidRPr="00553B1D" w14:paraId="6B5E6F2A" w14:textId="77777777" w:rsidTr="00443DB7">
        <w:trPr>
          <w:jc w:val="center"/>
        </w:trPr>
        <w:tc>
          <w:tcPr>
            <w:tcW w:w="851" w:type="dxa"/>
            <w:vAlign w:val="center"/>
          </w:tcPr>
          <w:p w14:paraId="7AE0A0F7"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83</w:t>
            </w:r>
          </w:p>
        </w:tc>
        <w:tc>
          <w:tcPr>
            <w:tcW w:w="5640" w:type="dxa"/>
          </w:tcPr>
          <w:p w14:paraId="168C2F06"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O sistema de chat deve oferecer atendimento humano e permitir a transferência de arquivos durante as interações. Ele deve ser integrado ao sistema de gestão do ponto eletrônico, funcionando de forma que não seja necessário abrir novas abas ou acessar outras plataformas.</w:t>
            </w:r>
          </w:p>
        </w:tc>
        <w:tc>
          <w:tcPr>
            <w:tcW w:w="1471" w:type="dxa"/>
          </w:tcPr>
          <w:p w14:paraId="1AF4C66F"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3B6D4E37" w14:textId="77777777" w:rsidR="00553B1D" w:rsidRPr="00553B1D" w:rsidRDefault="00553B1D" w:rsidP="00443DB7">
            <w:pPr>
              <w:spacing w:after="0" w:line="240" w:lineRule="auto"/>
              <w:rPr>
                <w:rFonts w:ascii="Arial" w:hAnsi="Arial" w:cs="Arial"/>
                <w:sz w:val="20"/>
                <w:szCs w:val="20"/>
              </w:rPr>
            </w:pPr>
          </w:p>
        </w:tc>
      </w:tr>
      <w:tr w:rsidR="00553B1D" w:rsidRPr="00553B1D" w14:paraId="2A5A8CBC" w14:textId="77777777" w:rsidTr="00443DB7">
        <w:trPr>
          <w:jc w:val="center"/>
        </w:trPr>
        <w:tc>
          <w:tcPr>
            <w:tcW w:w="851" w:type="dxa"/>
            <w:vAlign w:val="center"/>
          </w:tcPr>
          <w:p w14:paraId="20DBA0A3"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84</w:t>
            </w:r>
          </w:p>
        </w:tc>
        <w:tc>
          <w:tcPr>
            <w:tcW w:w="5640" w:type="dxa"/>
          </w:tcPr>
          <w:p w14:paraId="24AE42CA"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O sistema de gestão do ponto eletrônico deve incluir uma inteligência artificial (IA) integrada, projetada para auxiliar os usuários na navegação, resolução de dúvidas e maximização do uso das funcionalidades disponíveis. </w:t>
            </w:r>
            <w:proofErr w:type="gramStart"/>
            <w:r w:rsidRPr="00553B1D">
              <w:rPr>
                <w:rFonts w:ascii="Arial" w:hAnsi="Arial" w:cs="Arial"/>
                <w:sz w:val="20"/>
                <w:szCs w:val="20"/>
              </w:rPr>
              <w:t>A IA</w:t>
            </w:r>
            <w:proofErr w:type="gramEnd"/>
            <w:r w:rsidRPr="00553B1D">
              <w:rPr>
                <w:rFonts w:ascii="Arial" w:hAnsi="Arial" w:cs="Arial"/>
                <w:sz w:val="20"/>
                <w:szCs w:val="20"/>
              </w:rPr>
              <w:t xml:space="preserve"> deve fornecer orientações em tempo real e sugerir soluções, garantindo maior eficiência e usabilidade.</w:t>
            </w:r>
          </w:p>
        </w:tc>
        <w:tc>
          <w:tcPr>
            <w:tcW w:w="1471" w:type="dxa"/>
          </w:tcPr>
          <w:p w14:paraId="4C45145A" w14:textId="77777777" w:rsidR="00553B1D" w:rsidRPr="00553B1D" w:rsidRDefault="00553B1D" w:rsidP="00443DB7">
            <w:pPr>
              <w:spacing w:after="0" w:line="240" w:lineRule="auto"/>
              <w:rPr>
                <w:rFonts w:ascii="Arial" w:hAnsi="Arial" w:cs="Arial"/>
                <w:sz w:val="20"/>
                <w:szCs w:val="20"/>
              </w:rPr>
            </w:pPr>
          </w:p>
        </w:tc>
        <w:tc>
          <w:tcPr>
            <w:tcW w:w="1275" w:type="dxa"/>
          </w:tcPr>
          <w:p w14:paraId="112A99CA" w14:textId="77777777" w:rsidR="00553B1D" w:rsidRPr="00553B1D" w:rsidRDefault="00553B1D" w:rsidP="00443DB7">
            <w:pPr>
              <w:spacing w:after="0" w:line="240" w:lineRule="auto"/>
              <w:rPr>
                <w:rFonts w:ascii="Arial" w:hAnsi="Arial" w:cs="Arial"/>
                <w:sz w:val="20"/>
                <w:szCs w:val="20"/>
              </w:rPr>
            </w:pPr>
          </w:p>
        </w:tc>
      </w:tr>
      <w:tr w:rsidR="00553B1D" w:rsidRPr="00553B1D" w14:paraId="7975C202" w14:textId="77777777" w:rsidTr="00443DB7">
        <w:trPr>
          <w:jc w:val="center"/>
        </w:trPr>
        <w:tc>
          <w:tcPr>
            <w:tcW w:w="851" w:type="dxa"/>
            <w:vAlign w:val="center"/>
          </w:tcPr>
          <w:p w14:paraId="6ED5E488"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ITEM</w:t>
            </w:r>
          </w:p>
        </w:tc>
        <w:tc>
          <w:tcPr>
            <w:tcW w:w="5640" w:type="dxa"/>
            <w:vAlign w:val="center"/>
          </w:tcPr>
          <w:p w14:paraId="1EAD2640"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b/>
                <w:bCs/>
                <w:sz w:val="20"/>
                <w:szCs w:val="20"/>
              </w:rPr>
              <w:t>APLICATIVO MOBILE PARA GESTÃO DE EQUIPES EXTERNAS</w:t>
            </w:r>
          </w:p>
        </w:tc>
        <w:tc>
          <w:tcPr>
            <w:tcW w:w="1471" w:type="dxa"/>
            <w:vAlign w:val="center"/>
          </w:tcPr>
          <w:p w14:paraId="73A12E01"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b/>
                <w:bCs/>
                <w:sz w:val="20"/>
                <w:szCs w:val="20"/>
              </w:rPr>
              <w:t>ATENDE</w:t>
            </w:r>
          </w:p>
        </w:tc>
        <w:tc>
          <w:tcPr>
            <w:tcW w:w="1275" w:type="dxa"/>
            <w:vAlign w:val="center"/>
          </w:tcPr>
          <w:p w14:paraId="096EC484"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b/>
                <w:bCs/>
                <w:sz w:val="20"/>
                <w:szCs w:val="20"/>
              </w:rPr>
              <w:t>NÃO ATENDE</w:t>
            </w:r>
          </w:p>
        </w:tc>
      </w:tr>
      <w:tr w:rsidR="00553B1D" w:rsidRPr="00553B1D" w14:paraId="109756CA" w14:textId="77777777" w:rsidTr="00443DB7">
        <w:trPr>
          <w:jc w:val="center"/>
        </w:trPr>
        <w:tc>
          <w:tcPr>
            <w:tcW w:w="851" w:type="dxa"/>
            <w:vAlign w:val="center"/>
          </w:tcPr>
          <w:p w14:paraId="35A0C090"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85</w:t>
            </w:r>
          </w:p>
        </w:tc>
        <w:tc>
          <w:tcPr>
            <w:tcW w:w="5640" w:type="dxa"/>
          </w:tcPr>
          <w:p w14:paraId="73081546"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O sistema deve oferecer a possibilidade de registrar o ponto por meio de um aplicativo para smartphone com sistemas operacionais Android e </w:t>
            </w:r>
            <w:proofErr w:type="gramStart"/>
            <w:r w:rsidRPr="00553B1D">
              <w:rPr>
                <w:rFonts w:ascii="Arial" w:hAnsi="Arial" w:cs="Arial"/>
                <w:sz w:val="20"/>
                <w:szCs w:val="20"/>
              </w:rPr>
              <w:t>iOS</w:t>
            </w:r>
            <w:proofErr w:type="gramEnd"/>
            <w:r w:rsidRPr="00553B1D">
              <w:rPr>
                <w:rFonts w:ascii="Arial" w:hAnsi="Arial" w:cs="Arial"/>
                <w:sz w:val="20"/>
                <w:szCs w:val="20"/>
              </w:rPr>
              <w:t>, disponibilizando o aplicativo para download nas respectivas lojas. O registro do ponto pelo aplicativo deve ser permitido apenas se o recurso de geolocalização do dispositivo estiver ativado, devendo o sistema demonstrar a localização no momento do registro. Deve ser demonstrado a disponibilidade e o download diretamente da loja.</w:t>
            </w:r>
          </w:p>
        </w:tc>
        <w:tc>
          <w:tcPr>
            <w:tcW w:w="1471" w:type="dxa"/>
          </w:tcPr>
          <w:p w14:paraId="18250AC7"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601B40F1" w14:textId="77777777" w:rsidR="00553B1D" w:rsidRPr="00553B1D" w:rsidRDefault="00553B1D" w:rsidP="00443DB7">
            <w:pPr>
              <w:spacing w:after="0" w:line="240" w:lineRule="auto"/>
              <w:rPr>
                <w:rFonts w:ascii="Arial" w:hAnsi="Arial" w:cs="Arial"/>
                <w:sz w:val="20"/>
                <w:szCs w:val="20"/>
              </w:rPr>
            </w:pPr>
          </w:p>
        </w:tc>
      </w:tr>
      <w:tr w:rsidR="00553B1D" w:rsidRPr="00553B1D" w14:paraId="4F5F2E61" w14:textId="77777777" w:rsidTr="00443DB7">
        <w:trPr>
          <w:jc w:val="center"/>
        </w:trPr>
        <w:tc>
          <w:tcPr>
            <w:tcW w:w="851" w:type="dxa"/>
            <w:vAlign w:val="center"/>
          </w:tcPr>
          <w:p w14:paraId="18E932D1"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86</w:t>
            </w:r>
          </w:p>
        </w:tc>
        <w:tc>
          <w:tcPr>
            <w:tcW w:w="5640" w:type="dxa"/>
          </w:tcPr>
          <w:p w14:paraId="454F2E94"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O sistema deve permitir o registro de controle de rondas dos vigilantes e hora atividade (professores) diretamente por meio de um aplicativo compatível com smartphones e </w:t>
            </w:r>
            <w:r w:rsidRPr="00553B1D">
              <w:rPr>
                <w:rFonts w:ascii="Arial" w:hAnsi="Arial" w:cs="Arial"/>
                <w:sz w:val="20"/>
                <w:szCs w:val="20"/>
              </w:rPr>
              <w:lastRenderedPageBreak/>
              <w:t>tablets.</w:t>
            </w:r>
          </w:p>
        </w:tc>
        <w:tc>
          <w:tcPr>
            <w:tcW w:w="1471" w:type="dxa"/>
          </w:tcPr>
          <w:p w14:paraId="09BAB584"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lastRenderedPageBreak/>
              <w:t>obrigatório</w:t>
            </w:r>
            <w:proofErr w:type="gramEnd"/>
          </w:p>
        </w:tc>
        <w:tc>
          <w:tcPr>
            <w:tcW w:w="1275" w:type="dxa"/>
          </w:tcPr>
          <w:p w14:paraId="5AD242F2" w14:textId="77777777" w:rsidR="00553B1D" w:rsidRPr="00553B1D" w:rsidRDefault="00553B1D" w:rsidP="00443DB7">
            <w:pPr>
              <w:spacing w:after="0" w:line="240" w:lineRule="auto"/>
              <w:rPr>
                <w:rFonts w:ascii="Arial" w:hAnsi="Arial" w:cs="Arial"/>
                <w:sz w:val="20"/>
                <w:szCs w:val="20"/>
              </w:rPr>
            </w:pPr>
          </w:p>
        </w:tc>
      </w:tr>
      <w:tr w:rsidR="00553B1D" w:rsidRPr="00553B1D" w14:paraId="3CAD5C2B" w14:textId="77777777" w:rsidTr="00443DB7">
        <w:trPr>
          <w:jc w:val="center"/>
        </w:trPr>
        <w:tc>
          <w:tcPr>
            <w:tcW w:w="851" w:type="dxa"/>
            <w:vAlign w:val="center"/>
          </w:tcPr>
          <w:p w14:paraId="118331BB"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lastRenderedPageBreak/>
              <w:t>87</w:t>
            </w:r>
          </w:p>
        </w:tc>
        <w:tc>
          <w:tcPr>
            <w:tcW w:w="5640" w:type="dxa"/>
          </w:tcPr>
          <w:p w14:paraId="71179B63"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O sistema deve possibilitar que os servidores públicos consultem suas inconsistências e os registros de ponto através de um aplicativo para smartphones com sistemas operacionais Android e </w:t>
            </w:r>
            <w:proofErr w:type="gramStart"/>
            <w:r w:rsidRPr="00553B1D">
              <w:rPr>
                <w:rFonts w:ascii="Arial" w:hAnsi="Arial" w:cs="Arial"/>
                <w:sz w:val="20"/>
                <w:szCs w:val="20"/>
              </w:rPr>
              <w:t>iOS</w:t>
            </w:r>
            <w:proofErr w:type="gramEnd"/>
            <w:r w:rsidRPr="00553B1D">
              <w:rPr>
                <w:rFonts w:ascii="Arial" w:hAnsi="Arial" w:cs="Arial"/>
                <w:sz w:val="20"/>
                <w:szCs w:val="20"/>
              </w:rPr>
              <w:t>.</w:t>
            </w:r>
          </w:p>
        </w:tc>
        <w:tc>
          <w:tcPr>
            <w:tcW w:w="1471" w:type="dxa"/>
          </w:tcPr>
          <w:p w14:paraId="31B1179B"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71E36BD9" w14:textId="77777777" w:rsidR="00553B1D" w:rsidRPr="00553B1D" w:rsidRDefault="00553B1D" w:rsidP="00443DB7">
            <w:pPr>
              <w:spacing w:after="0" w:line="240" w:lineRule="auto"/>
              <w:rPr>
                <w:rFonts w:ascii="Arial" w:hAnsi="Arial" w:cs="Arial"/>
                <w:sz w:val="20"/>
                <w:szCs w:val="20"/>
              </w:rPr>
            </w:pPr>
          </w:p>
        </w:tc>
      </w:tr>
      <w:tr w:rsidR="00553B1D" w:rsidRPr="00553B1D" w14:paraId="01C66AE7" w14:textId="77777777" w:rsidTr="00443DB7">
        <w:trPr>
          <w:jc w:val="center"/>
        </w:trPr>
        <w:tc>
          <w:tcPr>
            <w:tcW w:w="851" w:type="dxa"/>
            <w:vAlign w:val="center"/>
          </w:tcPr>
          <w:p w14:paraId="61B5ACAB"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88</w:t>
            </w:r>
          </w:p>
        </w:tc>
        <w:tc>
          <w:tcPr>
            <w:tcW w:w="5640" w:type="dxa"/>
          </w:tcPr>
          <w:p w14:paraId="11AE0E2A"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O aplicativo deve possuir um módulo de gestão que permita ao gestor acompanhar os saldos, inconsistências e ocorrências de seus subordinados diretamente pelo aplicativo. Além disso, o sistema deve possibilitar que o gestor aceite ou recuse as ocorrências lançadas pelos subordinados por meio do aplicativo.</w:t>
            </w:r>
          </w:p>
        </w:tc>
        <w:tc>
          <w:tcPr>
            <w:tcW w:w="1471" w:type="dxa"/>
          </w:tcPr>
          <w:p w14:paraId="5D622644"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1962E3B6" w14:textId="77777777" w:rsidR="00553B1D" w:rsidRPr="00553B1D" w:rsidRDefault="00553B1D" w:rsidP="00443DB7">
            <w:pPr>
              <w:spacing w:after="0" w:line="240" w:lineRule="auto"/>
              <w:rPr>
                <w:rFonts w:ascii="Arial" w:hAnsi="Arial" w:cs="Arial"/>
                <w:sz w:val="20"/>
                <w:szCs w:val="20"/>
              </w:rPr>
            </w:pPr>
          </w:p>
        </w:tc>
      </w:tr>
      <w:tr w:rsidR="00553B1D" w:rsidRPr="00553B1D" w14:paraId="1C29D124" w14:textId="77777777" w:rsidTr="00443DB7">
        <w:trPr>
          <w:jc w:val="center"/>
        </w:trPr>
        <w:tc>
          <w:tcPr>
            <w:tcW w:w="851" w:type="dxa"/>
            <w:vAlign w:val="center"/>
          </w:tcPr>
          <w:p w14:paraId="33FFD2B8"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ITEM</w:t>
            </w:r>
          </w:p>
        </w:tc>
        <w:tc>
          <w:tcPr>
            <w:tcW w:w="5640" w:type="dxa"/>
            <w:vAlign w:val="center"/>
          </w:tcPr>
          <w:p w14:paraId="7843BC87"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b/>
                <w:bCs/>
                <w:sz w:val="20"/>
                <w:szCs w:val="20"/>
              </w:rPr>
              <w:t>PORTAL DO SERVIDOR</w:t>
            </w:r>
          </w:p>
        </w:tc>
        <w:tc>
          <w:tcPr>
            <w:tcW w:w="1471" w:type="dxa"/>
            <w:vAlign w:val="center"/>
          </w:tcPr>
          <w:p w14:paraId="59A47629"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ATENDE</w:t>
            </w:r>
          </w:p>
        </w:tc>
        <w:tc>
          <w:tcPr>
            <w:tcW w:w="1275" w:type="dxa"/>
            <w:vAlign w:val="center"/>
          </w:tcPr>
          <w:p w14:paraId="1555EB1F"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b/>
                <w:bCs/>
                <w:sz w:val="20"/>
                <w:szCs w:val="20"/>
              </w:rPr>
              <w:t>NÃO ATENDE</w:t>
            </w:r>
          </w:p>
        </w:tc>
      </w:tr>
      <w:tr w:rsidR="00553B1D" w:rsidRPr="00553B1D" w14:paraId="51CA7443" w14:textId="77777777" w:rsidTr="00443DB7">
        <w:trPr>
          <w:jc w:val="center"/>
        </w:trPr>
        <w:tc>
          <w:tcPr>
            <w:tcW w:w="851" w:type="dxa"/>
            <w:vAlign w:val="center"/>
          </w:tcPr>
          <w:p w14:paraId="0B49137E"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89</w:t>
            </w:r>
          </w:p>
        </w:tc>
        <w:tc>
          <w:tcPr>
            <w:tcW w:w="5640" w:type="dxa"/>
          </w:tcPr>
          <w:p w14:paraId="0D7D9235"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O sistema deve ser responsivo para visualização em dispositivos móveis, computadores ou tablets, permitindo que os servidores públicos consultem e imprimam as marcações da folha de espelho ponto por meio de </w:t>
            </w:r>
            <w:proofErr w:type="gramStart"/>
            <w:r w:rsidRPr="00553B1D">
              <w:rPr>
                <w:rFonts w:ascii="Arial" w:hAnsi="Arial" w:cs="Arial"/>
                <w:sz w:val="20"/>
                <w:szCs w:val="20"/>
              </w:rPr>
              <w:t>um módulo web</w:t>
            </w:r>
            <w:proofErr w:type="gramEnd"/>
            <w:r w:rsidRPr="00553B1D">
              <w:rPr>
                <w:rFonts w:ascii="Arial" w:hAnsi="Arial" w:cs="Arial"/>
                <w:sz w:val="20"/>
                <w:szCs w:val="20"/>
              </w:rPr>
              <w:t xml:space="preserve"> acessível nos principais navegadores do mercado. Para facilitar o uso, o sistema deve ser responsivo para acesso via smartphones pelo navegador. O login deve ser realizado utilizando CPF e senha, e o sistema deve fornecer o link do endereço web para que a prefeitura possa disponibilizar o acesso no portal da </w:t>
            </w:r>
            <w:proofErr w:type="gramStart"/>
            <w:r w:rsidRPr="00553B1D">
              <w:rPr>
                <w:rFonts w:ascii="Arial" w:hAnsi="Arial" w:cs="Arial"/>
                <w:sz w:val="20"/>
                <w:szCs w:val="20"/>
              </w:rPr>
              <w:t>transparência</w:t>
            </w:r>
            <w:proofErr w:type="gramEnd"/>
          </w:p>
        </w:tc>
        <w:tc>
          <w:tcPr>
            <w:tcW w:w="1471" w:type="dxa"/>
          </w:tcPr>
          <w:p w14:paraId="255EAF08"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3C6D8D17" w14:textId="77777777" w:rsidR="00553B1D" w:rsidRPr="00553B1D" w:rsidRDefault="00553B1D" w:rsidP="00443DB7">
            <w:pPr>
              <w:spacing w:after="0" w:line="240" w:lineRule="auto"/>
              <w:rPr>
                <w:rFonts w:ascii="Arial" w:hAnsi="Arial" w:cs="Arial"/>
                <w:sz w:val="20"/>
                <w:szCs w:val="20"/>
              </w:rPr>
            </w:pPr>
          </w:p>
        </w:tc>
      </w:tr>
      <w:tr w:rsidR="00553B1D" w:rsidRPr="00553B1D" w14:paraId="1F5EEB71" w14:textId="77777777" w:rsidTr="00443DB7">
        <w:trPr>
          <w:jc w:val="center"/>
        </w:trPr>
        <w:tc>
          <w:tcPr>
            <w:tcW w:w="851" w:type="dxa"/>
            <w:vAlign w:val="center"/>
          </w:tcPr>
          <w:p w14:paraId="5EDAFE10"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90</w:t>
            </w:r>
          </w:p>
        </w:tc>
        <w:tc>
          <w:tcPr>
            <w:tcW w:w="5640" w:type="dxa"/>
          </w:tcPr>
          <w:p w14:paraId="12518FD8"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 xml:space="preserve">O sistema deve possibilitar a impressão do cartão ponto, desde que o período tenha sido apurado, e permitir que o servidor público altere sua senha de forma autônoma, sem a necessidade de intervenção do operador. </w:t>
            </w:r>
          </w:p>
        </w:tc>
        <w:tc>
          <w:tcPr>
            <w:tcW w:w="1471" w:type="dxa"/>
          </w:tcPr>
          <w:p w14:paraId="5E0817C0"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7784091F" w14:textId="77777777" w:rsidR="00553B1D" w:rsidRPr="00553B1D" w:rsidRDefault="00553B1D" w:rsidP="00443DB7">
            <w:pPr>
              <w:spacing w:after="0" w:line="240" w:lineRule="auto"/>
              <w:rPr>
                <w:rFonts w:ascii="Arial" w:hAnsi="Arial" w:cs="Arial"/>
                <w:sz w:val="20"/>
                <w:szCs w:val="20"/>
              </w:rPr>
            </w:pPr>
          </w:p>
        </w:tc>
      </w:tr>
      <w:tr w:rsidR="00553B1D" w:rsidRPr="00553B1D" w14:paraId="5D7DCEF4" w14:textId="77777777" w:rsidTr="00443DB7">
        <w:trPr>
          <w:jc w:val="center"/>
        </w:trPr>
        <w:tc>
          <w:tcPr>
            <w:tcW w:w="851" w:type="dxa"/>
            <w:vAlign w:val="center"/>
          </w:tcPr>
          <w:p w14:paraId="177B0739"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91</w:t>
            </w:r>
          </w:p>
        </w:tc>
        <w:tc>
          <w:tcPr>
            <w:tcW w:w="5640" w:type="dxa"/>
          </w:tcPr>
          <w:p w14:paraId="65D0DFE2"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O sistema deve incluir um recurso para lançamentos de justificativas de faltas e ocorrências, permitindo a aprovação ou reprovação pelo operador supervisor. Além disso, deve possibilitar o acerto de ponto por meio de um processo que permita delegar o acerto mediante justificativa, com a opção de anexar arquivos e validação para o gestor responsável.</w:t>
            </w:r>
          </w:p>
        </w:tc>
        <w:tc>
          <w:tcPr>
            <w:tcW w:w="1471" w:type="dxa"/>
          </w:tcPr>
          <w:p w14:paraId="1929DA90"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75B28AA5" w14:textId="77777777" w:rsidR="00553B1D" w:rsidRPr="00553B1D" w:rsidRDefault="00553B1D" w:rsidP="00443DB7">
            <w:pPr>
              <w:spacing w:after="0" w:line="240" w:lineRule="auto"/>
              <w:rPr>
                <w:rFonts w:ascii="Arial" w:hAnsi="Arial" w:cs="Arial"/>
                <w:sz w:val="20"/>
                <w:szCs w:val="20"/>
              </w:rPr>
            </w:pPr>
          </w:p>
        </w:tc>
      </w:tr>
      <w:tr w:rsidR="00553B1D" w:rsidRPr="00553B1D" w14:paraId="1F04C719" w14:textId="77777777" w:rsidTr="00443DB7">
        <w:trPr>
          <w:jc w:val="center"/>
        </w:trPr>
        <w:tc>
          <w:tcPr>
            <w:tcW w:w="851" w:type="dxa"/>
            <w:vAlign w:val="center"/>
          </w:tcPr>
          <w:p w14:paraId="3E795FF3"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92</w:t>
            </w:r>
          </w:p>
        </w:tc>
        <w:tc>
          <w:tcPr>
            <w:tcW w:w="5640" w:type="dxa"/>
          </w:tcPr>
          <w:p w14:paraId="5162CA0A"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Deve oferecer a emissão de relatórios contendo inconsistências, como dias com faltas e registros ausentes, com opção de filtro por data e também possibilitar aos servidores o download do seu comprovante de registro, no formato da portaria 671.</w:t>
            </w:r>
          </w:p>
        </w:tc>
        <w:tc>
          <w:tcPr>
            <w:tcW w:w="1471" w:type="dxa"/>
          </w:tcPr>
          <w:p w14:paraId="55EDB687"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1B802B2B" w14:textId="77777777" w:rsidR="00553B1D" w:rsidRPr="00553B1D" w:rsidRDefault="00553B1D" w:rsidP="00443DB7">
            <w:pPr>
              <w:spacing w:after="0" w:line="240" w:lineRule="auto"/>
              <w:rPr>
                <w:rFonts w:ascii="Arial" w:hAnsi="Arial" w:cs="Arial"/>
                <w:sz w:val="20"/>
                <w:szCs w:val="20"/>
              </w:rPr>
            </w:pPr>
          </w:p>
        </w:tc>
      </w:tr>
      <w:tr w:rsidR="00553B1D" w:rsidRPr="00553B1D" w14:paraId="06C0507C" w14:textId="77777777" w:rsidTr="00443DB7">
        <w:trPr>
          <w:jc w:val="center"/>
        </w:trPr>
        <w:tc>
          <w:tcPr>
            <w:tcW w:w="851" w:type="dxa"/>
            <w:vAlign w:val="center"/>
          </w:tcPr>
          <w:p w14:paraId="1556BF95" w14:textId="77777777" w:rsidR="00553B1D" w:rsidRPr="00553B1D" w:rsidRDefault="00553B1D" w:rsidP="00443DB7">
            <w:pPr>
              <w:spacing w:after="0" w:line="240" w:lineRule="auto"/>
              <w:rPr>
                <w:rFonts w:ascii="Arial" w:hAnsi="Arial" w:cs="Arial"/>
                <w:b/>
                <w:bCs/>
                <w:sz w:val="20"/>
                <w:szCs w:val="20"/>
              </w:rPr>
            </w:pPr>
            <w:bookmarkStart w:id="49" w:name="_Hlk204066009"/>
            <w:r w:rsidRPr="00553B1D">
              <w:rPr>
                <w:rFonts w:ascii="Arial" w:hAnsi="Arial" w:cs="Arial"/>
                <w:b/>
                <w:bCs/>
                <w:sz w:val="20"/>
                <w:szCs w:val="20"/>
              </w:rPr>
              <w:t>ITEM</w:t>
            </w:r>
          </w:p>
        </w:tc>
        <w:tc>
          <w:tcPr>
            <w:tcW w:w="5640" w:type="dxa"/>
            <w:vAlign w:val="center"/>
          </w:tcPr>
          <w:p w14:paraId="3C008521"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b/>
                <w:sz w:val="20"/>
                <w:szCs w:val="20"/>
              </w:rPr>
              <w:t>GERENCIAMENTO DE TAREFAS</w:t>
            </w:r>
          </w:p>
        </w:tc>
        <w:tc>
          <w:tcPr>
            <w:tcW w:w="1471" w:type="dxa"/>
            <w:vAlign w:val="center"/>
          </w:tcPr>
          <w:p w14:paraId="7B002032"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ATENDE</w:t>
            </w:r>
          </w:p>
        </w:tc>
        <w:tc>
          <w:tcPr>
            <w:tcW w:w="1275" w:type="dxa"/>
            <w:vAlign w:val="center"/>
          </w:tcPr>
          <w:p w14:paraId="4EE01CDE"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b/>
                <w:bCs/>
                <w:sz w:val="20"/>
                <w:szCs w:val="20"/>
              </w:rPr>
              <w:t>NÃO ATENDE</w:t>
            </w:r>
          </w:p>
        </w:tc>
      </w:tr>
      <w:bookmarkEnd w:id="49"/>
      <w:tr w:rsidR="00553B1D" w:rsidRPr="00553B1D" w14:paraId="51FF9F51" w14:textId="77777777" w:rsidTr="00443DB7">
        <w:trPr>
          <w:jc w:val="center"/>
        </w:trPr>
        <w:tc>
          <w:tcPr>
            <w:tcW w:w="851" w:type="dxa"/>
            <w:vAlign w:val="center"/>
          </w:tcPr>
          <w:p w14:paraId="1ADC64BD"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93</w:t>
            </w:r>
          </w:p>
        </w:tc>
        <w:tc>
          <w:tcPr>
            <w:tcW w:w="5640" w:type="dxa"/>
          </w:tcPr>
          <w:p w14:paraId="14116946"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sz w:val="20"/>
                <w:szCs w:val="20"/>
              </w:rPr>
              <w:t>O sistema de gestão de tarefas deve ser responsivo para visualização em dispositivos móveis, computadores e tablets. Ele deve permitir o cadastro e gerenciamento de tarefas e rotinas, possibilitando o registro de tarefas recorrentes, que se repetem automaticamente, ou pontuais. Deve ser possível atribuir título, descrição, data de conclusão e operador responsável para cada tarefa. O sistema deve exibir um painel consolidado das tarefas no momento do login e permitir a movimentação de status das tarefas conforme o progresso.</w:t>
            </w:r>
          </w:p>
        </w:tc>
        <w:tc>
          <w:tcPr>
            <w:tcW w:w="1471" w:type="dxa"/>
          </w:tcPr>
          <w:p w14:paraId="7B006842"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59ACB744" w14:textId="77777777" w:rsidR="00553B1D" w:rsidRPr="00553B1D" w:rsidRDefault="00553B1D" w:rsidP="00443DB7">
            <w:pPr>
              <w:spacing w:after="0" w:line="240" w:lineRule="auto"/>
              <w:rPr>
                <w:rFonts w:ascii="Arial" w:hAnsi="Arial" w:cs="Arial"/>
                <w:sz w:val="20"/>
                <w:szCs w:val="20"/>
              </w:rPr>
            </w:pPr>
          </w:p>
        </w:tc>
      </w:tr>
      <w:tr w:rsidR="00553B1D" w:rsidRPr="00553B1D" w14:paraId="45E09281" w14:textId="77777777" w:rsidTr="00443DB7">
        <w:trPr>
          <w:jc w:val="center"/>
        </w:trPr>
        <w:tc>
          <w:tcPr>
            <w:tcW w:w="851" w:type="dxa"/>
            <w:vAlign w:val="center"/>
          </w:tcPr>
          <w:p w14:paraId="568FCAAE"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ITEM</w:t>
            </w:r>
          </w:p>
        </w:tc>
        <w:tc>
          <w:tcPr>
            <w:tcW w:w="5640" w:type="dxa"/>
            <w:vAlign w:val="center"/>
          </w:tcPr>
          <w:p w14:paraId="655F5066"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b/>
                <w:bCs/>
                <w:sz w:val="20"/>
                <w:szCs w:val="20"/>
              </w:rPr>
              <w:t>CONTROLE DE ACESSO INTEGRADO</w:t>
            </w:r>
          </w:p>
        </w:tc>
        <w:tc>
          <w:tcPr>
            <w:tcW w:w="1471" w:type="dxa"/>
            <w:vAlign w:val="center"/>
          </w:tcPr>
          <w:p w14:paraId="149C3512"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ATENDE</w:t>
            </w:r>
          </w:p>
        </w:tc>
        <w:tc>
          <w:tcPr>
            <w:tcW w:w="1275" w:type="dxa"/>
            <w:vAlign w:val="center"/>
          </w:tcPr>
          <w:p w14:paraId="47ACA91D" w14:textId="77777777" w:rsidR="00553B1D" w:rsidRPr="00553B1D" w:rsidRDefault="00553B1D" w:rsidP="00443DB7">
            <w:pPr>
              <w:spacing w:after="0" w:line="240" w:lineRule="auto"/>
              <w:rPr>
                <w:rFonts w:ascii="Arial" w:hAnsi="Arial" w:cs="Arial"/>
                <w:sz w:val="20"/>
                <w:szCs w:val="20"/>
              </w:rPr>
            </w:pPr>
            <w:r w:rsidRPr="00553B1D">
              <w:rPr>
                <w:rFonts w:ascii="Arial" w:hAnsi="Arial" w:cs="Arial"/>
                <w:b/>
                <w:bCs/>
                <w:sz w:val="20"/>
                <w:szCs w:val="20"/>
              </w:rPr>
              <w:t>NÃO ATENDE</w:t>
            </w:r>
          </w:p>
        </w:tc>
      </w:tr>
      <w:tr w:rsidR="00553B1D" w:rsidRPr="00553B1D" w14:paraId="5EBB9BF6" w14:textId="77777777" w:rsidTr="00443DB7">
        <w:trPr>
          <w:jc w:val="center"/>
        </w:trPr>
        <w:tc>
          <w:tcPr>
            <w:tcW w:w="851" w:type="dxa"/>
            <w:vAlign w:val="center"/>
          </w:tcPr>
          <w:p w14:paraId="536137F4"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94</w:t>
            </w:r>
          </w:p>
        </w:tc>
        <w:tc>
          <w:tcPr>
            <w:tcW w:w="5640" w:type="dxa"/>
            <w:vAlign w:val="center"/>
          </w:tcPr>
          <w:p w14:paraId="53AC645B" w14:textId="77777777" w:rsidR="00553B1D" w:rsidRPr="00553B1D" w:rsidRDefault="00553B1D" w:rsidP="00443DB7">
            <w:pPr>
              <w:spacing w:after="0" w:line="240" w:lineRule="auto"/>
              <w:rPr>
                <w:rFonts w:ascii="Arial" w:hAnsi="Arial" w:cs="Arial"/>
                <w:bCs/>
                <w:sz w:val="20"/>
                <w:szCs w:val="20"/>
              </w:rPr>
            </w:pPr>
            <w:r w:rsidRPr="00553B1D">
              <w:rPr>
                <w:rFonts w:ascii="Arial" w:hAnsi="Arial" w:cs="Arial"/>
                <w:bCs/>
                <w:sz w:val="20"/>
                <w:szCs w:val="20"/>
              </w:rPr>
              <w:t xml:space="preserve">Demonstrar que o módulo de controle de acesso físico utiliza o mesmo banco de dados do sistema de ponto eletrônico, evitando duplicidade de cadastros, e que todo servidor público cadastrado no sistema de ponto é automaticamente habilitado para acesso físico aos locais permitidos, conforme regras de </w:t>
            </w:r>
            <w:proofErr w:type="gramStart"/>
            <w:r w:rsidRPr="00553B1D">
              <w:rPr>
                <w:rFonts w:ascii="Arial" w:hAnsi="Arial" w:cs="Arial"/>
                <w:bCs/>
                <w:sz w:val="20"/>
                <w:szCs w:val="20"/>
              </w:rPr>
              <w:t>permissão configuradas</w:t>
            </w:r>
            <w:proofErr w:type="gramEnd"/>
            <w:r w:rsidRPr="00553B1D">
              <w:rPr>
                <w:rFonts w:ascii="Arial" w:hAnsi="Arial" w:cs="Arial"/>
                <w:bCs/>
                <w:sz w:val="20"/>
                <w:szCs w:val="20"/>
              </w:rPr>
              <w:t>.</w:t>
            </w:r>
          </w:p>
        </w:tc>
        <w:tc>
          <w:tcPr>
            <w:tcW w:w="1471" w:type="dxa"/>
          </w:tcPr>
          <w:p w14:paraId="1792D34C"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76C0D516" w14:textId="77777777" w:rsidR="00553B1D" w:rsidRPr="00553B1D" w:rsidRDefault="00553B1D" w:rsidP="00443DB7">
            <w:pPr>
              <w:spacing w:after="0" w:line="240" w:lineRule="auto"/>
              <w:rPr>
                <w:rFonts w:ascii="Arial" w:hAnsi="Arial" w:cs="Arial"/>
                <w:b/>
                <w:bCs/>
                <w:sz w:val="20"/>
                <w:szCs w:val="20"/>
              </w:rPr>
            </w:pPr>
          </w:p>
        </w:tc>
      </w:tr>
      <w:tr w:rsidR="00553B1D" w:rsidRPr="00553B1D" w14:paraId="4908BF2E" w14:textId="77777777" w:rsidTr="00443DB7">
        <w:trPr>
          <w:jc w:val="center"/>
        </w:trPr>
        <w:tc>
          <w:tcPr>
            <w:tcW w:w="851" w:type="dxa"/>
            <w:vAlign w:val="center"/>
          </w:tcPr>
          <w:p w14:paraId="5E5B06A7"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lastRenderedPageBreak/>
              <w:t>95</w:t>
            </w:r>
          </w:p>
        </w:tc>
        <w:tc>
          <w:tcPr>
            <w:tcW w:w="5640" w:type="dxa"/>
            <w:vAlign w:val="center"/>
          </w:tcPr>
          <w:p w14:paraId="651B3026" w14:textId="77777777" w:rsidR="00553B1D" w:rsidRPr="00553B1D" w:rsidRDefault="00553B1D" w:rsidP="00443DB7">
            <w:pPr>
              <w:spacing w:after="0" w:line="240" w:lineRule="auto"/>
              <w:rPr>
                <w:rFonts w:ascii="Arial" w:hAnsi="Arial" w:cs="Arial"/>
                <w:bCs/>
                <w:sz w:val="20"/>
                <w:szCs w:val="20"/>
              </w:rPr>
            </w:pPr>
            <w:r w:rsidRPr="00553B1D">
              <w:rPr>
                <w:rFonts w:ascii="Arial" w:hAnsi="Arial" w:cs="Arial"/>
                <w:bCs/>
                <w:sz w:val="20"/>
                <w:szCs w:val="20"/>
              </w:rPr>
              <w:t>Demonstrar que o sistema realiza o cadastro automático dos servidores ativos como usuários no módulo de controle de acesso, permite a criação de grupos de servidores para facilitar a gestão de permissões de acesso e possibilita ajustes individuais por servidor, com liberação ou bloqueio de acesso por área.</w:t>
            </w:r>
          </w:p>
        </w:tc>
        <w:tc>
          <w:tcPr>
            <w:tcW w:w="1471" w:type="dxa"/>
          </w:tcPr>
          <w:p w14:paraId="5F1308D4"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7846A3D9" w14:textId="77777777" w:rsidR="00553B1D" w:rsidRPr="00553B1D" w:rsidRDefault="00553B1D" w:rsidP="00443DB7">
            <w:pPr>
              <w:spacing w:after="0" w:line="240" w:lineRule="auto"/>
              <w:rPr>
                <w:rFonts w:ascii="Arial" w:hAnsi="Arial" w:cs="Arial"/>
                <w:b/>
                <w:bCs/>
                <w:sz w:val="20"/>
                <w:szCs w:val="20"/>
                <w:highlight w:val="cyan"/>
              </w:rPr>
            </w:pPr>
          </w:p>
        </w:tc>
      </w:tr>
      <w:tr w:rsidR="00553B1D" w:rsidRPr="00553B1D" w14:paraId="630E76ED" w14:textId="77777777" w:rsidTr="00443DB7">
        <w:trPr>
          <w:jc w:val="center"/>
        </w:trPr>
        <w:tc>
          <w:tcPr>
            <w:tcW w:w="851" w:type="dxa"/>
            <w:vAlign w:val="center"/>
          </w:tcPr>
          <w:p w14:paraId="6F9B3195"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96</w:t>
            </w:r>
          </w:p>
        </w:tc>
        <w:tc>
          <w:tcPr>
            <w:tcW w:w="5640" w:type="dxa"/>
            <w:vAlign w:val="center"/>
          </w:tcPr>
          <w:p w14:paraId="2FCA1438" w14:textId="77777777" w:rsidR="00553B1D" w:rsidRPr="00553B1D" w:rsidRDefault="00553B1D" w:rsidP="00443DB7">
            <w:pPr>
              <w:spacing w:after="0" w:line="240" w:lineRule="auto"/>
              <w:rPr>
                <w:rFonts w:ascii="Arial" w:hAnsi="Arial" w:cs="Arial"/>
                <w:bCs/>
                <w:sz w:val="20"/>
                <w:szCs w:val="20"/>
              </w:rPr>
            </w:pPr>
            <w:r w:rsidRPr="00553B1D">
              <w:rPr>
                <w:rFonts w:ascii="Arial" w:hAnsi="Arial" w:cs="Arial"/>
                <w:bCs/>
                <w:sz w:val="20"/>
                <w:szCs w:val="20"/>
              </w:rPr>
              <w:t>Demonstrar que o sistema permite o cadastramento de visitantes, exigindo obrigatoriamente os seguintes dados mínimos: Nome completo, Foto (tirada na hora ou importada) e Data e hora da entrada.</w:t>
            </w:r>
          </w:p>
        </w:tc>
        <w:tc>
          <w:tcPr>
            <w:tcW w:w="1471" w:type="dxa"/>
          </w:tcPr>
          <w:p w14:paraId="7676822E" w14:textId="77777777" w:rsidR="00553B1D" w:rsidRPr="00553B1D" w:rsidRDefault="00553B1D" w:rsidP="00443DB7">
            <w:pPr>
              <w:spacing w:after="0" w:line="240" w:lineRule="auto"/>
              <w:rPr>
                <w:rFonts w:ascii="Arial" w:hAnsi="Arial" w:cs="Arial"/>
                <w:sz w:val="20"/>
                <w:szCs w:val="20"/>
              </w:rPr>
            </w:pPr>
            <w:proofErr w:type="gramStart"/>
            <w:r w:rsidRPr="00553B1D">
              <w:rPr>
                <w:rFonts w:ascii="Arial" w:hAnsi="Arial" w:cs="Arial"/>
                <w:sz w:val="20"/>
                <w:szCs w:val="20"/>
              </w:rPr>
              <w:t>obrigatório</w:t>
            </w:r>
            <w:proofErr w:type="gramEnd"/>
          </w:p>
        </w:tc>
        <w:tc>
          <w:tcPr>
            <w:tcW w:w="1275" w:type="dxa"/>
          </w:tcPr>
          <w:p w14:paraId="3B6D16BF" w14:textId="77777777" w:rsidR="00553B1D" w:rsidRPr="00553B1D" w:rsidRDefault="00553B1D" w:rsidP="00443DB7">
            <w:pPr>
              <w:spacing w:after="0" w:line="240" w:lineRule="auto"/>
              <w:rPr>
                <w:rFonts w:ascii="Arial" w:hAnsi="Arial" w:cs="Arial"/>
                <w:b/>
                <w:bCs/>
                <w:sz w:val="20"/>
                <w:szCs w:val="20"/>
                <w:highlight w:val="cyan"/>
              </w:rPr>
            </w:pPr>
          </w:p>
        </w:tc>
      </w:tr>
      <w:tr w:rsidR="00553B1D" w:rsidRPr="00553B1D" w14:paraId="5321E213" w14:textId="77777777" w:rsidTr="00443DB7">
        <w:trPr>
          <w:jc w:val="center"/>
        </w:trPr>
        <w:tc>
          <w:tcPr>
            <w:tcW w:w="851" w:type="dxa"/>
            <w:vAlign w:val="center"/>
          </w:tcPr>
          <w:p w14:paraId="3CF53E43" w14:textId="77777777" w:rsidR="00553B1D" w:rsidRPr="00553B1D" w:rsidRDefault="00553B1D" w:rsidP="00443DB7">
            <w:pPr>
              <w:spacing w:after="0" w:line="240" w:lineRule="auto"/>
              <w:rPr>
                <w:rFonts w:ascii="Arial" w:hAnsi="Arial" w:cs="Arial"/>
                <w:b/>
                <w:bCs/>
                <w:sz w:val="20"/>
                <w:szCs w:val="20"/>
              </w:rPr>
            </w:pPr>
            <w:r w:rsidRPr="00553B1D">
              <w:rPr>
                <w:rFonts w:ascii="Arial" w:hAnsi="Arial" w:cs="Arial"/>
                <w:b/>
                <w:bCs/>
                <w:sz w:val="20"/>
                <w:szCs w:val="20"/>
              </w:rPr>
              <w:t>97</w:t>
            </w:r>
          </w:p>
        </w:tc>
        <w:tc>
          <w:tcPr>
            <w:tcW w:w="5640" w:type="dxa"/>
            <w:vAlign w:val="center"/>
          </w:tcPr>
          <w:p w14:paraId="276253DA" w14:textId="77777777" w:rsidR="00553B1D" w:rsidRPr="00553B1D" w:rsidRDefault="00553B1D" w:rsidP="00443DB7">
            <w:pPr>
              <w:spacing w:after="0" w:line="240" w:lineRule="auto"/>
              <w:rPr>
                <w:rFonts w:ascii="Arial" w:hAnsi="Arial" w:cs="Arial"/>
                <w:bCs/>
                <w:sz w:val="20"/>
                <w:szCs w:val="20"/>
              </w:rPr>
            </w:pPr>
            <w:r w:rsidRPr="00553B1D">
              <w:rPr>
                <w:rFonts w:ascii="Arial" w:hAnsi="Arial" w:cs="Arial"/>
                <w:bCs/>
                <w:sz w:val="20"/>
                <w:szCs w:val="20"/>
              </w:rPr>
              <w:t xml:space="preserve">Demonstrar que o sistema registra todos os eventos de acesso (entradas e saídas), contendo obrigatoriamente as informações de Nome do usuário (servidor ou visitante), Data e hora e Local acessado, e que permite a geração de relatórios de auditoria com filtros por período, usuário e local de </w:t>
            </w:r>
            <w:proofErr w:type="gramStart"/>
            <w:r w:rsidRPr="00553B1D">
              <w:rPr>
                <w:rFonts w:ascii="Arial" w:hAnsi="Arial" w:cs="Arial"/>
                <w:bCs/>
                <w:sz w:val="20"/>
                <w:szCs w:val="20"/>
              </w:rPr>
              <w:t>acesso</w:t>
            </w:r>
            <w:proofErr w:type="gramEnd"/>
          </w:p>
        </w:tc>
        <w:tc>
          <w:tcPr>
            <w:tcW w:w="1471" w:type="dxa"/>
          </w:tcPr>
          <w:p w14:paraId="02379EED" w14:textId="77777777" w:rsidR="00553B1D" w:rsidRPr="00553B1D" w:rsidRDefault="00553B1D" w:rsidP="00443DB7">
            <w:pPr>
              <w:spacing w:after="0" w:line="240" w:lineRule="auto"/>
              <w:rPr>
                <w:rFonts w:ascii="Arial" w:hAnsi="Arial" w:cs="Arial"/>
                <w:sz w:val="20"/>
                <w:szCs w:val="20"/>
              </w:rPr>
            </w:pPr>
          </w:p>
        </w:tc>
        <w:tc>
          <w:tcPr>
            <w:tcW w:w="1275" w:type="dxa"/>
          </w:tcPr>
          <w:p w14:paraId="2AD89D93" w14:textId="77777777" w:rsidR="00553B1D" w:rsidRPr="00553B1D" w:rsidRDefault="00553B1D" w:rsidP="00443DB7">
            <w:pPr>
              <w:spacing w:after="0" w:line="240" w:lineRule="auto"/>
              <w:rPr>
                <w:rFonts w:ascii="Arial" w:hAnsi="Arial" w:cs="Arial"/>
                <w:b/>
                <w:bCs/>
                <w:sz w:val="20"/>
                <w:szCs w:val="20"/>
              </w:rPr>
            </w:pPr>
          </w:p>
        </w:tc>
      </w:tr>
    </w:tbl>
    <w:p w14:paraId="55EAE34B" w14:textId="77777777" w:rsidR="00553B1D" w:rsidRPr="00553B1D" w:rsidRDefault="00553B1D" w:rsidP="00553B1D">
      <w:pPr>
        <w:tabs>
          <w:tab w:val="left" w:pos="426"/>
          <w:tab w:val="left" w:pos="993"/>
        </w:tabs>
        <w:spacing w:after="0" w:line="240" w:lineRule="auto"/>
        <w:ind w:left="10" w:hangingChars="5" w:hanging="10"/>
        <w:rPr>
          <w:rFonts w:ascii="Arial" w:eastAsia="Times New Roman" w:hAnsi="Arial" w:cs="Arial"/>
          <w:sz w:val="20"/>
          <w:szCs w:val="20"/>
          <w:lang w:eastAsia="pt-BR"/>
        </w:rPr>
      </w:pPr>
    </w:p>
    <w:p w14:paraId="61CD0986" w14:textId="77777777" w:rsidR="00553B1D" w:rsidRPr="001D1BDC" w:rsidRDefault="00553B1D" w:rsidP="001D1BDC"/>
    <w:p w14:paraId="2906A6F6" w14:textId="515E88F9" w:rsidR="0066294E" w:rsidRPr="009E3A5D" w:rsidRDefault="0066294E" w:rsidP="00CC08DD">
      <w:pPr>
        <w:pStyle w:val="Nivel01"/>
        <w:numPr>
          <w:ilvl w:val="0"/>
          <w:numId w:val="15"/>
        </w:numPr>
        <w:spacing w:beforeLines="120" w:before="288" w:afterLines="120" w:after="288" w:line="312" w:lineRule="auto"/>
        <w:ind w:left="0" w:firstLine="567"/>
        <w:rPr>
          <w:b/>
          <w:bCs/>
        </w:rPr>
      </w:pPr>
      <w:r w:rsidRPr="009E3A5D">
        <w:rPr>
          <w:b/>
          <w:bCs/>
        </w:rPr>
        <w:t>DAS INFRAÇÕES ADMINISTRATIVAS E SANÇÕES</w:t>
      </w:r>
      <w:bookmarkEnd w:id="46"/>
    </w:p>
    <w:p w14:paraId="7F3FF89D"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5431A9A7"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bookmarkStart w:id="50" w:name="_Ref114668085"/>
      <w:bookmarkStart w:id="51" w:name="_Hlk114652595"/>
      <w:proofErr w:type="gramStart"/>
      <w:r w:rsidRPr="009E3A5D">
        <w:rPr>
          <w:color w:val="auto"/>
        </w:rPr>
        <w:t>deixar</w:t>
      </w:r>
      <w:proofErr w:type="gramEnd"/>
      <w:r w:rsidRPr="009E3A5D">
        <w:rPr>
          <w:color w:val="auto"/>
        </w:rPr>
        <w:t xml:space="preserve"> de entregar a documentação exigida para o certame ou não entregar qualquer documento que tenha sido solicitado pelo/a pregoeiro/a durante o certame;</w:t>
      </w:r>
      <w:bookmarkEnd w:id="50"/>
    </w:p>
    <w:p w14:paraId="10464702"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bookmarkStart w:id="52" w:name="_Ref114668108"/>
      <w:r w:rsidRPr="009E3A5D">
        <w:rPr>
          <w:color w:val="auto"/>
        </w:rPr>
        <w:t>Salvo em decorrência de fato superveniente devidamente justificado, não mantiver a proposta em especial quando:</w:t>
      </w:r>
      <w:bookmarkEnd w:id="52"/>
    </w:p>
    <w:p w14:paraId="731EDB4F" w14:textId="77777777" w:rsidR="0066294E" w:rsidRPr="009E3A5D" w:rsidRDefault="0066294E" w:rsidP="00CC08DD">
      <w:pPr>
        <w:pStyle w:val="Nivel4"/>
        <w:numPr>
          <w:ilvl w:val="3"/>
          <w:numId w:val="15"/>
        </w:numPr>
        <w:spacing w:beforeLines="120" w:before="288" w:afterLines="120" w:after="288" w:line="312" w:lineRule="auto"/>
        <w:ind w:left="0" w:firstLine="851"/>
      </w:pPr>
      <w:proofErr w:type="gramStart"/>
      <w:r w:rsidRPr="009E3A5D">
        <w:t>não</w:t>
      </w:r>
      <w:proofErr w:type="gramEnd"/>
      <w:r w:rsidRPr="009E3A5D">
        <w:t xml:space="preserve"> enviar a proposta adequada ao último lance ofertado ou após a negociação; </w:t>
      </w:r>
    </w:p>
    <w:p w14:paraId="01D05FC3" w14:textId="77777777" w:rsidR="0066294E" w:rsidRPr="009E3A5D" w:rsidRDefault="0066294E" w:rsidP="00CC08DD">
      <w:pPr>
        <w:pStyle w:val="Nivel4"/>
        <w:numPr>
          <w:ilvl w:val="3"/>
          <w:numId w:val="15"/>
        </w:numPr>
        <w:spacing w:beforeLines="120" w:before="288" w:afterLines="120" w:after="288" w:line="312" w:lineRule="auto"/>
        <w:ind w:left="0" w:firstLine="851"/>
      </w:pPr>
      <w:proofErr w:type="gramStart"/>
      <w:r w:rsidRPr="009E3A5D">
        <w:t>recusar</w:t>
      </w:r>
      <w:proofErr w:type="gramEnd"/>
      <w:r w:rsidRPr="009E3A5D">
        <w:t xml:space="preserve">-se a enviar o detalhamento da proposta quando exigível; </w:t>
      </w:r>
    </w:p>
    <w:p w14:paraId="31F66B45" w14:textId="77777777" w:rsidR="0066294E" w:rsidRPr="009E3A5D" w:rsidRDefault="0066294E" w:rsidP="00CC08DD">
      <w:pPr>
        <w:pStyle w:val="Nivel4"/>
        <w:numPr>
          <w:ilvl w:val="3"/>
          <w:numId w:val="15"/>
        </w:numPr>
        <w:spacing w:beforeLines="120" w:before="288" w:afterLines="120" w:after="288" w:line="312" w:lineRule="auto"/>
        <w:ind w:left="0" w:firstLine="851"/>
      </w:pPr>
      <w:proofErr w:type="gramStart"/>
      <w:r w:rsidRPr="009E3A5D">
        <w:t>pedir</w:t>
      </w:r>
      <w:proofErr w:type="gramEnd"/>
      <w:r w:rsidRPr="009E3A5D">
        <w:t xml:space="preserve"> para ser desclassificado quando encerrada a etapa competitiva; ou </w:t>
      </w:r>
    </w:p>
    <w:p w14:paraId="557E0F15" w14:textId="77777777" w:rsidR="0066294E" w:rsidRPr="009E3A5D" w:rsidRDefault="0066294E" w:rsidP="00CC08DD">
      <w:pPr>
        <w:pStyle w:val="Nivel4"/>
        <w:numPr>
          <w:ilvl w:val="3"/>
          <w:numId w:val="15"/>
        </w:numPr>
        <w:spacing w:beforeLines="120" w:before="288" w:afterLines="120" w:after="288" w:line="312" w:lineRule="auto"/>
        <w:ind w:left="0" w:firstLine="851"/>
      </w:pPr>
      <w:proofErr w:type="gramStart"/>
      <w:r w:rsidRPr="009E3A5D">
        <w:t>deixar</w:t>
      </w:r>
      <w:proofErr w:type="gramEnd"/>
      <w:r w:rsidRPr="009E3A5D">
        <w:t xml:space="preserve"> de apresentar amostra;</w:t>
      </w:r>
    </w:p>
    <w:p w14:paraId="60158161" w14:textId="77777777" w:rsidR="0066294E" w:rsidRPr="009E3A5D" w:rsidRDefault="0066294E" w:rsidP="00CC08DD">
      <w:pPr>
        <w:pStyle w:val="Nivel4"/>
        <w:numPr>
          <w:ilvl w:val="3"/>
          <w:numId w:val="15"/>
        </w:numPr>
        <w:spacing w:beforeLines="120" w:before="288" w:afterLines="120" w:after="288" w:line="312" w:lineRule="auto"/>
        <w:ind w:left="0" w:firstLine="851"/>
      </w:pPr>
      <w:proofErr w:type="gramStart"/>
      <w:r w:rsidRPr="009E3A5D">
        <w:t>apresentar</w:t>
      </w:r>
      <w:proofErr w:type="gramEnd"/>
      <w:r w:rsidRPr="009E3A5D">
        <w:t xml:space="preserve"> proposta ou amostra em desacordo com as especificações do edital; </w:t>
      </w:r>
    </w:p>
    <w:p w14:paraId="34113D88"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bookmarkStart w:id="53" w:name="_Ref114668139"/>
      <w:proofErr w:type="gramStart"/>
      <w:r w:rsidRPr="009E3A5D">
        <w:rPr>
          <w:color w:val="auto"/>
        </w:rPr>
        <w:t>não</w:t>
      </w:r>
      <w:proofErr w:type="gramEnd"/>
      <w:r w:rsidRPr="009E3A5D">
        <w:rPr>
          <w:color w:val="auto"/>
        </w:rPr>
        <w:t xml:space="preserve"> celebrar o contrato ou não entregar a documentação exigida para a contratação, quando convocado dentro do prazo de validade de sua proposta;</w:t>
      </w:r>
      <w:bookmarkEnd w:id="53"/>
    </w:p>
    <w:p w14:paraId="14725556" w14:textId="77777777" w:rsidR="0066294E" w:rsidRPr="009E3A5D" w:rsidRDefault="0066294E" w:rsidP="00CC08DD">
      <w:pPr>
        <w:pStyle w:val="Nivel4"/>
        <w:numPr>
          <w:ilvl w:val="3"/>
          <w:numId w:val="15"/>
        </w:numPr>
        <w:spacing w:beforeLines="120" w:before="288" w:afterLines="120" w:after="288" w:line="312" w:lineRule="auto"/>
        <w:ind w:left="0" w:firstLine="851"/>
      </w:pPr>
      <w:proofErr w:type="gramStart"/>
      <w:r w:rsidRPr="009E3A5D">
        <w:t>recusar</w:t>
      </w:r>
      <w:proofErr w:type="gramEnd"/>
      <w:r w:rsidRPr="009E3A5D">
        <w:t>-se, sem justificativa, a assinar o contrato ou a ata de registro de preço, ou a aceitar ou retirar o instrumento equivalente no prazo estabelecido pela Administração;</w:t>
      </w:r>
    </w:p>
    <w:p w14:paraId="0140904C"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bookmarkStart w:id="54" w:name="_Ref114668249"/>
      <w:proofErr w:type="gramStart"/>
      <w:r w:rsidRPr="009E3A5D">
        <w:rPr>
          <w:color w:val="auto"/>
        </w:rPr>
        <w:t>apresentar</w:t>
      </w:r>
      <w:proofErr w:type="gramEnd"/>
      <w:r w:rsidRPr="009E3A5D">
        <w:rPr>
          <w:color w:val="auto"/>
        </w:rPr>
        <w:t xml:space="preserve"> declaração ou documentação falsa exigida para o certame ou prestar declaração falsa durante a licitação</w:t>
      </w:r>
      <w:bookmarkEnd w:id="54"/>
    </w:p>
    <w:p w14:paraId="24EC7519"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bookmarkStart w:id="55" w:name="_Ref114668245"/>
      <w:proofErr w:type="gramStart"/>
      <w:r w:rsidRPr="009E3A5D">
        <w:rPr>
          <w:color w:val="auto"/>
        </w:rPr>
        <w:t>fraudar</w:t>
      </w:r>
      <w:proofErr w:type="gramEnd"/>
      <w:r w:rsidRPr="009E3A5D">
        <w:rPr>
          <w:color w:val="auto"/>
        </w:rPr>
        <w:t xml:space="preserve"> a licitação</w:t>
      </w:r>
      <w:bookmarkEnd w:id="55"/>
    </w:p>
    <w:p w14:paraId="1E55107C"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bookmarkStart w:id="56" w:name="_Ref114668247"/>
      <w:proofErr w:type="gramStart"/>
      <w:r w:rsidRPr="009E3A5D">
        <w:rPr>
          <w:color w:val="auto"/>
        </w:rPr>
        <w:lastRenderedPageBreak/>
        <w:t>comportar</w:t>
      </w:r>
      <w:proofErr w:type="gramEnd"/>
      <w:r w:rsidRPr="009E3A5D">
        <w:rPr>
          <w:color w:val="auto"/>
        </w:rPr>
        <w:t>-se de modo inidôneo ou cometer fraude de qualquer natureza, em especial quando:</w:t>
      </w:r>
      <w:bookmarkEnd w:id="56"/>
    </w:p>
    <w:p w14:paraId="40662034" w14:textId="77777777" w:rsidR="0066294E" w:rsidRPr="009E3A5D" w:rsidRDefault="0066294E" w:rsidP="00CC08DD">
      <w:pPr>
        <w:pStyle w:val="Nivel4"/>
        <w:numPr>
          <w:ilvl w:val="3"/>
          <w:numId w:val="15"/>
        </w:numPr>
        <w:spacing w:beforeLines="120" w:before="288" w:afterLines="120" w:after="288" w:line="312" w:lineRule="auto"/>
        <w:ind w:left="0" w:firstLine="851"/>
      </w:pPr>
      <w:proofErr w:type="gramStart"/>
      <w:r w:rsidRPr="009E3A5D">
        <w:t>agir</w:t>
      </w:r>
      <w:proofErr w:type="gramEnd"/>
      <w:r w:rsidRPr="009E3A5D">
        <w:t xml:space="preserve"> em conluio ou em desconformidade com a lei; </w:t>
      </w:r>
    </w:p>
    <w:p w14:paraId="28EE4119" w14:textId="77777777" w:rsidR="0066294E" w:rsidRPr="009E3A5D" w:rsidRDefault="0066294E" w:rsidP="00CC08DD">
      <w:pPr>
        <w:pStyle w:val="Nivel4"/>
        <w:numPr>
          <w:ilvl w:val="3"/>
          <w:numId w:val="15"/>
        </w:numPr>
        <w:spacing w:beforeLines="120" w:before="288" w:afterLines="120" w:after="288" w:line="312" w:lineRule="auto"/>
        <w:ind w:left="0" w:firstLine="851"/>
      </w:pPr>
      <w:proofErr w:type="gramStart"/>
      <w:r w:rsidRPr="009E3A5D">
        <w:t>induzir</w:t>
      </w:r>
      <w:proofErr w:type="gramEnd"/>
      <w:r w:rsidRPr="009E3A5D">
        <w:t xml:space="preserve"> deliberadamente a erro no julgamento; </w:t>
      </w:r>
    </w:p>
    <w:p w14:paraId="574421EA" w14:textId="77777777" w:rsidR="0066294E" w:rsidRPr="009E3A5D" w:rsidRDefault="0066294E" w:rsidP="00CC08DD">
      <w:pPr>
        <w:pStyle w:val="Nivel4"/>
        <w:numPr>
          <w:ilvl w:val="3"/>
          <w:numId w:val="15"/>
        </w:numPr>
        <w:spacing w:beforeLines="120" w:before="288" w:afterLines="120" w:after="288" w:line="312" w:lineRule="auto"/>
        <w:ind w:left="0" w:firstLine="851"/>
      </w:pPr>
      <w:proofErr w:type="gramStart"/>
      <w:r w:rsidRPr="009E3A5D">
        <w:t>apresentar</w:t>
      </w:r>
      <w:proofErr w:type="gramEnd"/>
      <w:r w:rsidRPr="009E3A5D">
        <w:t xml:space="preserve"> amostra falsificada ou deteriorada; </w:t>
      </w:r>
    </w:p>
    <w:p w14:paraId="6BD5F2EF"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bookmarkStart w:id="57" w:name="_Ref114668251"/>
      <w:proofErr w:type="gramStart"/>
      <w:r w:rsidRPr="009E3A5D">
        <w:rPr>
          <w:color w:val="auto"/>
        </w:rPr>
        <w:t>praticar</w:t>
      </w:r>
      <w:proofErr w:type="gramEnd"/>
      <w:r w:rsidRPr="009E3A5D">
        <w:rPr>
          <w:color w:val="auto"/>
        </w:rPr>
        <w:t xml:space="preserve"> atos ilícitos com vistas a frustrar os objetivos da licitação</w:t>
      </w:r>
      <w:bookmarkEnd w:id="57"/>
    </w:p>
    <w:p w14:paraId="09D5AE5E"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bookmarkStart w:id="58" w:name="_Ref114668252"/>
      <w:proofErr w:type="gramStart"/>
      <w:r w:rsidRPr="009E3A5D">
        <w:rPr>
          <w:color w:val="auto"/>
        </w:rPr>
        <w:t>praticar</w:t>
      </w:r>
      <w:proofErr w:type="gramEnd"/>
      <w:r w:rsidRPr="009E3A5D">
        <w:rPr>
          <w:color w:val="auto"/>
        </w:rPr>
        <w:t xml:space="preserve"> ato lesivo previsto no </w:t>
      </w:r>
      <w:hyperlink r:id="rId49" w:anchor="art5" w:history="1">
        <w:r w:rsidRPr="009E3A5D">
          <w:rPr>
            <w:rStyle w:val="Hyperlink"/>
            <w:color w:val="auto"/>
          </w:rPr>
          <w:t>art. 5º da Lei n.º 12.846, de 2013</w:t>
        </w:r>
      </w:hyperlink>
      <w:r w:rsidRPr="009E3A5D">
        <w:rPr>
          <w:color w:val="auto"/>
        </w:rPr>
        <w:t>.</w:t>
      </w:r>
      <w:bookmarkEnd w:id="58"/>
    </w:p>
    <w:bookmarkEnd w:id="51"/>
    <w:p w14:paraId="658F0338"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Com fulcro na </w:t>
      </w:r>
      <w:hyperlink r:id="rId50"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3A7B6897"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advertência</w:t>
      </w:r>
      <w:proofErr w:type="gramEnd"/>
      <w:r w:rsidRPr="009E3A5D">
        <w:rPr>
          <w:color w:val="auto"/>
        </w:rPr>
        <w:t xml:space="preserve">; </w:t>
      </w:r>
    </w:p>
    <w:p w14:paraId="2B683C41"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proofErr w:type="gramStart"/>
      <w:r w:rsidRPr="009E3A5D">
        <w:rPr>
          <w:color w:val="auto"/>
        </w:rPr>
        <w:t>multa</w:t>
      </w:r>
      <w:proofErr w:type="gramEnd"/>
      <w:r w:rsidRPr="009E3A5D">
        <w:rPr>
          <w:color w:val="auto"/>
        </w:rPr>
        <w:t>;</w:t>
      </w:r>
    </w:p>
    <w:p w14:paraId="58DC4375"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proofErr w:type="gramStart"/>
      <w:r w:rsidRPr="009E3A5D">
        <w:rPr>
          <w:color w:val="auto"/>
        </w:rPr>
        <w:t>impedimento</w:t>
      </w:r>
      <w:proofErr w:type="gramEnd"/>
      <w:r w:rsidRPr="009E3A5D">
        <w:rPr>
          <w:color w:val="auto"/>
        </w:rPr>
        <w:t xml:space="preserve"> de licitar e contratar e</w:t>
      </w:r>
    </w:p>
    <w:p w14:paraId="1514C20A"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proofErr w:type="gramStart"/>
      <w:r w:rsidRPr="009E3A5D">
        <w:rPr>
          <w:color w:val="auto"/>
        </w:rPr>
        <w:t>declaração</w:t>
      </w:r>
      <w:proofErr w:type="gramEnd"/>
      <w:r w:rsidRPr="009E3A5D">
        <w:rPr>
          <w:color w:val="auto"/>
        </w:rPr>
        <w:t xml:space="preserve"> de inidoneidade para licitar ou contratar, enquanto perdurarem os motivos determinantes da punição ou até que seja promovida sua reabilitação perante a própria autoridade que aplicou a penalidade.</w:t>
      </w:r>
    </w:p>
    <w:p w14:paraId="5864A7A3"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Na aplicação das sanções serão considerados:</w:t>
      </w:r>
    </w:p>
    <w:p w14:paraId="28800649"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w:t>
      </w:r>
      <w:proofErr w:type="gramEnd"/>
      <w:r w:rsidRPr="009E3A5D">
        <w:rPr>
          <w:color w:val="auto"/>
        </w:rPr>
        <w:t xml:space="preserve"> natureza e a gravidade da infração cometida.</w:t>
      </w:r>
    </w:p>
    <w:p w14:paraId="527DF1D7"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as</w:t>
      </w:r>
      <w:proofErr w:type="gramEnd"/>
      <w:r w:rsidRPr="009E3A5D">
        <w:rPr>
          <w:color w:val="auto"/>
        </w:rPr>
        <w:t xml:space="preserve"> peculiaridades do caso concreto</w:t>
      </w:r>
    </w:p>
    <w:p w14:paraId="44B39E58"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as</w:t>
      </w:r>
      <w:proofErr w:type="gramEnd"/>
      <w:r w:rsidRPr="009E3A5D">
        <w:rPr>
          <w:color w:val="auto"/>
        </w:rPr>
        <w:t xml:space="preserve"> circunstâncias agravantes ou atenuantes</w:t>
      </w:r>
    </w:p>
    <w:p w14:paraId="39CE7C9F"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proofErr w:type="gramStart"/>
      <w:r w:rsidRPr="009E3A5D">
        <w:rPr>
          <w:color w:val="auto"/>
        </w:rPr>
        <w:t>os</w:t>
      </w:r>
      <w:proofErr w:type="gramEnd"/>
      <w:r w:rsidRPr="009E3A5D">
        <w:rPr>
          <w:color w:val="auto"/>
        </w:rPr>
        <w:t xml:space="preserve"> danos que dela provierem para a Administração Pública</w:t>
      </w:r>
    </w:p>
    <w:p w14:paraId="418FB3C2"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w:t>
      </w:r>
      <w:proofErr w:type="gramEnd"/>
      <w:r w:rsidRPr="009E3A5D">
        <w:rPr>
          <w:color w:val="auto"/>
        </w:rPr>
        <w:t xml:space="preserve"> implantação ou o aperfeiçoamento de programa de integridade, conforme normas e orientações dos órgãos de controle.</w:t>
      </w:r>
    </w:p>
    <w:p w14:paraId="40EFE4B4"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4E25B551"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bookmarkStart w:id="59" w:name="_Hlk113876035"/>
      <w:r w:rsidRPr="009E3A5D">
        <w:rPr>
          <w:color w:val="auto"/>
        </w:rPr>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EC0FC5">
        <w:rPr>
          <w:color w:val="auto"/>
        </w:rPr>
        <w:t>10.1.1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EC0FC5">
        <w:rPr>
          <w:color w:val="auto"/>
        </w:rPr>
        <w:t>10.1.2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EC0FC5">
        <w:rPr>
          <w:color w:val="auto"/>
        </w:rPr>
        <w:t>10.1.3</w:t>
      </w:r>
      <w:r w:rsidRPr="009E3A5D">
        <w:rPr>
          <w:color w:val="auto"/>
        </w:rPr>
        <w:fldChar w:fldCharType="end"/>
      </w:r>
      <w:r w:rsidRPr="009E3A5D">
        <w:rPr>
          <w:color w:val="auto"/>
        </w:rPr>
        <w:t>, a multa será de 0,5% a 15% do valor do contrato licitado.</w:t>
      </w:r>
    </w:p>
    <w:bookmarkEnd w:id="59"/>
    <w:p w14:paraId="17A9BBCC"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EC0FC5">
        <w:rPr>
          <w:color w:val="auto"/>
        </w:rPr>
        <w:t>10.1.4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EC0FC5">
        <w:rPr>
          <w:color w:val="auto"/>
        </w:rPr>
        <w:t>10.1.5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EC0FC5">
        <w:rPr>
          <w:color w:val="auto"/>
        </w:rPr>
        <w:t>10.1.6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EC0FC5">
        <w:rPr>
          <w:color w:val="auto"/>
        </w:rPr>
        <w:t>10.1.7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EC0FC5">
        <w:rPr>
          <w:color w:val="auto"/>
        </w:rPr>
        <w:t>10.1.8</w:t>
      </w:r>
      <w:r w:rsidRPr="009E3A5D">
        <w:rPr>
          <w:color w:val="auto"/>
        </w:rPr>
        <w:fldChar w:fldCharType="end"/>
      </w:r>
      <w:r w:rsidRPr="009E3A5D">
        <w:rPr>
          <w:color w:val="auto"/>
        </w:rPr>
        <w:t>, a multa será de 15% a 30% do valor do contrato licitado.</w:t>
      </w:r>
    </w:p>
    <w:p w14:paraId="65962CA4"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lastRenderedPageBreak/>
        <w:t>As sanções de advertência, impedimento de licitar e contratar e declaração de inidoneidade para licitar ou contratar poderão ser aplicadas, cumulativamente ou não, à penalidade de multa.</w:t>
      </w:r>
    </w:p>
    <w:p w14:paraId="4D3B7DDF"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7E58BC3C"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proofErr w:type="gramStart"/>
      <w:r w:rsidRPr="009E3A5D">
        <w:rPr>
          <w:color w:val="auto"/>
        </w:rPr>
        <w:t>A sanção de impedimento de licitar e contratar será</w:t>
      </w:r>
      <w:proofErr w:type="gramEnd"/>
      <w:r w:rsidRPr="009E3A5D">
        <w:rPr>
          <w:color w:val="auto"/>
        </w:rPr>
        <w:t xml:space="preserve">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EC0FC5">
        <w:rPr>
          <w:color w:val="auto"/>
        </w:rPr>
        <w:t>10.1.1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EC0FC5">
        <w:rPr>
          <w:color w:val="auto"/>
        </w:rPr>
        <w:t>10.1.2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EC0FC5">
        <w:rPr>
          <w:color w:val="auto"/>
        </w:rPr>
        <w:t>10.1.3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D3A3D0A"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EC0FC5">
        <w:rPr>
          <w:color w:val="auto"/>
        </w:rPr>
        <w:t>10.1.4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EC0FC5">
        <w:rPr>
          <w:color w:val="auto"/>
        </w:rPr>
        <w:t>10.1.5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EC0FC5">
        <w:rPr>
          <w:color w:val="auto"/>
        </w:rPr>
        <w:t>10.1.6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EC0FC5">
        <w:rPr>
          <w:color w:val="auto"/>
        </w:rPr>
        <w:t>10.1.7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EC0FC5">
        <w:rPr>
          <w:color w:val="auto"/>
        </w:rPr>
        <w:t>10.1.8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EC0FC5">
        <w:rPr>
          <w:color w:val="auto"/>
        </w:rPr>
        <w:t>10.1.1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EC0FC5">
        <w:rPr>
          <w:color w:val="auto"/>
        </w:rPr>
        <w:t>10.1.2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EC0FC5">
        <w:rPr>
          <w:color w:val="auto"/>
        </w:rPr>
        <w:t>10.1.3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51" w:anchor="art156§5" w:history="1">
        <w:r w:rsidRPr="009E3A5D">
          <w:rPr>
            <w:rStyle w:val="Hyperlink"/>
            <w:color w:val="auto"/>
          </w:rPr>
          <w:t>art. 156, §5º, da Lei n.º 14.133/2021</w:t>
        </w:r>
      </w:hyperlink>
      <w:r w:rsidRPr="009E3A5D">
        <w:rPr>
          <w:color w:val="auto"/>
        </w:rPr>
        <w:t>.</w:t>
      </w:r>
    </w:p>
    <w:p w14:paraId="2E446A32"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EC0FC5">
        <w:rPr>
          <w:color w:val="auto"/>
        </w:rPr>
        <w:t>10.1.3</w:t>
      </w:r>
      <w:r w:rsidRPr="009E3A5D">
        <w:rPr>
          <w:color w:val="auto"/>
        </w:rPr>
        <w:fldChar w:fldCharType="end"/>
      </w:r>
      <w:r w:rsidRPr="009E3A5D">
        <w:rPr>
          <w:color w:val="auto"/>
        </w:rPr>
        <w:t xml:space="preserve">, caracterizará o descumprimento total da obrigação assumida e o sujeitará às penalidades e à imediata perda da garantia de proposta em favor do órgão ou entidade promotora da licitação, nos termos do </w:t>
      </w:r>
      <w:hyperlink r:id="rId52" w:history="1">
        <w:r w:rsidRPr="009E3A5D">
          <w:rPr>
            <w:rStyle w:val="Hyperlink"/>
            <w:color w:val="auto"/>
          </w:rPr>
          <w:t>art. 45, §4º da IN SEGES/ME n.º 73, de 2022</w:t>
        </w:r>
      </w:hyperlink>
      <w:r w:rsidRPr="009E3A5D">
        <w:rPr>
          <w:color w:val="auto"/>
        </w:rPr>
        <w:t xml:space="preserve">. </w:t>
      </w:r>
    </w:p>
    <w:p w14:paraId="11AAD789"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proofErr w:type="gramStart"/>
      <w:r w:rsidRPr="009E3A5D">
        <w:rPr>
          <w:color w:val="auto"/>
        </w:rPr>
        <w:t>A apuração de responsabilidade relacionadas às sanções de impedimento de licitar</w:t>
      </w:r>
      <w:proofErr w:type="gramEnd"/>
      <w:r w:rsidRPr="009E3A5D">
        <w:rPr>
          <w:color w:val="auto"/>
        </w:rPr>
        <w:t xml:space="preserve">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21B4E4D"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C97CE44"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D0EEED"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O recurso e o pedido de reconsideração terão efeito suspensivo do ato ou da decisão recorrida até que sobrevenha decisão final da autoridade competente.</w:t>
      </w:r>
    </w:p>
    <w:p w14:paraId="486AED56"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491FE42B" w14:textId="77777777" w:rsidR="0066294E" w:rsidRPr="009E3A5D" w:rsidRDefault="0066294E" w:rsidP="00CC08DD">
      <w:pPr>
        <w:pStyle w:val="Nivel01"/>
        <w:numPr>
          <w:ilvl w:val="0"/>
          <w:numId w:val="15"/>
        </w:numPr>
        <w:spacing w:beforeLines="120" w:before="288" w:afterLines="120" w:after="288" w:line="312" w:lineRule="auto"/>
        <w:ind w:left="0" w:firstLine="567"/>
        <w:rPr>
          <w:b/>
          <w:bCs/>
        </w:rPr>
      </w:pPr>
      <w:bookmarkStart w:id="60" w:name="_Toc184908651"/>
      <w:r w:rsidRPr="009E3A5D">
        <w:rPr>
          <w:b/>
          <w:bCs/>
        </w:rPr>
        <w:lastRenderedPageBreak/>
        <w:t>DA IMPUGNAÇÃO AO EDITAL E DO PEDIDO DE ESCLARECIMENTO</w:t>
      </w:r>
      <w:bookmarkEnd w:id="60"/>
    </w:p>
    <w:p w14:paraId="67811CFC"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3" w:history="1">
        <w:r w:rsidRPr="009E3A5D">
          <w:rPr>
            <w:rStyle w:val="Hyperlink"/>
            <w:color w:val="auto"/>
          </w:rPr>
          <w:t>Lei nº 14.133, de 2021</w:t>
        </w:r>
      </w:hyperlink>
      <w:r w:rsidRPr="009E3A5D">
        <w:rPr>
          <w:color w:val="auto"/>
        </w:rPr>
        <w:t xml:space="preserve">, devendo protocolar o pedido até </w:t>
      </w:r>
      <w:proofErr w:type="gramStart"/>
      <w:r w:rsidRPr="009E3A5D">
        <w:rPr>
          <w:b/>
          <w:bCs/>
          <w:color w:val="auto"/>
        </w:rPr>
        <w:t>3</w:t>
      </w:r>
      <w:proofErr w:type="gramEnd"/>
      <w:r w:rsidRPr="009E3A5D">
        <w:rPr>
          <w:b/>
          <w:bCs/>
          <w:color w:val="auto"/>
        </w:rPr>
        <w:t xml:space="preserve"> (três) dias úteis</w:t>
      </w:r>
      <w:r w:rsidRPr="009E3A5D">
        <w:rPr>
          <w:color w:val="auto"/>
        </w:rPr>
        <w:t xml:space="preserve"> antes da data da abertura do certame.</w:t>
      </w:r>
    </w:p>
    <w:p w14:paraId="5F41E7CE"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A resposta à impugnação ou ao pedido de esclarecimento será divulgado em sítio eletrônico oficial no prazo de até </w:t>
      </w:r>
      <w:proofErr w:type="gramStart"/>
      <w:r w:rsidRPr="009E3A5D">
        <w:rPr>
          <w:color w:val="auto"/>
        </w:rPr>
        <w:t>3</w:t>
      </w:r>
      <w:proofErr w:type="gramEnd"/>
      <w:r w:rsidRPr="009E3A5D">
        <w:rPr>
          <w:color w:val="auto"/>
        </w:rPr>
        <w:t xml:space="preserve"> (três) dias úteis, limitado ao último dia útil anterior à data da abertura do certame.</w:t>
      </w:r>
    </w:p>
    <w:p w14:paraId="7E66B820"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4" w:history="1">
        <w:r w:rsidRPr="009E3A5D">
          <w:rPr>
            <w:rStyle w:val="Hyperlink"/>
            <w:b/>
            <w:color w:val="auto"/>
          </w:rPr>
          <w:t>licitacao@saopedrodoiguacu.pr.gov.br</w:t>
        </w:r>
      </w:hyperlink>
      <w:r w:rsidRPr="009E3A5D">
        <w:rPr>
          <w:b/>
          <w:color w:val="auto"/>
        </w:rPr>
        <w:t xml:space="preserve"> e pela plataforma BLL em campos próprios.</w:t>
      </w:r>
    </w:p>
    <w:p w14:paraId="45B2B237"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As impugnações e pedidos de esclarecimentos não suspendem os prazos previstos no certame.</w:t>
      </w:r>
    </w:p>
    <w:p w14:paraId="736BB4EE" w14:textId="77777777" w:rsidR="0066294E" w:rsidRPr="009E3A5D" w:rsidRDefault="0066294E" w:rsidP="00CC08DD">
      <w:pPr>
        <w:pStyle w:val="Nivel3"/>
        <w:numPr>
          <w:ilvl w:val="2"/>
          <w:numId w:val="15"/>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0608FD35"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21E69FB7" w14:textId="77777777" w:rsidR="0066294E" w:rsidRDefault="0066294E" w:rsidP="00CC08DD">
      <w:pPr>
        <w:pStyle w:val="Nivel01"/>
        <w:numPr>
          <w:ilvl w:val="0"/>
          <w:numId w:val="15"/>
        </w:numPr>
        <w:spacing w:beforeLines="24" w:before="57" w:afterLines="24" w:after="57" w:line="312" w:lineRule="auto"/>
        <w:ind w:left="0" w:firstLine="567"/>
        <w:rPr>
          <w:b/>
          <w:bCs/>
        </w:rPr>
      </w:pPr>
      <w:bookmarkStart w:id="61" w:name="_Toc184908652"/>
      <w:bookmarkStart w:id="62" w:name="_Hlk181169247"/>
      <w:r w:rsidRPr="009E3A5D">
        <w:rPr>
          <w:b/>
          <w:bCs/>
        </w:rPr>
        <w:t xml:space="preserve">DA AJDUDICAÇÃO, HOMOLOGAÇÃO E TERMO </w:t>
      </w:r>
      <w:proofErr w:type="gramStart"/>
      <w:r w:rsidRPr="009E3A5D">
        <w:rPr>
          <w:b/>
          <w:bCs/>
        </w:rPr>
        <w:t>CONTRATUAL</w:t>
      </w:r>
      <w:bookmarkEnd w:id="61"/>
      <w:proofErr w:type="gramEnd"/>
    </w:p>
    <w:p w14:paraId="2789F192" w14:textId="77777777" w:rsidR="0066294E" w:rsidRPr="002F4E19" w:rsidRDefault="0066294E" w:rsidP="0066294E"/>
    <w:p w14:paraId="72052974" w14:textId="26439D2C" w:rsidR="0066294E" w:rsidRPr="009E3A5D" w:rsidRDefault="0066294E" w:rsidP="0066294E">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1</w:t>
      </w:r>
      <w:r w:rsidR="00B31B84">
        <w:rPr>
          <w:rFonts w:ascii="Arial" w:hAnsi="Arial" w:cs="Arial"/>
          <w:sz w:val="20"/>
          <w:szCs w:val="20"/>
        </w:rPr>
        <w:t>2</w:t>
      </w:r>
      <w:r w:rsidRPr="009E3A5D">
        <w:rPr>
          <w:rFonts w:ascii="Arial" w:hAnsi="Arial" w:cs="Arial"/>
          <w:sz w:val="20"/>
          <w:szCs w:val="20"/>
        </w:rPr>
        <w:t>.1 O</w:t>
      </w:r>
      <w:r w:rsidRPr="009E3A5D">
        <w:rPr>
          <w:rFonts w:ascii="Arial" w:hAnsi="Arial" w:cs="Arial"/>
          <w:spacing w:val="-6"/>
          <w:sz w:val="20"/>
          <w:szCs w:val="20"/>
        </w:rPr>
        <w:t xml:space="preserve"> </w:t>
      </w:r>
      <w:r w:rsidRPr="009E3A5D">
        <w:rPr>
          <w:rFonts w:ascii="Arial" w:hAnsi="Arial" w:cs="Arial"/>
          <w:sz w:val="20"/>
          <w:szCs w:val="20"/>
        </w:rPr>
        <w:t>objeto</w:t>
      </w:r>
      <w:r w:rsidRPr="009E3A5D">
        <w:rPr>
          <w:rFonts w:ascii="Arial" w:hAnsi="Arial" w:cs="Arial"/>
          <w:spacing w:val="-6"/>
          <w:sz w:val="20"/>
          <w:szCs w:val="20"/>
        </w:rPr>
        <w:t xml:space="preserve"> </w:t>
      </w:r>
      <w:r w:rsidRPr="009E3A5D">
        <w:rPr>
          <w:rFonts w:ascii="Arial" w:hAnsi="Arial" w:cs="Arial"/>
          <w:sz w:val="20"/>
          <w:szCs w:val="20"/>
        </w:rPr>
        <w:t>da</w:t>
      </w:r>
      <w:r w:rsidRPr="009E3A5D">
        <w:rPr>
          <w:rFonts w:ascii="Arial" w:hAnsi="Arial" w:cs="Arial"/>
          <w:spacing w:val="-5"/>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será</w:t>
      </w:r>
      <w:r w:rsidRPr="009E3A5D">
        <w:rPr>
          <w:rFonts w:ascii="Arial" w:hAnsi="Arial" w:cs="Arial"/>
          <w:spacing w:val="-5"/>
          <w:sz w:val="20"/>
          <w:szCs w:val="20"/>
        </w:rPr>
        <w:t xml:space="preserve"> </w:t>
      </w:r>
      <w:r w:rsidRPr="009E3A5D">
        <w:rPr>
          <w:rFonts w:ascii="Arial" w:hAnsi="Arial" w:cs="Arial"/>
          <w:sz w:val="20"/>
          <w:szCs w:val="20"/>
        </w:rPr>
        <w:t>adjudicado</w:t>
      </w:r>
      <w:r w:rsidRPr="009E3A5D">
        <w:rPr>
          <w:rFonts w:ascii="Arial" w:hAnsi="Arial" w:cs="Arial"/>
          <w:spacing w:val="-6"/>
          <w:sz w:val="20"/>
          <w:szCs w:val="20"/>
        </w:rPr>
        <w:t xml:space="preserve"> </w:t>
      </w:r>
      <w:r w:rsidRPr="009E3A5D">
        <w:rPr>
          <w:rFonts w:ascii="Arial" w:hAnsi="Arial" w:cs="Arial"/>
          <w:sz w:val="20"/>
          <w:szCs w:val="20"/>
        </w:rPr>
        <w:t>ao</w:t>
      </w:r>
      <w:r w:rsidRPr="009E3A5D">
        <w:rPr>
          <w:rFonts w:ascii="Arial" w:hAnsi="Arial" w:cs="Arial"/>
          <w:spacing w:val="-3"/>
          <w:sz w:val="20"/>
          <w:szCs w:val="20"/>
        </w:rPr>
        <w:t xml:space="preserve"> </w:t>
      </w:r>
      <w:r w:rsidRPr="009E3A5D">
        <w:rPr>
          <w:rFonts w:ascii="Arial" w:hAnsi="Arial" w:cs="Arial"/>
          <w:sz w:val="20"/>
          <w:szCs w:val="20"/>
        </w:rPr>
        <w:t>licitante</w:t>
      </w:r>
      <w:r w:rsidRPr="009E3A5D">
        <w:rPr>
          <w:rFonts w:ascii="Arial" w:hAnsi="Arial" w:cs="Arial"/>
          <w:spacing w:val="-4"/>
          <w:sz w:val="20"/>
          <w:szCs w:val="20"/>
        </w:rPr>
        <w:t xml:space="preserve"> </w:t>
      </w:r>
      <w:r w:rsidRPr="009E3A5D">
        <w:rPr>
          <w:rFonts w:ascii="Arial" w:hAnsi="Arial" w:cs="Arial"/>
          <w:sz w:val="20"/>
          <w:szCs w:val="20"/>
        </w:rPr>
        <w:t>declarado</w:t>
      </w:r>
      <w:r w:rsidRPr="009E3A5D">
        <w:rPr>
          <w:rFonts w:ascii="Arial" w:hAnsi="Arial" w:cs="Arial"/>
          <w:spacing w:val="-3"/>
          <w:sz w:val="20"/>
          <w:szCs w:val="20"/>
        </w:rPr>
        <w:t xml:space="preserve"> </w:t>
      </w:r>
      <w:r w:rsidRPr="009E3A5D">
        <w:rPr>
          <w:rFonts w:ascii="Arial" w:hAnsi="Arial" w:cs="Arial"/>
          <w:sz w:val="20"/>
          <w:szCs w:val="20"/>
        </w:rPr>
        <w:t>vencedor,</w:t>
      </w:r>
      <w:r w:rsidRPr="009E3A5D">
        <w:rPr>
          <w:rFonts w:ascii="Arial" w:hAnsi="Arial" w:cs="Arial"/>
          <w:spacing w:val="-3"/>
          <w:sz w:val="20"/>
          <w:szCs w:val="20"/>
        </w:rPr>
        <w:t xml:space="preserve"> </w:t>
      </w:r>
      <w:r w:rsidRPr="009E3A5D">
        <w:rPr>
          <w:rFonts w:ascii="Arial" w:hAnsi="Arial" w:cs="Arial"/>
          <w:sz w:val="20"/>
          <w:szCs w:val="20"/>
        </w:rPr>
        <w:t>por</w:t>
      </w:r>
      <w:r w:rsidRPr="009E3A5D">
        <w:rPr>
          <w:rFonts w:ascii="Arial" w:hAnsi="Arial" w:cs="Arial"/>
          <w:spacing w:val="-3"/>
          <w:sz w:val="20"/>
          <w:szCs w:val="20"/>
        </w:rPr>
        <w:t xml:space="preserve"> </w:t>
      </w:r>
      <w:r w:rsidRPr="009E3A5D">
        <w:rPr>
          <w:rFonts w:ascii="Arial" w:hAnsi="Arial" w:cs="Arial"/>
          <w:sz w:val="20"/>
          <w:szCs w:val="20"/>
        </w:rPr>
        <w:t>ato da</w:t>
      </w:r>
      <w:r w:rsidRPr="009E3A5D">
        <w:rPr>
          <w:rFonts w:ascii="Arial" w:hAnsi="Arial" w:cs="Arial"/>
          <w:spacing w:val="-3"/>
          <w:sz w:val="20"/>
          <w:szCs w:val="20"/>
        </w:rPr>
        <w:t xml:space="preserve"> </w:t>
      </w:r>
      <w:r w:rsidRPr="009E3A5D">
        <w:rPr>
          <w:rFonts w:ascii="Arial" w:hAnsi="Arial" w:cs="Arial"/>
          <w:sz w:val="20"/>
          <w:szCs w:val="20"/>
        </w:rPr>
        <w:t>autoridade</w:t>
      </w:r>
      <w:r w:rsidRPr="009E3A5D">
        <w:rPr>
          <w:rFonts w:ascii="Arial" w:hAnsi="Arial" w:cs="Arial"/>
          <w:spacing w:val="-2"/>
          <w:sz w:val="20"/>
          <w:szCs w:val="20"/>
        </w:rPr>
        <w:t xml:space="preserve"> superior.</w:t>
      </w:r>
    </w:p>
    <w:p w14:paraId="4B1448EB" w14:textId="77777777" w:rsidR="0066294E" w:rsidRPr="009E3A5D" w:rsidRDefault="0066294E" w:rsidP="0066294E">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643E29EC" w14:textId="77777777" w:rsidR="0066294E" w:rsidRPr="009E3A5D" w:rsidRDefault="0066294E" w:rsidP="00CC08DD">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3FDB38AC" w14:textId="77777777" w:rsidR="0066294E" w:rsidRPr="009E3A5D" w:rsidRDefault="0066294E" w:rsidP="0066294E">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5819F493" w14:textId="77777777" w:rsidR="0066294E" w:rsidRPr="009E3A5D" w:rsidRDefault="0066294E" w:rsidP="00CC08DD">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76C8A04A" w14:textId="77777777" w:rsidR="0066294E" w:rsidRPr="009E3A5D" w:rsidRDefault="0066294E" w:rsidP="0066294E">
      <w:pPr>
        <w:pStyle w:val="PargrafodaLista"/>
        <w:rPr>
          <w:rFonts w:ascii="Arial" w:hAnsi="Arial" w:cs="Arial"/>
          <w:sz w:val="20"/>
          <w:szCs w:val="20"/>
        </w:rPr>
      </w:pPr>
    </w:p>
    <w:p w14:paraId="09BA1E83" w14:textId="77777777" w:rsidR="0066294E" w:rsidRPr="009E3A5D" w:rsidRDefault="0066294E" w:rsidP="00CC08DD">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proofErr w:type="gramStart"/>
      <w:r w:rsidRPr="009E3A5D">
        <w:rPr>
          <w:rFonts w:ascii="Arial" w:hAnsi="Arial" w:cs="Arial"/>
          <w:sz w:val="20"/>
          <w:szCs w:val="20"/>
        </w:rPr>
        <w:t>firmado</w:t>
      </w:r>
      <w:proofErr w:type="gramEnd"/>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44314328" w14:textId="77777777" w:rsidR="0066294E" w:rsidRPr="009E3A5D" w:rsidRDefault="0066294E" w:rsidP="0066294E">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30EA3EE2" w14:textId="77777777" w:rsidR="0066294E" w:rsidRPr="009E3A5D" w:rsidRDefault="0066294E" w:rsidP="00CC08DD">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 xml:space="preserve">o Termo de Contrato/ instrumento equivalente, </w:t>
      </w:r>
      <w:proofErr w:type="gramStart"/>
      <w:r w:rsidRPr="009E3A5D">
        <w:rPr>
          <w:rFonts w:ascii="Arial" w:hAnsi="Arial" w:cs="Arial"/>
          <w:sz w:val="20"/>
          <w:szCs w:val="20"/>
        </w:rPr>
        <w:t>sob pena</w:t>
      </w:r>
      <w:proofErr w:type="gramEnd"/>
      <w:r w:rsidRPr="009E3A5D">
        <w:rPr>
          <w:rFonts w:ascii="Arial" w:hAnsi="Arial" w:cs="Arial"/>
          <w:sz w:val="20"/>
          <w:szCs w:val="20"/>
        </w:rPr>
        <w:t xml:space="preserve"> de decair do direito à contratação.</w:t>
      </w:r>
    </w:p>
    <w:p w14:paraId="257B266A" w14:textId="77777777" w:rsidR="0066294E" w:rsidRPr="009E3A5D" w:rsidRDefault="0066294E" w:rsidP="00CC08DD">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007D80D6" w14:textId="77777777" w:rsidR="0066294E" w:rsidRPr="009E3A5D" w:rsidRDefault="0066294E" w:rsidP="00CC08DD">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69C43A6D" w14:textId="77777777" w:rsidR="0066294E" w:rsidRPr="009E3A5D" w:rsidRDefault="0066294E" w:rsidP="00CC08DD">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280259A4" w14:textId="77777777" w:rsidR="0066294E" w:rsidRPr="009E3A5D" w:rsidRDefault="0066294E" w:rsidP="00CC08DD">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proofErr w:type="gramStart"/>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proofErr w:type="gramEnd"/>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 xml:space="preserve">sujeitando à vencedora às penalidades cabíveis, bem como, ensejando a convocação da segunda colocada para o </w:t>
      </w:r>
      <w:r w:rsidRPr="009E3A5D">
        <w:rPr>
          <w:rFonts w:ascii="Arial" w:hAnsi="Arial" w:cs="Arial"/>
          <w:sz w:val="20"/>
          <w:szCs w:val="20"/>
        </w:rPr>
        <w:lastRenderedPageBreak/>
        <w:t>exercício do mesmo direito.</w:t>
      </w:r>
    </w:p>
    <w:p w14:paraId="7D35B90C" w14:textId="77777777" w:rsidR="0066294E" w:rsidRPr="009E3A5D" w:rsidRDefault="0066294E" w:rsidP="00CC08DD">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110904B6" w14:textId="77777777" w:rsidR="0066294E" w:rsidRPr="009E3A5D" w:rsidRDefault="0066294E" w:rsidP="0066294E">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22067DA1" w14:textId="77777777" w:rsidR="0066294E" w:rsidRPr="009E3A5D" w:rsidRDefault="0066294E" w:rsidP="00CC08DD">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proofErr w:type="gramStart"/>
      <w:r w:rsidRPr="009E3A5D">
        <w:rPr>
          <w:rFonts w:ascii="Arial" w:hAnsi="Arial" w:cs="Arial"/>
          <w:sz w:val="20"/>
          <w:szCs w:val="20"/>
        </w:rPr>
        <w:t>,</w:t>
      </w:r>
      <w:r w:rsidRPr="009E3A5D">
        <w:rPr>
          <w:rFonts w:ascii="Arial" w:hAnsi="Arial" w:cs="Arial"/>
          <w:spacing w:val="-12"/>
          <w:sz w:val="20"/>
          <w:szCs w:val="20"/>
        </w:rPr>
        <w:t xml:space="preserve"> </w:t>
      </w:r>
      <w:r w:rsidRPr="009E3A5D">
        <w:rPr>
          <w:rFonts w:ascii="Arial" w:hAnsi="Arial" w:cs="Arial"/>
          <w:sz w:val="20"/>
          <w:szCs w:val="20"/>
        </w:rPr>
        <w:t>facultará</w:t>
      </w:r>
      <w:proofErr w:type="gramEnd"/>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6E0E5636" w14:textId="77777777" w:rsidR="0066294E" w:rsidRPr="009E3A5D" w:rsidRDefault="0066294E" w:rsidP="0066294E">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370E55D2" w14:textId="77777777" w:rsidR="0066294E" w:rsidRPr="009E3A5D" w:rsidRDefault="0066294E" w:rsidP="00CC08DD">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62"/>
      <w:r w:rsidRPr="009E3A5D">
        <w:rPr>
          <w:rFonts w:ascii="Arial" w:hAnsi="Arial" w:cs="Arial"/>
          <w:sz w:val="20"/>
          <w:szCs w:val="20"/>
        </w:rPr>
        <w:t>.</w:t>
      </w:r>
    </w:p>
    <w:p w14:paraId="3BFF2B09" w14:textId="77777777" w:rsidR="0066294E" w:rsidRPr="009E3A5D" w:rsidRDefault="0066294E" w:rsidP="00CC08DD">
      <w:pPr>
        <w:pStyle w:val="Nivel01"/>
        <w:numPr>
          <w:ilvl w:val="0"/>
          <w:numId w:val="15"/>
        </w:numPr>
        <w:spacing w:beforeLines="120" w:before="288" w:afterLines="120" w:after="288" w:line="312" w:lineRule="auto"/>
        <w:ind w:left="0" w:firstLine="567"/>
        <w:rPr>
          <w:b/>
          <w:bCs/>
        </w:rPr>
      </w:pPr>
      <w:bookmarkStart w:id="63" w:name="_Toc184908653"/>
      <w:r w:rsidRPr="009E3A5D">
        <w:rPr>
          <w:b/>
          <w:bCs/>
        </w:rPr>
        <w:t>DAS DISPOSIÇÕES GERAIS</w:t>
      </w:r>
      <w:bookmarkEnd w:id="63"/>
    </w:p>
    <w:p w14:paraId="4722D8A1" w14:textId="77777777" w:rsidR="0066294E" w:rsidRPr="009E3A5D" w:rsidRDefault="0066294E" w:rsidP="00CC08DD">
      <w:pPr>
        <w:pStyle w:val="Nivel2"/>
        <w:numPr>
          <w:ilvl w:val="1"/>
          <w:numId w:val="15"/>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1EDD6298" w14:textId="77777777" w:rsidR="0066294E" w:rsidRPr="009E3A5D" w:rsidRDefault="0066294E" w:rsidP="00CC08DD">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E1C2D59" w14:textId="77777777" w:rsidR="0066294E" w:rsidRPr="009E3A5D" w:rsidRDefault="0066294E" w:rsidP="00CC08DD">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0A0477CB" w14:textId="77777777" w:rsidR="0066294E" w:rsidRPr="009E3A5D" w:rsidRDefault="0066294E" w:rsidP="00CC08DD">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68744CA8" w14:textId="77777777" w:rsidR="0066294E" w:rsidRPr="009E3A5D" w:rsidRDefault="0066294E" w:rsidP="00CC08DD">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0ADC5C9" w14:textId="77777777" w:rsidR="0066294E" w:rsidRPr="009E3A5D" w:rsidRDefault="0066294E" w:rsidP="00CC08DD">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35899A6B" w14:textId="77777777" w:rsidR="0066294E" w:rsidRPr="009E3A5D" w:rsidRDefault="0066294E" w:rsidP="00CC08DD">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7AF5D202" w14:textId="77777777" w:rsidR="0066294E" w:rsidRPr="009E3A5D" w:rsidRDefault="0066294E" w:rsidP="00CC08DD">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 xml:space="preserve">O desatendimento de exigências formais não essenciais não importará o afastamento do licitante, desde que seja possível o aproveitamento do ato, </w:t>
      </w:r>
      <w:proofErr w:type="gramStart"/>
      <w:r w:rsidRPr="009E3A5D">
        <w:rPr>
          <w:color w:val="auto"/>
        </w:rPr>
        <w:t>observados</w:t>
      </w:r>
      <w:proofErr w:type="gramEnd"/>
      <w:r w:rsidRPr="009E3A5D">
        <w:rPr>
          <w:color w:val="auto"/>
        </w:rPr>
        <w:t xml:space="preserve"> os princípios da isonomia e do interesse público.</w:t>
      </w:r>
    </w:p>
    <w:p w14:paraId="4386A072" w14:textId="77777777" w:rsidR="0066294E" w:rsidRPr="009E3A5D" w:rsidRDefault="0066294E" w:rsidP="00CC08DD">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1EC609DC" w14:textId="77777777" w:rsidR="0066294E" w:rsidRPr="009E3A5D" w:rsidRDefault="0066294E" w:rsidP="0066294E">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2E750B99" w14:textId="77777777" w:rsidR="0066294E" w:rsidRPr="009E3A5D" w:rsidRDefault="0066294E" w:rsidP="00CC08DD">
      <w:pPr>
        <w:pStyle w:val="Nivel2"/>
        <w:numPr>
          <w:ilvl w:val="1"/>
          <w:numId w:val="15"/>
        </w:numPr>
        <w:ind w:left="0" w:firstLine="567"/>
        <w:rPr>
          <w:rFonts w:eastAsia="Times New Roman"/>
          <w:color w:val="auto"/>
        </w:rPr>
      </w:pPr>
      <w:r w:rsidRPr="009E3A5D">
        <w:rPr>
          <w:color w:val="auto"/>
        </w:rPr>
        <w:lastRenderedPageBreak/>
        <w:t xml:space="preserve">O Edital e seus anexos estão disponíveis, na íntegra, no Portal Nacional de Contratações Públicas (PNCP) e endereço eletrônico </w:t>
      </w:r>
      <w:hyperlink r:id="rId55" w:history="1">
        <w:r w:rsidRPr="009E3A5D">
          <w:rPr>
            <w:color w:val="auto"/>
          </w:rPr>
          <w:t xml:space="preserve"> </w:t>
        </w:r>
        <w:r w:rsidRPr="009E3A5D">
          <w:rPr>
            <w:rStyle w:val="Hyperlink"/>
            <w:color w:val="auto"/>
          </w:rPr>
          <w:t>https://saopedrodoiguacu.pr.gov.br/licitacao/</w:t>
        </w:r>
      </w:hyperlink>
      <w:proofErr w:type="gramStart"/>
      <w:r w:rsidRPr="009E3A5D">
        <w:rPr>
          <w:color w:val="auto"/>
        </w:rPr>
        <w:t xml:space="preserve"> .</w:t>
      </w:r>
      <w:proofErr w:type="gramEnd"/>
    </w:p>
    <w:p w14:paraId="5B4ABBC8" w14:textId="77777777" w:rsidR="0066294E" w:rsidRPr="005717B3" w:rsidRDefault="0066294E" w:rsidP="00CC08DD">
      <w:pPr>
        <w:pStyle w:val="Nivel2"/>
        <w:numPr>
          <w:ilvl w:val="1"/>
          <w:numId w:val="15"/>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5D12C145" w14:textId="77777777" w:rsidR="0066294E" w:rsidRPr="005717B3" w:rsidRDefault="0066294E" w:rsidP="0066294E">
      <w:pPr>
        <w:pStyle w:val="Nivel2"/>
        <w:spacing w:before="0" w:after="0" w:line="240" w:lineRule="auto"/>
        <w:ind w:left="1134"/>
        <w:rPr>
          <w:rFonts w:eastAsia="Times New Roman"/>
          <w:color w:val="auto"/>
        </w:rPr>
      </w:pPr>
    </w:p>
    <w:p w14:paraId="338D5733" w14:textId="77777777" w:rsidR="0066294E" w:rsidRPr="005717B3" w:rsidRDefault="0066294E" w:rsidP="00CC08DD">
      <w:pPr>
        <w:pStyle w:val="Nivel3"/>
        <w:numPr>
          <w:ilvl w:val="2"/>
          <w:numId w:val="15"/>
        </w:numPr>
        <w:spacing w:before="0" w:after="0" w:line="240" w:lineRule="auto"/>
        <w:ind w:left="0" w:firstLine="709"/>
        <w:rPr>
          <w:color w:val="auto"/>
        </w:rPr>
      </w:pPr>
      <w:r w:rsidRPr="005717B3">
        <w:rPr>
          <w:color w:val="auto"/>
        </w:rPr>
        <w:t>ANEXO I - Termo de Referência</w:t>
      </w:r>
    </w:p>
    <w:p w14:paraId="5056FEEA" w14:textId="1F7566D5" w:rsidR="0066294E" w:rsidRPr="005717B3" w:rsidRDefault="0066294E" w:rsidP="00CC08DD">
      <w:pPr>
        <w:pStyle w:val="Nivel3"/>
        <w:numPr>
          <w:ilvl w:val="2"/>
          <w:numId w:val="15"/>
        </w:numPr>
        <w:spacing w:before="0" w:after="0" w:line="240" w:lineRule="auto"/>
        <w:ind w:left="0" w:firstLine="709"/>
        <w:rPr>
          <w:color w:val="auto"/>
        </w:rPr>
      </w:pPr>
      <w:r w:rsidRPr="005717B3">
        <w:rPr>
          <w:color w:val="auto"/>
        </w:rPr>
        <w:t xml:space="preserve">ANEXO II – Minuta </w:t>
      </w:r>
      <w:r w:rsidR="008F5D0E">
        <w:rPr>
          <w:color w:val="auto"/>
        </w:rPr>
        <w:t>de contrato</w:t>
      </w:r>
    </w:p>
    <w:p w14:paraId="347E4A79" w14:textId="77777777" w:rsidR="0066294E" w:rsidRPr="005717B3" w:rsidRDefault="0066294E" w:rsidP="00CC08DD">
      <w:pPr>
        <w:pStyle w:val="Nivel3"/>
        <w:numPr>
          <w:ilvl w:val="2"/>
          <w:numId w:val="15"/>
        </w:numPr>
        <w:spacing w:before="0" w:after="0" w:line="240" w:lineRule="auto"/>
        <w:ind w:left="0" w:firstLine="709"/>
        <w:rPr>
          <w:rFonts w:eastAsia="Times New Roman"/>
          <w:color w:val="auto"/>
        </w:rPr>
      </w:pPr>
      <w:r w:rsidRPr="005717B3">
        <w:rPr>
          <w:color w:val="auto"/>
        </w:rPr>
        <w:t>ANEXO III – Modelo de Proposta Comercial</w:t>
      </w:r>
    </w:p>
    <w:p w14:paraId="6BFBDA46" w14:textId="77777777" w:rsidR="0066294E" w:rsidRPr="005717B3" w:rsidRDefault="0066294E" w:rsidP="00CC08DD">
      <w:pPr>
        <w:pStyle w:val="Nivel3"/>
        <w:numPr>
          <w:ilvl w:val="2"/>
          <w:numId w:val="15"/>
        </w:numPr>
        <w:spacing w:before="0" w:after="0" w:line="240" w:lineRule="auto"/>
        <w:ind w:left="0" w:firstLine="709"/>
        <w:rPr>
          <w:rFonts w:eastAsia="Times New Roman"/>
          <w:color w:val="auto"/>
        </w:rPr>
      </w:pPr>
      <w:r w:rsidRPr="005717B3">
        <w:rPr>
          <w:color w:val="auto"/>
        </w:rPr>
        <w:t>ANEXO IV – Modelo de Declaração Unificada</w:t>
      </w:r>
    </w:p>
    <w:p w14:paraId="37F192DC" w14:textId="77777777" w:rsidR="0066294E" w:rsidRPr="005717B3" w:rsidRDefault="0066294E" w:rsidP="0066294E">
      <w:pPr>
        <w:pStyle w:val="Nivel3"/>
        <w:spacing w:before="0" w:after="0" w:line="240" w:lineRule="auto"/>
        <w:ind w:left="709"/>
        <w:rPr>
          <w:rFonts w:eastAsia="Times New Roman"/>
          <w:color w:val="auto"/>
        </w:rPr>
      </w:pPr>
    </w:p>
    <w:p w14:paraId="157055CC" w14:textId="77777777" w:rsidR="0066294E" w:rsidRPr="005717B3" w:rsidRDefault="0066294E" w:rsidP="0066294E">
      <w:pPr>
        <w:ind w:firstLine="567"/>
        <w:jc w:val="right"/>
        <w:rPr>
          <w:rFonts w:ascii="Arial" w:eastAsia="MS Mincho" w:hAnsi="Arial" w:cs="Arial"/>
          <w:sz w:val="20"/>
          <w:szCs w:val="20"/>
        </w:rPr>
      </w:pPr>
    </w:p>
    <w:p w14:paraId="1198228B" w14:textId="76FA4ED4" w:rsidR="0066294E" w:rsidRPr="005717B3" w:rsidRDefault="0066294E" w:rsidP="0066294E">
      <w:pPr>
        <w:ind w:firstLine="567"/>
        <w:jc w:val="right"/>
        <w:rPr>
          <w:rFonts w:ascii="Arial" w:eastAsia="MS Mincho" w:hAnsi="Arial" w:cs="Arial"/>
          <w:sz w:val="20"/>
          <w:szCs w:val="20"/>
        </w:rPr>
      </w:pPr>
      <w:r w:rsidRPr="005717B3">
        <w:rPr>
          <w:rFonts w:ascii="Arial" w:eastAsia="MS Mincho" w:hAnsi="Arial" w:cs="Arial"/>
          <w:sz w:val="20"/>
          <w:szCs w:val="20"/>
        </w:rPr>
        <w:t xml:space="preserve">São Pedro do Iguaçu – PR, </w:t>
      </w:r>
      <w:r>
        <w:rPr>
          <w:rFonts w:ascii="Arial" w:eastAsia="MS Mincho" w:hAnsi="Arial" w:cs="Arial"/>
          <w:sz w:val="20"/>
          <w:szCs w:val="20"/>
        </w:rPr>
        <w:t>24 de julho de 2025.</w:t>
      </w:r>
    </w:p>
    <w:p w14:paraId="1471E127" w14:textId="77777777" w:rsidR="0066294E" w:rsidRPr="005717B3" w:rsidRDefault="0066294E" w:rsidP="0066294E">
      <w:pPr>
        <w:ind w:firstLine="567"/>
        <w:jc w:val="right"/>
        <w:rPr>
          <w:rFonts w:ascii="Arial" w:eastAsia="MS Mincho" w:hAnsi="Arial" w:cs="Arial"/>
          <w:sz w:val="20"/>
          <w:szCs w:val="20"/>
        </w:rPr>
      </w:pPr>
    </w:p>
    <w:p w14:paraId="6FD7408D" w14:textId="77777777" w:rsidR="0066294E" w:rsidRPr="005717B3" w:rsidRDefault="0066294E" w:rsidP="0066294E">
      <w:pPr>
        <w:spacing w:after="0" w:line="240" w:lineRule="auto"/>
        <w:ind w:firstLine="567"/>
        <w:jc w:val="center"/>
        <w:rPr>
          <w:rFonts w:ascii="Arial" w:eastAsia="MS Mincho" w:hAnsi="Arial" w:cs="Arial"/>
          <w:bCs/>
          <w:sz w:val="20"/>
          <w:szCs w:val="20"/>
        </w:rPr>
      </w:pPr>
    </w:p>
    <w:p w14:paraId="2FD44195" w14:textId="77777777" w:rsidR="0066294E" w:rsidRPr="005717B3" w:rsidRDefault="0066294E" w:rsidP="0066294E">
      <w:pPr>
        <w:spacing w:after="0" w:line="240" w:lineRule="auto"/>
        <w:jc w:val="center"/>
        <w:rPr>
          <w:rFonts w:ascii="Arial" w:eastAsia="MS Mincho" w:hAnsi="Arial" w:cs="Arial"/>
          <w:bCs/>
          <w:sz w:val="20"/>
          <w:szCs w:val="20"/>
        </w:rPr>
      </w:pPr>
      <w:proofErr w:type="spellStart"/>
      <w:r>
        <w:rPr>
          <w:rFonts w:ascii="Arial" w:eastAsia="MS Mincho" w:hAnsi="Arial" w:cs="Arial"/>
          <w:bCs/>
          <w:sz w:val="20"/>
          <w:szCs w:val="20"/>
        </w:rPr>
        <w:t>Jacir</w:t>
      </w:r>
      <w:proofErr w:type="spellEnd"/>
      <w:r>
        <w:rPr>
          <w:rFonts w:ascii="Arial" w:eastAsia="MS Mincho" w:hAnsi="Arial" w:cs="Arial"/>
          <w:bCs/>
          <w:sz w:val="20"/>
          <w:szCs w:val="20"/>
        </w:rPr>
        <w:t xml:space="preserve"> </w:t>
      </w:r>
      <w:proofErr w:type="spellStart"/>
      <w:r>
        <w:rPr>
          <w:rFonts w:ascii="Arial" w:eastAsia="MS Mincho" w:hAnsi="Arial" w:cs="Arial"/>
          <w:bCs/>
          <w:sz w:val="20"/>
          <w:szCs w:val="20"/>
        </w:rPr>
        <w:t>Danelli</w:t>
      </w:r>
      <w:proofErr w:type="spellEnd"/>
    </w:p>
    <w:p w14:paraId="7CE4BB61" w14:textId="77777777" w:rsidR="0066294E" w:rsidRPr="005717B3" w:rsidRDefault="0066294E" w:rsidP="0066294E">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6DF578AA" w14:textId="77777777" w:rsidR="0066294E" w:rsidRDefault="0066294E" w:rsidP="0066294E">
      <w:pPr>
        <w:ind w:firstLine="567"/>
        <w:jc w:val="right"/>
        <w:rPr>
          <w:rFonts w:ascii="Arial" w:eastAsia="MS Mincho" w:hAnsi="Arial" w:cs="Arial"/>
          <w:sz w:val="20"/>
          <w:szCs w:val="20"/>
        </w:rPr>
      </w:pPr>
    </w:p>
    <w:bookmarkStart w:id="64" w:name="_Toc184908654"/>
    <w:p w14:paraId="4898E5D8" w14:textId="77777777" w:rsidR="0066294E" w:rsidRPr="005717B3" w:rsidRDefault="0066294E" w:rsidP="0066294E">
      <w:pPr>
        <w:pStyle w:val="Ttulo1"/>
        <w:spacing w:line="244" w:lineRule="exact"/>
        <w:ind w:left="951" w:right="1003"/>
        <w:jc w:val="center"/>
        <w:rPr>
          <w:rFonts w:ascii="Arial" w:hAnsi="Arial" w:cs="Arial"/>
          <w:b/>
          <w:bCs/>
          <w:color w:val="auto"/>
          <w:sz w:val="24"/>
          <w:szCs w:val="24"/>
        </w:rPr>
      </w:pPr>
      <w:r w:rsidRPr="005717B3">
        <w:rPr>
          <w:rFonts w:ascii="Arial" w:hAnsi="Arial" w:cs="Arial"/>
          <w:b/>
          <w:bCs/>
          <w:noProof/>
          <w:color w:val="auto"/>
          <w:sz w:val="24"/>
          <w:szCs w:val="24"/>
          <w:lang w:eastAsia="pt-BR"/>
        </w:rPr>
        <mc:AlternateContent>
          <mc:Choice Requires="wpg">
            <w:drawing>
              <wp:anchor distT="0" distB="0" distL="0" distR="0" simplePos="0" relativeHeight="251660288" behindDoc="1" locked="0" layoutInCell="1" allowOverlap="1" wp14:anchorId="2B3A98B7" wp14:editId="02016F7D">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6"/>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04D07DA" id="Group 121" o:spid="_x0000_s1026" style="position:absolute;margin-left:40.55pt;margin-top:-.85pt;width:525.85pt;height:16.35pt;z-index:-25165619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64"/>
    </w:p>
    <w:p w14:paraId="2CB675BF" w14:textId="77777777" w:rsidR="0066294E" w:rsidRPr="0066294E" w:rsidRDefault="0066294E" w:rsidP="0066294E">
      <w:pPr>
        <w:spacing w:after="0" w:line="240" w:lineRule="auto"/>
        <w:jc w:val="both"/>
        <w:rPr>
          <w:rFonts w:ascii="Arial" w:hAnsi="Arial" w:cs="Arial"/>
          <w:b/>
          <w:sz w:val="20"/>
          <w:szCs w:val="20"/>
        </w:rPr>
      </w:pPr>
    </w:p>
    <w:p w14:paraId="590A63F8" w14:textId="77777777" w:rsidR="00CA42F5" w:rsidRPr="00E66B53" w:rsidRDefault="00CA42F5" w:rsidP="00CA42F5">
      <w:pPr>
        <w:spacing w:after="0" w:line="240" w:lineRule="auto"/>
        <w:jc w:val="center"/>
        <w:rPr>
          <w:rFonts w:ascii="Arial" w:eastAsia="Times New Roman" w:hAnsi="Arial" w:cs="Arial"/>
          <w:b/>
          <w:bCs/>
          <w:sz w:val="20"/>
          <w:szCs w:val="20"/>
          <w:lang w:eastAsia="pt-BR"/>
        </w:rPr>
      </w:pPr>
      <w:bookmarkStart w:id="65" w:name="_Hlk202187556"/>
      <w:r w:rsidRPr="00E66B53">
        <w:rPr>
          <w:rFonts w:ascii="Arial" w:eastAsia="Times New Roman" w:hAnsi="Arial" w:cs="Arial"/>
          <w:b/>
          <w:bCs/>
          <w:sz w:val="20"/>
          <w:szCs w:val="20"/>
          <w:lang w:eastAsia="pt-BR"/>
        </w:rPr>
        <w:t>TERMO DE REFERÊNCIA</w:t>
      </w:r>
    </w:p>
    <w:p w14:paraId="7EA9FD07" w14:textId="77777777" w:rsidR="00CA42F5" w:rsidRPr="00E66B53" w:rsidRDefault="00CA42F5" w:rsidP="00CA42F5">
      <w:pPr>
        <w:spacing w:after="0" w:line="240" w:lineRule="auto"/>
        <w:jc w:val="both"/>
        <w:rPr>
          <w:rFonts w:ascii="Arial" w:eastAsia="Times New Roman" w:hAnsi="Arial" w:cs="Arial"/>
          <w:b/>
          <w:bCs/>
          <w:sz w:val="20"/>
          <w:szCs w:val="20"/>
          <w:lang w:eastAsia="pt-BR"/>
        </w:rPr>
      </w:pPr>
    </w:p>
    <w:p w14:paraId="5A5CF0E0" w14:textId="77777777" w:rsidR="00CA42F5" w:rsidRPr="00E66B53" w:rsidRDefault="00CA42F5" w:rsidP="00B31B84">
      <w:pPr>
        <w:numPr>
          <w:ilvl w:val="0"/>
          <w:numId w:val="49"/>
        </w:numPr>
        <w:spacing w:after="0" w:line="240" w:lineRule="auto"/>
        <w:jc w:val="both"/>
        <w:rPr>
          <w:rFonts w:ascii="Arial" w:eastAsia="Times New Roman" w:hAnsi="Arial" w:cs="Arial"/>
          <w:b/>
          <w:sz w:val="20"/>
          <w:szCs w:val="20"/>
          <w:lang w:eastAsia="pt-BR"/>
        </w:rPr>
      </w:pPr>
      <w:r w:rsidRPr="00E66B53">
        <w:rPr>
          <w:rFonts w:ascii="Arial" w:eastAsia="Times New Roman" w:hAnsi="Arial" w:cs="Arial"/>
          <w:b/>
          <w:sz w:val="20"/>
          <w:szCs w:val="20"/>
          <w:lang w:eastAsia="pt-BR"/>
        </w:rPr>
        <w:t>APRESENTAÇÃO</w:t>
      </w:r>
    </w:p>
    <w:p w14:paraId="3A919A9E" w14:textId="77777777" w:rsidR="00CA42F5" w:rsidRPr="00E66B53" w:rsidRDefault="00CA42F5" w:rsidP="00CA42F5">
      <w:pPr>
        <w:numPr>
          <w:ilvl w:val="0"/>
          <w:numId w:val="40"/>
        </w:numPr>
        <w:tabs>
          <w:tab w:val="clear" w:pos="425"/>
          <w:tab w:val="left" w:pos="-1701"/>
          <w:tab w:val="left" w:pos="-880"/>
        </w:tabs>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 xml:space="preserve">Esse termo de referência tem por objetivo a realização de </w:t>
      </w:r>
      <w:r w:rsidRPr="00E66B53">
        <w:rPr>
          <w:rFonts w:ascii="Arial" w:eastAsia="Times New Roman" w:hAnsi="Arial" w:cs="Arial"/>
          <w:b/>
          <w:bCs/>
          <w:sz w:val="20"/>
          <w:szCs w:val="20"/>
          <w:lang w:eastAsia="pt-BR"/>
        </w:rPr>
        <w:t xml:space="preserve">Pregão Eletrônico </w:t>
      </w:r>
      <w:r w:rsidRPr="00E66B53">
        <w:rPr>
          <w:rFonts w:ascii="Arial" w:eastAsia="Times New Roman" w:hAnsi="Arial" w:cs="Arial"/>
          <w:sz w:val="20"/>
          <w:szCs w:val="20"/>
          <w:lang w:eastAsia="pt-BR"/>
        </w:rPr>
        <w:t>do tipo</w:t>
      </w:r>
      <w:r w:rsidRPr="00E66B53">
        <w:rPr>
          <w:rFonts w:ascii="Arial" w:eastAsia="Times New Roman" w:hAnsi="Arial" w:cs="Arial"/>
          <w:b/>
          <w:bCs/>
          <w:sz w:val="20"/>
          <w:szCs w:val="20"/>
          <w:lang w:eastAsia="pt-BR"/>
        </w:rPr>
        <w:t xml:space="preserve"> menor preço por item</w:t>
      </w:r>
      <w:r w:rsidRPr="00E66B53">
        <w:rPr>
          <w:rFonts w:ascii="Arial" w:eastAsia="Times New Roman" w:hAnsi="Arial" w:cs="Arial"/>
          <w:sz w:val="20"/>
          <w:szCs w:val="20"/>
          <w:lang w:eastAsia="pt-BR"/>
        </w:rPr>
        <w:t>, com base na</w:t>
      </w:r>
      <w:r w:rsidRPr="00E66B53">
        <w:rPr>
          <w:rFonts w:ascii="Arial" w:eastAsia="Times New Roman" w:hAnsi="Arial" w:cs="Arial"/>
          <w:sz w:val="20"/>
          <w:szCs w:val="20"/>
        </w:rPr>
        <w:t xml:space="preserve"> Lei nº 14.133/2021</w:t>
      </w:r>
      <w:r w:rsidRPr="00E66B53">
        <w:rPr>
          <w:rFonts w:ascii="Arial" w:eastAsia="Times New Roman" w:hAnsi="Arial" w:cs="Arial"/>
          <w:sz w:val="20"/>
          <w:szCs w:val="20"/>
          <w:lang w:eastAsia="pt-BR"/>
        </w:rPr>
        <w:t xml:space="preserve"> e Decreto Municipal n° 023/2023, </w:t>
      </w:r>
      <w:r w:rsidRPr="00E66B53">
        <w:rPr>
          <w:rFonts w:ascii="Arial" w:eastAsia="Noto Sans CJK SC Regular" w:hAnsi="Arial" w:cs="Arial"/>
          <w:color w:val="000000"/>
          <w:sz w:val="20"/>
          <w:szCs w:val="20"/>
          <w:lang w:eastAsia="zh-CN" w:bidi="hi-IN"/>
        </w:rPr>
        <w:t>visando</w:t>
      </w:r>
      <w:r w:rsidRPr="00E66B53">
        <w:rPr>
          <w:rFonts w:ascii="Arial" w:eastAsia="Times New Roman" w:hAnsi="Arial" w:cs="Arial"/>
          <w:sz w:val="20"/>
          <w:szCs w:val="20"/>
        </w:rPr>
        <w:t xml:space="preserve"> Contratação de serviços de locação de equipamentos destinados ao controle de ponto eletrônico para registro de entrada e saída dos servidores públicos do município de São Pedro do Iguaçu/PR</w:t>
      </w:r>
      <w:r w:rsidRPr="00E66B53">
        <w:rPr>
          <w:rFonts w:ascii="Arial" w:hAnsi="Arial" w:cs="Arial"/>
          <w:bCs/>
          <w:sz w:val="20"/>
          <w:szCs w:val="20"/>
        </w:rPr>
        <w:t xml:space="preserve">. </w:t>
      </w:r>
    </w:p>
    <w:p w14:paraId="7EE55FAF" w14:textId="77777777" w:rsidR="00CA42F5" w:rsidRPr="00E66B53" w:rsidRDefault="00CA42F5" w:rsidP="00CA42F5">
      <w:pPr>
        <w:tabs>
          <w:tab w:val="left" w:pos="-1701"/>
          <w:tab w:val="left" w:pos="-880"/>
        </w:tabs>
        <w:spacing w:after="0" w:line="240" w:lineRule="auto"/>
        <w:jc w:val="both"/>
        <w:rPr>
          <w:rFonts w:ascii="Arial" w:eastAsia="Times New Roman" w:hAnsi="Arial" w:cs="Arial"/>
          <w:sz w:val="20"/>
          <w:szCs w:val="20"/>
          <w:lang w:eastAsia="pt-BR"/>
        </w:rPr>
      </w:pPr>
    </w:p>
    <w:p w14:paraId="4094B6EF" w14:textId="77777777" w:rsidR="00CA42F5" w:rsidRPr="00E66B53" w:rsidRDefault="00CA42F5" w:rsidP="00B31B84">
      <w:pPr>
        <w:numPr>
          <w:ilvl w:val="0"/>
          <w:numId w:val="49"/>
        </w:numPr>
        <w:spacing w:after="0" w:line="240" w:lineRule="auto"/>
        <w:ind w:left="0" w:firstLine="0"/>
        <w:jc w:val="both"/>
        <w:rPr>
          <w:rFonts w:ascii="Arial" w:eastAsia="Times New Roman" w:hAnsi="Arial" w:cs="Arial"/>
          <w:b/>
          <w:sz w:val="20"/>
          <w:szCs w:val="20"/>
          <w:lang w:eastAsia="pt-BR"/>
        </w:rPr>
      </w:pPr>
      <w:r w:rsidRPr="00E66B53">
        <w:rPr>
          <w:rFonts w:ascii="Arial" w:eastAsia="Times New Roman" w:hAnsi="Arial" w:cs="Arial"/>
          <w:b/>
          <w:sz w:val="20"/>
          <w:szCs w:val="20"/>
          <w:lang w:eastAsia="pt-BR"/>
        </w:rPr>
        <w:t>OBJETO</w:t>
      </w:r>
    </w:p>
    <w:p w14:paraId="243ABA21" w14:textId="77777777" w:rsidR="00CA42F5" w:rsidRPr="00E66B53" w:rsidRDefault="00CA42F5" w:rsidP="00B31B84">
      <w:pPr>
        <w:numPr>
          <w:ilvl w:val="1"/>
          <w:numId w:val="49"/>
        </w:numPr>
        <w:tabs>
          <w:tab w:val="left" w:pos="0"/>
        </w:tabs>
        <w:spacing w:after="0" w:line="240" w:lineRule="auto"/>
        <w:ind w:left="0" w:hanging="12"/>
        <w:contextualSpacing/>
        <w:jc w:val="both"/>
        <w:rPr>
          <w:rFonts w:ascii="Arial" w:eastAsia="Times New Roman" w:hAnsi="Arial" w:cs="Arial"/>
          <w:sz w:val="20"/>
          <w:szCs w:val="20"/>
          <w:lang w:eastAsia="pt-BR"/>
        </w:rPr>
      </w:pPr>
      <w:r w:rsidRPr="00E66B53">
        <w:rPr>
          <w:rFonts w:ascii="Arial" w:eastAsia="Times New Roman" w:hAnsi="Arial" w:cs="Arial"/>
          <w:b/>
          <w:sz w:val="20"/>
          <w:szCs w:val="20"/>
        </w:rPr>
        <w:t>Locação</w:t>
      </w:r>
      <w:r w:rsidRPr="00E66B53">
        <w:rPr>
          <w:rFonts w:ascii="Arial" w:eastAsia="Times New Roman" w:hAnsi="Arial" w:cs="Arial"/>
          <w:sz w:val="20"/>
          <w:szCs w:val="20"/>
        </w:rPr>
        <w:t xml:space="preserve"> de equipamentos para registro do Ponto Eletrônico dos servidores públicos do município de São Pedro do </w:t>
      </w:r>
      <w:proofErr w:type="gramStart"/>
      <w:r w:rsidRPr="00E66B53">
        <w:rPr>
          <w:rFonts w:ascii="Arial" w:eastAsia="Times New Roman" w:hAnsi="Arial" w:cs="Arial"/>
          <w:sz w:val="20"/>
          <w:szCs w:val="20"/>
        </w:rPr>
        <w:t>Iguaçu -PR</w:t>
      </w:r>
      <w:proofErr w:type="gramEnd"/>
      <w:r w:rsidRPr="00E66B53">
        <w:rPr>
          <w:rFonts w:ascii="Arial" w:eastAsia="Times New Roman" w:hAnsi="Arial" w:cs="Arial"/>
          <w:sz w:val="20"/>
          <w:szCs w:val="20"/>
        </w:rPr>
        <w:t xml:space="preserve">, com o fornecimento de até 25 (vinte e cinco) </w:t>
      </w:r>
      <w:r w:rsidRPr="00E66B53">
        <w:rPr>
          <w:rFonts w:ascii="Arial" w:eastAsia="Times New Roman" w:hAnsi="Arial" w:cs="Arial"/>
          <w:b/>
          <w:sz w:val="20"/>
          <w:szCs w:val="20"/>
        </w:rPr>
        <w:t>equipamentos para registro do ponto eletrônico com método de Reconhecimento Facial</w:t>
      </w:r>
      <w:r w:rsidRPr="00E66B53">
        <w:rPr>
          <w:rFonts w:ascii="Arial" w:eastAsia="Times New Roman" w:hAnsi="Arial" w:cs="Arial"/>
          <w:sz w:val="20"/>
          <w:szCs w:val="20"/>
        </w:rPr>
        <w:t xml:space="preserve">. Contendo: manutenção preventiva e corretiva, atualizações, garantia de funcionamento, suporte técnico, deslocamento, peças de reposição e hora técnica inclusa. Incluindo cessão de uso mensal dos softwares para gestão de Ponto Eletrônico, comunicação com os relógios, monitoramento de conectividade, </w:t>
      </w:r>
      <w:proofErr w:type="spellStart"/>
      <w:r w:rsidRPr="00E66B53">
        <w:rPr>
          <w:rFonts w:ascii="Arial" w:eastAsia="Times New Roman" w:hAnsi="Arial" w:cs="Arial"/>
          <w:i/>
          <w:sz w:val="20"/>
          <w:szCs w:val="20"/>
        </w:rPr>
        <w:t>service</w:t>
      </w:r>
      <w:proofErr w:type="spellEnd"/>
      <w:r w:rsidRPr="00E66B53">
        <w:rPr>
          <w:rFonts w:ascii="Arial" w:eastAsia="Times New Roman" w:hAnsi="Arial" w:cs="Arial"/>
          <w:i/>
          <w:sz w:val="20"/>
          <w:szCs w:val="20"/>
        </w:rPr>
        <w:t xml:space="preserve"> </w:t>
      </w:r>
      <w:proofErr w:type="spellStart"/>
      <w:r w:rsidRPr="00E66B53">
        <w:rPr>
          <w:rFonts w:ascii="Arial" w:eastAsia="Times New Roman" w:hAnsi="Arial" w:cs="Arial"/>
          <w:i/>
          <w:sz w:val="20"/>
          <w:szCs w:val="20"/>
        </w:rPr>
        <w:t>desk</w:t>
      </w:r>
      <w:proofErr w:type="spellEnd"/>
      <w:r w:rsidRPr="00E66B53">
        <w:rPr>
          <w:rFonts w:ascii="Arial" w:eastAsia="Times New Roman" w:hAnsi="Arial" w:cs="Arial"/>
          <w:sz w:val="20"/>
          <w:szCs w:val="20"/>
        </w:rPr>
        <w:t xml:space="preserve"> e chat; aplicativo para registro via celular e tablet, portal do servidor, integração com a folha de pagamento, atualizações e garantia de funcionamento. Incluindo: Instalação de relógios (nos locais indicados) e capacitação de funcionários do setor responsável</w:t>
      </w:r>
      <w:r w:rsidRPr="00E66B53">
        <w:rPr>
          <w:rFonts w:ascii="Arial" w:eastAsia="Noto Sans CJK SC Regular" w:hAnsi="Arial" w:cs="Arial"/>
          <w:sz w:val="20"/>
          <w:szCs w:val="20"/>
          <w:lang w:eastAsia="zh-CN" w:bidi="hi-IN"/>
        </w:rPr>
        <w:t xml:space="preserve">, </w:t>
      </w:r>
      <w:r w:rsidRPr="00E66B53">
        <w:rPr>
          <w:rFonts w:ascii="Arial" w:eastAsia="Noto Sans CJK SC Regular" w:hAnsi="Arial" w:cs="Arial"/>
          <w:color w:val="000000"/>
          <w:sz w:val="20"/>
          <w:szCs w:val="20"/>
          <w:lang w:eastAsia="zh-CN" w:bidi="hi-IN"/>
        </w:rPr>
        <w:t xml:space="preserve">conforme especificações abaixo: </w:t>
      </w:r>
    </w:p>
    <w:tbl>
      <w:tblPr>
        <w:tblpPr w:leftFromText="180" w:rightFromText="180" w:vertAnchor="text" w:horzAnchor="margin" w:tblpX="70" w:tblpY="276"/>
        <w:tblOverlap w:val="neve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81"/>
        <w:gridCol w:w="3969"/>
        <w:gridCol w:w="851"/>
        <w:gridCol w:w="1134"/>
        <w:gridCol w:w="1699"/>
        <w:gridCol w:w="1701"/>
      </w:tblGrid>
      <w:tr w:rsidR="00CA42F5" w:rsidRPr="00E66B53" w14:paraId="259B5D90" w14:textId="77777777" w:rsidTr="00443DB7">
        <w:trPr>
          <w:trHeight w:val="201"/>
        </w:trPr>
        <w:tc>
          <w:tcPr>
            <w:tcW w:w="10135" w:type="dxa"/>
            <w:gridSpan w:val="6"/>
            <w:shd w:val="clear" w:color="auto" w:fill="auto"/>
            <w:noWrap/>
            <w:vAlign w:val="center"/>
          </w:tcPr>
          <w:p w14:paraId="7C034C84" w14:textId="77777777" w:rsidR="00CA42F5" w:rsidRPr="00E66B53" w:rsidRDefault="00CA42F5" w:rsidP="00443DB7">
            <w:pPr>
              <w:spacing w:after="0" w:line="240" w:lineRule="auto"/>
              <w:jc w:val="center"/>
              <w:textAlignment w:val="center"/>
              <w:rPr>
                <w:rFonts w:ascii="Arial" w:hAnsi="Arial" w:cs="Arial"/>
                <w:b/>
                <w:bCs/>
                <w:color w:val="000000"/>
                <w:sz w:val="20"/>
                <w:szCs w:val="20"/>
                <w:lang w:eastAsia="pt-BR"/>
              </w:rPr>
            </w:pPr>
            <w:r w:rsidRPr="00E66B53">
              <w:rPr>
                <w:rFonts w:ascii="Arial" w:eastAsia="Times New Roman" w:hAnsi="Arial" w:cs="Arial"/>
                <w:b/>
                <w:sz w:val="20"/>
                <w:szCs w:val="20"/>
              </w:rPr>
              <w:t xml:space="preserve">Contratação de serviços de locação de equipamentos destinados ao controle de ponto eletrônico </w:t>
            </w:r>
          </w:p>
        </w:tc>
      </w:tr>
      <w:tr w:rsidR="00CA42F5" w:rsidRPr="00E66B53" w14:paraId="6A4EA81C" w14:textId="77777777" w:rsidTr="00443DB7">
        <w:trPr>
          <w:trHeight w:val="587"/>
        </w:trPr>
        <w:tc>
          <w:tcPr>
            <w:tcW w:w="781" w:type="dxa"/>
            <w:shd w:val="clear" w:color="auto" w:fill="auto"/>
            <w:noWrap/>
            <w:vAlign w:val="center"/>
          </w:tcPr>
          <w:p w14:paraId="54612FA8" w14:textId="77777777" w:rsidR="00CA42F5" w:rsidRPr="00E66B53" w:rsidRDefault="00CA42F5" w:rsidP="00443DB7">
            <w:pPr>
              <w:spacing w:after="0" w:line="240" w:lineRule="auto"/>
              <w:jc w:val="center"/>
              <w:textAlignment w:val="center"/>
              <w:rPr>
                <w:rFonts w:ascii="Arial" w:hAnsi="Arial" w:cs="Arial"/>
                <w:b/>
                <w:bCs/>
                <w:color w:val="000000"/>
                <w:sz w:val="20"/>
                <w:szCs w:val="20"/>
                <w:lang w:eastAsia="pt-BR"/>
              </w:rPr>
            </w:pPr>
            <w:r w:rsidRPr="00E66B53">
              <w:rPr>
                <w:rFonts w:ascii="Arial" w:eastAsia="SimSun" w:hAnsi="Arial" w:cs="Arial"/>
                <w:b/>
                <w:bCs/>
                <w:color w:val="000000"/>
                <w:sz w:val="20"/>
                <w:szCs w:val="20"/>
                <w:lang w:val="en-US" w:eastAsia="zh-CN" w:bidi="ar"/>
              </w:rPr>
              <w:t>ITEM</w:t>
            </w:r>
          </w:p>
        </w:tc>
        <w:tc>
          <w:tcPr>
            <w:tcW w:w="3969" w:type="dxa"/>
            <w:shd w:val="clear" w:color="auto" w:fill="auto"/>
            <w:noWrap/>
            <w:vAlign w:val="center"/>
          </w:tcPr>
          <w:p w14:paraId="2F6E31C6" w14:textId="77777777" w:rsidR="00CA42F5" w:rsidRPr="00E66B53" w:rsidRDefault="00CA42F5" w:rsidP="00443DB7">
            <w:pPr>
              <w:spacing w:after="0" w:line="240" w:lineRule="auto"/>
              <w:jc w:val="center"/>
              <w:textAlignment w:val="center"/>
              <w:rPr>
                <w:rFonts w:ascii="Arial" w:hAnsi="Arial" w:cs="Arial"/>
                <w:sz w:val="20"/>
                <w:szCs w:val="20"/>
              </w:rPr>
            </w:pPr>
            <w:r w:rsidRPr="00E66B53">
              <w:rPr>
                <w:rFonts w:ascii="Arial" w:eastAsia="SimSun" w:hAnsi="Arial" w:cs="Arial"/>
                <w:b/>
                <w:bCs/>
                <w:color w:val="000000"/>
                <w:sz w:val="20"/>
                <w:szCs w:val="20"/>
                <w:lang w:val="en-US" w:eastAsia="zh-CN" w:bidi="ar"/>
              </w:rPr>
              <w:t>MODALIDADE</w:t>
            </w:r>
          </w:p>
        </w:tc>
        <w:tc>
          <w:tcPr>
            <w:tcW w:w="851" w:type="dxa"/>
            <w:shd w:val="clear" w:color="auto" w:fill="auto"/>
            <w:noWrap/>
            <w:vAlign w:val="center"/>
          </w:tcPr>
          <w:p w14:paraId="3178486E" w14:textId="77777777" w:rsidR="00CA42F5" w:rsidRPr="00E66B53" w:rsidRDefault="00CA42F5" w:rsidP="00443DB7">
            <w:pPr>
              <w:spacing w:after="0" w:line="240" w:lineRule="auto"/>
              <w:jc w:val="center"/>
              <w:textAlignment w:val="center"/>
              <w:rPr>
                <w:rFonts w:ascii="Arial" w:hAnsi="Arial" w:cs="Arial"/>
                <w:sz w:val="20"/>
                <w:szCs w:val="20"/>
              </w:rPr>
            </w:pPr>
            <w:r w:rsidRPr="00E66B53">
              <w:rPr>
                <w:rFonts w:ascii="Arial" w:eastAsia="SimSun" w:hAnsi="Arial" w:cs="Arial"/>
                <w:b/>
                <w:bCs/>
                <w:color w:val="000000"/>
                <w:sz w:val="20"/>
                <w:szCs w:val="20"/>
                <w:lang w:val="en-US" w:eastAsia="zh-CN" w:bidi="ar"/>
              </w:rPr>
              <w:t>QTDE.</w:t>
            </w:r>
          </w:p>
        </w:tc>
        <w:tc>
          <w:tcPr>
            <w:tcW w:w="1134" w:type="dxa"/>
            <w:shd w:val="clear" w:color="auto" w:fill="auto"/>
            <w:noWrap/>
            <w:vAlign w:val="center"/>
          </w:tcPr>
          <w:p w14:paraId="6E7F7315" w14:textId="77777777" w:rsidR="00CA42F5" w:rsidRPr="00E66B53" w:rsidRDefault="00CA42F5" w:rsidP="00443DB7">
            <w:pPr>
              <w:spacing w:after="0" w:line="240" w:lineRule="auto"/>
              <w:jc w:val="center"/>
              <w:textAlignment w:val="center"/>
              <w:rPr>
                <w:rFonts w:ascii="Arial" w:eastAsia="SimSun" w:hAnsi="Arial" w:cs="Arial"/>
                <w:b/>
                <w:bCs/>
                <w:color w:val="000000"/>
                <w:sz w:val="20"/>
                <w:szCs w:val="20"/>
                <w:lang w:val="en-US" w:eastAsia="zh-CN" w:bidi="ar"/>
              </w:rPr>
            </w:pPr>
            <w:r w:rsidRPr="00E66B53">
              <w:rPr>
                <w:rFonts w:ascii="Arial" w:eastAsia="SimSun" w:hAnsi="Arial" w:cs="Arial"/>
                <w:b/>
                <w:bCs/>
                <w:color w:val="000000"/>
                <w:sz w:val="20"/>
                <w:szCs w:val="20"/>
                <w:lang w:val="en-US" w:eastAsia="zh-CN" w:bidi="ar"/>
              </w:rPr>
              <w:t>UNID. DE MEDIDA</w:t>
            </w:r>
          </w:p>
        </w:tc>
        <w:tc>
          <w:tcPr>
            <w:tcW w:w="1699" w:type="dxa"/>
            <w:shd w:val="clear" w:color="auto" w:fill="auto"/>
            <w:noWrap/>
            <w:vAlign w:val="center"/>
          </w:tcPr>
          <w:p w14:paraId="2A6EE5A4" w14:textId="77777777" w:rsidR="00CA42F5" w:rsidRPr="00E66B53" w:rsidRDefault="00CA42F5" w:rsidP="00443DB7">
            <w:pPr>
              <w:spacing w:after="0" w:line="240" w:lineRule="auto"/>
              <w:jc w:val="center"/>
              <w:textAlignment w:val="center"/>
              <w:rPr>
                <w:rFonts w:ascii="Arial" w:eastAsia="SimSun" w:hAnsi="Arial" w:cs="Arial"/>
                <w:b/>
                <w:bCs/>
                <w:color w:val="000000"/>
                <w:sz w:val="20"/>
                <w:szCs w:val="20"/>
                <w:lang w:val="en-US" w:eastAsia="zh-CN" w:bidi="ar"/>
              </w:rPr>
            </w:pPr>
            <w:r w:rsidRPr="00E66B53">
              <w:rPr>
                <w:rFonts w:ascii="Arial" w:eastAsia="SimSun" w:hAnsi="Arial" w:cs="Arial"/>
                <w:b/>
                <w:bCs/>
                <w:color w:val="000000"/>
                <w:sz w:val="20"/>
                <w:szCs w:val="20"/>
                <w:lang w:val="en-US" w:eastAsia="zh-CN" w:bidi="ar"/>
              </w:rPr>
              <w:t>VALOR UNIT.</w:t>
            </w:r>
          </w:p>
          <w:p w14:paraId="7B6C858A" w14:textId="77777777" w:rsidR="00CA42F5" w:rsidRPr="00E66B53" w:rsidRDefault="00CA42F5" w:rsidP="00443DB7">
            <w:pPr>
              <w:spacing w:after="0" w:line="240" w:lineRule="auto"/>
              <w:jc w:val="center"/>
              <w:textAlignment w:val="center"/>
              <w:rPr>
                <w:rFonts w:ascii="Arial" w:eastAsia="SimSun" w:hAnsi="Arial" w:cs="Arial"/>
                <w:b/>
                <w:bCs/>
                <w:color w:val="000000"/>
                <w:sz w:val="20"/>
                <w:szCs w:val="20"/>
                <w:lang w:val="en-US" w:eastAsia="zh-CN" w:bidi="ar"/>
              </w:rPr>
            </w:pPr>
          </w:p>
        </w:tc>
        <w:tc>
          <w:tcPr>
            <w:tcW w:w="1701" w:type="dxa"/>
            <w:shd w:val="clear" w:color="auto" w:fill="auto"/>
            <w:noWrap/>
            <w:vAlign w:val="center"/>
          </w:tcPr>
          <w:p w14:paraId="0D4BEB7C" w14:textId="77777777" w:rsidR="00CA42F5" w:rsidRPr="00E66B53" w:rsidRDefault="00CA42F5" w:rsidP="00443DB7">
            <w:pPr>
              <w:spacing w:after="0" w:line="240" w:lineRule="auto"/>
              <w:jc w:val="center"/>
              <w:textAlignment w:val="center"/>
              <w:rPr>
                <w:rFonts w:ascii="Arial" w:eastAsia="SimSun" w:hAnsi="Arial" w:cs="Arial"/>
                <w:b/>
                <w:bCs/>
                <w:color w:val="000000"/>
                <w:sz w:val="20"/>
                <w:szCs w:val="20"/>
                <w:lang w:val="en-US" w:eastAsia="zh-CN" w:bidi="ar"/>
              </w:rPr>
            </w:pPr>
            <w:r w:rsidRPr="00E66B53">
              <w:rPr>
                <w:rFonts w:ascii="Arial" w:eastAsia="SimSun" w:hAnsi="Arial" w:cs="Arial"/>
                <w:b/>
                <w:bCs/>
                <w:color w:val="000000"/>
                <w:sz w:val="20"/>
                <w:szCs w:val="20"/>
                <w:lang w:val="en-US" w:eastAsia="zh-CN" w:bidi="ar"/>
              </w:rPr>
              <w:t>VALOR TOTAL</w:t>
            </w:r>
          </w:p>
          <w:p w14:paraId="34959A56" w14:textId="77777777" w:rsidR="00CA42F5" w:rsidRPr="00E66B53" w:rsidRDefault="00CA42F5" w:rsidP="00443DB7">
            <w:pPr>
              <w:spacing w:after="0" w:line="240" w:lineRule="auto"/>
              <w:jc w:val="center"/>
              <w:textAlignment w:val="center"/>
              <w:rPr>
                <w:rFonts w:ascii="Arial" w:hAnsi="Arial" w:cs="Arial"/>
                <w:b/>
                <w:bCs/>
                <w:color w:val="000000"/>
                <w:sz w:val="20"/>
                <w:szCs w:val="20"/>
                <w:lang w:eastAsia="pt-BR"/>
              </w:rPr>
            </w:pPr>
          </w:p>
        </w:tc>
      </w:tr>
      <w:tr w:rsidR="00CA42F5" w:rsidRPr="00E66B53" w14:paraId="59C7070F" w14:textId="77777777" w:rsidTr="00443DB7">
        <w:trPr>
          <w:trHeight w:val="260"/>
        </w:trPr>
        <w:tc>
          <w:tcPr>
            <w:tcW w:w="781" w:type="dxa"/>
            <w:shd w:val="clear" w:color="auto" w:fill="auto"/>
            <w:noWrap/>
            <w:vAlign w:val="center"/>
          </w:tcPr>
          <w:p w14:paraId="66943653" w14:textId="77777777" w:rsidR="00CA42F5" w:rsidRPr="00E66B53" w:rsidRDefault="00CA42F5" w:rsidP="00443DB7">
            <w:pPr>
              <w:spacing w:after="0" w:line="240" w:lineRule="auto"/>
              <w:jc w:val="center"/>
              <w:textAlignment w:val="center"/>
              <w:rPr>
                <w:rFonts w:ascii="Arial" w:hAnsi="Arial" w:cs="Arial"/>
                <w:color w:val="000000"/>
                <w:sz w:val="20"/>
                <w:szCs w:val="20"/>
                <w:lang w:eastAsia="pt-BR"/>
              </w:rPr>
            </w:pPr>
            <w:r w:rsidRPr="00E66B53">
              <w:rPr>
                <w:rFonts w:ascii="Arial" w:eastAsia="SimSun" w:hAnsi="Arial" w:cs="Arial"/>
                <w:color w:val="000000"/>
                <w:sz w:val="20"/>
                <w:szCs w:val="20"/>
                <w:lang w:val="en-US" w:eastAsia="zh-CN" w:bidi="ar"/>
              </w:rPr>
              <w:t>1</w:t>
            </w:r>
          </w:p>
        </w:tc>
        <w:tc>
          <w:tcPr>
            <w:tcW w:w="3969" w:type="dxa"/>
            <w:shd w:val="clear" w:color="auto" w:fill="auto"/>
            <w:noWrap/>
            <w:vAlign w:val="center"/>
          </w:tcPr>
          <w:p w14:paraId="5EF50D87" w14:textId="77777777" w:rsidR="00CA42F5" w:rsidRPr="00E66B53" w:rsidRDefault="00CA42F5" w:rsidP="00443DB7">
            <w:pPr>
              <w:spacing w:after="0" w:line="240" w:lineRule="auto"/>
              <w:jc w:val="both"/>
              <w:textAlignment w:val="center"/>
              <w:rPr>
                <w:rFonts w:ascii="Arial" w:hAnsi="Arial" w:cs="Arial"/>
                <w:sz w:val="20"/>
                <w:szCs w:val="20"/>
              </w:rPr>
            </w:pPr>
            <w:r w:rsidRPr="00E66B53">
              <w:rPr>
                <w:rFonts w:ascii="Arial" w:eastAsia="Times New Roman" w:hAnsi="Arial" w:cs="Arial"/>
                <w:b/>
                <w:sz w:val="20"/>
                <w:szCs w:val="20"/>
              </w:rPr>
              <w:t>Locação</w:t>
            </w:r>
            <w:r w:rsidRPr="00E66B53">
              <w:rPr>
                <w:rFonts w:ascii="Arial" w:eastAsia="Times New Roman" w:hAnsi="Arial" w:cs="Arial"/>
                <w:sz w:val="20"/>
                <w:szCs w:val="20"/>
              </w:rPr>
              <w:t xml:space="preserve"> de equipamentos para registro do Ponto Eletrônico dos servidores públicos do município de São Pedro do </w:t>
            </w:r>
            <w:proofErr w:type="gramStart"/>
            <w:r w:rsidRPr="00E66B53">
              <w:rPr>
                <w:rFonts w:ascii="Arial" w:eastAsia="Times New Roman" w:hAnsi="Arial" w:cs="Arial"/>
                <w:sz w:val="20"/>
                <w:szCs w:val="20"/>
              </w:rPr>
              <w:t>Iguaçu -PR</w:t>
            </w:r>
            <w:proofErr w:type="gramEnd"/>
            <w:r w:rsidRPr="00E66B53">
              <w:rPr>
                <w:rFonts w:ascii="Arial" w:eastAsia="Times New Roman" w:hAnsi="Arial" w:cs="Arial"/>
                <w:sz w:val="20"/>
                <w:szCs w:val="20"/>
              </w:rPr>
              <w:t xml:space="preserve">, com o fornecimento de </w:t>
            </w:r>
            <w:r w:rsidRPr="00E66B53">
              <w:rPr>
                <w:rFonts w:ascii="Arial" w:eastAsia="Times New Roman" w:hAnsi="Arial" w:cs="Arial"/>
                <w:b/>
                <w:sz w:val="20"/>
                <w:szCs w:val="20"/>
              </w:rPr>
              <w:t>ATÉ 25 (VINTE E CINCO)</w:t>
            </w:r>
            <w:r w:rsidRPr="00E66B53">
              <w:rPr>
                <w:rFonts w:ascii="Arial" w:eastAsia="Times New Roman" w:hAnsi="Arial" w:cs="Arial"/>
                <w:sz w:val="20"/>
                <w:szCs w:val="20"/>
              </w:rPr>
              <w:t xml:space="preserve"> </w:t>
            </w:r>
            <w:r w:rsidRPr="00E66B53">
              <w:rPr>
                <w:rFonts w:ascii="Arial" w:eastAsia="Times New Roman" w:hAnsi="Arial" w:cs="Arial"/>
                <w:b/>
                <w:sz w:val="20"/>
                <w:szCs w:val="20"/>
              </w:rPr>
              <w:t>equipamentos para registro do ponto eletrônico com método de Reconhecimento Facial</w:t>
            </w:r>
            <w:r w:rsidRPr="00E66B53">
              <w:rPr>
                <w:rFonts w:ascii="Arial" w:eastAsia="Times New Roman" w:hAnsi="Arial" w:cs="Arial"/>
                <w:sz w:val="20"/>
                <w:szCs w:val="20"/>
              </w:rPr>
              <w:t xml:space="preserve">. Contendo: manutenção preventiva e corretiva, atualizações, garantia de funcionamento, suporte técnico, deslocamento, peças de reposição e hora técnica inclusa. Incluindo cessão de uso </w:t>
            </w:r>
            <w:r w:rsidRPr="00E66B53">
              <w:rPr>
                <w:rFonts w:ascii="Arial" w:eastAsia="Times New Roman" w:hAnsi="Arial" w:cs="Arial"/>
                <w:sz w:val="20"/>
                <w:szCs w:val="20"/>
              </w:rPr>
              <w:lastRenderedPageBreak/>
              <w:t xml:space="preserve">mensal dos softwares para gestão de Ponto Eletrônico, comunicação com os relógios, monitoramento de conectividade, </w:t>
            </w:r>
            <w:proofErr w:type="spellStart"/>
            <w:r w:rsidRPr="00E66B53">
              <w:rPr>
                <w:rFonts w:ascii="Arial" w:eastAsia="Times New Roman" w:hAnsi="Arial" w:cs="Arial"/>
                <w:i/>
                <w:sz w:val="20"/>
                <w:szCs w:val="20"/>
              </w:rPr>
              <w:t>service</w:t>
            </w:r>
            <w:proofErr w:type="spellEnd"/>
            <w:r w:rsidRPr="00E66B53">
              <w:rPr>
                <w:rFonts w:ascii="Arial" w:eastAsia="Times New Roman" w:hAnsi="Arial" w:cs="Arial"/>
                <w:i/>
                <w:sz w:val="20"/>
                <w:szCs w:val="20"/>
              </w:rPr>
              <w:t xml:space="preserve"> </w:t>
            </w:r>
            <w:proofErr w:type="spellStart"/>
            <w:r w:rsidRPr="00E66B53">
              <w:rPr>
                <w:rFonts w:ascii="Arial" w:eastAsia="Times New Roman" w:hAnsi="Arial" w:cs="Arial"/>
                <w:i/>
                <w:sz w:val="20"/>
                <w:szCs w:val="20"/>
              </w:rPr>
              <w:t>desk</w:t>
            </w:r>
            <w:proofErr w:type="spellEnd"/>
            <w:r w:rsidRPr="00E66B53">
              <w:rPr>
                <w:rFonts w:ascii="Arial" w:eastAsia="Times New Roman" w:hAnsi="Arial" w:cs="Arial"/>
                <w:sz w:val="20"/>
                <w:szCs w:val="20"/>
              </w:rPr>
              <w:t xml:space="preserve"> e chat; aplicativo para registro via celular e tablet, portal do servidor, integração com a folha de pagamento, atualizações e garantia de funcionamento. Incluindo: Instalação de relógios (nos locais indicados) e capacitação de funcionários do setor </w:t>
            </w:r>
            <w:proofErr w:type="gramStart"/>
            <w:r w:rsidRPr="00E66B53">
              <w:rPr>
                <w:rFonts w:ascii="Arial" w:eastAsia="Times New Roman" w:hAnsi="Arial" w:cs="Arial"/>
                <w:sz w:val="20"/>
                <w:szCs w:val="20"/>
              </w:rPr>
              <w:t>responsável.</w:t>
            </w:r>
            <w:proofErr w:type="gramEnd"/>
            <w:r w:rsidRPr="00E66B53">
              <w:rPr>
                <w:rFonts w:ascii="Arial" w:eastAsia="Times New Roman" w:hAnsi="Arial" w:cs="Arial"/>
                <w:sz w:val="20"/>
                <w:szCs w:val="20"/>
              </w:rPr>
              <w:t>do setor responsável.</w:t>
            </w:r>
          </w:p>
        </w:tc>
        <w:tc>
          <w:tcPr>
            <w:tcW w:w="851" w:type="dxa"/>
            <w:shd w:val="clear" w:color="auto" w:fill="auto"/>
            <w:noWrap/>
            <w:vAlign w:val="center"/>
          </w:tcPr>
          <w:p w14:paraId="7A14EC26" w14:textId="77777777" w:rsidR="00CA42F5" w:rsidRPr="00E66B53" w:rsidRDefault="00CA42F5" w:rsidP="00443DB7">
            <w:pPr>
              <w:spacing w:after="0" w:line="240" w:lineRule="auto"/>
              <w:jc w:val="center"/>
              <w:textAlignment w:val="center"/>
              <w:rPr>
                <w:rFonts w:ascii="Arial" w:hAnsi="Arial" w:cs="Arial"/>
                <w:sz w:val="20"/>
                <w:szCs w:val="20"/>
              </w:rPr>
            </w:pPr>
            <w:r w:rsidRPr="00E66B53">
              <w:rPr>
                <w:rFonts w:ascii="Arial" w:eastAsia="SimSun" w:hAnsi="Arial" w:cs="Arial"/>
                <w:color w:val="000000"/>
                <w:sz w:val="20"/>
                <w:szCs w:val="20"/>
                <w:lang w:val="en-US" w:eastAsia="zh-CN" w:bidi="ar"/>
              </w:rPr>
              <w:lastRenderedPageBreak/>
              <w:t>12</w:t>
            </w:r>
          </w:p>
        </w:tc>
        <w:tc>
          <w:tcPr>
            <w:tcW w:w="1134" w:type="dxa"/>
            <w:shd w:val="clear" w:color="auto" w:fill="auto"/>
            <w:noWrap/>
            <w:vAlign w:val="center"/>
          </w:tcPr>
          <w:p w14:paraId="0FB47487" w14:textId="77777777" w:rsidR="00CA42F5" w:rsidRPr="00E66B53" w:rsidRDefault="00CA42F5" w:rsidP="00443DB7">
            <w:pPr>
              <w:spacing w:after="0" w:line="240" w:lineRule="auto"/>
              <w:jc w:val="center"/>
              <w:textAlignment w:val="center"/>
              <w:rPr>
                <w:rFonts w:ascii="Arial" w:hAnsi="Arial" w:cs="Arial"/>
                <w:sz w:val="20"/>
                <w:szCs w:val="20"/>
              </w:rPr>
            </w:pPr>
            <w:r w:rsidRPr="00E66B53">
              <w:rPr>
                <w:rFonts w:ascii="Arial" w:eastAsia="SimSun" w:hAnsi="Arial" w:cs="Arial"/>
                <w:color w:val="000000"/>
                <w:sz w:val="20"/>
                <w:szCs w:val="20"/>
                <w:lang w:val="en-US" w:eastAsia="zh-CN" w:bidi="ar"/>
              </w:rPr>
              <w:t>MENSAL</w:t>
            </w:r>
          </w:p>
        </w:tc>
        <w:tc>
          <w:tcPr>
            <w:tcW w:w="1699" w:type="dxa"/>
            <w:shd w:val="clear" w:color="auto" w:fill="auto"/>
            <w:noWrap/>
            <w:vAlign w:val="center"/>
          </w:tcPr>
          <w:p w14:paraId="18E7294D" w14:textId="77777777" w:rsidR="00CA42F5" w:rsidRPr="00E66B53" w:rsidRDefault="00CA42F5" w:rsidP="00443DB7">
            <w:pPr>
              <w:spacing w:after="0" w:line="240" w:lineRule="auto"/>
              <w:jc w:val="center"/>
              <w:textAlignment w:val="center"/>
              <w:rPr>
                <w:rFonts w:ascii="Arial" w:eastAsia="SimSun" w:hAnsi="Arial" w:cs="Arial"/>
                <w:color w:val="000000"/>
                <w:sz w:val="20"/>
                <w:szCs w:val="20"/>
                <w:lang w:val="en-US" w:eastAsia="zh-CN" w:bidi="ar"/>
              </w:rPr>
            </w:pPr>
            <w:r w:rsidRPr="00E66B53">
              <w:rPr>
                <w:rFonts w:ascii="Arial" w:eastAsia="Noto Sans CJK SC Regular" w:hAnsi="Arial" w:cs="Arial"/>
                <w:bCs/>
                <w:sz w:val="20"/>
                <w:szCs w:val="20"/>
              </w:rPr>
              <w:t xml:space="preserve">R$ </w:t>
            </w:r>
            <w:r w:rsidRPr="00E66B53">
              <w:rPr>
                <w:rFonts w:ascii="Arial" w:hAnsi="Arial" w:cs="Arial"/>
                <w:bCs/>
                <w:sz w:val="20"/>
                <w:szCs w:val="20"/>
              </w:rPr>
              <w:t>5.691,75</w:t>
            </w:r>
          </w:p>
        </w:tc>
        <w:tc>
          <w:tcPr>
            <w:tcW w:w="1701" w:type="dxa"/>
            <w:shd w:val="clear" w:color="auto" w:fill="auto"/>
            <w:noWrap/>
            <w:vAlign w:val="center"/>
          </w:tcPr>
          <w:p w14:paraId="772822AC" w14:textId="77777777" w:rsidR="00CA42F5" w:rsidRPr="00E66B53" w:rsidRDefault="00CA42F5" w:rsidP="00443DB7">
            <w:pPr>
              <w:spacing w:after="0" w:line="240" w:lineRule="auto"/>
              <w:jc w:val="center"/>
              <w:textAlignment w:val="center"/>
              <w:rPr>
                <w:rFonts w:ascii="Arial" w:eastAsia="SimSun" w:hAnsi="Arial" w:cs="Arial"/>
                <w:color w:val="000000"/>
                <w:sz w:val="20"/>
                <w:szCs w:val="20"/>
                <w:lang w:val="en-US" w:eastAsia="zh-CN" w:bidi="ar"/>
              </w:rPr>
            </w:pPr>
            <w:r w:rsidRPr="00E66B53">
              <w:rPr>
                <w:rFonts w:ascii="Arial" w:eastAsia="Noto Sans CJK SC Regular" w:hAnsi="Arial" w:cs="Arial"/>
                <w:bCs/>
                <w:sz w:val="20"/>
                <w:szCs w:val="20"/>
              </w:rPr>
              <w:t>R$ 68.301,00</w:t>
            </w:r>
          </w:p>
        </w:tc>
      </w:tr>
    </w:tbl>
    <w:p w14:paraId="4366BDEA" w14:textId="77777777" w:rsidR="00CA42F5" w:rsidRPr="00E66B53" w:rsidRDefault="00CA42F5" w:rsidP="00CA42F5">
      <w:pPr>
        <w:tabs>
          <w:tab w:val="left" w:pos="0"/>
        </w:tabs>
        <w:spacing w:after="0" w:line="240" w:lineRule="auto"/>
        <w:contextualSpacing/>
        <w:jc w:val="both"/>
        <w:rPr>
          <w:rFonts w:ascii="Arial" w:eastAsia="Times New Roman" w:hAnsi="Arial" w:cs="Arial"/>
          <w:sz w:val="20"/>
          <w:szCs w:val="20"/>
          <w:lang w:eastAsia="pt-BR"/>
        </w:rPr>
      </w:pPr>
    </w:p>
    <w:p w14:paraId="57909053" w14:textId="77777777" w:rsidR="00CA42F5" w:rsidRPr="00E66B53" w:rsidRDefault="00CA42F5" w:rsidP="00CA42F5">
      <w:pPr>
        <w:spacing w:after="0" w:line="240" w:lineRule="auto"/>
        <w:jc w:val="both"/>
        <w:rPr>
          <w:rFonts w:ascii="Arial" w:eastAsia="Noto Sans CJK SC Regular" w:hAnsi="Arial" w:cs="Arial"/>
          <w:sz w:val="20"/>
          <w:szCs w:val="20"/>
          <w:lang w:eastAsia="zh-CN" w:bidi="hi-IN"/>
        </w:rPr>
      </w:pPr>
    </w:p>
    <w:p w14:paraId="5FFDA395" w14:textId="77777777" w:rsidR="00CA42F5" w:rsidRPr="00E66B53" w:rsidRDefault="00CA42F5" w:rsidP="00CA42F5">
      <w:pPr>
        <w:widowControl w:val="0"/>
        <w:autoSpaceDE w:val="0"/>
        <w:autoSpaceDN w:val="0"/>
        <w:spacing w:after="0" w:line="240" w:lineRule="auto"/>
        <w:jc w:val="both"/>
        <w:rPr>
          <w:rFonts w:ascii="Arial" w:hAnsi="Arial" w:cs="Arial"/>
          <w:b/>
          <w:sz w:val="20"/>
          <w:szCs w:val="20"/>
        </w:rPr>
      </w:pPr>
      <w:r w:rsidRPr="00E66B53">
        <w:rPr>
          <w:rFonts w:ascii="Arial" w:hAnsi="Arial" w:cs="Arial"/>
          <w:sz w:val="20"/>
          <w:szCs w:val="20"/>
        </w:rPr>
        <w:t>2.2.</w:t>
      </w:r>
      <w:r w:rsidRPr="00E66B53">
        <w:rPr>
          <w:rFonts w:ascii="Arial" w:hAnsi="Arial" w:cs="Arial"/>
          <w:sz w:val="20"/>
          <w:szCs w:val="20"/>
        </w:rPr>
        <w:tab/>
      </w:r>
      <w:r w:rsidRPr="00E66B53">
        <w:rPr>
          <w:rFonts w:ascii="Arial" w:hAnsi="Arial" w:cs="Arial"/>
          <w:b/>
          <w:sz w:val="20"/>
          <w:szCs w:val="20"/>
        </w:rPr>
        <w:t>Descrição dos Valores Estimados para Prestação de Serviço:</w:t>
      </w:r>
    </w:p>
    <w:p w14:paraId="20796665" w14:textId="77777777" w:rsidR="00CA42F5" w:rsidRPr="00E66B53" w:rsidRDefault="00CA42F5" w:rsidP="00CA42F5">
      <w:pPr>
        <w:widowControl w:val="0"/>
        <w:autoSpaceDE w:val="0"/>
        <w:autoSpaceDN w:val="0"/>
        <w:spacing w:after="0" w:line="240" w:lineRule="auto"/>
        <w:jc w:val="both"/>
        <w:rPr>
          <w:rFonts w:ascii="Arial" w:hAnsi="Arial" w:cs="Arial"/>
          <w:sz w:val="20"/>
          <w:szCs w:val="20"/>
        </w:rPr>
      </w:pPr>
      <w:r w:rsidRPr="00E66B53">
        <w:rPr>
          <w:rFonts w:ascii="Arial" w:hAnsi="Arial" w:cs="Arial"/>
          <w:sz w:val="20"/>
          <w:szCs w:val="20"/>
        </w:rPr>
        <w:t xml:space="preserve">2.2.1 Para fins de contratação, estima-se a necessidade da prestação de serviço com fornecimento de 25 (vinte e cinco) aparelhos, com </w:t>
      </w:r>
      <w:r w:rsidRPr="00E66B53">
        <w:rPr>
          <w:rFonts w:ascii="Arial" w:hAnsi="Arial" w:cs="Arial"/>
          <w:bCs/>
          <w:sz w:val="20"/>
          <w:szCs w:val="20"/>
        </w:rPr>
        <w:t>mensalidade unitária no valor de R$ 227,67</w:t>
      </w:r>
      <w:r w:rsidRPr="00E66B53">
        <w:rPr>
          <w:rFonts w:ascii="Arial" w:hAnsi="Arial" w:cs="Arial"/>
          <w:sz w:val="20"/>
          <w:szCs w:val="20"/>
        </w:rPr>
        <w:t xml:space="preserve"> (duzentos e vinte e sete reais e sessenta e sete centavos);</w:t>
      </w:r>
    </w:p>
    <w:p w14:paraId="6C59ED4E" w14:textId="77777777" w:rsidR="00CA42F5" w:rsidRPr="00E66B53" w:rsidRDefault="00CA42F5" w:rsidP="00CA42F5">
      <w:pPr>
        <w:widowControl w:val="0"/>
        <w:autoSpaceDE w:val="0"/>
        <w:autoSpaceDN w:val="0"/>
        <w:spacing w:after="0" w:line="240" w:lineRule="auto"/>
        <w:jc w:val="both"/>
        <w:rPr>
          <w:rFonts w:ascii="Arial" w:hAnsi="Arial" w:cs="Arial"/>
          <w:sz w:val="20"/>
          <w:szCs w:val="20"/>
        </w:rPr>
      </w:pPr>
      <w:r w:rsidRPr="00E66B53">
        <w:rPr>
          <w:rFonts w:ascii="Arial" w:hAnsi="Arial" w:cs="Arial"/>
          <w:sz w:val="20"/>
          <w:szCs w:val="20"/>
        </w:rPr>
        <w:t xml:space="preserve">2.2.2 Com base na quantidade de aparelhos requerida, </w:t>
      </w:r>
      <w:r w:rsidRPr="00E66B53">
        <w:rPr>
          <w:rFonts w:ascii="Arial" w:hAnsi="Arial" w:cs="Arial"/>
          <w:b/>
          <w:sz w:val="20"/>
          <w:szCs w:val="20"/>
        </w:rPr>
        <w:t>o valor mensal estimado totaliza R$ 5.691,75</w:t>
      </w:r>
      <w:r w:rsidRPr="00E66B53">
        <w:rPr>
          <w:rFonts w:ascii="Arial" w:hAnsi="Arial" w:cs="Arial"/>
          <w:sz w:val="20"/>
          <w:szCs w:val="20"/>
        </w:rPr>
        <w:t xml:space="preserve"> (cinco mil seiscentos e noventa e </w:t>
      </w:r>
      <w:proofErr w:type="gramStart"/>
      <w:r w:rsidRPr="00E66B53">
        <w:rPr>
          <w:rFonts w:ascii="Arial" w:hAnsi="Arial" w:cs="Arial"/>
          <w:sz w:val="20"/>
          <w:szCs w:val="20"/>
        </w:rPr>
        <w:t>um reais</w:t>
      </w:r>
      <w:proofErr w:type="gramEnd"/>
      <w:r w:rsidRPr="00E66B53">
        <w:rPr>
          <w:rFonts w:ascii="Arial" w:hAnsi="Arial" w:cs="Arial"/>
          <w:sz w:val="20"/>
          <w:szCs w:val="20"/>
        </w:rPr>
        <w:t xml:space="preserve"> e setenta e cinco centavos);</w:t>
      </w:r>
    </w:p>
    <w:p w14:paraId="50F1C784" w14:textId="77777777" w:rsidR="00CA42F5" w:rsidRPr="00E66B53" w:rsidRDefault="00CA42F5" w:rsidP="00CA42F5">
      <w:pPr>
        <w:widowControl w:val="0"/>
        <w:autoSpaceDE w:val="0"/>
        <w:autoSpaceDN w:val="0"/>
        <w:spacing w:after="0" w:line="240" w:lineRule="auto"/>
        <w:jc w:val="both"/>
        <w:rPr>
          <w:rFonts w:ascii="Arial" w:hAnsi="Arial" w:cs="Arial"/>
          <w:b/>
          <w:sz w:val="20"/>
          <w:szCs w:val="20"/>
        </w:rPr>
      </w:pPr>
      <w:r w:rsidRPr="00E66B53">
        <w:rPr>
          <w:rFonts w:ascii="Arial" w:hAnsi="Arial" w:cs="Arial"/>
          <w:sz w:val="20"/>
          <w:szCs w:val="20"/>
        </w:rPr>
        <w:t xml:space="preserve">Considerando o período contratual de 12 (doze) meses, o valor global para 12 (doze) meses </w:t>
      </w:r>
      <w:proofErr w:type="gramStart"/>
      <w:r w:rsidRPr="00E66B53">
        <w:rPr>
          <w:rFonts w:ascii="Arial" w:hAnsi="Arial" w:cs="Arial"/>
          <w:sz w:val="20"/>
          <w:szCs w:val="20"/>
        </w:rPr>
        <w:t>da presente</w:t>
      </w:r>
      <w:proofErr w:type="gramEnd"/>
      <w:r w:rsidRPr="00E66B53">
        <w:rPr>
          <w:rFonts w:ascii="Arial" w:hAnsi="Arial" w:cs="Arial"/>
          <w:sz w:val="20"/>
          <w:szCs w:val="20"/>
        </w:rPr>
        <w:t xml:space="preserve"> licitação</w:t>
      </w:r>
      <w:r w:rsidRPr="00E66B53">
        <w:rPr>
          <w:rFonts w:ascii="Arial" w:hAnsi="Arial" w:cs="Arial"/>
          <w:b/>
          <w:sz w:val="20"/>
          <w:szCs w:val="20"/>
        </w:rPr>
        <w:t xml:space="preserve"> é de R$ 68.301,00 (sessenta e oito mil trezentos e um reais).</w:t>
      </w:r>
    </w:p>
    <w:p w14:paraId="667FE84B" w14:textId="77777777" w:rsidR="00CA42F5" w:rsidRPr="00E66B53" w:rsidRDefault="00CA42F5" w:rsidP="00CA42F5">
      <w:pPr>
        <w:widowControl w:val="0"/>
        <w:autoSpaceDE w:val="0"/>
        <w:autoSpaceDN w:val="0"/>
        <w:spacing w:after="0" w:line="240" w:lineRule="auto"/>
        <w:jc w:val="both"/>
        <w:rPr>
          <w:rFonts w:ascii="Arial" w:hAnsi="Arial" w:cs="Arial"/>
          <w:b/>
          <w:sz w:val="20"/>
          <w:szCs w:val="20"/>
        </w:rPr>
      </w:pPr>
      <w:r w:rsidRPr="00E66B53">
        <w:rPr>
          <w:rFonts w:ascii="Arial" w:hAnsi="Arial" w:cs="Arial"/>
          <w:sz w:val="20"/>
          <w:szCs w:val="20"/>
        </w:rPr>
        <w:t>2.3.</w:t>
      </w:r>
      <w:r w:rsidRPr="00E66B53">
        <w:rPr>
          <w:rFonts w:ascii="Arial" w:hAnsi="Arial" w:cs="Arial"/>
          <w:sz w:val="20"/>
          <w:szCs w:val="20"/>
        </w:rPr>
        <w:tab/>
        <w:t xml:space="preserve">A licitação deverá ser do tipo </w:t>
      </w:r>
      <w:r w:rsidRPr="00E66B53">
        <w:rPr>
          <w:rFonts w:ascii="Arial" w:hAnsi="Arial" w:cs="Arial"/>
          <w:b/>
          <w:bCs/>
          <w:sz w:val="20"/>
          <w:szCs w:val="20"/>
          <w:u w:val="single"/>
        </w:rPr>
        <w:t>menor preço por item</w:t>
      </w:r>
      <w:r w:rsidRPr="00E66B53">
        <w:rPr>
          <w:rFonts w:ascii="Arial" w:hAnsi="Arial" w:cs="Arial"/>
          <w:sz w:val="20"/>
          <w:szCs w:val="20"/>
        </w:rPr>
        <w:t>;</w:t>
      </w:r>
    </w:p>
    <w:p w14:paraId="53FF812D" w14:textId="77777777" w:rsidR="00CA42F5" w:rsidRPr="00E66B53" w:rsidRDefault="00CA42F5" w:rsidP="00CA42F5">
      <w:pPr>
        <w:pStyle w:val="PargrafodaLista"/>
        <w:spacing w:after="0" w:line="240" w:lineRule="auto"/>
        <w:ind w:left="0"/>
        <w:jc w:val="both"/>
        <w:rPr>
          <w:rFonts w:ascii="Arial" w:hAnsi="Arial" w:cs="Arial"/>
          <w:b/>
          <w:color w:val="FF0000"/>
          <w:sz w:val="20"/>
          <w:szCs w:val="20"/>
        </w:rPr>
      </w:pPr>
      <w:r w:rsidRPr="00E66B53">
        <w:rPr>
          <w:rFonts w:ascii="Arial" w:hAnsi="Arial" w:cs="Arial"/>
          <w:color w:val="000000"/>
          <w:sz w:val="20"/>
          <w:szCs w:val="20"/>
          <w:lang w:eastAsia="zh-CN" w:bidi="hi-IN"/>
        </w:rPr>
        <w:t>2.4.</w:t>
      </w:r>
      <w:r w:rsidRPr="00E66B53">
        <w:rPr>
          <w:rFonts w:ascii="Arial" w:hAnsi="Arial" w:cs="Arial"/>
          <w:color w:val="000000"/>
          <w:sz w:val="20"/>
          <w:szCs w:val="20"/>
          <w:lang w:eastAsia="zh-CN" w:bidi="hi-IN"/>
        </w:rPr>
        <w:tab/>
        <w:t xml:space="preserve">Todos os itens foram contemplados com </w:t>
      </w:r>
      <w:r w:rsidRPr="00E66B53">
        <w:rPr>
          <w:rFonts w:ascii="Arial" w:hAnsi="Arial" w:cs="Arial"/>
          <w:bCs/>
          <w:color w:val="000000"/>
          <w:sz w:val="20"/>
          <w:szCs w:val="20"/>
          <w:lang w:eastAsia="zh-CN" w:bidi="hi-IN"/>
        </w:rPr>
        <w:t>03 (três)</w:t>
      </w:r>
      <w:r w:rsidRPr="00E66B53">
        <w:rPr>
          <w:rFonts w:ascii="Arial" w:hAnsi="Arial" w:cs="Arial"/>
          <w:color w:val="000000"/>
          <w:sz w:val="20"/>
          <w:szCs w:val="20"/>
          <w:lang w:eastAsia="zh-CN" w:bidi="hi-IN"/>
        </w:rPr>
        <w:t xml:space="preserve"> </w:t>
      </w:r>
      <w:r w:rsidRPr="00E66B53">
        <w:rPr>
          <w:rFonts w:ascii="Arial" w:hAnsi="Arial" w:cs="Arial"/>
          <w:bCs/>
          <w:color w:val="000000"/>
          <w:sz w:val="20"/>
          <w:szCs w:val="20"/>
          <w:lang w:eastAsia="zh-CN" w:bidi="hi-IN"/>
        </w:rPr>
        <w:t>referências de preço.</w:t>
      </w:r>
    </w:p>
    <w:p w14:paraId="0C0B85D3" w14:textId="77777777" w:rsidR="00CA42F5" w:rsidRPr="00E66B53" w:rsidRDefault="00CA42F5" w:rsidP="00CA42F5">
      <w:pPr>
        <w:pStyle w:val="Corpodetexto"/>
        <w:spacing w:after="0" w:line="240" w:lineRule="auto"/>
        <w:jc w:val="both"/>
        <w:rPr>
          <w:rFonts w:ascii="Arial" w:hAnsi="Arial" w:cs="Arial"/>
          <w:bCs/>
          <w:sz w:val="20"/>
          <w:szCs w:val="20"/>
          <w:lang w:val="pt-PT" w:eastAsia="ar-SA"/>
        </w:rPr>
      </w:pPr>
    </w:p>
    <w:p w14:paraId="3119A766" w14:textId="77777777" w:rsidR="00CA42F5" w:rsidRPr="00E66B53" w:rsidRDefault="00CA42F5" w:rsidP="00B31B84">
      <w:pPr>
        <w:pStyle w:val="PargrafodaLista"/>
        <w:numPr>
          <w:ilvl w:val="0"/>
          <w:numId w:val="49"/>
        </w:numPr>
        <w:spacing w:after="0" w:line="240" w:lineRule="auto"/>
        <w:ind w:left="0" w:firstLine="0"/>
        <w:jc w:val="both"/>
        <w:rPr>
          <w:rFonts w:ascii="Arial" w:eastAsia="Calibri" w:hAnsi="Arial" w:cs="Arial"/>
          <w:b/>
          <w:bCs/>
          <w:color w:val="000000"/>
          <w:sz w:val="20"/>
          <w:szCs w:val="20"/>
          <w:lang w:eastAsia="zh-CN" w:bidi="hi-IN"/>
        </w:rPr>
      </w:pPr>
      <w:r w:rsidRPr="00E66B53">
        <w:rPr>
          <w:rFonts w:ascii="Arial" w:eastAsia="Calibri" w:hAnsi="Arial" w:cs="Arial"/>
          <w:b/>
          <w:bCs/>
          <w:color w:val="000000"/>
          <w:sz w:val="20"/>
          <w:szCs w:val="20"/>
          <w:lang w:eastAsia="zh-CN" w:bidi="hi-IN"/>
        </w:rPr>
        <w:t>PRAZO DO CONTRATO</w:t>
      </w:r>
    </w:p>
    <w:p w14:paraId="4037D34A" w14:textId="77777777" w:rsidR="00CA42F5" w:rsidRPr="00E66B53" w:rsidRDefault="00CA42F5" w:rsidP="00B31B84">
      <w:pPr>
        <w:pStyle w:val="PargrafodaLista"/>
        <w:numPr>
          <w:ilvl w:val="2"/>
          <w:numId w:val="49"/>
        </w:numPr>
        <w:tabs>
          <w:tab w:val="left" w:pos="0"/>
        </w:tabs>
        <w:spacing w:after="0" w:line="240" w:lineRule="auto"/>
        <w:ind w:left="0" w:firstLine="0"/>
        <w:jc w:val="both"/>
        <w:rPr>
          <w:rFonts w:ascii="Arial" w:hAnsi="Arial" w:cs="Arial"/>
          <w:sz w:val="20"/>
          <w:szCs w:val="20"/>
          <w:lang w:eastAsia="pt-BR"/>
        </w:rPr>
      </w:pPr>
      <w:r w:rsidRPr="00E66B53">
        <w:rPr>
          <w:rFonts w:ascii="Arial" w:hAnsi="Arial" w:cs="Arial"/>
          <w:sz w:val="20"/>
          <w:szCs w:val="20"/>
        </w:rPr>
        <w:t xml:space="preserve">O prazo de vigência do contrato é de </w:t>
      </w:r>
      <w:r w:rsidRPr="00E66B53">
        <w:rPr>
          <w:rFonts w:ascii="Arial" w:hAnsi="Arial" w:cs="Arial"/>
          <w:b/>
          <w:bCs/>
          <w:sz w:val="20"/>
          <w:szCs w:val="20"/>
        </w:rPr>
        <w:t>12 (doze) meses</w:t>
      </w:r>
      <w:r w:rsidRPr="00E66B53">
        <w:rPr>
          <w:rFonts w:ascii="Arial" w:hAnsi="Arial" w:cs="Arial"/>
          <w:sz w:val="20"/>
          <w:szCs w:val="20"/>
        </w:rPr>
        <w:t>, contados da sua assinatura, na forma do artigo 107 da Lei n° 14.133/2021, prorrogável, por igual período, desde que comprovado o preço vantajoso.</w:t>
      </w:r>
    </w:p>
    <w:p w14:paraId="38B1928D" w14:textId="77777777" w:rsidR="00CA42F5" w:rsidRPr="00E66B53" w:rsidRDefault="00CA42F5" w:rsidP="00B31B84">
      <w:pPr>
        <w:pStyle w:val="PargrafodaLista"/>
        <w:numPr>
          <w:ilvl w:val="2"/>
          <w:numId w:val="49"/>
        </w:numPr>
        <w:tabs>
          <w:tab w:val="left" w:pos="0"/>
        </w:tabs>
        <w:spacing w:after="0" w:line="240" w:lineRule="auto"/>
        <w:ind w:left="0" w:firstLine="0"/>
        <w:jc w:val="both"/>
        <w:rPr>
          <w:rFonts w:ascii="Arial" w:hAnsi="Arial" w:cs="Arial"/>
          <w:sz w:val="20"/>
          <w:szCs w:val="20"/>
        </w:rPr>
      </w:pPr>
      <w:r w:rsidRPr="00E66B53">
        <w:rPr>
          <w:rFonts w:ascii="Arial" w:hAnsi="Arial" w:cs="Arial"/>
          <w:sz w:val="20"/>
          <w:szCs w:val="20"/>
        </w:rPr>
        <w:t>Quando a não conclusão decorrer de culpa do contratado:</w:t>
      </w:r>
    </w:p>
    <w:p w14:paraId="0F500ECE" w14:textId="77777777" w:rsidR="00CA42F5" w:rsidRPr="00E66B53" w:rsidRDefault="00CA42F5" w:rsidP="00B31B84">
      <w:pPr>
        <w:pStyle w:val="PargrafodaLista"/>
        <w:numPr>
          <w:ilvl w:val="2"/>
          <w:numId w:val="49"/>
        </w:numPr>
        <w:tabs>
          <w:tab w:val="left" w:pos="-78"/>
          <w:tab w:val="left" w:pos="0"/>
        </w:tabs>
        <w:spacing w:after="0" w:line="240" w:lineRule="auto"/>
        <w:ind w:left="426" w:hanging="426"/>
        <w:jc w:val="both"/>
        <w:rPr>
          <w:rFonts w:ascii="Arial" w:hAnsi="Arial" w:cs="Arial"/>
          <w:sz w:val="20"/>
          <w:szCs w:val="20"/>
        </w:rPr>
      </w:pPr>
      <w:r w:rsidRPr="00E66B53">
        <w:rPr>
          <w:rFonts w:ascii="Arial" w:hAnsi="Arial" w:cs="Arial"/>
          <w:sz w:val="20"/>
          <w:szCs w:val="20"/>
        </w:rPr>
        <w:t>O contrato será constituído em mora, aplicáveis a ele as respectivas sanções administrativas;</w:t>
      </w:r>
    </w:p>
    <w:p w14:paraId="0D54B7AD" w14:textId="77777777" w:rsidR="00CA42F5" w:rsidRPr="00E66B53" w:rsidRDefault="00CA42F5" w:rsidP="00CA42F5">
      <w:pPr>
        <w:pStyle w:val="PargrafodaLista"/>
        <w:spacing w:after="0" w:line="240" w:lineRule="auto"/>
        <w:ind w:left="0"/>
        <w:jc w:val="both"/>
        <w:rPr>
          <w:rFonts w:ascii="Arial" w:hAnsi="Arial" w:cs="Arial"/>
          <w:sz w:val="20"/>
          <w:szCs w:val="20"/>
        </w:rPr>
      </w:pPr>
      <w:r w:rsidRPr="00E66B53">
        <w:rPr>
          <w:rFonts w:ascii="Arial" w:hAnsi="Arial" w:cs="Arial"/>
          <w:sz w:val="20"/>
          <w:szCs w:val="20"/>
        </w:rPr>
        <w:t>3.1.4.</w:t>
      </w:r>
      <w:r w:rsidRPr="00E66B53">
        <w:rPr>
          <w:rFonts w:ascii="Arial" w:hAnsi="Arial" w:cs="Arial"/>
          <w:sz w:val="20"/>
          <w:szCs w:val="20"/>
        </w:rPr>
        <w:tab/>
        <w:t>A Administração poderá optar pela extinção do contrato e, nesse caso, adotará as medidas admitidas em lei para a continuidade da execução contratual.</w:t>
      </w:r>
    </w:p>
    <w:p w14:paraId="06171C3A" w14:textId="77777777" w:rsidR="00CA42F5" w:rsidRPr="00E66B53" w:rsidRDefault="00CA42F5" w:rsidP="00CA42F5">
      <w:pPr>
        <w:pStyle w:val="PargrafodaLista"/>
        <w:spacing w:after="0" w:line="240" w:lineRule="auto"/>
        <w:ind w:left="426"/>
        <w:jc w:val="both"/>
        <w:rPr>
          <w:rFonts w:ascii="Arial" w:eastAsia="Calibri" w:hAnsi="Arial" w:cs="Arial"/>
          <w:color w:val="000000"/>
          <w:sz w:val="20"/>
          <w:szCs w:val="20"/>
          <w:lang w:eastAsia="zh-CN" w:bidi="hi-IN"/>
        </w:rPr>
      </w:pPr>
    </w:p>
    <w:p w14:paraId="3FA28F46" w14:textId="77777777" w:rsidR="00CA42F5" w:rsidRPr="00E66B53" w:rsidRDefault="00CA42F5" w:rsidP="00B31B84">
      <w:pPr>
        <w:pStyle w:val="PargrafodaLista"/>
        <w:numPr>
          <w:ilvl w:val="0"/>
          <w:numId w:val="49"/>
        </w:numPr>
        <w:spacing w:after="0" w:line="240" w:lineRule="auto"/>
        <w:ind w:left="0" w:firstLine="0"/>
        <w:jc w:val="both"/>
        <w:rPr>
          <w:rFonts w:ascii="Arial" w:eastAsia="Calibri" w:hAnsi="Arial" w:cs="Arial"/>
          <w:b/>
          <w:bCs/>
          <w:color w:val="000000"/>
          <w:sz w:val="20"/>
          <w:szCs w:val="20"/>
          <w:lang w:eastAsia="zh-CN" w:bidi="hi-IN"/>
        </w:rPr>
      </w:pPr>
      <w:r w:rsidRPr="00E66B53">
        <w:rPr>
          <w:rFonts w:ascii="Arial" w:eastAsia="Calibri" w:hAnsi="Arial" w:cs="Arial"/>
          <w:b/>
          <w:bCs/>
          <w:color w:val="000000"/>
          <w:sz w:val="20"/>
          <w:szCs w:val="20"/>
          <w:lang w:eastAsia="zh-CN" w:bidi="hi-IN"/>
        </w:rPr>
        <w:t xml:space="preserve">FUNDAMENTAÇÃO DA CONTRATAÇÃO </w:t>
      </w:r>
    </w:p>
    <w:p w14:paraId="5A5F3EBA" w14:textId="77777777" w:rsidR="00CA42F5" w:rsidRPr="00E66B53" w:rsidRDefault="00CA42F5" w:rsidP="00B31B84">
      <w:pPr>
        <w:pStyle w:val="PargrafodaLista"/>
        <w:numPr>
          <w:ilvl w:val="1"/>
          <w:numId w:val="49"/>
        </w:numPr>
        <w:spacing w:after="0" w:line="240" w:lineRule="auto"/>
        <w:ind w:left="0" w:firstLine="0"/>
        <w:jc w:val="both"/>
        <w:rPr>
          <w:rFonts w:ascii="Arial" w:eastAsia="Calibri" w:hAnsi="Arial" w:cs="Arial"/>
          <w:b/>
          <w:bCs/>
          <w:color w:val="000000"/>
          <w:sz w:val="20"/>
          <w:szCs w:val="20"/>
          <w:lang w:eastAsia="zh-CN" w:bidi="hi-IN"/>
        </w:rPr>
      </w:pPr>
      <w:r w:rsidRPr="00E66B53">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12F65EA8" w14:textId="77777777" w:rsidR="00CA42F5" w:rsidRPr="00E66B53" w:rsidRDefault="00CA42F5" w:rsidP="00CA42F5">
      <w:pPr>
        <w:spacing w:after="0" w:line="240" w:lineRule="auto"/>
        <w:jc w:val="both"/>
        <w:rPr>
          <w:rFonts w:ascii="Arial" w:eastAsia="Times New Roman" w:hAnsi="Arial" w:cs="Arial"/>
          <w:bCs/>
          <w:sz w:val="20"/>
          <w:szCs w:val="20"/>
          <w:lang w:eastAsia="ar-SA"/>
        </w:rPr>
      </w:pPr>
    </w:p>
    <w:p w14:paraId="109A1AE4" w14:textId="77777777" w:rsidR="00CA42F5" w:rsidRPr="00E66B53" w:rsidRDefault="00CA42F5" w:rsidP="00B31B84">
      <w:pPr>
        <w:pStyle w:val="PargrafodaLista"/>
        <w:numPr>
          <w:ilvl w:val="0"/>
          <w:numId w:val="49"/>
        </w:numPr>
        <w:spacing w:after="0" w:line="240" w:lineRule="auto"/>
        <w:jc w:val="both"/>
        <w:rPr>
          <w:rFonts w:ascii="Arial" w:eastAsia="Calibri" w:hAnsi="Arial" w:cs="Arial"/>
          <w:sz w:val="20"/>
          <w:szCs w:val="20"/>
        </w:rPr>
      </w:pPr>
      <w:r w:rsidRPr="00E66B53">
        <w:rPr>
          <w:rFonts w:ascii="Arial" w:eastAsia="Calibri" w:hAnsi="Arial" w:cs="Arial"/>
          <w:b/>
          <w:bCs/>
          <w:sz w:val="20"/>
          <w:szCs w:val="20"/>
        </w:rPr>
        <w:t xml:space="preserve">DAS EXIGÊNCIAS E FORMAS DE EXECUÇÃO DOS SERVIÇOS: </w:t>
      </w:r>
    </w:p>
    <w:p w14:paraId="030657BA" w14:textId="77777777" w:rsidR="00CA42F5" w:rsidRPr="00E66B53" w:rsidRDefault="00CA42F5" w:rsidP="00CA42F5">
      <w:pPr>
        <w:spacing w:after="0" w:line="240" w:lineRule="auto"/>
        <w:contextualSpacing/>
        <w:jc w:val="both"/>
        <w:rPr>
          <w:rFonts w:ascii="Arial" w:eastAsia="Times New Roman" w:hAnsi="Arial" w:cs="Arial"/>
          <w:kern w:val="28"/>
          <w:sz w:val="20"/>
          <w:szCs w:val="20"/>
        </w:rPr>
      </w:pPr>
      <w:r w:rsidRPr="00E66B53">
        <w:rPr>
          <w:rFonts w:ascii="Arial" w:eastAsia="Calibri" w:hAnsi="Arial" w:cs="Arial"/>
          <w:color w:val="000000"/>
          <w:sz w:val="20"/>
          <w:szCs w:val="20"/>
          <w:lang w:eastAsia="zh-CN" w:bidi="hi-IN"/>
        </w:rPr>
        <w:t>5.1</w:t>
      </w:r>
      <w:r w:rsidRPr="00E66B53">
        <w:rPr>
          <w:rFonts w:ascii="Arial" w:eastAsia="Calibri" w:hAnsi="Arial" w:cs="Arial"/>
          <w:color w:val="000000"/>
          <w:sz w:val="20"/>
          <w:szCs w:val="20"/>
          <w:lang w:eastAsia="zh-CN" w:bidi="hi-IN"/>
        </w:rPr>
        <w:tab/>
        <w:t>A fundamentação da contratação e de seus quantitativos encontra-se pormenorizada em tópico específico no tópico específico deste documento</w:t>
      </w:r>
      <w:r w:rsidRPr="00E66B53">
        <w:rPr>
          <w:rFonts w:ascii="Arial" w:eastAsia="Times New Roman" w:hAnsi="Arial" w:cs="Arial"/>
          <w:kern w:val="28"/>
          <w:sz w:val="20"/>
          <w:szCs w:val="20"/>
        </w:rPr>
        <w:t>, diante disso a solução como um todo envolve os seguintes elementos integrados:</w:t>
      </w:r>
    </w:p>
    <w:p w14:paraId="25602535" w14:textId="77777777" w:rsidR="00CA42F5" w:rsidRPr="00E66B53" w:rsidRDefault="00CA42F5" w:rsidP="00CA42F5">
      <w:pPr>
        <w:spacing w:after="0" w:line="240" w:lineRule="auto"/>
        <w:contextualSpacing/>
        <w:jc w:val="both"/>
        <w:rPr>
          <w:rFonts w:ascii="Arial" w:eastAsia="Times New Roman" w:hAnsi="Arial" w:cs="Arial"/>
          <w:kern w:val="28"/>
          <w:sz w:val="20"/>
          <w:szCs w:val="20"/>
        </w:rPr>
      </w:pPr>
    </w:p>
    <w:p w14:paraId="7480234B" w14:textId="77777777" w:rsidR="00CA42F5" w:rsidRPr="00E66B53" w:rsidRDefault="00CA42F5" w:rsidP="00CA42F5">
      <w:pPr>
        <w:spacing w:after="0" w:line="240" w:lineRule="auto"/>
        <w:contextualSpacing/>
        <w:jc w:val="both"/>
        <w:rPr>
          <w:rFonts w:ascii="Arial" w:eastAsia="Times New Roman" w:hAnsi="Arial" w:cs="Arial"/>
          <w:b/>
          <w:sz w:val="20"/>
          <w:szCs w:val="20"/>
          <w:lang w:eastAsia="zh-CN" w:bidi="hi-IN"/>
        </w:rPr>
      </w:pPr>
      <w:r w:rsidRPr="00E66B53">
        <w:rPr>
          <w:rFonts w:ascii="Arial" w:eastAsia="Times New Roman" w:hAnsi="Arial" w:cs="Arial"/>
          <w:b/>
          <w:sz w:val="20"/>
          <w:szCs w:val="20"/>
          <w:lang w:eastAsia="zh-CN" w:bidi="hi-IN"/>
        </w:rPr>
        <w:t xml:space="preserve">5.1. </w:t>
      </w:r>
      <w:r w:rsidRPr="00E66B53">
        <w:rPr>
          <w:rFonts w:ascii="Arial" w:eastAsia="Times New Roman" w:hAnsi="Arial" w:cs="Arial"/>
          <w:b/>
          <w:sz w:val="20"/>
          <w:szCs w:val="20"/>
          <w:lang w:eastAsia="zh-CN" w:bidi="hi-IN"/>
        </w:rPr>
        <w:tab/>
        <w:t xml:space="preserve">DA INSTALAÇÃO DOS EQUIPAMENTOS E SOFTWARE </w:t>
      </w:r>
    </w:p>
    <w:p w14:paraId="72D6D833" w14:textId="77777777" w:rsidR="00CA42F5" w:rsidRPr="00E66B53" w:rsidRDefault="00CA42F5" w:rsidP="00CA42F5">
      <w:pPr>
        <w:spacing w:after="0" w:line="240" w:lineRule="auto"/>
        <w:contextualSpacing/>
        <w:jc w:val="both"/>
        <w:rPr>
          <w:rFonts w:ascii="Arial" w:eastAsia="Times New Roman" w:hAnsi="Arial" w:cs="Arial"/>
          <w:sz w:val="20"/>
          <w:szCs w:val="20"/>
          <w:lang w:eastAsia="zh-CN" w:bidi="hi-IN"/>
        </w:rPr>
      </w:pPr>
      <w:r w:rsidRPr="00E66B53">
        <w:rPr>
          <w:rFonts w:ascii="Arial" w:eastAsia="Times New Roman" w:hAnsi="Arial" w:cs="Arial"/>
          <w:sz w:val="20"/>
          <w:szCs w:val="20"/>
          <w:lang w:eastAsia="zh-CN" w:bidi="hi-IN"/>
        </w:rPr>
        <w:t xml:space="preserve">5.1.1- </w:t>
      </w:r>
      <w:r w:rsidRPr="00E66B53">
        <w:rPr>
          <w:rFonts w:ascii="Arial" w:eastAsia="Times New Roman" w:hAnsi="Arial" w:cs="Arial"/>
          <w:sz w:val="20"/>
          <w:szCs w:val="20"/>
          <w:lang w:eastAsia="zh-CN" w:bidi="hi-IN"/>
        </w:rPr>
        <w:tab/>
        <w:t xml:space="preserve">Os serviços para instalação e configuração do sistema e equipamentos devem considerar as seguintes atividades: </w:t>
      </w:r>
    </w:p>
    <w:p w14:paraId="3731025B" w14:textId="77777777" w:rsidR="00CA42F5" w:rsidRPr="00E66B53" w:rsidRDefault="00CA42F5" w:rsidP="00CA42F5">
      <w:pPr>
        <w:spacing w:after="0" w:line="240" w:lineRule="auto"/>
        <w:contextualSpacing/>
        <w:jc w:val="both"/>
        <w:rPr>
          <w:rFonts w:ascii="Arial" w:eastAsia="Times New Roman" w:hAnsi="Arial" w:cs="Arial"/>
          <w:sz w:val="20"/>
          <w:szCs w:val="20"/>
          <w:lang w:eastAsia="zh-CN" w:bidi="hi-IN"/>
        </w:rPr>
      </w:pPr>
      <w:r w:rsidRPr="00E66B53">
        <w:rPr>
          <w:rFonts w:ascii="Arial" w:eastAsia="Times New Roman" w:hAnsi="Arial" w:cs="Arial"/>
          <w:sz w:val="20"/>
          <w:szCs w:val="20"/>
          <w:lang w:eastAsia="zh-CN" w:bidi="hi-IN"/>
        </w:rPr>
        <w:t xml:space="preserve">5.1.2 </w:t>
      </w:r>
      <w:r w:rsidRPr="00E66B53">
        <w:rPr>
          <w:rFonts w:ascii="Arial" w:eastAsia="Times New Roman" w:hAnsi="Arial" w:cs="Arial"/>
          <w:sz w:val="20"/>
          <w:szCs w:val="20"/>
          <w:lang w:eastAsia="zh-CN" w:bidi="hi-IN"/>
        </w:rPr>
        <w:tab/>
        <w:t>Importar o cadastro de funcionários do Banco de dados do sistema já existente no município (</w:t>
      </w:r>
      <w:proofErr w:type="spellStart"/>
      <w:r w:rsidRPr="00E66B53">
        <w:rPr>
          <w:rFonts w:ascii="Arial" w:eastAsia="Times New Roman" w:hAnsi="Arial" w:cs="Arial"/>
          <w:sz w:val="20"/>
          <w:szCs w:val="20"/>
          <w:lang w:eastAsia="zh-CN" w:bidi="hi-IN"/>
        </w:rPr>
        <w:t>Biofinger</w:t>
      </w:r>
      <w:proofErr w:type="spellEnd"/>
      <w:r w:rsidRPr="00E66B53">
        <w:rPr>
          <w:rFonts w:ascii="Arial" w:eastAsia="Times New Roman" w:hAnsi="Arial" w:cs="Arial"/>
          <w:sz w:val="20"/>
          <w:szCs w:val="20"/>
          <w:lang w:eastAsia="zh-CN" w:bidi="hi-IN"/>
        </w:rPr>
        <w:t xml:space="preserve">) em até 05 (cinco) dias úteis. </w:t>
      </w:r>
    </w:p>
    <w:p w14:paraId="6E343133" w14:textId="77777777" w:rsidR="00CA42F5" w:rsidRPr="00E66B53" w:rsidRDefault="00CA42F5" w:rsidP="00CA42F5">
      <w:pPr>
        <w:spacing w:after="0" w:line="240" w:lineRule="auto"/>
        <w:contextualSpacing/>
        <w:jc w:val="both"/>
        <w:rPr>
          <w:rFonts w:ascii="Arial" w:eastAsia="Times New Roman" w:hAnsi="Arial" w:cs="Arial"/>
          <w:sz w:val="20"/>
          <w:szCs w:val="20"/>
          <w:lang w:eastAsia="zh-CN" w:bidi="hi-IN"/>
        </w:rPr>
      </w:pPr>
      <w:r w:rsidRPr="00E66B53">
        <w:rPr>
          <w:rFonts w:ascii="Arial" w:eastAsia="Times New Roman" w:hAnsi="Arial" w:cs="Arial"/>
          <w:sz w:val="20"/>
          <w:szCs w:val="20"/>
          <w:lang w:eastAsia="zh-CN" w:bidi="hi-IN"/>
        </w:rPr>
        <w:t>5.1.3</w:t>
      </w:r>
      <w:r w:rsidRPr="00E66B53">
        <w:rPr>
          <w:rFonts w:ascii="Arial" w:eastAsia="Times New Roman" w:hAnsi="Arial" w:cs="Arial"/>
          <w:sz w:val="20"/>
          <w:szCs w:val="20"/>
          <w:lang w:eastAsia="zh-CN" w:bidi="hi-IN"/>
        </w:rPr>
        <w:tab/>
        <w:t xml:space="preserve"> Instalação do Sistema de Gestão de Controle de Ponto e instalação dos equipamentos nas localidades definidas por este município.</w:t>
      </w:r>
    </w:p>
    <w:p w14:paraId="6350710E" w14:textId="77777777" w:rsidR="00CA42F5" w:rsidRPr="00E66B53" w:rsidRDefault="00CA42F5" w:rsidP="00CA42F5">
      <w:pPr>
        <w:spacing w:after="0" w:line="240" w:lineRule="auto"/>
        <w:contextualSpacing/>
        <w:jc w:val="both"/>
        <w:rPr>
          <w:rFonts w:ascii="Arial" w:eastAsia="Times New Roman" w:hAnsi="Arial" w:cs="Arial"/>
          <w:sz w:val="20"/>
          <w:szCs w:val="20"/>
          <w:lang w:eastAsia="zh-CN" w:bidi="hi-IN"/>
        </w:rPr>
      </w:pPr>
    </w:p>
    <w:p w14:paraId="200E05EC" w14:textId="77777777" w:rsidR="00CA42F5" w:rsidRPr="00E66B53" w:rsidRDefault="00CA42F5" w:rsidP="00CA42F5">
      <w:pPr>
        <w:spacing w:after="0" w:line="240" w:lineRule="auto"/>
        <w:contextualSpacing/>
        <w:jc w:val="both"/>
        <w:rPr>
          <w:rFonts w:ascii="Arial" w:eastAsia="Times New Roman" w:hAnsi="Arial" w:cs="Arial"/>
          <w:b/>
          <w:sz w:val="20"/>
          <w:szCs w:val="20"/>
          <w:lang w:eastAsia="zh-CN" w:bidi="hi-IN"/>
        </w:rPr>
      </w:pPr>
      <w:r w:rsidRPr="00E66B53">
        <w:rPr>
          <w:rFonts w:ascii="Arial" w:eastAsia="Times New Roman" w:hAnsi="Arial" w:cs="Arial"/>
          <w:b/>
          <w:sz w:val="20"/>
          <w:szCs w:val="20"/>
          <w:lang w:eastAsia="zh-CN" w:bidi="hi-IN"/>
        </w:rPr>
        <w:t>5.2.</w:t>
      </w:r>
      <w:r w:rsidRPr="00E66B53">
        <w:rPr>
          <w:rFonts w:ascii="Arial" w:eastAsia="Times New Roman" w:hAnsi="Arial" w:cs="Arial"/>
          <w:b/>
          <w:sz w:val="20"/>
          <w:szCs w:val="20"/>
          <w:lang w:eastAsia="zh-CN" w:bidi="hi-IN"/>
        </w:rPr>
        <w:tab/>
        <w:t>DA CAPACITAÇÃO DOS FUNCIONÁRIOS</w:t>
      </w:r>
    </w:p>
    <w:p w14:paraId="5505EE6C" w14:textId="77777777" w:rsidR="00CA42F5" w:rsidRPr="00E66B53" w:rsidRDefault="00CA42F5" w:rsidP="00CA42F5">
      <w:pPr>
        <w:spacing w:after="0" w:line="240" w:lineRule="auto"/>
        <w:contextualSpacing/>
        <w:jc w:val="both"/>
        <w:rPr>
          <w:rFonts w:ascii="Arial" w:eastAsia="Times New Roman" w:hAnsi="Arial" w:cs="Arial"/>
          <w:sz w:val="20"/>
          <w:szCs w:val="20"/>
          <w:lang w:eastAsia="zh-CN" w:bidi="hi-IN"/>
        </w:rPr>
      </w:pPr>
      <w:r w:rsidRPr="00E66B53">
        <w:rPr>
          <w:rFonts w:ascii="Arial" w:eastAsia="Times New Roman" w:hAnsi="Arial" w:cs="Arial"/>
          <w:sz w:val="20"/>
          <w:szCs w:val="20"/>
          <w:lang w:eastAsia="zh-CN" w:bidi="hi-IN"/>
        </w:rPr>
        <w:t>5.2.1.</w:t>
      </w:r>
      <w:r w:rsidRPr="00E66B53">
        <w:rPr>
          <w:rFonts w:ascii="Arial" w:hAnsi="Arial" w:cs="Arial"/>
          <w:sz w:val="20"/>
          <w:szCs w:val="20"/>
        </w:rPr>
        <w:t xml:space="preserve"> </w:t>
      </w:r>
      <w:r w:rsidRPr="00E66B53">
        <w:rPr>
          <w:rFonts w:ascii="Arial" w:eastAsia="Times New Roman" w:hAnsi="Arial" w:cs="Arial"/>
          <w:sz w:val="20"/>
          <w:szCs w:val="20"/>
          <w:lang w:eastAsia="zh-CN" w:bidi="hi-IN"/>
        </w:rPr>
        <w:tab/>
        <w:t>Treinamento presencial de mínimo de 30 (trinta) horas para software e equipamentos para servidores indicados pelo município, sem custos adicionais.</w:t>
      </w:r>
    </w:p>
    <w:p w14:paraId="5F988E35" w14:textId="77777777" w:rsidR="00CA42F5" w:rsidRPr="00E66B53" w:rsidRDefault="00CA42F5" w:rsidP="00CA42F5">
      <w:pPr>
        <w:spacing w:after="0" w:line="240" w:lineRule="auto"/>
        <w:contextualSpacing/>
        <w:jc w:val="both"/>
        <w:rPr>
          <w:rFonts w:ascii="Arial" w:eastAsia="Times New Roman" w:hAnsi="Arial" w:cs="Arial"/>
          <w:sz w:val="20"/>
          <w:szCs w:val="20"/>
          <w:lang w:eastAsia="zh-CN" w:bidi="hi-IN"/>
        </w:rPr>
      </w:pPr>
    </w:p>
    <w:p w14:paraId="7A947372" w14:textId="77777777" w:rsidR="00CA42F5" w:rsidRPr="00E66B53" w:rsidRDefault="00CA42F5" w:rsidP="00CA42F5">
      <w:pPr>
        <w:spacing w:after="0" w:line="240" w:lineRule="auto"/>
        <w:jc w:val="both"/>
        <w:rPr>
          <w:rFonts w:ascii="Arial" w:hAnsi="Arial" w:cs="Arial"/>
          <w:b/>
          <w:sz w:val="20"/>
          <w:szCs w:val="20"/>
        </w:rPr>
      </w:pPr>
      <w:r w:rsidRPr="00E66B53">
        <w:rPr>
          <w:rFonts w:ascii="Arial" w:hAnsi="Arial" w:cs="Arial"/>
          <w:b/>
          <w:sz w:val="20"/>
          <w:szCs w:val="20"/>
        </w:rPr>
        <w:t>5.3</w:t>
      </w:r>
      <w:proofErr w:type="gramStart"/>
      <w:r w:rsidRPr="00E66B53">
        <w:rPr>
          <w:rFonts w:ascii="Arial" w:hAnsi="Arial" w:cs="Arial"/>
          <w:b/>
          <w:sz w:val="20"/>
          <w:szCs w:val="20"/>
        </w:rPr>
        <w:t xml:space="preserve">  </w:t>
      </w:r>
      <w:proofErr w:type="gramEnd"/>
      <w:r w:rsidRPr="00E66B53">
        <w:rPr>
          <w:rFonts w:ascii="Arial" w:hAnsi="Arial" w:cs="Arial"/>
          <w:b/>
          <w:sz w:val="20"/>
          <w:szCs w:val="20"/>
        </w:rPr>
        <w:t>DA ESPECIFICAÇÃO DO SOFTWARE DO CARTÃO PONTO</w:t>
      </w:r>
    </w:p>
    <w:p w14:paraId="2C1DE7B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w:t>
      </w:r>
      <w:r w:rsidRPr="00E66B53">
        <w:rPr>
          <w:rFonts w:ascii="Arial" w:hAnsi="Arial" w:cs="Arial"/>
          <w:sz w:val="20"/>
          <w:szCs w:val="20"/>
        </w:rPr>
        <w:tab/>
        <w:t>O Software deve ter as seguintes características:</w:t>
      </w:r>
    </w:p>
    <w:p w14:paraId="124ED802"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lastRenderedPageBreak/>
        <w:t xml:space="preserve">5.3.2 Aplicação deverá rodar integralmente em nuvem pública com acesso via web browser onde a CONTRATADA ficará responsável pelo monitoramento do backup e hospedagem do banco de dados, em data </w:t>
      </w:r>
      <w:proofErr w:type="gramStart"/>
      <w:r w:rsidRPr="00E66B53">
        <w:rPr>
          <w:rFonts w:ascii="Arial" w:hAnsi="Arial" w:cs="Arial"/>
          <w:sz w:val="20"/>
          <w:szCs w:val="20"/>
        </w:rPr>
        <w:t>center</w:t>
      </w:r>
      <w:proofErr w:type="gramEnd"/>
      <w:r w:rsidRPr="00E66B53">
        <w:rPr>
          <w:rFonts w:ascii="Arial" w:hAnsi="Arial" w:cs="Arial"/>
          <w:sz w:val="20"/>
          <w:szCs w:val="20"/>
        </w:rPr>
        <w:t xml:space="preserve"> próprio ou terceirizado;</w:t>
      </w:r>
    </w:p>
    <w:p w14:paraId="75C1829D"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5.3.3 Usar banco de dados Open </w:t>
      </w:r>
      <w:proofErr w:type="spellStart"/>
      <w:r w:rsidRPr="00E66B53">
        <w:rPr>
          <w:rFonts w:ascii="Arial" w:hAnsi="Arial" w:cs="Arial"/>
          <w:sz w:val="20"/>
          <w:szCs w:val="20"/>
        </w:rPr>
        <w:t>Source</w:t>
      </w:r>
      <w:proofErr w:type="spellEnd"/>
      <w:r w:rsidRPr="00E66B53">
        <w:rPr>
          <w:rFonts w:ascii="Arial" w:hAnsi="Arial" w:cs="Arial"/>
          <w:sz w:val="20"/>
          <w:szCs w:val="20"/>
        </w:rPr>
        <w:t>, funcionar em servidor que utilize o sistema operacional Windows ou GNU/Linux;</w:t>
      </w:r>
    </w:p>
    <w:p w14:paraId="1BBCC29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5.3.4 Manter integridade do banco de dados em casos de queda de energia, falhas de software ou hardware;</w:t>
      </w:r>
    </w:p>
    <w:p w14:paraId="3381D09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5.3.5 Cadastros ilimitados: </w:t>
      </w:r>
      <w:proofErr w:type="gramStart"/>
      <w:r w:rsidRPr="00E66B53">
        <w:rPr>
          <w:rFonts w:ascii="Arial" w:hAnsi="Arial" w:cs="Arial"/>
          <w:sz w:val="20"/>
          <w:szCs w:val="20"/>
        </w:rPr>
        <w:t>Operadores (sistema), empresas (multiempresa)</w:t>
      </w:r>
      <w:proofErr w:type="gramEnd"/>
      <w:r w:rsidRPr="00E66B53">
        <w:rPr>
          <w:rFonts w:ascii="Arial" w:hAnsi="Arial" w:cs="Arial"/>
          <w:sz w:val="20"/>
          <w:szCs w:val="20"/>
        </w:rPr>
        <w:t>, servidores públicos, grupos de operadores, lotações, locais de trabalho, cargos com seu respectivo número de CBO, médicos do município com respectivo número de CRM, especialidade médica;</w:t>
      </w:r>
    </w:p>
    <w:p w14:paraId="162BA0AD"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5.3.6 Servidores públicos, com potencial de separação de contrato;</w:t>
      </w:r>
    </w:p>
    <w:p w14:paraId="22BFB756"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5.3.7 Servidores públicos, com a disponibilidade para incluir o local de trabalho do servidor independente da lotação oficial, podendo estar lotado em um local e exercendo suas funções em outro;</w:t>
      </w:r>
    </w:p>
    <w:p w14:paraId="2FE9115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5.3.8 Servidores públicos, com a opção de informar quais servidores terão aval para registrar o ponto, registros justificados e lançar ocorrências por meio do aplicativo para smartphone;</w:t>
      </w:r>
    </w:p>
    <w:p w14:paraId="1B4B322A"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5.3.9 Servidores públicos, com a possibilidade de informar o turno de trabalho em casos onde existem mais de um contrato, sendo possível visualização em pesquisas de servidores no sistema;</w:t>
      </w:r>
    </w:p>
    <w:p w14:paraId="2ED03CE4"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5.3.10 Servidores públicos, com a opção para informar quais servidores terão permissão para lançar ocorrências e registros justificados através do portal do servidor;</w:t>
      </w:r>
    </w:p>
    <w:p w14:paraId="05BCC32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5.3.11 Servidores públicos, com a disponibilidade de informar quais servidores </w:t>
      </w:r>
      <w:proofErr w:type="gramStart"/>
      <w:r w:rsidRPr="00E66B53">
        <w:rPr>
          <w:rFonts w:ascii="Arial" w:hAnsi="Arial" w:cs="Arial"/>
          <w:sz w:val="20"/>
          <w:szCs w:val="20"/>
        </w:rPr>
        <w:t>cujo os</w:t>
      </w:r>
      <w:proofErr w:type="gramEnd"/>
      <w:r w:rsidRPr="00E66B53">
        <w:rPr>
          <w:rFonts w:ascii="Arial" w:hAnsi="Arial" w:cs="Arial"/>
          <w:sz w:val="20"/>
          <w:szCs w:val="20"/>
        </w:rPr>
        <w:t xml:space="preserve"> saldos podem ser exportados para o sistema da folha de pagamento da prefeitura;</w:t>
      </w:r>
    </w:p>
    <w:p w14:paraId="35989913"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5.3.12 Servidores públicos, permitindo incluir a categorização do servidor público quanto ao seu contrato. (efetivo, estatutário, comissionado, celetista, estagiário, etc.);</w:t>
      </w:r>
    </w:p>
    <w:p w14:paraId="3A352DD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5.3.13 Servidores públicos, com opção para cadastro de senha (para acessarem o portal do servidor e o aplicativo para smartphone);</w:t>
      </w:r>
    </w:p>
    <w:p w14:paraId="252B8272"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5.3.14 Servidores públicos, com a opção para digitar código de barras para crachá ou leitor de proximidade;</w:t>
      </w:r>
    </w:p>
    <w:p w14:paraId="113808E3"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5.3.15 Servidores públicos, com a opção de cadastrar observação no cadastro do servidor e possibilidade de imprimir relatório listando as observações cadastradas;</w:t>
      </w:r>
    </w:p>
    <w:p w14:paraId="2DB9AC2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5.3.16 Realizar ajustes nos cadastros dos servidores por demanda, </w:t>
      </w:r>
      <w:proofErr w:type="gramStart"/>
      <w:r w:rsidRPr="00E66B53">
        <w:rPr>
          <w:rFonts w:ascii="Arial" w:hAnsi="Arial" w:cs="Arial"/>
          <w:sz w:val="20"/>
          <w:szCs w:val="20"/>
        </w:rPr>
        <w:t>por exemplo</w:t>
      </w:r>
      <w:proofErr w:type="gramEnd"/>
      <w:r w:rsidRPr="00E66B53">
        <w:rPr>
          <w:rFonts w:ascii="Arial" w:hAnsi="Arial" w:cs="Arial"/>
          <w:sz w:val="20"/>
          <w:szCs w:val="20"/>
        </w:rPr>
        <w:t xml:space="preserve"> ativar o registro no aplicativo para todos os servidores; </w:t>
      </w:r>
    </w:p>
    <w:p w14:paraId="470E3D24"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5.3.17 Possibilidade de fazer ajustes nos cadastros dos servidores por demanda, </w:t>
      </w:r>
      <w:proofErr w:type="gramStart"/>
      <w:r w:rsidRPr="00E66B53">
        <w:rPr>
          <w:rFonts w:ascii="Arial" w:hAnsi="Arial" w:cs="Arial"/>
          <w:sz w:val="20"/>
          <w:szCs w:val="20"/>
        </w:rPr>
        <w:t>por exemplo</w:t>
      </w:r>
      <w:proofErr w:type="gramEnd"/>
      <w:r w:rsidRPr="00E66B53">
        <w:rPr>
          <w:rFonts w:ascii="Arial" w:hAnsi="Arial" w:cs="Arial"/>
          <w:sz w:val="20"/>
          <w:szCs w:val="20"/>
        </w:rPr>
        <w:t xml:space="preserve"> ativar o registro no aplicativo para todos os servidores;</w:t>
      </w:r>
    </w:p>
    <w:p w14:paraId="084C7A4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5.3.18 Possibilidade de cadastrar motivos de demissão, e ao realizar a demissão de um funcionário realizar o lançamento do motivo e uma observação;</w:t>
      </w:r>
    </w:p>
    <w:p w14:paraId="78FBB45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5.3.19 Possibilidade de fazer ajustes nos cadastros dos operadores por demanda, </w:t>
      </w:r>
      <w:proofErr w:type="gramStart"/>
      <w:r w:rsidRPr="00E66B53">
        <w:rPr>
          <w:rFonts w:ascii="Arial" w:hAnsi="Arial" w:cs="Arial"/>
          <w:sz w:val="20"/>
          <w:szCs w:val="20"/>
        </w:rPr>
        <w:t>por exemplo</w:t>
      </w:r>
      <w:proofErr w:type="gramEnd"/>
      <w:r w:rsidRPr="00E66B53">
        <w:rPr>
          <w:rFonts w:ascii="Arial" w:hAnsi="Arial" w:cs="Arial"/>
          <w:sz w:val="20"/>
          <w:szCs w:val="20"/>
        </w:rPr>
        <w:t xml:space="preserve"> bloquear a inclusão de registro manual para todos os operadores;</w:t>
      </w:r>
    </w:p>
    <w:p w14:paraId="6B42FA99"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5.3.20 Possibilidade de gerar relatório dos funcionários demitidos, listando a data da demissão, tipo de demissão e observação;</w:t>
      </w:r>
    </w:p>
    <w:p w14:paraId="03949D06"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5.3.21 Cadastro e visualização de recados entre os operadores do sistema;</w:t>
      </w:r>
    </w:p>
    <w:p w14:paraId="77588FC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5.3.22 Operador deve ter a possibilidade de cadastrar um alerta por servidor para ser visualizado durante a manutenção dos registros;</w:t>
      </w:r>
    </w:p>
    <w:p w14:paraId="1B90794C"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5.3.23 Cadastro de equipamentos, com possibilidade para envio automático de e-mails em casos de problemas com a conectividade do mesmo;</w:t>
      </w:r>
    </w:p>
    <w:p w14:paraId="108A0E7C"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5.3.24 Cadastro de ocorrências, com possibilidade de informar o tipo da ocorrência: sobreaviso, abono, ponto facultativo, folga e bloqueio;</w:t>
      </w:r>
    </w:p>
    <w:p w14:paraId="1B5A758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5.3.25 Cadastro de ocorrências, com potencial de informar o médico responsável;</w:t>
      </w:r>
    </w:p>
    <w:p w14:paraId="785B84A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5.3.26 Cadastro de ocorrências, com a opção para limitar o quantitativo de lançamentos por servidor em determinado período;</w:t>
      </w:r>
    </w:p>
    <w:p w14:paraId="69FCAE84"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5.3.27 Cadastro de horários, com a possibilidade de definir tolerância para o descanso semanal remunerado (DSR), para o não comprometimento do DSR;</w:t>
      </w:r>
    </w:p>
    <w:p w14:paraId="1DBFF27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5.3.28 Cadastro de horários, jornada diária com opção de adicionar um número ilimitado de turnos;</w:t>
      </w:r>
    </w:p>
    <w:p w14:paraId="67C5AA60"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5.3.29 Cadastro de horários, disponibilidade de turnos intercalados como 12x24, 12x36, 24x72, etc.;</w:t>
      </w:r>
    </w:p>
    <w:p w14:paraId="25261B5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5.3.30 Cadastro de horários, com opção de habilitar intervalo automático;</w:t>
      </w:r>
    </w:p>
    <w:p w14:paraId="41F392C0"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5.3.31 Possibilidade de clonar as definições de um operador para outro operador, com a possibilidade de selecionar as configurações que deseja clonar;</w:t>
      </w:r>
    </w:p>
    <w:p w14:paraId="3851A7C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5.3.32 Cadastro de horários, por data de vigência. Proporcionando separação dos horários por data de vigência, podendo o horário sofrer alterações a partir de uma nova data de vigência;</w:t>
      </w:r>
    </w:p>
    <w:p w14:paraId="2F9EDAA2"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5.3.33 Cadastro de cálculo de horas, com possibilidade de parametrização de separação das horas para qualquer tipo de hora cadastrada (exemplo: opção para informar a separação das horas no mínimo de 05 níveis, 02 primeiras horas extras do dia, jornada ou período, 50%, restante 70%);</w:t>
      </w:r>
    </w:p>
    <w:p w14:paraId="7C36420E"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lastRenderedPageBreak/>
        <w:t>5.3.34 Possibilidade de definir qual tipo de horas deve ser gerado ao lançar uma ocorrência, podendo gerar</w:t>
      </w:r>
      <w:proofErr w:type="gramStart"/>
      <w:r w:rsidRPr="00E66B53">
        <w:rPr>
          <w:rFonts w:ascii="Arial" w:hAnsi="Arial" w:cs="Arial"/>
          <w:sz w:val="20"/>
          <w:szCs w:val="20"/>
        </w:rPr>
        <w:t xml:space="preserve"> por exemplo</w:t>
      </w:r>
      <w:proofErr w:type="gramEnd"/>
      <w:r w:rsidRPr="00E66B53">
        <w:rPr>
          <w:rFonts w:ascii="Arial" w:hAnsi="Arial" w:cs="Arial"/>
          <w:sz w:val="20"/>
          <w:szCs w:val="20"/>
        </w:rPr>
        <w:t xml:space="preserve"> toda a jornada como horas extras 100%, mesmo não sendo um feriado;</w:t>
      </w:r>
    </w:p>
    <w:p w14:paraId="4890FEA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5.3.35 Cadastro de regras de cálculo, com opção de definir o tipo de cálculo: diário, semanal, período, horista, mensal;</w:t>
      </w:r>
    </w:p>
    <w:p w14:paraId="7D87531E"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5.3.36 Cadastro de regras de cálculo, por empresa (opção para informar a regra de cálculo por empresa);</w:t>
      </w:r>
    </w:p>
    <w:p w14:paraId="4B8C940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5.3.37 Cadastro de tolerância, com a possibilidade de informar tolerância antes da entrada, após a entrada, antes da saída e após a saída, aplicável para todas as jornadas do turno;</w:t>
      </w:r>
    </w:p>
    <w:p w14:paraId="6B18446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5.3.38 Cadastro de tipo de horas, com a opção de listar no espelho ponto (possibilidade de parametrizar se a hora será listada no espelho do ponto ou não);</w:t>
      </w:r>
    </w:p>
    <w:p w14:paraId="1D063962"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5.3.39 Cadastro de tipo de horas, com possibilidade de informar o código da folha de pagamento;</w:t>
      </w:r>
    </w:p>
    <w:p w14:paraId="12D41D2D"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5.3.40 Permitir a configuração de diversos tipos de horários possibilitando compensação dentro do período;</w:t>
      </w:r>
    </w:p>
    <w:p w14:paraId="6E700024"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5.3.41 Oferecer flexibilidade de horários, disponibilizando jornada de trabalho em horários divergentes;</w:t>
      </w:r>
    </w:p>
    <w:p w14:paraId="59C25924"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5.3.42 Conter a opção de busca automática de horários alternativos, </w:t>
      </w:r>
      <w:proofErr w:type="spellStart"/>
      <w:proofErr w:type="gramStart"/>
      <w:r w:rsidRPr="00E66B53">
        <w:rPr>
          <w:rFonts w:ascii="Arial" w:hAnsi="Arial" w:cs="Arial"/>
          <w:sz w:val="20"/>
          <w:szCs w:val="20"/>
        </w:rPr>
        <w:t>pré</w:t>
      </w:r>
      <w:proofErr w:type="spellEnd"/>
      <w:r w:rsidRPr="00E66B53">
        <w:rPr>
          <w:rFonts w:ascii="Arial" w:hAnsi="Arial" w:cs="Arial"/>
          <w:sz w:val="20"/>
          <w:szCs w:val="20"/>
        </w:rPr>
        <w:t xml:space="preserve"> configurados</w:t>
      </w:r>
      <w:proofErr w:type="gramEnd"/>
      <w:r w:rsidRPr="00E66B53">
        <w:rPr>
          <w:rFonts w:ascii="Arial" w:hAnsi="Arial" w:cs="Arial"/>
          <w:sz w:val="20"/>
          <w:szCs w:val="20"/>
        </w:rPr>
        <w:t>, entre os horários disponíveis para o servidor;</w:t>
      </w:r>
    </w:p>
    <w:p w14:paraId="0FE2A1D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5.3.43 Disponibilizar a separação das horas por dia, incluindo sábado, domingo e feriados para qualquer tipo de hora cadastrada (opção para diferenciar as horas do: domingo, feriado, segunda a sexta e sábado);</w:t>
      </w:r>
    </w:p>
    <w:p w14:paraId="046817FE"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5.3.44 Oferecer possibilidade de cadastrar uma regra mensal digitada por servidor, com potencial para lançar jornadas ilimitadas em uma única tela;</w:t>
      </w:r>
    </w:p>
    <w:p w14:paraId="286D1F0D"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5.3.45 Possuir opção de exibir resumo através de um relatório de absenteísmo;</w:t>
      </w:r>
    </w:p>
    <w:p w14:paraId="7D4CFCE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5.3.46 Opção de gerar relatórios de auditoria que mostrem </w:t>
      </w:r>
      <w:proofErr w:type="gramStart"/>
      <w:r w:rsidRPr="00E66B53">
        <w:rPr>
          <w:rFonts w:ascii="Arial" w:hAnsi="Arial" w:cs="Arial"/>
          <w:sz w:val="20"/>
          <w:szCs w:val="20"/>
        </w:rPr>
        <w:t>manutenções realizados pelo servidor, que estejam nos estágios de avaliação, já avaliados e recusados</w:t>
      </w:r>
      <w:proofErr w:type="gramEnd"/>
      <w:r w:rsidRPr="00E66B53">
        <w:rPr>
          <w:rFonts w:ascii="Arial" w:hAnsi="Arial" w:cs="Arial"/>
          <w:sz w:val="20"/>
          <w:szCs w:val="20"/>
        </w:rPr>
        <w:t>;</w:t>
      </w:r>
    </w:p>
    <w:p w14:paraId="0D8F193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5.3.47 Possibilidade de emissão de relatório para auditoria de ocorrências justificadas realizadas pelo servidor, que esteja pendente de avaliação, já avaliados e recusados;</w:t>
      </w:r>
    </w:p>
    <w:p w14:paraId="45C6163C"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5.3.48 Permitir a emissão de relatório de auditoria de fechamentos que aponte quais operadores </w:t>
      </w:r>
      <w:proofErr w:type="gramStart"/>
      <w:r w:rsidRPr="00E66B53">
        <w:rPr>
          <w:rFonts w:ascii="Arial" w:hAnsi="Arial" w:cs="Arial"/>
          <w:sz w:val="20"/>
          <w:szCs w:val="20"/>
        </w:rPr>
        <w:t>abriram e fecharam</w:t>
      </w:r>
      <w:proofErr w:type="gramEnd"/>
      <w:r w:rsidRPr="00E66B53">
        <w:rPr>
          <w:rFonts w:ascii="Arial" w:hAnsi="Arial" w:cs="Arial"/>
          <w:sz w:val="20"/>
          <w:szCs w:val="20"/>
        </w:rPr>
        <w:t xml:space="preserve"> determinado período de apuração, com filtro por data de alteração;</w:t>
      </w:r>
    </w:p>
    <w:p w14:paraId="5B4FE6C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5.3.49 Permitir de forma simultânea um número ilimitado de operadores conectados no sistema;</w:t>
      </w:r>
    </w:p>
    <w:p w14:paraId="2355E246"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5.3.50 Permitir a criação de operadores, com a possibilidade de parametrizar o nível de acesso ao sistema, funcionalidades e telas;</w:t>
      </w:r>
    </w:p>
    <w:p w14:paraId="30D659D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5.3.51 Customização de grupos de operadores, de acordo com a necessidade da entidade pública; </w:t>
      </w:r>
    </w:p>
    <w:p w14:paraId="2A407E3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5.3.52 Possibilitar que os gestores monitorem os registros de seus subordinados, através de aplicativo ou portal responsivo para uso em smartphone, com o intuito de identificar possíveis inconsistências de marcações;</w:t>
      </w:r>
    </w:p>
    <w:p w14:paraId="0736F54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5.3.53 Possibilitar que um gestor de lotação tenha acesso ao sistema podendo visualizar e fazer manutenção dos registros apenas para a sua própria lotação;</w:t>
      </w:r>
    </w:p>
    <w:p w14:paraId="626C4A7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5.3.54 Possibilidade de parametrizar quais ocorrências o operador poderá lançar; </w:t>
      </w:r>
    </w:p>
    <w:p w14:paraId="6F72388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5.3.55 Opção de monitoramento de saldo de horas extras;</w:t>
      </w:r>
    </w:p>
    <w:p w14:paraId="0BEFB02C"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5.3.56 Possibilidade de registros ilimitados em um mesmo dia sem que sejam consideradas horas extras. (exemplo: o servidor público poderá registrar o ponto, entrar e sair no local de trabalho mais de 12 vezes ao dia e o sistema deverá entender que as batidas serão da jornada do dia. Se a soma das batidas (horas trabalhadas) fecharem com a jornada a ser cumprida no dia, não poderá em hipótese alguma </w:t>
      </w:r>
      <w:proofErr w:type="gramStart"/>
      <w:r w:rsidRPr="00E66B53">
        <w:rPr>
          <w:rFonts w:ascii="Arial" w:hAnsi="Arial" w:cs="Arial"/>
          <w:sz w:val="20"/>
          <w:szCs w:val="20"/>
        </w:rPr>
        <w:t>ser considerada ou vinculadas com horas extras</w:t>
      </w:r>
      <w:proofErr w:type="gramEnd"/>
      <w:r w:rsidRPr="00E66B53">
        <w:rPr>
          <w:rFonts w:ascii="Arial" w:hAnsi="Arial" w:cs="Arial"/>
          <w:sz w:val="20"/>
          <w:szCs w:val="20"/>
        </w:rPr>
        <w:t>;</w:t>
      </w:r>
    </w:p>
    <w:p w14:paraId="054637B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5.3.57 Permitir a configuração de geração de hora extra para turnos intercalados quando for feriado, sábado, domingo ou ambos;</w:t>
      </w:r>
    </w:p>
    <w:p w14:paraId="71D4360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5.3.58 Opção de aprovação de horas extras, parcial e total;</w:t>
      </w:r>
    </w:p>
    <w:p w14:paraId="7528ABFC"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5.3.59 Possibilidade de fechamento do período de apuração para todos operadores, exceto, para operador supervisor;</w:t>
      </w:r>
    </w:p>
    <w:p w14:paraId="345AEAD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5.3.60 Possibilitar o acompanhamento de revezamento de período diariamente, semanalmente ou mensalmente;</w:t>
      </w:r>
    </w:p>
    <w:p w14:paraId="1EF0238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5.3.61 Possibilidade de cadastro de jornada semanal, exemplo 30h30min, o que o servidor gerar a menos que esse valor deve contar como horas devedoras, o que gerar a mais deve contar como horas extras, e possibilitar a hora </w:t>
      </w:r>
      <w:proofErr w:type="gramStart"/>
      <w:r w:rsidRPr="00E66B53">
        <w:rPr>
          <w:rFonts w:ascii="Arial" w:hAnsi="Arial" w:cs="Arial"/>
          <w:sz w:val="20"/>
          <w:szCs w:val="20"/>
        </w:rPr>
        <w:t>extra ser</w:t>
      </w:r>
      <w:proofErr w:type="gramEnd"/>
      <w:r w:rsidRPr="00E66B53">
        <w:rPr>
          <w:rFonts w:ascii="Arial" w:hAnsi="Arial" w:cs="Arial"/>
          <w:sz w:val="20"/>
          <w:szCs w:val="20"/>
        </w:rPr>
        <w:t xml:space="preserve"> autorizada ou não;</w:t>
      </w:r>
    </w:p>
    <w:p w14:paraId="7D8FE1A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5.3.62 Possibilidade de cadastro de horário alternado, onde seja possível definir</w:t>
      </w:r>
      <w:proofErr w:type="gramStart"/>
      <w:r w:rsidRPr="00E66B53">
        <w:rPr>
          <w:rFonts w:ascii="Arial" w:hAnsi="Arial" w:cs="Arial"/>
          <w:sz w:val="20"/>
          <w:szCs w:val="20"/>
        </w:rPr>
        <w:t xml:space="preserve"> por exemplo</w:t>
      </w:r>
      <w:proofErr w:type="gramEnd"/>
      <w:r w:rsidRPr="00E66B53">
        <w:rPr>
          <w:rFonts w:ascii="Arial" w:hAnsi="Arial" w:cs="Arial"/>
          <w:sz w:val="20"/>
          <w:szCs w:val="20"/>
        </w:rPr>
        <w:t xml:space="preserve"> que a escala do servidor alterne a cada “x” dias, por exemplo trabalhe 12 horas e folgue 24 horas, depois trabalhe 12 horas e folgue 48 horas, após isso o ciclo continua se repetindo, 12x24, 12x48, 12x24, 12x48;</w:t>
      </w:r>
    </w:p>
    <w:p w14:paraId="13D1E92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5.3.63 Quando for necessário excluir um registro original equivocado, no lugar de excluir o registro original, o sistema deve conter o recurso para desconsiderar a marcação da apuração, sem excluí-la;</w:t>
      </w:r>
    </w:p>
    <w:p w14:paraId="76E9D993"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5.3.64 Disponibilizar uma fórmula de cálculo individual para as ocorrências do ponto, permitindo ajustes na jornada de trabalho da entidade;</w:t>
      </w:r>
    </w:p>
    <w:p w14:paraId="044CD1E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5.3.65 Permitir a parametrização de feriados fixos, móveis e de ponto facultativo;</w:t>
      </w:r>
    </w:p>
    <w:p w14:paraId="121CEA7A"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5.3.66 Potencial de parametrização de horas noturnas, período de intervalo mínimo entre batidas e intrajornada;</w:t>
      </w:r>
    </w:p>
    <w:p w14:paraId="7A5C0B34"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5.3.67 Possibilitar ao usuário, incluir ou ocultar ocorrências no cálculo do ponto (ocorrências a calcular);</w:t>
      </w:r>
    </w:p>
    <w:p w14:paraId="3826D5A2"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5.3.68 Oferecer a possibilidade de cadastro dos períodos de apuração do ponto;</w:t>
      </w:r>
    </w:p>
    <w:p w14:paraId="44DE788D"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5.3.69 Opção para fechar o período de apuração das ocorrências de forma geral e individual (para cálculo de rescisões);</w:t>
      </w:r>
    </w:p>
    <w:p w14:paraId="25C384C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lastRenderedPageBreak/>
        <w:t>5.3.70 Permitir acessar o dia para inserir a marcação faltante ou desconsiderar uma marcação equivocada, possibilitando reparar o dia e fechá-lo;</w:t>
      </w:r>
    </w:p>
    <w:p w14:paraId="58C8972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5.3.71 Disponibilizar do recurso para excluir um evento, marcar a falta para que não haja desconto em folha ou abono de faltas;</w:t>
      </w:r>
    </w:p>
    <w:p w14:paraId="225CD352"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5.3.72 Opção de recurso para fechar o período de apuração do ponto, não disponibilizando novos lançamentos de ocorrências e não contabilizando mais valores para este período;</w:t>
      </w:r>
    </w:p>
    <w:p w14:paraId="5E23C42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5.3.73 Apresentar os eventos originais do dia, acompanhado da informação se os mesmos foram validados ou não;</w:t>
      </w:r>
    </w:p>
    <w:p w14:paraId="1D2A1F49"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5.3.74 Opção de imprimir o espelho ponto com a possibilidade de auditar registros que foram inseridos de forma original e manual;</w:t>
      </w:r>
    </w:p>
    <w:p w14:paraId="73FEEFA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5.3.75 Possibilitar auditoria nas marcações apuradas no dia, acompanhada da informação se é original (equipamento), inserida manualmente ou através do aplicativo para o smartphone;</w:t>
      </w:r>
    </w:p>
    <w:p w14:paraId="163E074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5.3.76 Possibilitar a troca de horário para um período </w:t>
      </w:r>
      <w:proofErr w:type="gramStart"/>
      <w:r w:rsidRPr="00E66B53">
        <w:rPr>
          <w:rFonts w:ascii="Arial" w:hAnsi="Arial" w:cs="Arial"/>
          <w:sz w:val="20"/>
          <w:szCs w:val="20"/>
        </w:rPr>
        <w:t>especifico</w:t>
      </w:r>
      <w:proofErr w:type="gramEnd"/>
      <w:r w:rsidRPr="00E66B53">
        <w:rPr>
          <w:rFonts w:ascii="Arial" w:hAnsi="Arial" w:cs="Arial"/>
          <w:sz w:val="20"/>
          <w:szCs w:val="20"/>
        </w:rPr>
        <w:t>, e após o término do período retornar para o horário original;</w:t>
      </w:r>
    </w:p>
    <w:p w14:paraId="64AB298E"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5.3.77 Possuir verificação de PIS e CPF verídicos para realizar cadastro do servidor público;</w:t>
      </w:r>
    </w:p>
    <w:p w14:paraId="15660DD9"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5.3.78 Opção de aprovação e rejeição de marcações fora da tolerância através de filtros por funcionário, empresa, local de trabalho, lotação, cargo ou categoria;</w:t>
      </w:r>
    </w:p>
    <w:p w14:paraId="072DE87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5.3.79 Possibilidade de movimentação em massa de local de trabalho, lotação, cargo e categoria por funcionário;</w:t>
      </w:r>
    </w:p>
    <w:p w14:paraId="073C04A3"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5.3.80 Possibilidade de movimentação em massa de regra de horários e </w:t>
      </w:r>
      <w:proofErr w:type="gramStart"/>
      <w:r w:rsidRPr="00E66B53">
        <w:rPr>
          <w:rFonts w:ascii="Arial" w:hAnsi="Arial" w:cs="Arial"/>
          <w:sz w:val="20"/>
          <w:szCs w:val="20"/>
        </w:rPr>
        <w:t>data</w:t>
      </w:r>
      <w:proofErr w:type="gramEnd"/>
      <w:r w:rsidRPr="00E66B53">
        <w:rPr>
          <w:rFonts w:ascii="Arial" w:hAnsi="Arial" w:cs="Arial"/>
          <w:sz w:val="20"/>
          <w:szCs w:val="20"/>
        </w:rPr>
        <w:t xml:space="preserve"> de vigência por servidor, local de trabalho, lotação, categoria e cargo;</w:t>
      </w:r>
    </w:p>
    <w:p w14:paraId="248A87CE"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5.3.81 Possibilitar a desconsideração automática de registros duplicadas em um determinado período de tempo;</w:t>
      </w:r>
    </w:p>
    <w:p w14:paraId="7188B23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5.3.82 Possibilidade de cadastro de regras de compensação de horas com opção para informar dias de compensação anteriores à data de compensação (opção para incluir um tempo de compensação limite para compensação de uma hora);</w:t>
      </w:r>
    </w:p>
    <w:p w14:paraId="2429D3A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5.3.83 Potencial para habilitar banco de horas e compensação de horas por fechamento ou diariamente;</w:t>
      </w:r>
    </w:p>
    <w:p w14:paraId="73A9884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5.3.84 Opção de definir regras de compensação para banco de horas no vínculo/cadastro de regra de horário de servidores públicos;</w:t>
      </w:r>
    </w:p>
    <w:p w14:paraId="49DD169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5.3.85 Realizar compensação de bancos de horas definido por período de apuração, compensando todo o saldo do banco de horas;</w:t>
      </w:r>
    </w:p>
    <w:p w14:paraId="41B90EDA"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5.3.86 Realizar compensação do banco de horas definido por dia, de forma parcial e total;</w:t>
      </w:r>
    </w:p>
    <w:p w14:paraId="737B932A"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5.3.87 Possibilidade para definir uma ordem de prioridade das horas que vão ser compensadas do banco de horas (exemplo: utilizar primeiro as horas extras 100% para compensar as horas negativas, para depois utilizar as horas extras 50%);</w:t>
      </w:r>
    </w:p>
    <w:p w14:paraId="66C9A78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5.3.88 Apenas as horas extras autorizadas por chefias imediatas poderão ser consideradas para banco de horas;</w:t>
      </w:r>
    </w:p>
    <w:p w14:paraId="612C7D7E"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5.3.89 Opção de arrastar saldos negativos ou positivos de meses posteriores para futuras compensações ou pagamentos;</w:t>
      </w:r>
    </w:p>
    <w:p w14:paraId="02D7455C"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5.3.90 Opção para criação de parâmetro individual ou coletivo para definir valores a serem integrados com a folha de pagamento, para futuros pagamentos ou descontos, por quantidade máxima e percentual;</w:t>
      </w:r>
    </w:p>
    <w:p w14:paraId="178C9432"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5.3.91 Após gerar a integração do banco de horas, as horas positivas devem gerar um código novo de evento para realizar a exportação para o sistema de folha de pagamento utilizado pelo município;</w:t>
      </w:r>
    </w:p>
    <w:p w14:paraId="071DF75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5.3.92 Disponibilizar opção de especificar o tipo de crédito de horas positivas no banco, com e sem acréscimo de adicionais;</w:t>
      </w:r>
    </w:p>
    <w:p w14:paraId="23A79A4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5.3.93 Possibilidade de ajustar as marcações de entradas e saídas somente em um clique de todos os funcionários de uma lotação;</w:t>
      </w:r>
    </w:p>
    <w:p w14:paraId="6FD67A6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5.3.94 Permitir remoção e consulta de compensação, validando qual data de crédito foi utilizado para compensação;</w:t>
      </w:r>
    </w:p>
    <w:p w14:paraId="122358E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5.3.95 Opção para horas negativas serem compensadas por horas positivas ou justificadas para novo tipo de evento: horas justificadas. Caso não forem compensadas ou justificadas deve ser gerado um evento: horas injustificadas. Ambas devem disponibilizar de exportação para sistema de folha de pagamento utilizado pelo município;</w:t>
      </w:r>
    </w:p>
    <w:p w14:paraId="71165D79"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5.3.96 Potencial de excluir compensação por funcionário, empresa, lotação, local de trabalho e fechamento;</w:t>
      </w:r>
    </w:p>
    <w:p w14:paraId="020CD6B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5.3.97 Opção de gerar compensação se baseando em funcionário, empresa, lotação, local de trabalho, cargo e regra de compensação;</w:t>
      </w:r>
    </w:p>
    <w:p w14:paraId="41959906"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5.3.98 Possibilitar emissão de relatório de extrato de compensação de horas;</w:t>
      </w:r>
    </w:p>
    <w:p w14:paraId="231C48A9"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5.3.99 Potencial para emissão de relatórios dos saldos do banco de horas, que informem na mesma tela: saldo do banco atual, saldo realizado no período, horas pagas em folha, horas compensadas e saldo restante. Disponibilizando ainda possibilidade de filtro por: data, tipo da hora (exemplo devedoras e extras), funcionário, empresa, lotação, local de trabalho e categoria;</w:t>
      </w:r>
    </w:p>
    <w:p w14:paraId="0F1C3ED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5.3.100 Possibilidade de geração de um relatório com saldo de horas do dia;</w:t>
      </w:r>
    </w:p>
    <w:p w14:paraId="49A33723"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5.3.101 Opção de imprimir relatórios com </w:t>
      </w:r>
      <w:proofErr w:type="gramStart"/>
      <w:r w:rsidRPr="00E66B53">
        <w:rPr>
          <w:rFonts w:ascii="Arial" w:hAnsi="Arial" w:cs="Arial"/>
          <w:sz w:val="20"/>
          <w:szCs w:val="20"/>
        </w:rPr>
        <w:t>saldos de horas disponível</w:t>
      </w:r>
      <w:proofErr w:type="gramEnd"/>
      <w:r w:rsidRPr="00E66B53">
        <w:rPr>
          <w:rFonts w:ascii="Arial" w:hAnsi="Arial" w:cs="Arial"/>
          <w:sz w:val="20"/>
          <w:szCs w:val="20"/>
        </w:rPr>
        <w:t xml:space="preserve"> para compensação e pagamento para determinados períodos;</w:t>
      </w:r>
    </w:p>
    <w:p w14:paraId="158717AE"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5.3.102 Possibilidade de emissão de um relatório com horas extras autorizadas e compensadas;</w:t>
      </w:r>
    </w:p>
    <w:p w14:paraId="7AA41924"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lastRenderedPageBreak/>
        <w:t>5.3.103 Permitir emissão de um espelho de ponto com grid que informe: saldo do banco atual, saldo realizado no período, horas pagas em folha, horas compensadas e saldo restante;</w:t>
      </w:r>
    </w:p>
    <w:p w14:paraId="04657D5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5.3.104 Opção de exportação de eventos para o sistema da folha de pagamento utilizado pelo município através de filtros: funcionário, empresa, local de trabalho, lotação, cargo e categoria;</w:t>
      </w:r>
    </w:p>
    <w:p w14:paraId="4486C88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5.3.105 O sistema deve, de forma obrigatória integrar com </w:t>
      </w:r>
      <w:proofErr w:type="gramStart"/>
      <w:r w:rsidRPr="00E66B53">
        <w:rPr>
          <w:rFonts w:ascii="Arial" w:hAnsi="Arial" w:cs="Arial"/>
          <w:sz w:val="20"/>
          <w:szCs w:val="20"/>
        </w:rPr>
        <w:t>o sistema de folha de pagamento do município, permitindo importar os servidores públicos cadastrados no sistema da Folha de pagamento, incluindo</w:t>
      </w:r>
      <w:proofErr w:type="gramEnd"/>
      <w:r w:rsidRPr="00E66B53">
        <w:rPr>
          <w:rFonts w:ascii="Arial" w:hAnsi="Arial" w:cs="Arial"/>
          <w:sz w:val="20"/>
          <w:szCs w:val="20"/>
        </w:rPr>
        <w:t xml:space="preserve"> os com data de rescisão;</w:t>
      </w:r>
    </w:p>
    <w:p w14:paraId="01C7ACED"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5.3.106 O sistema deve, de forma obrigatória integrar com o sistema de folha de pagamento do município, com potencial para exportar as ocorrências cadastradas no sistema da folha de pagamento;</w:t>
      </w:r>
    </w:p>
    <w:p w14:paraId="6441B75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5.3.107 O sistema deve permitir integração via API, seja ela REST, SOAP ou outro padrão disponibilizado pelo sistema de folha de pagamento do município, para sincronização, captura e despacho de dados, seguindo os padrões do sistema da folha de pagamento;</w:t>
      </w:r>
    </w:p>
    <w:p w14:paraId="4822999C"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5.3.108 Possuir função para ajustar número de CPF dos servidores públicos, adicionando pontuação;</w:t>
      </w:r>
    </w:p>
    <w:p w14:paraId="726BD7D3"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5.3.109 O sistema deve possuir manutenção de saldo com inclusão de justificativa;</w:t>
      </w:r>
    </w:p>
    <w:p w14:paraId="2E43B7E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5.3.110 Disponibilizar mais de um layout </w:t>
      </w:r>
      <w:proofErr w:type="spellStart"/>
      <w:proofErr w:type="gramStart"/>
      <w:r w:rsidRPr="00E66B53">
        <w:rPr>
          <w:rFonts w:ascii="Arial" w:hAnsi="Arial" w:cs="Arial"/>
          <w:sz w:val="20"/>
          <w:szCs w:val="20"/>
        </w:rPr>
        <w:t>pré</w:t>
      </w:r>
      <w:proofErr w:type="spellEnd"/>
      <w:r w:rsidRPr="00E66B53">
        <w:rPr>
          <w:rFonts w:ascii="Arial" w:hAnsi="Arial" w:cs="Arial"/>
          <w:sz w:val="20"/>
          <w:szCs w:val="20"/>
        </w:rPr>
        <w:t xml:space="preserve"> configurado</w:t>
      </w:r>
      <w:proofErr w:type="gramEnd"/>
      <w:r w:rsidRPr="00E66B53">
        <w:rPr>
          <w:rFonts w:ascii="Arial" w:hAnsi="Arial" w:cs="Arial"/>
          <w:sz w:val="20"/>
          <w:szCs w:val="20"/>
        </w:rPr>
        <w:t xml:space="preserve"> para impressão do espelho ponto dos servidores de forma que possa ser selecionado de acordo com a necessidade do município;</w:t>
      </w:r>
    </w:p>
    <w:p w14:paraId="76F31BAA"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5.3.111 Opção para anexar arquivos no cadastro do servidor (exemplo: acordo de banco de horas);</w:t>
      </w:r>
    </w:p>
    <w:p w14:paraId="67794789"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5.3.112 Potencial para coletar de forma online os registros do coletor, incluindo a validação em tempo real com os dados cadastrados no banco de dados. Caso falhe a comunicação deve haver a opção de inserir os registros no sistema de forma offline;</w:t>
      </w:r>
    </w:p>
    <w:p w14:paraId="32BA397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5.3.113 O sistema deverá assegurar a consistência das digitais coletadas, atualizadas e removidas em todos os equipamentos;</w:t>
      </w:r>
    </w:p>
    <w:p w14:paraId="2D3C981A"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5.3.114 O sistema deve garantir a sincronização dos registros conforme agenda programada, sem intervenção do usuário;</w:t>
      </w:r>
    </w:p>
    <w:p w14:paraId="08A3E48E"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5.3.115 O sistema deve ser capaz de recuperar-se automaticamente quando existir alguma queda da rede ou de sistemas, incluindo as atualizações eventuais no cadastro das faces;</w:t>
      </w:r>
    </w:p>
    <w:p w14:paraId="1283DD8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5.3.116 Potencial para realizar o envio da face de um ou mais servidores públicos, através do sistema, para um único coletor ou grupo de coletores;</w:t>
      </w:r>
    </w:p>
    <w:p w14:paraId="67D63186"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5.3.117 Oferecer aplicativo com possibilidade de instalação em smartphones com sistemas operacionais ANDROID e </w:t>
      </w:r>
      <w:proofErr w:type="gramStart"/>
      <w:r w:rsidRPr="00E66B53">
        <w:rPr>
          <w:rFonts w:ascii="Arial" w:hAnsi="Arial" w:cs="Arial"/>
          <w:sz w:val="20"/>
          <w:szCs w:val="20"/>
        </w:rPr>
        <w:t>iOS</w:t>
      </w:r>
      <w:proofErr w:type="gramEnd"/>
      <w:r w:rsidRPr="00E66B53">
        <w:rPr>
          <w:rFonts w:ascii="Arial" w:hAnsi="Arial" w:cs="Arial"/>
          <w:sz w:val="20"/>
          <w:szCs w:val="20"/>
        </w:rPr>
        <w:t xml:space="preserve"> em número ilimitado de dispositivos;</w:t>
      </w:r>
    </w:p>
    <w:p w14:paraId="1F36C556"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5.3.118 Disponibilizar demonstrativo anual de ocorrências, incluindo calendário e legenda que informe as ocorrências descriminadas dia a dia dos 12 meses do ano;</w:t>
      </w:r>
    </w:p>
    <w:p w14:paraId="133D3E0D"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5.3.119 Opção de imprimir o espelho ponto em um modelo que conste os registros de controle de ronda;</w:t>
      </w:r>
    </w:p>
    <w:p w14:paraId="2F8228FA"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5.3.120 Opção de emissão de relatório para auditoria, disponibilizando a informação de quais operadores e mudanças foram realizadas na manutenção dos registros;</w:t>
      </w:r>
    </w:p>
    <w:p w14:paraId="2F6AD7C3"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5.3.121 Opção de emissão de relatório para auditoria, constando as informações de qual operador inseriu, alterou e excluiu ocorrências no sistema;</w:t>
      </w:r>
    </w:p>
    <w:p w14:paraId="30E41E9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5.3.122 Opção de emissão de relatório para auditoria, constando as informações de qual operador realizou a incorporação de registros em um período especifico de datas;</w:t>
      </w:r>
    </w:p>
    <w:p w14:paraId="3A7777E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5.3.123 Opção de emissão de relatório para auditoria, constando o operador que realizou o cálculo do ponto;</w:t>
      </w:r>
    </w:p>
    <w:p w14:paraId="143EBC79"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5.3.124 Opção de emissão de relatório para auditoria, constando a inclusão, alteração e exclusão de jornadas e escalas que foram vinculadas aos servidores públicos;</w:t>
      </w:r>
    </w:p>
    <w:p w14:paraId="45D1173E"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5.3.125 Possibilidade de cadastro de lista personalizada para filtros em relatórios e exportações, onde ao criar </w:t>
      </w:r>
      <w:proofErr w:type="gramStart"/>
      <w:r w:rsidRPr="00E66B53">
        <w:rPr>
          <w:rFonts w:ascii="Arial" w:hAnsi="Arial" w:cs="Arial"/>
          <w:sz w:val="20"/>
          <w:szCs w:val="20"/>
        </w:rPr>
        <w:t>a lista a mesma</w:t>
      </w:r>
      <w:proofErr w:type="gramEnd"/>
      <w:r w:rsidRPr="00E66B53">
        <w:rPr>
          <w:rFonts w:ascii="Arial" w:hAnsi="Arial" w:cs="Arial"/>
          <w:sz w:val="20"/>
          <w:szCs w:val="20"/>
        </w:rPr>
        <w:t xml:space="preserve"> fique salva para futuros usos, e que permita liberar a lista por operador;</w:t>
      </w:r>
    </w:p>
    <w:p w14:paraId="0175829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5.3.126 Opção de emissão de relatório para auditoria, apontando a falta de registros não realizados em um local determinado;</w:t>
      </w:r>
    </w:p>
    <w:p w14:paraId="141F7EE6"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5.3.127 Possibilidade de cadastro de bônus (vale transporte, vale alimentação), para servidores com jornada diária, o valor pode ser definido mensal ou diário;</w:t>
      </w:r>
    </w:p>
    <w:p w14:paraId="1753FF32"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5.3.128 Possibilidade de cadastro de bônus (vale transporte, vale alimentação), para servidores com turno intercalado, a cada “x” horas de trabalho deve gerar o bônus, com cadastro de uma tolerância para gerar o bônus;</w:t>
      </w:r>
    </w:p>
    <w:p w14:paraId="0C71E4A4"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5.3.129 Possibilidade de emitir um relatório dos bônus gerados, informando os servidores com direito e sem direito ao bônus;</w:t>
      </w:r>
    </w:p>
    <w:p w14:paraId="085D1DA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5.3.130 Disponibilizar de relatórios com possibilidade de exportação para PDF, TXT e XLS;</w:t>
      </w:r>
    </w:p>
    <w:p w14:paraId="7746E54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5.3.131 Disponibilizar de relatórios gerenciais para controle das ocorrências identificadas na apuração das marcações;</w:t>
      </w:r>
    </w:p>
    <w:p w14:paraId="75D7661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5.3.132 Disponibilizar de relatório com totalizador de turnover;</w:t>
      </w:r>
    </w:p>
    <w:p w14:paraId="637481E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5.3.133 Disponibilizar de relatório para identificar servidores com mais de uma matrícula, podendo ser filtrado por PIS ou CPF;</w:t>
      </w:r>
    </w:p>
    <w:p w14:paraId="07A87D5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5.3.134 Disponibilizar de relatórios para averiguação dos servidores que estão presentes e ausentes na prefeitura em determinado período;</w:t>
      </w:r>
    </w:p>
    <w:p w14:paraId="65DE620D"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5.3.135 Disponibilizar de relatórios de horas apuradas, por servidor e por tipo de hora;</w:t>
      </w:r>
    </w:p>
    <w:p w14:paraId="1F6483F0"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lastRenderedPageBreak/>
        <w:t>5.3.136 Disponibilizar de relatórios que contenham as ocorrências lançadas pelos operadores;</w:t>
      </w:r>
    </w:p>
    <w:p w14:paraId="6E264149"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5.3.137 Disponibilizar de relatórios com os aniversariantes de um determinado período;</w:t>
      </w:r>
    </w:p>
    <w:p w14:paraId="4CA38913"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5.3.138 Disponibilizar de relatórios contendo os registros inseridos manualmente pelos operadores;</w:t>
      </w:r>
    </w:p>
    <w:p w14:paraId="38CE8BF9"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5.3.139 Disponibilizar de relatórios contendo informações de </w:t>
      </w:r>
      <w:proofErr w:type="spellStart"/>
      <w:r w:rsidRPr="00E66B53">
        <w:rPr>
          <w:rFonts w:ascii="Arial" w:hAnsi="Arial" w:cs="Arial"/>
          <w:sz w:val="20"/>
          <w:szCs w:val="20"/>
        </w:rPr>
        <w:t>interjornada</w:t>
      </w:r>
      <w:proofErr w:type="spellEnd"/>
      <w:r w:rsidRPr="00E66B53">
        <w:rPr>
          <w:rFonts w:ascii="Arial" w:hAnsi="Arial" w:cs="Arial"/>
          <w:sz w:val="20"/>
          <w:szCs w:val="20"/>
        </w:rPr>
        <w:t xml:space="preserve"> e intrajornada com filtros por período de tempo e data;</w:t>
      </w:r>
    </w:p>
    <w:p w14:paraId="66DCA2C6"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5.3.140 Disponibilizar de relatórios que conste os pontos dos servidores públicos que necessitem de manutenção nos registros;</w:t>
      </w:r>
    </w:p>
    <w:p w14:paraId="395D8589"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5.3.141 Disponibilizar de relatórios que conste as horas excedentes da jornada diária;</w:t>
      </w:r>
    </w:p>
    <w:p w14:paraId="53D8990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5.3.142 Disponibilizar de relatórios com a informação de quais servidores que não possuem registros em um período </w:t>
      </w:r>
      <w:proofErr w:type="gramStart"/>
      <w:r w:rsidRPr="00E66B53">
        <w:rPr>
          <w:rFonts w:ascii="Arial" w:hAnsi="Arial" w:cs="Arial"/>
          <w:sz w:val="20"/>
          <w:szCs w:val="20"/>
        </w:rPr>
        <w:t>especifico</w:t>
      </w:r>
      <w:proofErr w:type="gramEnd"/>
      <w:r w:rsidRPr="00E66B53">
        <w:rPr>
          <w:rFonts w:ascii="Arial" w:hAnsi="Arial" w:cs="Arial"/>
          <w:sz w:val="20"/>
          <w:szCs w:val="20"/>
        </w:rPr>
        <w:t xml:space="preserve"> de datas com opção de realizar filtros por: funcionário, empresa, lotação, local de trabalho ou cargo;</w:t>
      </w:r>
    </w:p>
    <w:p w14:paraId="3774A872"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5.3.143 Disponibilizar de relatórios que informe os feriados cadastrados no sistema. O relatório deve exibir a data e descrição do feriado;</w:t>
      </w:r>
    </w:p>
    <w:p w14:paraId="116EE8A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5.3.144 Disponibilizar de relatórios de ocorrência dos servidores públicos, com possibilidade de filtro por data e tipo de ocorrência;</w:t>
      </w:r>
    </w:p>
    <w:p w14:paraId="66DFC380"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5.3.145 Disponibilizar de relatórios com a jornada do servidor público, contendo o total de horas semanal ou mensal;</w:t>
      </w:r>
    </w:p>
    <w:p w14:paraId="315C033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5.3.146 Disponibilizar de relatórios que descrimine quais servidores públicos que registraram o ponto em um ou mais equipamentos de ponto eletrônico em determinado período;</w:t>
      </w:r>
    </w:p>
    <w:p w14:paraId="31F4C05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5.3.147 Possibilidade de bloquear funções para determinados operadores no processo de manutenção de registros de entrada e saída;</w:t>
      </w:r>
    </w:p>
    <w:p w14:paraId="158344D0"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5.3.148 Disponibilizar de relatórios com os registros que estão fora da tolerância de jornada do servidor;</w:t>
      </w:r>
    </w:p>
    <w:p w14:paraId="67F3A16C"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5.3.149 Disponibilizar de relatórios de servidores por lotação e respectivo local de trabalho;</w:t>
      </w:r>
    </w:p>
    <w:p w14:paraId="08849F7A"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5.3.150 Disponibilizar de relatórios que contenham os registros com suas respectivas localizações informando a latitude e longitude;</w:t>
      </w:r>
    </w:p>
    <w:p w14:paraId="62E6CCB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5.3.151 Disponibilizar de relatório com o tempo de contratação de todos os servidores;</w:t>
      </w:r>
    </w:p>
    <w:p w14:paraId="4B4911BA"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5.3.152 Oferecer ferramenta de suporte remoto que facilite o auxílio aos operadores quando necessitarem de suporte técnico, não havendo necessidade de a prefeitura instalar ou contratar aplicativos de terceiros para este fim;</w:t>
      </w:r>
    </w:p>
    <w:p w14:paraId="4D39E6B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5.3.153 Opção de parametrizar uma agenda para o envio de e-mails automáticos para servidor público ou operador contendo valores de saldos, espelhos, espelhos sem registros, inconsistências ou com ocorrências para serem corrigidas. Podendo ser enviados de forma diária, semanal, mensal ou no fechamento;</w:t>
      </w:r>
    </w:p>
    <w:p w14:paraId="41549B4D"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5.3.154 Possibilidade de gerar uma consulta de saldos decimal, podendo escolher a quantidade de casas decimais e possibilidade de exportar o relatório para Excel;</w:t>
      </w:r>
    </w:p>
    <w:p w14:paraId="65D6A1E0"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5.3.155 Possibilidade de enviar automaticamente o comprovante de registro por e-mail e </w:t>
      </w:r>
      <w:proofErr w:type="spellStart"/>
      <w:r w:rsidRPr="00E66B53">
        <w:rPr>
          <w:rFonts w:ascii="Arial" w:hAnsi="Arial" w:cs="Arial"/>
          <w:sz w:val="20"/>
          <w:szCs w:val="20"/>
        </w:rPr>
        <w:t>Telegram</w:t>
      </w:r>
      <w:proofErr w:type="spellEnd"/>
      <w:r w:rsidRPr="00E66B53">
        <w:rPr>
          <w:rFonts w:ascii="Arial" w:hAnsi="Arial" w:cs="Arial"/>
          <w:sz w:val="20"/>
          <w:szCs w:val="20"/>
        </w:rPr>
        <w:t>;</w:t>
      </w:r>
    </w:p>
    <w:p w14:paraId="760D0476"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5.3.156 Disponibilidade para que servidor público solicite por Whatsapp o envio do comprovante de registro do dia ou de datas específicas;</w:t>
      </w:r>
    </w:p>
    <w:p w14:paraId="6C7106E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5.3.157 Opção de relatórios em gráficos do tipo de horas, com filtro semanal a partir da data informada ou trimestral a partir da data informada;</w:t>
      </w:r>
    </w:p>
    <w:p w14:paraId="47226BEA"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5.3.158 Opção de relatórios em gráficos das ocorrências, com filtro semanal a partir da data informada ou trimestral a partir da data informada;</w:t>
      </w:r>
    </w:p>
    <w:p w14:paraId="0E92B91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5.3.159 Opção de relatórios em gráficos de servidores presentes, ausentes e faltantes, com filtro semanal a partir da data informada ou trimestral a partir da data informada;</w:t>
      </w:r>
    </w:p>
    <w:p w14:paraId="2DD27879"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5.3.160 Disponibilizar indicadores gráficos que possibilitem o acompanhamento da quantidade de servidores com faltas nos últimos 12 meses;</w:t>
      </w:r>
    </w:p>
    <w:p w14:paraId="7E6495BE"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5.3.161 Disponibilizar indicadores gráficos que possibilitem o acompanhamento dos saldos positivos e negativos nos últimos 12 meses;</w:t>
      </w:r>
    </w:p>
    <w:p w14:paraId="73D1876A"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5.3.162 Possibilidade de visualização em gráficos (dashboard), informações de total de ocorrências, tipos de horas do dia vigente e do período de apuração;</w:t>
      </w:r>
    </w:p>
    <w:p w14:paraId="4844F534"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5.3.163 Conter demonstrativo anual de ocorrências com calendário e legenda informando as ocorrências diárias dos 12 meses do ano;</w:t>
      </w:r>
    </w:p>
    <w:p w14:paraId="187FA3E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5.3.164 Opção de emissão de espelho ponto contendo uma descrição no rodapé de ocorrências cadastradas;</w:t>
      </w:r>
    </w:p>
    <w:p w14:paraId="73C0CBB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5.3.165 Disponibilizar recurso para que os servidores públicos consultem suas inconsistências através de aplicativo de smartphone em sistemas operacionais Android e </w:t>
      </w:r>
      <w:proofErr w:type="gramStart"/>
      <w:r w:rsidRPr="00E66B53">
        <w:rPr>
          <w:rFonts w:ascii="Arial" w:hAnsi="Arial" w:cs="Arial"/>
          <w:sz w:val="20"/>
          <w:szCs w:val="20"/>
        </w:rPr>
        <w:t>iOS</w:t>
      </w:r>
      <w:proofErr w:type="gramEnd"/>
      <w:r w:rsidRPr="00E66B53">
        <w:rPr>
          <w:rFonts w:ascii="Arial" w:hAnsi="Arial" w:cs="Arial"/>
          <w:sz w:val="20"/>
          <w:szCs w:val="20"/>
        </w:rPr>
        <w:t>;</w:t>
      </w:r>
    </w:p>
    <w:p w14:paraId="4653CE52"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5.3.166 Disponibilizar recurso para que os servidores públicos consultem o resumo dos saldos através do aplicativo de smartphone em sistemas operacional Android e </w:t>
      </w:r>
      <w:proofErr w:type="gramStart"/>
      <w:r w:rsidRPr="00E66B53">
        <w:rPr>
          <w:rFonts w:ascii="Arial" w:hAnsi="Arial" w:cs="Arial"/>
          <w:sz w:val="20"/>
          <w:szCs w:val="20"/>
        </w:rPr>
        <w:t>iOS</w:t>
      </w:r>
      <w:proofErr w:type="gramEnd"/>
      <w:r w:rsidRPr="00E66B53">
        <w:rPr>
          <w:rFonts w:ascii="Arial" w:hAnsi="Arial" w:cs="Arial"/>
          <w:sz w:val="20"/>
          <w:szCs w:val="20"/>
        </w:rPr>
        <w:t>;</w:t>
      </w:r>
    </w:p>
    <w:p w14:paraId="181F0B7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5.3.167 Disponibilizar recurso para que os servidores públicos consultem os registros de ponto através do aplicativo de smartphone em sistemas operacionais Android e </w:t>
      </w:r>
      <w:proofErr w:type="gramStart"/>
      <w:r w:rsidRPr="00E66B53">
        <w:rPr>
          <w:rFonts w:ascii="Arial" w:hAnsi="Arial" w:cs="Arial"/>
          <w:sz w:val="20"/>
          <w:szCs w:val="20"/>
        </w:rPr>
        <w:t>iOS</w:t>
      </w:r>
      <w:proofErr w:type="gramEnd"/>
      <w:r w:rsidRPr="00E66B53">
        <w:rPr>
          <w:rFonts w:ascii="Arial" w:hAnsi="Arial" w:cs="Arial"/>
          <w:sz w:val="20"/>
          <w:szCs w:val="20"/>
        </w:rPr>
        <w:t>;</w:t>
      </w:r>
    </w:p>
    <w:p w14:paraId="7A07886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5.3.168 Possuir recurso de lançamento de justificativas de faltas e ocorrências, para aprovação ou reprovação do operador supervisor;</w:t>
      </w:r>
    </w:p>
    <w:p w14:paraId="0E07DB44"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5.3.169 Possibilidade de consulta do espelho ponto pelos próprios servidores públicos;</w:t>
      </w:r>
    </w:p>
    <w:p w14:paraId="5E737414"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lastRenderedPageBreak/>
        <w:t>5.3.170 Possibilitar o acerto de ponto por meio de um processo que permita delegar o ajuste mediante justificativa. Esse processo deve conter possibilidade de anexar arquivos e realizar a validação do gestor;</w:t>
      </w:r>
    </w:p>
    <w:p w14:paraId="0E38FBD6"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5.3.171 Disponibilizar recurso para que os servidores públicos consultem e imprimam as marcações da folha de espelho ponto através de </w:t>
      </w:r>
      <w:proofErr w:type="gramStart"/>
      <w:r w:rsidRPr="00E66B53">
        <w:rPr>
          <w:rFonts w:ascii="Arial" w:hAnsi="Arial" w:cs="Arial"/>
          <w:sz w:val="20"/>
          <w:szCs w:val="20"/>
        </w:rPr>
        <w:t>um módulo WEB e responsiva</w:t>
      </w:r>
      <w:proofErr w:type="gramEnd"/>
      <w:r w:rsidRPr="00E66B53">
        <w:rPr>
          <w:rFonts w:ascii="Arial" w:hAnsi="Arial" w:cs="Arial"/>
          <w:sz w:val="20"/>
          <w:szCs w:val="20"/>
        </w:rPr>
        <w:t xml:space="preserve"> para uso em smartphone;</w:t>
      </w:r>
    </w:p>
    <w:p w14:paraId="3B21E8AE"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5.3.172 Possibilidade de informar quais colunas </w:t>
      </w:r>
      <w:proofErr w:type="gramStart"/>
      <w:r w:rsidRPr="00E66B53">
        <w:rPr>
          <w:rFonts w:ascii="Arial" w:hAnsi="Arial" w:cs="Arial"/>
          <w:sz w:val="20"/>
          <w:szCs w:val="20"/>
        </w:rPr>
        <w:t>devem ser</w:t>
      </w:r>
      <w:proofErr w:type="gramEnd"/>
      <w:r w:rsidRPr="00E66B53">
        <w:rPr>
          <w:rFonts w:ascii="Arial" w:hAnsi="Arial" w:cs="Arial"/>
          <w:sz w:val="20"/>
          <w:szCs w:val="20"/>
        </w:rPr>
        <w:t xml:space="preserve"> exibidas ou não na consulta web do espelho ponto (exemplo: Horas Devedoras e Horas Extras).</w:t>
      </w:r>
    </w:p>
    <w:p w14:paraId="1EE82DEF" w14:textId="77777777" w:rsidR="00CA42F5" w:rsidRPr="00E66B53" w:rsidRDefault="00CA42F5" w:rsidP="00CA42F5">
      <w:pPr>
        <w:spacing w:after="0" w:line="240" w:lineRule="auto"/>
        <w:jc w:val="both"/>
        <w:rPr>
          <w:rFonts w:ascii="Arial" w:hAnsi="Arial" w:cs="Arial"/>
          <w:sz w:val="20"/>
          <w:szCs w:val="20"/>
        </w:rPr>
      </w:pPr>
    </w:p>
    <w:p w14:paraId="4C36F1AE" w14:textId="77777777" w:rsidR="00CA42F5" w:rsidRPr="00E66B53" w:rsidRDefault="00CA42F5" w:rsidP="00CA42F5">
      <w:pPr>
        <w:spacing w:after="0" w:line="240" w:lineRule="auto"/>
        <w:jc w:val="both"/>
        <w:rPr>
          <w:rFonts w:ascii="Arial" w:hAnsi="Arial" w:cs="Arial"/>
          <w:b/>
          <w:sz w:val="20"/>
          <w:szCs w:val="20"/>
        </w:rPr>
      </w:pPr>
      <w:r w:rsidRPr="00E66B53">
        <w:rPr>
          <w:rFonts w:ascii="Arial" w:hAnsi="Arial" w:cs="Arial"/>
          <w:b/>
          <w:sz w:val="20"/>
          <w:szCs w:val="20"/>
        </w:rPr>
        <w:t xml:space="preserve">5.4. DAS FUNCIONALIDADES DE GESTÃO E CONTROLE DE ACESSO AO SISTEMA </w:t>
      </w:r>
    </w:p>
    <w:p w14:paraId="72E28177" w14:textId="77777777" w:rsidR="00CA42F5" w:rsidRPr="00E66B53" w:rsidRDefault="00CA42F5" w:rsidP="00B31B84">
      <w:pPr>
        <w:spacing w:after="0" w:line="240" w:lineRule="auto"/>
        <w:rPr>
          <w:rFonts w:ascii="Arial" w:hAnsi="Arial" w:cs="Arial"/>
          <w:sz w:val="20"/>
          <w:szCs w:val="20"/>
        </w:rPr>
      </w:pPr>
      <w:r w:rsidRPr="00E66B53">
        <w:rPr>
          <w:rFonts w:ascii="Arial" w:hAnsi="Arial" w:cs="Arial"/>
          <w:sz w:val="20"/>
          <w:szCs w:val="20"/>
        </w:rPr>
        <w:t>5.4.1 Criação de níveis de acesso do sistema.</w:t>
      </w:r>
      <w:r w:rsidRPr="00E66B53">
        <w:rPr>
          <w:rFonts w:ascii="Arial" w:hAnsi="Arial" w:cs="Arial"/>
          <w:sz w:val="20"/>
          <w:szCs w:val="20"/>
        </w:rPr>
        <w:br/>
        <w:t>5.4.2 Usuário limitado (servidor): somente terá acesso:</w:t>
      </w:r>
      <w:r w:rsidRPr="00E66B53">
        <w:rPr>
          <w:rFonts w:ascii="Arial" w:hAnsi="Arial" w:cs="Arial"/>
          <w:sz w:val="20"/>
          <w:szCs w:val="20"/>
        </w:rPr>
        <w:br/>
        <w:t>Somente efetua a visualização das suas informações de sua frequência.</w:t>
      </w:r>
      <w:r w:rsidRPr="00E66B53">
        <w:rPr>
          <w:rFonts w:ascii="Arial" w:hAnsi="Arial" w:cs="Arial"/>
          <w:sz w:val="20"/>
          <w:szCs w:val="20"/>
        </w:rPr>
        <w:br/>
        <w:t xml:space="preserve">5.4.3 Administrador </w:t>
      </w:r>
      <w:proofErr w:type="gramStart"/>
      <w:r w:rsidRPr="00E66B53">
        <w:rPr>
          <w:rFonts w:ascii="Arial" w:hAnsi="Arial" w:cs="Arial"/>
          <w:sz w:val="20"/>
          <w:szCs w:val="20"/>
        </w:rPr>
        <w:t>1</w:t>
      </w:r>
      <w:proofErr w:type="gramEnd"/>
      <w:r w:rsidRPr="00E66B53">
        <w:rPr>
          <w:rFonts w:ascii="Arial" w:hAnsi="Arial" w:cs="Arial"/>
          <w:sz w:val="20"/>
          <w:szCs w:val="20"/>
        </w:rPr>
        <w:t xml:space="preserve"> (chefia imediata) terá acesso:</w:t>
      </w:r>
      <w:r w:rsidRPr="00E66B53">
        <w:rPr>
          <w:rFonts w:ascii="Arial" w:hAnsi="Arial" w:cs="Arial"/>
          <w:sz w:val="20"/>
          <w:szCs w:val="20"/>
        </w:rPr>
        <w:br/>
        <w:t>Visualiza as suas informações de frequência.</w:t>
      </w:r>
      <w:r w:rsidRPr="00E66B53">
        <w:rPr>
          <w:rFonts w:ascii="Arial" w:hAnsi="Arial" w:cs="Arial"/>
          <w:sz w:val="20"/>
          <w:szCs w:val="20"/>
        </w:rPr>
        <w:br/>
        <w:t>Possibilidade de justificar as não marcações de frequência, com uma data limite para inserir as informações e com os motivos permitidos pela prefeitura (parametrizáveis).</w:t>
      </w:r>
      <w:r w:rsidRPr="00E66B53">
        <w:rPr>
          <w:rFonts w:ascii="Arial" w:hAnsi="Arial" w:cs="Arial"/>
          <w:sz w:val="20"/>
          <w:szCs w:val="20"/>
        </w:rPr>
        <w:br/>
        <w:t>5.4.4 Administrador 2 (secretário da pasta) terá acesso:</w:t>
      </w:r>
      <w:r w:rsidRPr="00E66B53">
        <w:rPr>
          <w:rFonts w:ascii="Arial" w:hAnsi="Arial" w:cs="Arial"/>
          <w:sz w:val="20"/>
          <w:szCs w:val="20"/>
        </w:rPr>
        <w:br/>
        <w:t>Visualiza as suas informações de frequência.</w:t>
      </w:r>
      <w:r w:rsidRPr="00E66B53">
        <w:rPr>
          <w:rFonts w:ascii="Arial" w:hAnsi="Arial" w:cs="Arial"/>
          <w:sz w:val="20"/>
          <w:szCs w:val="20"/>
        </w:rPr>
        <w:br/>
        <w:t>Possibilidade de justificar as não marcações de frequência, com uma data limite para inserir as informações e com motivos permitidos pela prefeitura (parametrizáveis).</w:t>
      </w:r>
      <w:r w:rsidRPr="00E66B53">
        <w:rPr>
          <w:rFonts w:ascii="Arial" w:hAnsi="Arial" w:cs="Arial"/>
          <w:sz w:val="20"/>
          <w:szCs w:val="20"/>
        </w:rPr>
        <w:br/>
        <w:t>Autoriza (aceita ou não) as justificativas lançadas pela chefia imediata, com data limite para enviar ao Administrador Master as informações aceitas.</w:t>
      </w:r>
      <w:r w:rsidRPr="00E66B53">
        <w:rPr>
          <w:rFonts w:ascii="Arial" w:hAnsi="Arial" w:cs="Arial"/>
          <w:sz w:val="20"/>
          <w:szCs w:val="20"/>
        </w:rPr>
        <w:br/>
        <w:t>5.4.5 Administrador Master:</w:t>
      </w:r>
      <w:r w:rsidRPr="00E66B53">
        <w:rPr>
          <w:rFonts w:ascii="Arial" w:hAnsi="Arial" w:cs="Arial"/>
          <w:sz w:val="20"/>
          <w:szCs w:val="20"/>
        </w:rPr>
        <w:br/>
        <w:t>Visualiza as suas informações de frequência.</w:t>
      </w:r>
      <w:r w:rsidRPr="00E66B53">
        <w:rPr>
          <w:rFonts w:ascii="Arial" w:hAnsi="Arial" w:cs="Arial"/>
          <w:sz w:val="20"/>
          <w:szCs w:val="20"/>
        </w:rPr>
        <w:br/>
        <w:t>Possibilidade de justificativa das não marcações de frequência, com motivos permitidos pela prefeitura (parametrizáveis).</w:t>
      </w:r>
      <w:r w:rsidRPr="00E66B53">
        <w:rPr>
          <w:rFonts w:ascii="Arial" w:hAnsi="Arial" w:cs="Arial"/>
          <w:sz w:val="20"/>
          <w:szCs w:val="20"/>
        </w:rPr>
        <w:br/>
        <w:t>Visualiza todas as informações inseridas pelo ADMINISTRADOR 1 E ADMINISTRADOR 2.</w:t>
      </w:r>
      <w:r w:rsidRPr="00E66B53">
        <w:rPr>
          <w:rFonts w:ascii="Arial" w:hAnsi="Arial" w:cs="Arial"/>
          <w:sz w:val="20"/>
          <w:szCs w:val="20"/>
        </w:rPr>
        <w:br/>
        <w:t>Autoriza (aceita ou não) as justificativas homologadas pelo Administrador 2; (liberação através de lotes parametrizáveis (por evento, por data, por local de trabalho).</w:t>
      </w:r>
      <w:r w:rsidRPr="00E66B53">
        <w:rPr>
          <w:rFonts w:ascii="Arial" w:hAnsi="Arial" w:cs="Arial"/>
          <w:sz w:val="20"/>
          <w:szCs w:val="20"/>
        </w:rPr>
        <w:br/>
        <w:t>Opção de inserir diretamente no sistema informações de justificativas gerais.</w:t>
      </w:r>
      <w:r w:rsidRPr="00E66B53">
        <w:rPr>
          <w:rFonts w:ascii="Arial" w:hAnsi="Arial" w:cs="Arial"/>
          <w:sz w:val="20"/>
          <w:szCs w:val="20"/>
        </w:rPr>
        <w:br/>
        <w:t>5.4.6 Registro de alterações, inserções e remoções de dados feitos pelos operadores do sistema, “LOG”, para eventuais auditorias ou apuração de informações.</w:t>
      </w:r>
      <w:r w:rsidRPr="00E66B53">
        <w:rPr>
          <w:rFonts w:ascii="Arial" w:hAnsi="Arial" w:cs="Arial"/>
          <w:sz w:val="20"/>
          <w:szCs w:val="20"/>
        </w:rPr>
        <w:br/>
        <w:t>5.4.7 Envio de e-mails automáticos para chefias, referentes alertas de atrasos e outros tipos de ocorrências.</w:t>
      </w:r>
      <w:r w:rsidRPr="00E66B53">
        <w:rPr>
          <w:rFonts w:ascii="Arial" w:hAnsi="Arial" w:cs="Arial"/>
          <w:sz w:val="20"/>
          <w:szCs w:val="20"/>
        </w:rPr>
        <w:br/>
        <w:t>5.4.8 A CONTRATADA deverá oferecer uma solução de comunicação com os equipamentos que forem instalados no município, com objetivo de facilitar a gestão e configuração dos mesmos.</w:t>
      </w:r>
      <w:r w:rsidRPr="00E66B53">
        <w:rPr>
          <w:rFonts w:ascii="Arial" w:hAnsi="Arial" w:cs="Arial"/>
          <w:sz w:val="20"/>
          <w:szCs w:val="20"/>
        </w:rPr>
        <w:br/>
        <w:t>5.4.9 O software de comunicação com os relógios deve possibilitar acesso através dos principais navegadores do mercado.</w:t>
      </w:r>
      <w:r w:rsidRPr="00E66B53">
        <w:rPr>
          <w:rFonts w:ascii="Arial" w:hAnsi="Arial" w:cs="Arial"/>
          <w:sz w:val="20"/>
          <w:szCs w:val="20"/>
        </w:rPr>
        <w:br/>
        <w:t xml:space="preserve">5.4.10 Opção de cadastrar e excluir biometria </w:t>
      </w:r>
      <w:proofErr w:type="gramStart"/>
      <w:r w:rsidRPr="00E66B53">
        <w:rPr>
          <w:rFonts w:ascii="Arial" w:hAnsi="Arial" w:cs="Arial"/>
          <w:sz w:val="20"/>
          <w:szCs w:val="20"/>
        </w:rPr>
        <w:t>facial</w:t>
      </w:r>
      <w:proofErr w:type="gramEnd"/>
      <w:r w:rsidRPr="00E66B53">
        <w:rPr>
          <w:rFonts w:ascii="Arial" w:hAnsi="Arial" w:cs="Arial"/>
          <w:sz w:val="20"/>
          <w:szCs w:val="20"/>
        </w:rPr>
        <w:t xml:space="preserve"> do servidor para um ou mais equipamentos, através de um software de gerenciamento. Isso deve ser possível independentemente da localização, desde que os equipamentos estejam online no sistema.</w:t>
      </w:r>
      <w:r w:rsidRPr="00E66B53">
        <w:rPr>
          <w:rFonts w:ascii="Arial" w:hAnsi="Arial" w:cs="Arial"/>
          <w:sz w:val="20"/>
          <w:szCs w:val="20"/>
        </w:rPr>
        <w:br/>
        <w:t>5.4.11 Opção de realizar o backup de biometria facial dos equipamentos. Para isso os equipamentos apenas precisam estar online no sistema.</w:t>
      </w:r>
      <w:r w:rsidRPr="00E66B53">
        <w:rPr>
          <w:rFonts w:ascii="Arial" w:hAnsi="Arial" w:cs="Arial"/>
          <w:sz w:val="20"/>
          <w:szCs w:val="20"/>
        </w:rPr>
        <w:br/>
        <w:t>5.4.12 Opção de envio de servidor para um ou mais equipamentos. Para isso os equipamentos apenas precisam estar online no sistema.</w:t>
      </w:r>
      <w:r w:rsidRPr="00E66B53">
        <w:rPr>
          <w:rFonts w:ascii="Arial" w:hAnsi="Arial" w:cs="Arial"/>
          <w:sz w:val="20"/>
          <w:szCs w:val="20"/>
        </w:rPr>
        <w:br/>
        <w:t>5.4.13 Possibilidade de emissão de relatório dos equipamentos com as informações de nome do local de trabalho, número de fabricação e endereçamento IP.</w:t>
      </w:r>
      <w:r w:rsidRPr="00E66B53">
        <w:rPr>
          <w:rFonts w:ascii="Arial" w:hAnsi="Arial" w:cs="Arial"/>
          <w:sz w:val="20"/>
          <w:szCs w:val="20"/>
        </w:rPr>
        <w:br/>
        <w:t>5.4.14 Opção de visualizar o status da conexão de rede com o equipamento, sendo online ou offline.</w:t>
      </w:r>
      <w:r w:rsidRPr="00E66B53">
        <w:rPr>
          <w:rFonts w:ascii="Arial" w:hAnsi="Arial" w:cs="Arial"/>
          <w:sz w:val="20"/>
          <w:szCs w:val="20"/>
        </w:rPr>
        <w:br/>
        <w:t>5.4.15 Possibilidade de verificar os servidores cadastrados no equipamento e se possuem face e crachá cadastrado.</w:t>
      </w:r>
      <w:r w:rsidRPr="00E66B53">
        <w:rPr>
          <w:rFonts w:ascii="Arial" w:hAnsi="Arial" w:cs="Arial"/>
          <w:sz w:val="20"/>
          <w:szCs w:val="20"/>
        </w:rPr>
        <w:br/>
        <w:t xml:space="preserve">5.4.16 A CONTRATADA deverá oferecer uma solução para monitoramento da conectividade dos coletores de ponto eletrônico instalados no município, com objetivo de facilitar a identificação de equipamentos offline e </w:t>
      </w:r>
      <w:proofErr w:type="gramStart"/>
      <w:r w:rsidRPr="00E66B53">
        <w:rPr>
          <w:rFonts w:ascii="Arial" w:hAnsi="Arial" w:cs="Arial"/>
          <w:sz w:val="20"/>
          <w:szCs w:val="20"/>
        </w:rPr>
        <w:t>agilizar</w:t>
      </w:r>
      <w:proofErr w:type="gramEnd"/>
      <w:r w:rsidRPr="00E66B53">
        <w:rPr>
          <w:rFonts w:ascii="Arial" w:hAnsi="Arial" w:cs="Arial"/>
          <w:sz w:val="20"/>
          <w:szCs w:val="20"/>
        </w:rPr>
        <w:t xml:space="preserve"> assim o processo de tomada de decisão para busca de soluções.</w:t>
      </w:r>
      <w:r w:rsidRPr="00E66B53">
        <w:rPr>
          <w:rFonts w:ascii="Arial" w:hAnsi="Arial" w:cs="Arial"/>
          <w:sz w:val="20"/>
          <w:szCs w:val="20"/>
        </w:rPr>
        <w:br/>
        <w:t>5.4.17 O software de monitoramento dos coletores de ponto eletrônico deve ser em nuvem.</w:t>
      </w:r>
      <w:r w:rsidRPr="00E66B53">
        <w:rPr>
          <w:rFonts w:ascii="Arial" w:hAnsi="Arial" w:cs="Arial"/>
          <w:sz w:val="20"/>
          <w:szCs w:val="20"/>
        </w:rPr>
        <w:br/>
        <w:t>5.4.18 Geolocalização dos locais com status da conexão online (no ar) e offline (fora do ar).</w:t>
      </w:r>
      <w:r w:rsidRPr="00E66B53">
        <w:rPr>
          <w:rFonts w:ascii="Arial" w:hAnsi="Arial" w:cs="Arial"/>
          <w:sz w:val="20"/>
          <w:szCs w:val="20"/>
        </w:rPr>
        <w:br/>
        <w:t>5.4.19 Quantidade de servidores presentes e ausentes em cada local.</w:t>
      </w:r>
      <w:r w:rsidRPr="00E66B53">
        <w:rPr>
          <w:rFonts w:ascii="Arial" w:hAnsi="Arial" w:cs="Arial"/>
          <w:sz w:val="20"/>
          <w:szCs w:val="20"/>
        </w:rPr>
        <w:br/>
        <w:t>5.4.20 Quantitativo total de equipamentos com status de conexão online (no ar) e offline (fora do ar).</w:t>
      </w:r>
      <w:r w:rsidRPr="00E66B53">
        <w:rPr>
          <w:rFonts w:ascii="Arial" w:hAnsi="Arial" w:cs="Arial"/>
          <w:sz w:val="20"/>
          <w:szCs w:val="20"/>
        </w:rPr>
        <w:br/>
        <w:t>5.4.21 Opção de envio de e-mail do status de equipamentos offline.</w:t>
      </w:r>
      <w:r w:rsidRPr="00E66B53">
        <w:rPr>
          <w:rFonts w:ascii="Arial" w:hAnsi="Arial" w:cs="Arial"/>
          <w:sz w:val="20"/>
          <w:szCs w:val="20"/>
        </w:rPr>
        <w:br/>
        <w:t>5.4.22 Possibilitar a visualização das informações em monitor ou televisão instalado no setor solicitado pela CONTRATANTE para as devidas tomadas de decisões.</w:t>
      </w:r>
      <w:r w:rsidRPr="00E66B53">
        <w:rPr>
          <w:rFonts w:ascii="Arial" w:hAnsi="Arial" w:cs="Arial"/>
          <w:sz w:val="20"/>
          <w:szCs w:val="20"/>
        </w:rPr>
        <w:br/>
        <w:t xml:space="preserve">5.4.23 A CONTRATADA deve fornecer um sistema de chamados, abrangendo abertura e acompanhamento de chamados da solução de Ponto Eletrônico. Tem como objetivo estabelecer um meio de contato direto com os usuários </w:t>
      </w:r>
      <w:r w:rsidRPr="00E66B53">
        <w:rPr>
          <w:rFonts w:ascii="Arial" w:hAnsi="Arial" w:cs="Arial"/>
          <w:sz w:val="20"/>
          <w:szCs w:val="20"/>
        </w:rPr>
        <w:lastRenderedPageBreak/>
        <w:t>para a prestação de informações, esclarecimento de dúvidas, registro de solicitações de serviços e suporte a equipamentos, sem haver a necessidade de a prefeitura instalar ou contratar aplicativos de terceiros para este fim.</w:t>
      </w:r>
      <w:r w:rsidRPr="00E66B53">
        <w:rPr>
          <w:rFonts w:ascii="Arial" w:hAnsi="Arial" w:cs="Arial"/>
          <w:sz w:val="20"/>
          <w:szCs w:val="20"/>
        </w:rPr>
        <w:br/>
        <w:t>5.4.24 O sistema de abertura de chamados deve ser 100% em nuvem.</w:t>
      </w:r>
      <w:r w:rsidRPr="00E66B53">
        <w:rPr>
          <w:rFonts w:ascii="Arial" w:hAnsi="Arial" w:cs="Arial"/>
          <w:sz w:val="20"/>
          <w:szCs w:val="20"/>
        </w:rPr>
        <w:br/>
        <w:t>5.4.25 Disponibilidade para abertura de chamados dentro do sistema de gestão do ponto.</w:t>
      </w:r>
      <w:r w:rsidRPr="00E66B53">
        <w:rPr>
          <w:rFonts w:ascii="Arial" w:hAnsi="Arial" w:cs="Arial"/>
          <w:sz w:val="20"/>
          <w:szCs w:val="20"/>
        </w:rPr>
        <w:br/>
        <w:t>5.4.26 Disponibilidade de abertura de chamados por nível de prioridade.</w:t>
      </w:r>
      <w:r w:rsidRPr="00E66B53">
        <w:rPr>
          <w:rFonts w:ascii="Arial" w:hAnsi="Arial" w:cs="Arial"/>
          <w:sz w:val="20"/>
          <w:szCs w:val="20"/>
        </w:rPr>
        <w:br/>
        <w:t>5.4.27 Disponibilidade de anexar arquivos no chamado.</w:t>
      </w:r>
      <w:r w:rsidRPr="00E66B53">
        <w:rPr>
          <w:rFonts w:ascii="Arial" w:hAnsi="Arial" w:cs="Arial"/>
          <w:sz w:val="20"/>
          <w:szCs w:val="20"/>
        </w:rPr>
        <w:br/>
        <w:t>5.4.28 Disponibilidade de alertar via e-mail toda tramitação realizada no chamado.</w:t>
      </w:r>
      <w:r w:rsidRPr="00E66B53">
        <w:rPr>
          <w:rFonts w:ascii="Arial" w:hAnsi="Arial" w:cs="Arial"/>
          <w:sz w:val="20"/>
          <w:szCs w:val="20"/>
        </w:rPr>
        <w:br/>
        <w:t>5.4.29 Disponibilidade de avaliar o atendimento dos chamados concluídos.</w:t>
      </w:r>
      <w:r w:rsidRPr="00E66B53">
        <w:rPr>
          <w:rFonts w:ascii="Arial" w:hAnsi="Arial" w:cs="Arial"/>
          <w:sz w:val="20"/>
          <w:szCs w:val="20"/>
        </w:rPr>
        <w:br/>
        <w:t>5.4.30 Disponibilidade de reabertura de chamados concluídos.</w:t>
      </w:r>
      <w:r w:rsidRPr="00E66B53">
        <w:rPr>
          <w:rFonts w:ascii="Arial" w:hAnsi="Arial" w:cs="Arial"/>
          <w:sz w:val="20"/>
          <w:szCs w:val="20"/>
        </w:rPr>
        <w:br/>
        <w:t>5.4.31 A solução contratada deverá incluir um módulo específico para controle de acesso físico a prédios, salas e áreas restritas da Prefeitura, totalmente integrado ao mesmo banco de dados utilizado pelo Sistema de Gestão de Ponto Eletrônico. Essa integração garantirá que o cadastro de servidores seja feito uma única vez, com sincronização automática entre os dois sistemas.</w:t>
      </w:r>
      <w:r w:rsidRPr="00E66B53">
        <w:rPr>
          <w:rFonts w:ascii="Arial" w:hAnsi="Arial" w:cs="Arial"/>
          <w:sz w:val="20"/>
          <w:szCs w:val="20"/>
        </w:rPr>
        <w:br/>
        <w:t>5.4.32 O módulo de controle de acesso deverá utilizar o mesmo banco de dados do sistema de ponto eletrônico, evitando duplicação de cadastros.</w:t>
      </w:r>
      <w:r w:rsidRPr="00E66B53">
        <w:rPr>
          <w:rFonts w:ascii="Arial" w:hAnsi="Arial" w:cs="Arial"/>
          <w:sz w:val="20"/>
          <w:szCs w:val="20"/>
        </w:rPr>
        <w:br/>
        <w:t xml:space="preserve">5.4.33 Todo servidor público cadastrado no sistema de ponto será automaticamente habilitado para acesso físico aos locais permitidos, conforme regras de </w:t>
      </w:r>
      <w:proofErr w:type="gramStart"/>
      <w:r w:rsidRPr="00E66B53">
        <w:rPr>
          <w:rFonts w:ascii="Arial" w:hAnsi="Arial" w:cs="Arial"/>
          <w:sz w:val="20"/>
          <w:szCs w:val="20"/>
        </w:rPr>
        <w:t>permissão configuradas</w:t>
      </w:r>
      <w:proofErr w:type="gramEnd"/>
      <w:r w:rsidRPr="00E66B53">
        <w:rPr>
          <w:rFonts w:ascii="Arial" w:hAnsi="Arial" w:cs="Arial"/>
          <w:sz w:val="20"/>
          <w:szCs w:val="20"/>
        </w:rPr>
        <w:t>.</w:t>
      </w:r>
      <w:r w:rsidRPr="00E66B53">
        <w:rPr>
          <w:rFonts w:ascii="Arial" w:hAnsi="Arial" w:cs="Arial"/>
          <w:sz w:val="20"/>
          <w:szCs w:val="20"/>
        </w:rPr>
        <w:br/>
        <w:t>5.4.34 Cadastro automático dos servidores ativos como usuários no módulo de controle de acesso.</w:t>
      </w:r>
      <w:r w:rsidRPr="00E66B53">
        <w:rPr>
          <w:rFonts w:ascii="Arial" w:hAnsi="Arial" w:cs="Arial"/>
          <w:sz w:val="20"/>
          <w:szCs w:val="20"/>
        </w:rPr>
        <w:br/>
        <w:t>5.4.35 Possibilidade de criar grupos de servidores para facilitar a gestão de permissões de acesso.</w:t>
      </w:r>
      <w:r w:rsidRPr="00E66B53">
        <w:rPr>
          <w:rFonts w:ascii="Arial" w:hAnsi="Arial" w:cs="Arial"/>
          <w:sz w:val="20"/>
          <w:szCs w:val="20"/>
        </w:rPr>
        <w:br/>
        <w:t>5.4.36 Permissão para ajustes individuais por servidor, com liberação ou bloqueio de acesso por área.</w:t>
      </w:r>
      <w:r w:rsidRPr="00E66B53">
        <w:rPr>
          <w:rFonts w:ascii="Arial" w:hAnsi="Arial" w:cs="Arial"/>
          <w:sz w:val="20"/>
          <w:szCs w:val="20"/>
        </w:rPr>
        <w:br/>
        <w:t>5.4.37 Permitir o cadastramento de visitantes com os seguintes dados mínimos: Nome completo, Foto (tirada na hora ou importada), Data e hora da entrada.</w:t>
      </w:r>
      <w:r w:rsidRPr="00E66B53">
        <w:rPr>
          <w:rFonts w:ascii="Arial" w:hAnsi="Arial" w:cs="Arial"/>
          <w:sz w:val="20"/>
          <w:szCs w:val="20"/>
        </w:rPr>
        <w:br/>
        <w:t>5.4.38 Permitir a criação de grupos de portas, áreas ou zonas de acesso.</w:t>
      </w:r>
      <w:r w:rsidRPr="00E66B53">
        <w:rPr>
          <w:rFonts w:ascii="Arial" w:hAnsi="Arial" w:cs="Arial"/>
          <w:sz w:val="20"/>
          <w:szCs w:val="20"/>
        </w:rPr>
        <w:br/>
        <w:t>5.4.39 Cada grupo poderá ser vinculado a um ou mais grupos de servidores.</w:t>
      </w:r>
      <w:r w:rsidRPr="00E66B53">
        <w:rPr>
          <w:rFonts w:ascii="Arial" w:hAnsi="Arial" w:cs="Arial"/>
          <w:sz w:val="20"/>
          <w:szCs w:val="20"/>
        </w:rPr>
        <w:br/>
        <w:t>5.4.40 O sistema deverá permitir configurar horários de acesso para cada grupo (exemplo: proibir acesso fora do horário de expediente).</w:t>
      </w:r>
      <w:r w:rsidRPr="00E66B53">
        <w:rPr>
          <w:rFonts w:ascii="Arial" w:hAnsi="Arial" w:cs="Arial"/>
          <w:sz w:val="20"/>
          <w:szCs w:val="20"/>
        </w:rPr>
        <w:br/>
        <w:t>5.4.41 Todo evento de acesso (entrada e saída) deverá ser registrado com as seguintes informações: Nome do usuário (servidor ou visitante), Data e hora, Local acessado.</w:t>
      </w:r>
      <w:r w:rsidRPr="00E66B53">
        <w:rPr>
          <w:rFonts w:ascii="Arial" w:hAnsi="Arial" w:cs="Arial"/>
          <w:sz w:val="20"/>
          <w:szCs w:val="20"/>
        </w:rPr>
        <w:br/>
        <w:t>5.4.42 O sistema deverá permitir geração de relatórios de auditoria, com filtros por: Período, Usuário, Local de acesso.</w:t>
      </w:r>
      <w:r w:rsidRPr="00E66B53">
        <w:rPr>
          <w:rFonts w:ascii="Arial" w:hAnsi="Arial" w:cs="Arial"/>
          <w:sz w:val="20"/>
          <w:szCs w:val="20"/>
        </w:rPr>
        <w:br/>
        <w:t>5.4.43 Permitir a configuração de regras de acesso com controle de horários, bloqueando acessos fora do expediente ou em áreas restritas.</w:t>
      </w:r>
      <w:r w:rsidRPr="00E66B53">
        <w:rPr>
          <w:rFonts w:ascii="Arial" w:hAnsi="Arial" w:cs="Arial"/>
          <w:sz w:val="20"/>
          <w:szCs w:val="20"/>
        </w:rPr>
        <w:br/>
        <w:t>5.4.44 Bloqueio automático de acesso para servidores inativos, conforme lançamento de ausências no sistema ponto.</w:t>
      </w:r>
      <w:r w:rsidRPr="00E66B53">
        <w:rPr>
          <w:rFonts w:ascii="Arial" w:hAnsi="Arial" w:cs="Arial"/>
          <w:sz w:val="20"/>
          <w:szCs w:val="20"/>
        </w:rPr>
        <w:br/>
        <w:t>5.4.45 A CONTRATADA deve oferecer um sistema de chat (online), com o intuito de minimizar o tempo de resposta para atendimentos relacionados a dúvidas da solução de Ponto Eletrônico, possibilitando auditorias e relatórios de atendimentos.</w:t>
      </w:r>
      <w:r w:rsidRPr="00E66B53">
        <w:rPr>
          <w:rFonts w:ascii="Arial" w:hAnsi="Arial" w:cs="Arial"/>
          <w:sz w:val="20"/>
          <w:szCs w:val="20"/>
        </w:rPr>
        <w:br/>
        <w:t xml:space="preserve">5.4.46 O sistema de chat </w:t>
      </w:r>
      <w:proofErr w:type="gramStart"/>
      <w:r w:rsidRPr="00E66B53">
        <w:rPr>
          <w:rFonts w:ascii="Arial" w:hAnsi="Arial" w:cs="Arial"/>
          <w:sz w:val="20"/>
          <w:szCs w:val="20"/>
        </w:rPr>
        <w:t>oferecido</w:t>
      </w:r>
      <w:proofErr w:type="gramEnd"/>
      <w:r w:rsidRPr="00E66B53">
        <w:rPr>
          <w:rFonts w:ascii="Arial" w:hAnsi="Arial" w:cs="Arial"/>
          <w:sz w:val="20"/>
          <w:szCs w:val="20"/>
        </w:rPr>
        <w:t xml:space="preserve"> deverá contar com atendimento humano e possibilidade de transferência de arquivos.</w:t>
      </w:r>
      <w:r w:rsidRPr="00E66B53">
        <w:rPr>
          <w:rFonts w:ascii="Arial" w:hAnsi="Arial" w:cs="Arial"/>
          <w:sz w:val="20"/>
          <w:szCs w:val="20"/>
        </w:rPr>
        <w:br/>
        <w:t>5.4.47 O sistema de gestão do ponto eletrônico deve incluir uma inteligência artificial (IA) integrada, projetada para auxiliar os usuários na navegação, resolução de dúvidas e maximização do uso das funcionalidades disponíveis. A IA deve fornecer orientações em tempo real e sugerir soluções, garantindo maior eficiência e usabilidade.</w:t>
      </w:r>
      <w:r w:rsidRPr="00E66B53">
        <w:rPr>
          <w:rFonts w:ascii="Arial" w:hAnsi="Arial" w:cs="Arial"/>
          <w:sz w:val="20"/>
          <w:szCs w:val="20"/>
        </w:rPr>
        <w:br/>
        <w:t xml:space="preserve">5.4.48 Oferecer a possibilidade de registrar o ponto através de aplicativo para smartphone com sistema operacional ANDROID ou </w:t>
      </w:r>
      <w:proofErr w:type="gramStart"/>
      <w:r w:rsidRPr="00E66B53">
        <w:rPr>
          <w:rFonts w:ascii="Arial" w:hAnsi="Arial" w:cs="Arial"/>
          <w:sz w:val="20"/>
          <w:szCs w:val="20"/>
        </w:rPr>
        <w:t>iOS</w:t>
      </w:r>
      <w:proofErr w:type="gramEnd"/>
      <w:r w:rsidRPr="00E66B53">
        <w:rPr>
          <w:rFonts w:ascii="Arial" w:hAnsi="Arial" w:cs="Arial"/>
          <w:sz w:val="20"/>
          <w:szCs w:val="20"/>
        </w:rPr>
        <w:t>, desde que o recurso de geolocalização esteja ativado.</w:t>
      </w:r>
      <w:r w:rsidRPr="00E66B53">
        <w:rPr>
          <w:rFonts w:ascii="Arial" w:hAnsi="Arial" w:cs="Arial"/>
          <w:sz w:val="20"/>
          <w:szCs w:val="20"/>
        </w:rPr>
        <w:br/>
        <w:t>5.4.49 Oferecer a possibilidade de instalação do aplicativo em um número ilimitado de dispositivos smartphones com sistemas operacionais ANDROID ou IOS, o aplicativo deve estar disponível para download nas lojas de aplicativo dos dois sistemas operacionais.</w:t>
      </w:r>
      <w:r w:rsidRPr="00E66B53">
        <w:rPr>
          <w:rFonts w:ascii="Arial" w:hAnsi="Arial" w:cs="Arial"/>
          <w:sz w:val="20"/>
          <w:szCs w:val="20"/>
        </w:rPr>
        <w:br/>
        <w:t>5.4.50 Oferecer a possibilidade de o operador verificar a localização do registro através do smartphone com sistema operacional ANDROID ou iOS.</w:t>
      </w:r>
      <w:r w:rsidRPr="00E66B53">
        <w:rPr>
          <w:rFonts w:ascii="Arial" w:hAnsi="Arial" w:cs="Arial"/>
          <w:sz w:val="20"/>
          <w:szCs w:val="20"/>
        </w:rPr>
        <w:br/>
        <w:t>5.4.51 Oferecer a possibilidade de registro quando o smartphone estiver off-line para posterior sincronização.</w:t>
      </w:r>
      <w:r w:rsidRPr="00E66B53">
        <w:rPr>
          <w:rFonts w:ascii="Arial" w:hAnsi="Arial" w:cs="Arial"/>
          <w:sz w:val="20"/>
          <w:szCs w:val="20"/>
        </w:rPr>
        <w:br/>
        <w:t>5.4.52 Oferecer a possibilidade de cadastrar uma cerca virtual individual por servidor público, com coordenadas de latitude, longitude e distância em metros.</w:t>
      </w:r>
      <w:r w:rsidRPr="00E66B53">
        <w:rPr>
          <w:rFonts w:ascii="Arial" w:hAnsi="Arial" w:cs="Arial"/>
          <w:sz w:val="20"/>
          <w:szCs w:val="20"/>
        </w:rPr>
        <w:br/>
        <w:t>5.4.53 Oferecer número ilimitado de usuários para o aplicativo de smartphone.</w:t>
      </w:r>
      <w:r w:rsidRPr="00E66B53">
        <w:rPr>
          <w:rFonts w:ascii="Arial" w:hAnsi="Arial" w:cs="Arial"/>
          <w:sz w:val="20"/>
          <w:szCs w:val="20"/>
        </w:rPr>
        <w:br/>
        <w:t>5.4.54 Disponibilizar relatórios de auditoria abrangendo servidores públicos que excederem a distância limite da cerca virtual.</w:t>
      </w:r>
      <w:r w:rsidRPr="00E66B53">
        <w:rPr>
          <w:rFonts w:ascii="Arial" w:hAnsi="Arial" w:cs="Arial"/>
          <w:sz w:val="20"/>
          <w:szCs w:val="20"/>
        </w:rPr>
        <w:br/>
        <w:t>5.4.55 Disponibilizar relatórios de auditoria abrangendo servidores públicos que registraram o ponto no smartphone dentro de uma cerca virtual.</w:t>
      </w:r>
      <w:r w:rsidRPr="00E66B53">
        <w:rPr>
          <w:rFonts w:ascii="Arial" w:hAnsi="Arial" w:cs="Arial"/>
          <w:sz w:val="20"/>
          <w:szCs w:val="20"/>
        </w:rPr>
        <w:br/>
        <w:t>5.4.56 Opção de registro da hora atividade no aplicativo para smartphone.</w:t>
      </w:r>
      <w:r w:rsidRPr="00E66B53">
        <w:rPr>
          <w:rFonts w:ascii="Arial" w:hAnsi="Arial" w:cs="Arial"/>
          <w:sz w:val="20"/>
          <w:szCs w:val="20"/>
        </w:rPr>
        <w:br/>
        <w:t>5.4.57 Opção de habilitar o controle de registros de ronda para vigias, guardas, seguranças e etc.</w:t>
      </w:r>
      <w:r w:rsidRPr="00E66B53">
        <w:rPr>
          <w:rFonts w:ascii="Arial" w:hAnsi="Arial" w:cs="Arial"/>
          <w:sz w:val="20"/>
          <w:szCs w:val="20"/>
        </w:rPr>
        <w:br/>
        <w:t>5.4.58 Opção de cadastrar locais de trabalho para controle de ronda de vigias, guardas, seguranças e etc.</w:t>
      </w:r>
      <w:r w:rsidRPr="00E66B53">
        <w:rPr>
          <w:rFonts w:ascii="Arial" w:hAnsi="Arial" w:cs="Arial"/>
          <w:sz w:val="20"/>
          <w:szCs w:val="20"/>
        </w:rPr>
        <w:br/>
        <w:t>5.4.59 Opção de vincular servidores públicos para determinado local de ronda.</w:t>
      </w:r>
      <w:r w:rsidRPr="00E66B53">
        <w:rPr>
          <w:rFonts w:ascii="Arial" w:hAnsi="Arial" w:cs="Arial"/>
          <w:sz w:val="20"/>
          <w:szCs w:val="20"/>
        </w:rPr>
        <w:br/>
      </w:r>
      <w:r w:rsidRPr="00E66B53">
        <w:rPr>
          <w:rFonts w:ascii="Arial" w:hAnsi="Arial" w:cs="Arial"/>
          <w:sz w:val="20"/>
          <w:szCs w:val="20"/>
        </w:rPr>
        <w:lastRenderedPageBreak/>
        <w:t>5.4.60 Possibilitar que os registros para o controle da ronda sejam efetuados em aplicativo para smartphone e tablets.</w:t>
      </w:r>
      <w:r w:rsidRPr="00E66B53">
        <w:rPr>
          <w:rFonts w:ascii="Arial" w:hAnsi="Arial" w:cs="Arial"/>
          <w:sz w:val="20"/>
          <w:szCs w:val="20"/>
        </w:rPr>
        <w:br/>
        <w:t>5.4.61 Possibilidade de ativar para o servidor receber no aplicativo o lembrete de registro das suas entradas de jornada.</w:t>
      </w:r>
      <w:r w:rsidRPr="00E66B53">
        <w:rPr>
          <w:rFonts w:ascii="Arial" w:hAnsi="Arial" w:cs="Arial"/>
          <w:sz w:val="20"/>
          <w:szCs w:val="20"/>
        </w:rPr>
        <w:br/>
        <w:t xml:space="preserve">5.4.62 Possibilidade de envio de notificação personalizada no aplicativo dos servidores, </w:t>
      </w:r>
      <w:proofErr w:type="gramStart"/>
      <w:r w:rsidRPr="00E66B53">
        <w:rPr>
          <w:rFonts w:ascii="Arial" w:hAnsi="Arial" w:cs="Arial"/>
          <w:sz w:val="20"/>
          <w:szCs w:val="20"/>
        </w:rPr>
        <w:t>a</w:t>
      </w:r>
      <w:proofErr w:type="gramEnd"/>
      <w:r w:rsidRPr="00E66B53">
        <w:rPr>
          <w:rFonts w:ascii="Arial" w:hAnsi="Arial" w:cs="Arial"/>
          <w:sz w:val="20"/>
          <w:szCs w:val="20"/>
        </w:rPr>
        <w:t xml:space="preserve"> notificação deve ser descrita pelo operador inserindo um título e mensagem.</w:t>
      </w:r>
      <w:r w:rsidRPr="00E66B53">
        <w:rPr>
          <w:rFonts w:ascii="Arial" w:hAnsi="Arial" w:cs="Arial"/>
          <w:sz w:val="20"/>
          <w:szCs w:val="20"/>
        </w:rPr>
        <w:br/>
        <w:t>5.4.63 A CONTRATADA deverá fornecer uma ferramenta (portal) de consulta do ponto responsivo, com intuito de facilitar a visualização do espelho de ponto do servidor público, agilizar justificativas eventuais do cartão ponto, identificar possíveis faltas de registros no período, bem como fornecer consulta de períodos anteriores fechados.</w:t>
      </w:r>
      <w:r w:rsidRPr="00E66B53">
        <w:rPr>
          <w:rFonts w:ascii="Arial" w:hAnsi="Arial" w:cs="Arial"/>
          <w:sz w:val="20"/>
          <w:szCs w:val="20"/>
        </w:rPr>
        <w:br/>
        <w:t>5.4.64 O sistema de abertura de chamados deve ser em nuvem.</w:t>
      </w:r>
      <w:r w:rsidRPr="00E66B53">
        <w:rPr>
          <w:rFonts w:ascii="Arial" w:hAnsi="Arial" w:cs="Arial"/>
          <w:sz w:val="20"/>
          <w:szCs w:val="20"/>
        </w:rPr>
        <w:br/>
        <w:t>5.4.65 Pode ser disponibilizado num terminal exclusivo para consulta dos servidores.</w:t>
      </w:r>
      <w:r w:rsidRPr="00E66B53">
        <w:rPr>
          <w:rFonts w:ascii="Arial" w:hAnsi="Arial" w:cs="Arial"/>
          <w:sz w:val="20"/>
          <w:szCs w:val="20"/>
        </w:rPr>
        <w:br/>
        <w:t>5.4.66 Disponibilidade para os servidores públicos consultarem e imprimirem os registros na folha de espelho ponto através de um módulo web e responsivo compatível com principais navegadores do mercado.</w:t>
      </w:r>
      <w:r w:rsidRPr="00E66B53">
        <w:rPr>
          <w:rFonts w:ascii="Arial" w:hAnsi="Arial" w:cs="Arial"/>
          <w:sz w:val="20"/>
          <w:szCs w:val="20"/>
        </w:rPr>
        <w:br/>
        <w:t>5.4.67 Possibilitar que o login seja realizado por CPF e senha.</w:t>
      </w:r>
      <w:r w:rsidRPr="00E66B53">
        <w:rPr>
          <w:rFonts w:ascii="Arial" w:hAnsi="Arial" w:cs="Arial"/>
          <w:sz w:val="20"/>
          <w:szCs w:val="20"/>
        </w:rPr>
        <w:br/>
        <w:t>5.4.68 Oferecer o link do endereço web para que a prefeitura possa disponibilizar o acesso no portal da transparência.</w:t>
      </w:r>
      <w:r w:rsidRPr="00E66B53">
        <w:rPr>
          <w:rFonts w:ascii="Arial" w:hAnsi="Arial" w:cs="Arial"/>
          <w:sz w:val="20"/>
          <w:szCs w:val="20"/>
        </w:rPr>
        <w:br/>
        <w:t>5.4.69 Permitir a impressão do cartão ponto, desde que o período tenha sido apurado.</w:t>
      </w:r>
      <w:r w:rsidRPr="00E66B53">
        <w:rPr>
          <w:rFonts w:ascii="Arial" w:hAnsi="Arial" w:cs="Arial"/>
          <w:sz w:val="20"/>
          <w:szCs w:val="20"/>
        </w:rPr>
        <w:br/>
        <w:t>5.4.70 Permitir que o servidor público possa realizar a alteração de sua senha sem interferência do operador.</w:t>
      </w:r>
      <w:r w:rsidRPr="00E66B53">
        <w:rPr>
          <w:rFonts w:ascii="Arial" w:hAnsi="Arial" w:cs="Arial"/>
          <w:sz w:val="20"/>
          <w:szCs w:val="20"/>
        </w:rPr>
        <w:br/>
        <w:t>5.4.71 Permitir que o munícipe realize uma consulta de forma anônima das marcações de ponto dos servidores públicos municipais, possibilitando a inclusão do link no portal da transparência.</w:t>
      </w:r>
      <w:r w:rsidRPr="00E66B53">
        <w:rPr>
          <w:rFonts w:ascii="Arial" w:hAnsi="Arial" w:cs="Arial"/>
          <w:sz w:val="20"/>
          <w:szCs w:val="20"/>
        </w:rPr>
        <w:br/>
        <w:t>5.4.72 Permitir que o servidor público emita um relatório contendo os lançamentos de ocorrências, possibilitando filtro por data.</w:t>
      </w:r>
      <w:r w:rsidRPr="00E66B53">
        <w:rPr>
          <w:rFonts w:ascii="Arial" w:hAnsi="Arial" w:cs="Arial"/>
          <w:sz w:val="20"/>
          <w:szCs w:val="20"/>
        </w:rPr>
        <w:br/>
        <w:t>5.4.73 Permitir que o servidor público emita um relatório com as inconsistências (dias com faltas e registros faltantes), possibilitando filtro por data.</w:t>
      </w:r>
      <w:r w:rsidRPr="00E66B53">
        <w:rPr>
          <w:rFonts w:ascii="Arial" w:hAnsi="Arial" w:cs="Arial"/>
          <w:sz w:val="20"/>
          <w:szCs w:val="20"/>
        </w:rPr>
        <w:br/>
        <w:t>5.4.74 Opção de recurso para lançamentos de justificativas de faltas e ocorrências, sendo necessária a aprovação ou reprovação do operador supervisor.</w:t>
      </w:r>
      <w:r w:rsidRPr="00E66B53">
        <w:rPr>
          <w:rFonts w:ascii="Arial" w:hAnsi="Arial" w:cs="Arial"/>
          <w:sz w:val="20"/>
          <w:szCs w:val="20"/>
        </w:rPr>
        <w:br/>
        <w:t>5.4.75 Possibilitar o ajuste do ponto por meio de um processo, incluindo a possibilidade de delegar o ajuste mediante justificativa, sendo possível anexar arquivos e validação para o gestor.</w:t>
      </w:r>
      <w:r w:rsidRPr="00E66B53">
        <w:rPr>
          <w:rFonts w:ascii="Arial" w:hAnsi="Arial" w:cs="Arial"/>
          <w:sz w:val="20"/>
          <w:szCs w:val="20"/>
        </w:rPr>
        <w:br/>
        <w:t xml:space="preserve">5.4.76 Deve ser responsivo para </w:t>
      </w:r>
      <w:proofErr w:type="gramStart"/>
      <w:r w:rsidRPr="00E66B53">
        <w:rPr>
          <w:rFonts w:ascii="Arial" w:hAnsi="Arial" w:cs="Arial"/>
          <w:sz w:val="20"/>
          <w:szCs w:val="20"/>
        </w:rPr>
        <w:t>visualização</w:t>
      </w:r>
      <w:proofErr w:type="gramEnd"/>
      <w:r w:rsidRPr="00E66B53">
        <w:rPr>
          <w:rFonts w:ascii="Arial" w:hAnsi="Arial" w:cs="Arial"/>
          <w:sz w:val="20"/>
          <w:szCs w:val="20"/>
        </w:rPr>
        <w:t xml:space="preserve"> em celular, computador ou tablet.</w:t>
      </w:r>
      <w:r w:rsidRPr="00E66B53">
        <w:rPr>
          <w:rFonts w:ascii="Arial" w:hAnsi="Arial" w:cs="Arial"/>
          <w:sz w:val="20"/>
          <w:szCs w:val="20"/>
        </w:rPr>
        <w:br/>
        <w:t>5.4.77 Possibilitar o cadastro de tarefas e rotinas a serem executadas no sistema.</w:t>
      </w:r>
      <w:r w:rsidRPr="00E66B53">
        <w:rPr>
          <w:rFonts w:ascii="Arial" w:hAnsi="Arial" w:cs="Arial"/>
          <w:sz w:val="20"/>
          <w:szCs w:val="20"/>
        </w:rPr>
        <w:br/>
        <w:t>5.4.78 Possibilitar o cadastro de tarefas recorrentes ou pontuais, as recorrentes devem se repetir automaticamente.</w:t>
      </w:r>
      <w:r w:rsidRPr="00E66B53">
        <w:rPr>
          <w:rFonts w:ascii="Arial" w:hAnsi="Arial" w:cs="Arial"/>
          <w:sz w:val="20"/>
          <w:szCs w:val="20"/>
        </w:rPr>
        <w:br/>
        <w:t>5.4.79 Possibilidade de vincular um operador para a tarefa, caso não vincular a tarefa deverá aparecer para todos os operadores mesma tarefa para todos os operadores.</w:t>
      </w:r>
      <w:r w:rsidRPr="00E66B53">
        <w:rPr>
          <w:rFonts w:ascii="Arial" w:hAnsi="Arial" w:cs="Arial"/>
          <w:sz w:val="20"/>
          <w:szCs w:val="20"/>
        </w:rPr>
        <w:br/>
        <w:t>5.4.80 Apresentar o painel das tarefas ao fazer login no sistema.</w:t>
      </w:r>
      <w:r w:rsidRPr="00E66B53">
        <w:rPr>
          <w:rFonts w:ascii="Arial" w:hAnsi="Arial" w:cs="Arial"/>
          <w:sz w:val="20"/>
          <w:szCs w:val="20"/>
        </w:rPr>
        <w:br/>
        <w:t>5.4.81 Possibilidade para cadastro de título, descrição, data de conclusão e informar o operador responsável.</w:t>
      </w:r>
      <w:r w:rsidRPr="00E66B53">
        <w:rPr>
          <w:rFonts w:ascii="Arial" w:hAnsi="Arial" w:cs="Arial"/>
          <w:sz w:val="20"/>
          <w:szCs w:val="20"/>
        </w:rPr>
        <w:br/>
        <w:t>5.4.82 Opção de movimentação de status das tarefas.</w:t>
      </w:r>
    </w:p>
    <w:p w14:paraId="768DA997" w14:textId="77777777" w:rsidR="00CA42F5" w:rsidRPr="00E66B53" w:rsidRDefault="00CA42F5" w:rsidP="00CA42F5">
      <w:pPr>
        <w:spacing w:after="0" w:line="240" w:lineRule="auto"/>
        <w:jc w:val="both"/>
        <w:rPr>
          <w:rFonts w:ascii="Arial" w:hAnsi="Arial" w:cs="Arial"/>
          <w:b/>
          <w:sz w:val="20"/>
          <w:szCs w:val="20"/>
        </w:rPr>
      </w:pPr>
    </w:p>
    <w:p w14:paraId="33AFED55" w14:textId="77777777" w:rsidR="00CA42F5" w:rsidRPr="00E66B53" w:rsidRDefault="00CA42F5" w:rsidP="00CA42F5">
      <w:pPr>
        <w:spacing w:after="0" w:line="240" w:lineRule="auto"/>
        <w:jc w:val="both"/>
        <w:rPr>
          <w:rFonts w:ascii="Arial" w:hAnsi="Arial" w:cs="Arial"/>
          <w:b/>
          <w:sz w:val="20"/>
          <w:szCs w:val="20"/>
        </w:rPr>
      </w:pPr>
      <w:r w:rsidRPr="00E66B53">
        <w:rPr>
          <w:rFonts w:ascii="Arial" w:hAnsi="Arial" w:cs="Arial"/>
          <w:b/>
          <w:sz w:val="20"/>
          <w:szCs w:val="20"/>
        </w:rPr>
        <w:t>5.5.</w:t>
      </w:r>
      <w:r w:rsidRPr="00E66B53">
        <w:rPr>
          <w:rFonts w:ascii="Arial" w:hAnsi="Arial" w:cs="Arial"/>
          <w:b/>
          <w:sz w:val="20"/>
          <w:szCs w:val="20"/>
        </w:rPr>
        <w:tab/>
        <w:t>DA ESPECIFICAÇÃO DOS EQUIPAMENTOS</w:t>
      </w:r>
    </w:p>
    <w:p w14:paraId="7F30A9D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5.5.1 Identificação biométrica de faces com prova de vida (</w:t>
      </w:r>
      <w:proofErr w:type="spellStart"/>
      <w:r w:rsidRPr="00E66B53">
        <w:rPr>
          <w:rFonts w:ascii="Arial" w:hAnsi="Arial" w:cs="Arial"/>
          <w:sz w:val="20"/>
          <w:szCs w:val="20"/>
        </w:rPr>
        <w:t>anti-fake</w:t>
      </w:r>
      <w:proofErr w:type="spellEnd"/>
      <w:r w:rsidRPr="00E66B53">
        <w:rPr>
          <w:rFonts w:ascii="Arial" w:hAnsi="Arial" w:cs="Arial"/>
          <w:sz w:val="20"/>
          <w:szCs w:val="20"/>
        </w:rPr>
        <w:t>);</w:t>
      </w:r>
    </w:p>
    <w:p w14:paraId="08F1C19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5.5.2 Reconhecimento de máscara facial;</w:t>
      </w:r>
    </w:p>
    <w:p w14:paraId="3D9D18D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5.5.3 Leitor de proximidade (crachá);</w:t>
      </w:r>
    </w:p>
    <w:p w14:paraId="4ECFFA6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5.5.4 Tempo de resposta do reconhecimento facial inferior a 1 segundo;</w:t>
      </w:r>
    </w:p>
    <w:p w14:paraId="1BC52D23"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5.5.5 Câmera 2x;</w:t>
      </w:r>
    </w:p>
    <w:p w14:paraId="76615FA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5.5.6 Proteção IP54 para respingos e poeira;</w:t>
      </w:r>
    </w:p>
    <w:p w14:paraId="109F252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5.5.7 Tela colorida sensível ao toque;</w:t>
      </w:r>
    </w:p>
    <w:p w14:paraId="4461AF93"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5.5.8 </w:t>
      </w:r>
      <w:proofErr w:type="spellStart"/>
      <w:r w:rsidRPr="00E66B53">
        <w:rPr>
          <w:rFonts w:ascii="Arial" w:hAnsi="Arial" w:cs="Arial"/>
          <w:sz w:val="20"/>
          <w:szCs w:val="20"/>
        </w:rPr>
        <w:t>Webserver</w:t>
      </w:r>
      <w:proofErr w:type="spellEnd"/>
      <w:r w:rsidRPr="00E66B53">
        <w:rPr>
          <w:rFonts w:ascii="Arial" w:hAnsi="Arial" w:cs="Arial"/>
          <w:sz w:val="20"/>
          <w:szCs w:val="20"/>
        </w:rPr>
        <w:t xml:space="preserve"> para configuração do aparelho no navegador;</w:t>
      </w:r>
    </w:p>
    <w:p w14:paraId="729962C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5.5.9 Deve possuir interface de comunicação ethernet com velocidade de no mínimo 10/</w:t>
      </w:r>
      <w:proofErr w:type="gramStart"/>
      <w:r w:rsidRPr="00E66B53">
        <w:rPr>
          <w:rFonts w:ascii="Arial" w:hAnsi="Arial" w:cs="Arial"/>
          <w:sz w:val="20"/>
          <w:szCs w:val="20"/>
        </w:rPr>
        <w:t>100MBits</w:t>
      </w:r>
      <w:proofErr w:type="gramEnd"/>
      <w:r w:rsidRPr="00E66B53">
        <w:rPr>
          <w:rFonts w:ascii="Arial" w:hAnsi="Arial" w:cs="Arial"/>
          <w:sz w:val="20"/>
          <w:szCs w:val="20"/>
        </w:rPr>
        <w:t xml:space="preserve"> utilizando protocolo “TCP/IP” e “DHCP”;</w:t>
      </w:r>
    </w:p>
    <w:p w14:paraId="016F7E5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5.5.10 WI-FI integrado ao equipamento (sem dispositivos externos ou adaptações);</w:t>
      </w:r>
    </w:p>
    <w:p w14:paraId="2D4E371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5.5.11 01 Porta USB;</w:t>
      </w:r>
    </w:p>
    <w:p w14:paraId="2CA4D17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5.5.12 Display Touchscreen </w:t>
      </w:r>
      <w:proofErr w:type="gramStart"/>
      <w:r w:rsidRPr="00E66B53">
        <w:rPr>
          <w:rFonts w:ascii="Arial" w:hAnsi="Arial" w:cs="Arial"/>
          <w:sz w:val="20"/>
          <w:szCs w:val="20"/>
        </w:rPr>
        <w:t>4</w:t>
      </w:r>
      <w:proofErr w:type="gramEnd"/>
      <w:r w:rsidRPr="00E66B53">
        <w:rPr>
          <w:rFonts w:ascii="Arial" w:hAnsi="Arial" w:cs="Arial"/>
          <w:sz w:val="20"/>
          <w:szCs w:val="20"/>
        </w:rPr>
        <w:t xml:space="preserve"> polegadas (mínimo);</w:t>
      </w:r>
    </w:p>
    <w:p w14:paraId="4A0397B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5.5.13 Capacidade de armazenamento para no mínimo 5.000 faces;</w:t>
      </w:r>
    </w:p>
    <w:p w14:paraId="06E0C18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5.5.14 Capacidade de armazenamento para no mínimo 5.000 cartões proximidade;</w:t>
      </w:r>
    </w:p>
    <w:p w14:paraId="776E33D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5.5.15 Alimentação bivolt - </w:t>
      </w:r>
      <w:proofErr w:type="gramStart"/>
      <w:r w:rsidRPr="00E66B53">
        <w:rPr>
          <w:rFonts w:ascii="Arial" w:hAnsi="Arial" w:cs="Arial"/>
          <w:sz w:val="20"/>
          <w:szCs w:val="20"/>
        </w:rPr>
        <w:t>110v</w:t>
      </w:r>
      <w:proofErr w:type="gramEnd"/>
      <w:r w:rsidRPr="00E66B53">
        <w:rPr>
          <w:rFonts w:ascii="Arial" w:hAnsi="Arial" w:cs="Arial"/>
          <w:sz w:val="20"/>
          <w:szCs w:val="20"/>
        </w:rPr>
        <w:t>/220v;</w:t>
      </w:r>
    </w:p>
    <w:p w14:paraId="59C85F8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5.5.16 Suporte de fixação na parede e/ou totem;</w:t>
      </w:r>
    </w:p>
    <w:p w14:paraId="7704B6F2"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5.5.17 Distância de reconhecimento: entre </w:t>
      </w:r>
      <w:proofErr w:type="gramStart"/>
      <w:r w:rsidRPr="00E66B53">
        <w:rPr>
          <w:rFonts w:ascii="Arial" w:hAnsi="Arial" w:cs="Arial"/>
          <w:sz w:val="20"/>
          <w:szCs w:val="20"/>
        </w:rPr>
        <w:t>30cm</w:t>
      </w:r>
      <w:proofErr w:type="gramEnd"/>
      <w:r w:rsidRPr="00E66B53">
        <w:rPr>
          <w:rFonts w:ascii="Arial" w:hAnsi="Arial" w:cs="Arial"/>
          <w:sz w:val="20"/>
          <w:szCs w:val="20"/>
        </w:rPr>
        <w:t xml:space="preserve"> e 1,5m;</w:t>
      </w:r>
    </w:p>
    <w:p w14:paraId="0AEB4F03"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5.5.18 Sensor de presença, não existe nenhum contato físico com o equipamento;</w:t>
      </w:r>
    </w:p>
    <w:p w14:paraId="0042EB8D"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5.5.19 Aviso sonoro de registro realizado;</w:t>
      </w:r>
    </w:p>
    <w:p w14:paraId="22534250"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5.5.20 Comunicação online/</w:t>
      </w:r>
      <w:proofErr w:type="spellStart"/>
      <w:r w:rsidRPr="00E66B53">
        <w:rPr>
          <w:rFonts w:ascii="Arial" w:hAnsi="Arial" w:cs="Arial"/>
          <w:sz w:val="20"/>
          <w:szCs w:val="20"/>
        </w:rPr>
        <w:t>offline</w:t>
      </w:r>
      <w:proofErr w:type="spellEnd"/>
      <w:r w:rsidRPr="00E66B53">
        <w:rPr>
          <w:rFonts w:ascii="Arial" w:hAnsi="Arial" w:cs="Arial"/>
          <w:sz w:val="20"/>
          <w:szCs w:val="20"/>
        </w:rPr>
        <w:t xml:space="preserve"> (coleta com </w:t>
      </w:r>
      <w:proofErr w:type="spellStart"/>
      <w:r w:rsidRPr="00E66B53">
        <w:rPr>
          <w:rFonts w:ascii="Arial" w:hAnsi="Arial" w:cs="Arial"/>
          <w:sz w:val="20"/>
          <w:szCs w:val="20"/>
        </w:rPr>
        <w:t>pendrive</w:t>
      </w:r>
      <w:proofErr w:type="spellEnd"/>
      <w:r w:rsidRPr="00E66B53">
        <w:rPr>
          <w:rFonts w:ascii="Arial" w:hAnsi="Arial" w:cs="Arial"/>
          <w:sz w:val="20"/>
          <w:szCs w:val="20"/>
        </w:rPr>
        <w:t xml:space="preserve"> caso necessário);</w:t>
      </w:r>
    </w:p>
    <w:p w14:paraId="6F23B27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5.5.21 Coletor compatível com software (REP-P) conforme Portaria MTP 671/2021;</w:t>
      </w:r>
    </w:p>
    <w:p w14:paraId="4783027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5.5.22 Nobreak (bateria interna) com autonomia mínima de 02 (duas) horas em caso de falta de energia;</w:t>
      </w:r>
    </w:p>
    <w:p w14:paraId="080314C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lastRenderedPageBreak/>
        <w:t>5.5.23 Idioma: Português (Brasil).</w:t>
      </w:r>
    </w:p>
    <w:p w14:paraId="794200CB" w14:textId="77777777" w:rsidR="00CA42F5" w:rsidRPr="00E66B53" w:rsidRDefault="00CA42F5" w:rsidP="00CA42F5">
      <w:pPr>
        <w:spacing w:after="0" w:line="240" w:lineRule="auto"/>
        <w:jc w:val="both"/>
        <w:rPr>
          <w:rFonts w:ascii="Arial" w:hAnsi="Arial" w:cs="Arial"/>
          <w:sz w:val="20"/>
          <w:szCs w:val="20"/>
        </w:rPr>
      </w:pPr>
    </w:p>
    <w:p w14:paraId="74256367" w14:textId="77777777" w:rsidR="00CA42F5" w:rsidRPr="00E66B53" w:rsidRDefault="00CA42F5" w:rsidP="00CA42F5">
      <w:pPr>
        <w:spacing w:after="0" w:line="240" w:lineRule="auto"/>
        <w:jc w:val="both"/>
        <w:rPr>
          <w:rFonts w:ascii="Arial" w:hAnsi="Arial" w:cs="Arial"/>
          <w:b/>
          <w:sz w:val="20"/>
          <w:szCs w:val="20"/>
        </w:rPr>
      </w:pPr>
      <w:r w:rsidRPr="00E66B53">
        <w:rPr>
          <w:rFonts w:ascii="Arial" w:hAnsi="Arial" w:cs="Arial"/>
          <w:b/>
          <w:sz w:val="20"/>
          <w:szCs w:val="20"/>
        </w:rPr>
        <w:t>5.6.</w:t>
      </w:r>
      <w:r w:rsidRPr="00E66B53">
        <w:rPr>
          <w:rFonts w:ascii="Arial" w:hAnsi="Arial" w:cs="Arial"/>
          <w:b/>
          <w:sz w:val="20"/>
          <w:szCs w:val="20"/>
        </w:rPr>
        <w:tab/>
        <w:t xml:space="preserve"> SUPORTE TÉCNICO, MANUTENÇÃO CORRETIVA E PREVENTIVA, ATUALIZAÇÕES, GARANTIA DE FUNCIONAMENTO E EQUIPAMENTO DE BACKUP. </w:t>
      </w:r>
    </w:p>
    <w:p w14:paraId="596369C4"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5.6.1 Software de Tratamento e atualização de versões. </w:t>
      </w:r>
    </w:p>
    <w:p w14:paraId="55DD6E13"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5.6.2 Suporte remoto ou telefone em um prazo máximo de </w:t>
      </w:r>
      <w:proofErr w:type="gramStart"/>
      <w:r w:rsidRPr="00E66B53">
        <w:rPr>
          <w:rFonts w:ascii="Arial" w:hAnsi="Arial" w:cs="Arial"/>
          <w:sz w:val="20"/>
          <w:szCs w:val="20"/>
        </w:rPr>
        <w:t>2</w:t>
      </w:r>
      <w:proofErr w:type="gramEnd"/>
      <w:r w:rsidRPr="00E66B53">
        <w:rPr>
          <w:rFonts w:ascii="Arial" w:hAnsi="Arial" w:cs="Arial"/>
          <w:sz w:val="20"/>
          <w:szCs w:val="20"/>
        </w:rPr>
        <w:t xml:space="preserve"> (duas) horas após a abertura do chamado e 24 (Vinte e Quatro) horas para atendimento presencial. </w:t>
      </w:r>
    </w:p>
    <w:p w14:paraId="2AD4C1FE"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5.6.3 Realização de no mínimo uma visita mensal. </w:t>
      </w:r>
    </w:p>
    <w:p w14:paraId="3F23071D"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5.6.4 Manutenções preventiva e corretiva dos equipamentos e software, equipamentos de backups para substituição imediata dos equipamentos que apresentem defeitos, sem custos adicionais. </w:t>
      </w:r>
    </w:p>
    <w:p w14:paraId="3DD4B53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5.6.5 Possuir </w:t>
      </w:r>
      <w:proofErr w:type="gramStart"/>
      <w:r w:rsidRPr="00E66B53">
        <w:rPr>
          <w:rFonts w:ascii="Arial" w:hAnsi="Arial" w:cs="Arial"/>
          <w:sz w:val="20"/>
          <w:szCs w:val="20"/>
        </w:rPr>
        <w:t>1</w:t>
      </w:r>
      <w:proofErr w:type="gramEnd"/>
      <w:r w:rsidRPr="00E66B53">
        <w:rPr>
          <w:rFonts w:ascii="Arial" w:hAnsi="Arial" w:cs="Arial"/>
          <w:sz w:val="20"/>
          <w:szCs w:val="20"/>
        </w:rPr>
        <w:t xml:space="preserve"> (um) equipamento em Backup no departamento de informática do município, para substituição imediata de equipamentos com problema, sem a cobrança de custos adicionais. </w:t>
      </w:r>
    </w:p>
    <w:p w14:paraId="24388BA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5.6.6 Prestar assistência técnica para todo e qualquer defeito de fabricação ou desgaste natural dos equipamentos ou intercorrências do software, realizando se necessário </w:t>
      </w:r>
      <w:proofErr w:type="gramStart"/>
      <w:r w:rsidRPr="00E66B53">
        <w:rPr>
          <w:rFonts w:ascii="Arial" w:hAnsi="Arial" w:cs="Arial"/>
          <w:sz w:val="20"/>
          <w:szCs w:val="20"/>
        </w:rPr>
        <w:t>a</w:t>
      </w:r>
      <w:proofErr w:type="gramEnd"/>
      <w:r w:rsidRPr="00E66B53">
        <w:rPr>
          <w:rFonts w:ascii="Arial" w:hAnsi="Arial" w:cs="Arial"/>
          <w:sz w:val="20"/>
          <w:szCs w:val="20"/>
        </w:rPr>
        <w:t xml:space="preserve"> reinstalação. </w:t>
      </w:r>
    </w:p>
    <w:p w14:paraId="2852072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5.6.7 Substituição definitiva de equipamentos quando necessário: Na Sede da Prefeitura Municipal e nas Unidades da Prefeitura, os equipamentos que apresentem defeito devem ser consertados ou substituídos em até 24 (vinte e quatro) horas após a abertura do chamado técnico de forma ONSITE. </w:t>
      </w:r>
    </w:p>
    <w:p w14:paraId="6DE9C85F"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5.6.8 Disponibilizar suporte técnico para utilização do software, de Segunda a sexta-feira das 08h às 12h e das 13h30min às 18h, atendimento dentro do próprio sistema, telefone, e-mail, </w:t>
      </w:r>
      <w:proofErr w:type="gramStart"/>
      <w:r w:rsidRPr="00E66B53">
        <w:rPr>
          <w:rFonts w:ascii="Arial" w:hAnsi="Arial" w:cs="Arial"/>
          <w:sz w:val="20"/>
          <w:szCs w:val="20"/>
        </w:rPr>
        <w:t>WhatsApp</w:t>
      </w:r>
      <w:proofErr w:type="gramEnd"/>
      <w:r w:rsidRPr="00E66B53">
        <w:rPr>
          <w:rFonts w:ascii="Arial" w:hAnsi="Arial" w:cs="Arial"/>
          <w:sz w:val="20"/>
          <w:szCs w:val="20"/>
        </w:rPr>
        <w:t xml:space="preserve">, demais acesso remotos, ou quando solicitado pela contratante num prazo máximo de 24h pessoalmente um técnico qualificado da contratada e outros meios de comunicação que facilite a solução de dificuldades eventuais na configuração e utilização. </w:t>
      </w:r>
    </w:p>
    <w:p w14:paraId="3CB8D6DA"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5.6.9 Durante o período de vigência do contrato, todas as adaptações na solução que forem implantadas, deverão ser precedidas do treinamento necessário ao bom uso do sistema e sem custo adicionais. </w:t>
      </w:r>
    </w:p>
    <w:p w14:paraId="1A174A3B"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5.6.10 Não poderá em hipótese alguma haver a subcontratação de mão de obra, devendo ser técnicos / funcionários capacitados do quadro de funcionários da empresa vencedora do certame. </w:t>
      </w:r>
    </w:p>
    <w:p w14:paraId="0A877588"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5.6.11 Adaptações e particularidades na solução que forem implantadas, não deverão ter custos adicionais. </w:t>
      </w:r>
    </w:p>
    <w:p w14:paraId="09B48973"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5.6.12 Garantia de funcionamento de toda a solução. </w:t>
      </w:r>
    </w:p>
    <w:p w14:paraId="6E09A63D"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 xml:space="preserve">5.6.13 Os custos de alimentação, estadia, deslocamento do técnico responsável pelo treinamento ocorrerão por conta da contratada. </w:t>
      </w:r>
    </w:p>
    <w:p w14:paraId="033B6B79"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sz w:val="20"/>
          <w:szCs w:val="20"/>
        </w:rPr>
        <w:t>5.6.14 Ao final do contrato a contratada deverá fornecer imediatamente para o Município todas as informações contidas no software de gestão para que as mesmas possam ser importadas e convertidas, diretamente do banco de dados ou através da importação de arquivos em formato TXT.</w:t>
      </w:r>
    </w:p>
    <w:p w14:paraId="1996B76F" w14:textId="77777777" w:rsidR="00CA42F5" w:rsidRPr="00E66B53" w:rsidRDefault="00CA42F5" w:rsidP="00CA42F5">
      <w:pPr>
        <w:spacing w:after="0" w:line="240" w:lineRule="auto"/>
        <w:jc w:val="both"/>
        <w:rPr>
          <w:rFonts w:ascii="Arial" w:hAnsi="Arial" w:cs="Arial"/>
          <w:sz w:val="20"/>
          <w:szCs w:val="20"/>
        </w:rPr>
      </w:pPr>
    </w:p>
    <w:p w14:paraId="4607D2D3" w14:textId="77777777" w:rsidR="00CA42F5" w:rsidRPr="00E66B53" w:rsidRDefault="00CA42F5" w:rsidP="00B31B84">
      <w:pPr>
        <w:numPr>
          <w:ilvl w:val="0"/>
          <w:numId w:val="49"/>
        </w:numPr>
        <w:spacing w:after="0" w:line="240" w:lineRule="auto"/>
        <w:ind w:left="0" w:firstLine="0"/>
        <w:jc w:val="both"/>
        <w:rPr>
          <w:rFonts w:ascii="Arial" w:eastAsia="Times New Roman" w:hAnsi="Arial" w:cs="Arial"/>
          <w:b/>
          <w:sz w:val="20"/>
          <w:szCs w:val="20"/>
        </w:rPr>
      </w:pPr>
      <w:r w:rsidRPr="00E66B53">
        <w:rPr>
          <w:rFonts w:ascii="Arial" w:eastAsia="Times New Roman" w:hAnsi="Arial" w:cs="Arial"/>
          <w:b/>
          <w:sz w:val="20"/>
          <w:szCs w:val="20"/>
        </w:rPr>
        <w:t>DOTAÇÃO ORÇAMENTÁRIA</w:t>
      </w:r>
    </w:p>
    <w:p w14:paraId="352FCDA8" w14:textId="77777777" w:rsidR="00CA42F5" w:rsidRPr="00E66B53" w:rsidRDefault="00CA42F5" w:rsidP="00B31B84">
      <w:pPr>
        <w:pStyle w:val="PargrafodaLista"/>
        <w:numPr>
          <w:ilvl w:val="1"/>
          <w:numId w:val="49"/>
        </w:numPr>
        <w:tabs>
          <w:tab w:val="left" w:pos="426"/>
        </w:tabs>
        <w:spacing w:after="0" w:line="240" w:lineRule="auto"/>
        <w:ind w:left="0" w:firstLine="0"/>
        <w:jc w:val="both"/>
        <w:rPr>
          <w:rFonts w:ascii="Arial" w:hAnsi="Arial" w:cs="Arial"/>
          <w:color w:val="0D0D0D"/>
          <w:sz w:val="20"/>
          <w:szCs w:val="20"/>
          <w:shd w:val="clear" w:color="auto" w:fill="FFFFFF"/>
        </w:rPr>
      </w:pPr>
      <w:r w:rsidRPr="00E66B53">
        <w:rPr>
          <w:rFonts w:ascii="Arial" w:eastAsia="Times New Roman" w:hAnsi="Arial" w:cs="Arial"/>
          <w:color w:val="000000"/>
          <w:sz w:val="20"/>
          <w:szCs w:val="20"/>
        </w:rPr>
        <w:t xml:space="preserve">     Os Recursos para o custeio da licitação serão </w:t>
      </w:r>
      <w:r w:rsidRPr="00E66B53">
        <w:rPr>
          <w:rFonts w:ascii="Arial" w:eastAsia="Times New Roman" w:hAnsi="Arial" w:cs="Arial"/>
          <w:b/>
          <w:color w:val="000000"/>
          <w:sz w:val="20"/>
          <w:szCs w:val="20"/>
        </w:rPr>
        <w:t xml:space="preserve">livres, </w:t>
      </w:r>
      <w:r w:rsidRPr="00E66B53">
        <w:rPr>
          <w:rFonts w:ascii="Arial" w:eastAsia="Times New Roman" w:hAnsi="Arial" w:cs="Arial"/>
          <w:color w:val="000000"/>
          <w:sz w:val="20"/>
          <w:szCs w:val="20"/>
        </w:rPr>
        <w:t xml:space="preserve">consignados no orçamento ligado à </w:t>
      </w:r>
      <w:bookmarkStart w:id="66" w:name="_Hlk201134882"/>
      <w:r w:rsidRPr="00E66B53">
        <w:rPr>
          <w:rFonts w:ascii="Arial" w:hAnsi="Arial" w:cs="Arial"/>
          <w:bCs/>
          <w:sz w:val="20"/>
          <w:szCs w:val="20"/>
        </w:rPr>
        <w:t xml:space="preserve">Secretária de </w:t>
      </w:r>
      <w:r w:rsidRPr="00E66B53">
        <w:rPr>
          <w:rFonts w:ascii="Arial" w:hAnsi="Arial" w:cs="Arial"/>
          <w:sz w:val="20"/>
          <w:szCs w:val="20"/>
          <w:shd w:val="clear" w:color="auto" w:fill="FFFFFF"/>
        </w:rPr>
        <w:t>Administração e Planejamento</w:t>
      </w:r>
      <w:bookmarkEnd w:id="66"/>
      <w:r w:rsidRPr="00E66B53">
        <w:rPr>
          <w:rFonts w:ascii="Arial" w:eastAsia="Times New Roman" w:hAnsi="Arial" w:cs="Arial"/>
          <w:color w:val="000000"/>
          <w:sz w:val="20"/>
          <w:szCs w:val="20"/>
        </w:rPr>
        <w:t xml:space="preserve"> e as dotações serão indicadas mediante parecer contábil. </w:t>
      </w:r>
    </w:p>
    <w:p w14:paraId="05F17A2E" w14:textId="77777777" w:rsidR="00CA42F5" w:rsidRPr="00E66B53" w:rsidRDefault="00CA42F5" w:rsidP="00CA42F5">
      <w:pPr>
        <w:tabs>
          <w:tab w:val="left" w:pos="426"/>
        </w:tabs>
        <w:spacing w:after="0" w:line="240" w:lineRule="auto"/>
        <w:jc w:val="both"/>
        <w:rPr>
          <w:rFonts w:ascii="Arial" w:eastAsia="Times New Roman" w:hAnsi="Arial" w:cs="Arial"/>
          <w:sz w:val="20"/>
          <w:szCs w:val="20"/>
          <w:lang w:eastAsia="pt-BR"/>
        </w:rPr>
      </w:pPr>
    </w:p>
    <w:p w14:paraId="1BE8E984" w14:textId="77777777" w:rsidR="00CA42F5" w:rsidRPr="00E66B53" w:rsidRDefault="00CA42F5" w:rsidP="00B31B84">
      <w:pPr>
        <w:pStyle w:val="PargrafodaLista"/>
        <w:numPr>
          <w:ilvl w:val="0"/>
          <w:numId w:val="49"/>
        </w:numPr>
        <w:spacing w:after="0" w:line="240" w:lineRule="auto"/>
        <w:ind w:left="0" w:firstLine="0"/>
        <w:jc w:val="both"/>
        <w:rPr>
          <w:rFonts w:ascii="Arial" w:eastAsia="Times New Roman" w:hAnsi="Arial" w:cs="Arial"/>
          <w:b/>
          <w:bCs/>
          <w:color w:val="000000" w:themeColor="text1"/>
          <w:sz w:val="20"/>
          <w:szCs w:val="20"/>
        </w:rPr>
      </w:pPr>
      <w:r w:rsidRPr="00E66B53">
        <w:rPr>
          <w:rFonts w:ascii="Arial" w:eastAsia="Times New Roman" w:hAnsi="Arial" w:cs="Arial"/>
          <w:b/>
          <w:bCs/>
          <w:color w:val="000000" w:themeColor="text1"/>
          <w:sz w:val="20"/>
          <w:szCs w:val="20"/>
        </w:rPr>
        <w:t>ALINHAMENTO ENTRE A CONTRATAÇÃO E O PLANEJAMENTO</w:t>
      </w:r>
    </w:p>
    <w:p w14:paraId="51532646" w14:textId="77777777" w:rsidR="00CA42F5" w:rsidRPr="00E66B53" w:rsidRDefault="00CA42F5" w:rsidP="00B31B84">
      <w:pPr>
        <w:pStyle w:val="PargrafodaLista"/>
        <w:numPr>
          <w:ilvl w:val="1"/>
          <w:numId w:val="49"/>
        </w:numPr>
        <w:tabs>
          <w:tab w:val="left" w:pos="426"/>
          <w:tab w:val="left" w:pos="440"/>
        </w:tabs>
        <w:spacing w:after="0" w:line="240" w:lineRule="auto"/>
        <w:ind w:left="0" w:firstLine="0"/>
        <w:jc w:val="both"/>
        <w:rPr>
          <w:rFonts w:ascii="Arial" w:eastAsia="Times New Roman" w:hAnsi="Arial" w:cs="Arial"/>
          <w:b/>
          <w:bCs/>
          <w:color w:val="000000" w:themeColor="text1"/>
          <w:sz w:val="20"/>
          <w:szCs w:val="20"/>
        </w:rPr>
      </w:pPr>
      <w:bookmarkStart w:id="67" w:name="_Hlk185856728"/>
      <w:r w:rsidRPr="00E66B53">
        <w:rPr>
          <w:rFonts w:ascii="Arial" w:hAnsi="Arial" w:cs="Arial"/>
          <w:sz w:val="20"/>
          <w:szCs w:val="20"/>
        </w:rPr>
        <w:t xml:space="preserve">    A referida contratação está em consonância com Plano Anual de Contratação (PCA) 2025, conforme publicação no PNCP, em 25 de novembro de 2024</w:t>
      </w:r>
      <w:bookmarkEnd w:id="67"/>
      <w:r w:rsidRPr="00E66B53">
        <w:rPr>
          <w:rFonts w:ascii="Arial" w:hAnsi="Arial" w:cs="Arial"/>
          <w:sz w:val="20"/>
          <w:szCs w:val="20"/>
        </w:rPr>
        <w:t>, sob o número 119;</w:t>
      </w:r>
    </w:p>
    <w:p w14:paraId="7DF0238B" w14:textId="77777777" w:rsidR="00CA42F5" w:rsidRPr="00E66B53" w:rsidRDefault="00CA42F5" w:rsidP="00B31B84">
      <w:pPr>
        <w:pStyle w:val="PargrafodaLista"/>
        <w:numPr>
          <w:ilvl w:val="1"/>
          <w:numId w:val="49"/>
        </w:numPr>
        <w:tabs>
          <w:tab w:val="left" w:pos="426"/>
        </w:tabs>
        <w:autoSpaceDE w:val="0"/>
        <w:spacing w:after="0" w:line="240" w:lineRule="auto"/>
        <w:ind w:left="0" w:firstLine="0"/>
        <w:jc w:val="both"/>
        <w:rPr>
          <w:rFonts w:ascii="Arial" w:eastAsia="Times New Roman" w:hAnsi="Arial" w:cs="Arial"/>
          <w:sz w:val="20"/>
          <w:szCs w:val="20"/>
          <w:lang w:eastAsia="pt-BR"/>
        </w:rPr>
      </w:pPr>
      <w:r w:rsidRPr="00E66B53">
        <w:rPr>
          <w:rFonts w:ascii="Arial" w:eastAsia="Calibri" w:hAnsi="Arial" w:cs="Arial"/>
          <w:sz w:val="20"/>
          <w:szCs w:val="20"/>
        </w:rPr>
        <w:t xml:space="preserve">     A contratação se dará </w:t>
      </w:r>
      <w:r w:rsidRPr="00E66B53">
        <w:rPr>
          <w:rFonts w:ascii="Arial" w:hAnsi="Arial" w:cs="Arial"/>
          <w:color w:val="000000"/>
          <w:sz w:val="20"/>
          <w:szCs w:val="20"/>
          <w:lang w:eastAsia="pt-BR"/>
        </w:rPr>
        <w:t xml:space="preserve">através de </w:t>
      </w:r>
      <w:r w:rsidRPr="00E66B53">
        <w:rPr>
          <w:rFonts w:ascii="Arial" w:hAnsi="Arial" w:cs="Arial"/>
          <w:b/>
          <w:color w:val="000000"/>
          <w:sz w:val="20"/>
          <w:szCs w:val="20"/>
          <w:lang w:eastAsia="pt-BR"/>
        </w:rPr>
        <w:t>Pregão Eletrônico</w:t>
      </w:r>
      <w:r w:rsidRPr="00E66B53">
        <w:rPr>
          <w:rFonts w:ascii="Arial" w:hAnsi="Arial" w:cs="Arial"/>
          <w:b/>
          <w:color w:val="000000"/>
          <w:sz w:val="20"/>
          <w:szCs w:val="20"/>
        </w:rPr>
        <w:t xml:space="preserve"> </w:t>
      </w:r>
      <w:r w:rsidRPr="00E66B53">
        <w:rPr>
          <w:rFonts w:ascii="Arial" w:hAnsi="Arial" w:cs="Arial"/>
          <w:bCs/>
          <w:color w:val="000000"/>
          <w:sz w:val="20"/>
          <w:szCs w:val="20"/>
        </w:rPr>
        <w:t>do tipo</w:t>
      </w:r>
      <w:r w:rsidRPr="00E66B53">
        <w:rPr>
          <w:rFonts w:ascii="Arial" w:hAnsi="Arial" w:cs="Arial"/>
          <w:b/>
          <w:color w:val="000000"/>
          <w:sz w:val="20"/>
          <w:szCs w:val="20"/>
        </w:rPr>
        <w:t xml:space="preserve"> </w:t>
      </w:r>
      <w:r w:rsidRPr="00E66B53">
        <w:rPr>
          <w:rFonts w:ascii="Arial" w:eastAsia="Calibri" w:hAnsi="Arial" w:cs="Arial"/>
          <w:b/>
          <w:sz w:val="20"/>
          <w:szCs w:val="20"/>
        </w:rPr>
        <w:t>menor preço por item.</w:t>
      </w:r>
    </w:p>
    <w:p w14:paraId="00907CB8" w14:textId="77777777" w:rsidR="00CA42F5" w:rsidRPr="00E66B53" w:rsidRDefault="00CA42F5" w:rsidP="00CA42F5">
      <w:pPr>
        <w:pStyle w:val="PargrafodaLista"/>
        <w:autoSpaceDE w:val="0"/>
        <w:spacing w:after="0" w:line="240" w:lineRule="auto"/>
        <w:ind w:left="0"/>
        <w:jc w:val="both"/>
        <w:rPr>
          <w:rFonts w:ascii="Arial" w:eastAsia="Times New Roman" w:hAnsi="Arial" w:cs="Arial"/>
          <w:sz w:val="20"/>
          <w:szCs w:val="20"/>
          <w:lang w:eastAsia="pt-BR"/>
        </w:rPr>
      </w:pPr>
    </w:p>
    <w:p w14:paraId="420D3DA4" w14:textId="77777777" w:rsidR="00CA42F5" w:rsidRPr="00E66B53" w:rsidRDefault="00CA42F5" w:rsidP="00B31B84">
      <w:pPr>
        <w:numPr>
          <w:ilvl w:val="0"/>
          <w:numId w:val="49"/>
        </w:numPr>
        <w:spacing w:after="0" w:line="240" w:lineRule="auto"/>
        <w:ind w:left="0" w:firstLine="0"/>
        <w:contextualSpacing/>
        <w:jc w:val="both"/>
        <w:rPr>
          <w:rFonts w:ascii="Arial" w:eastAsia="Times New Roman" w:hAnsi="Arial" w:cs="Arial"/>
          <w:b/>
          <w:bCs/>
          <w:sz w:val="20"/>
          <w:szCs w:val="20"/>
          <w:lang w:eastAsia="pt-BR"/>
        </w:rPr>
      </w:pPr>
      <w:r w:rsidRPr="00E66B53">
        <w:rPr>
          <w:rFonts w:ascii="Arial" w:eastAsia="Times New Roman" w:hAnsi="Arial" w:cs="Arial"/>
          <w:b/>
          <w:bCs/>
          <w:sz w:val="20"/>
          <w:szCs w:val="20"/>
          <w:lang w:eastAsia="pt-BR"/>
        </w:rPr>
        <w:t>ENTREGA E CRITÉRIOS DE ACEITAÇÃO DO OBJETO.</w:t>
      </w:r>
    </w:p>
    <w:p w14:paraId="11028929" w14:textId="77777777" w:rsidR="00CA42F5" w:rsidRPr="00E66B53" w:rsidRDefault="00CA42F5" w:rsidP="00B31B84">
      <w:pPr>
        <w:numPr>
          <w:ilvl w:val="1"/>
          <w:numId w:val="49"/>
        </w:numPr>
        <w:tabs>
          <w:tab w:val="left" w:pos="0"/>
        </w:tabs>
        <w:spacing w:after="0" w:line="240" w:lineRule="auto"/>
        <w:ind w:left="0" w:hanging="12"/>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Os Serviços objetos desta licitação deverão atender as especificações mínimas exigidas neste Termo de Referência, deverão ser de boa qualidade, atender eficazmente às finalidades que dele naturalmente se espera;</w:t>
      </w:r>
    </w:p>
    <w:p w14:paraId="29549AE6" w14:textId="77777777" w:rsidR="00CA42F5" w:rsidRPr="00E66B53" w:rsidRDefault="00CA42F5" w:rsidP="00B31B84">
      <w:pPr>
        <w:numPr>
          <w:ilvl w:val="1"/>
          <w:numId w:val="49"/>
        </w:numPr>
        <w:tabs>
          <w:tab w:val="left" w:pos="0"/>
        </w:tabs>
        <w:spacing w:after="0" w:line="240" w:lineRule="auto"/>
        <w:ind w:left="0" w:hanging="12"/>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O objeto entregue deverá estar em total conformidade com as características, dimensões, funcionalidades e demais requisitos descritos no termo de referência;</w:t>
      </w:r>
    </w:p>
    <w:p w14:paraId="2DC73B74" w14:textId="77777777" w:rsidR="00CA42F5" w:rsidRPr="00E66B53" w:rsidRDefault="00CA42F5" w:rsidP="00B31B84">
      <w:pPr>
        <w:numPr>
          <w:ilvl w:val="1"/>
          <w:numId w:val="49"/>
        </w:numPr>
        <w:tabs>
          <w:tab w:val="left" w:pos="0"/>
        </w:tabs>
        <w:spacing w:after="0" w:line="240" w:lineRule="auto"/>
        <w:ind w:left="0" w:hanging="12"/>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O objeto do contrato deverá ser iniciado imediatamente após a emissão da Autorização de Fornecimento pelo Departamento de Licitação e Compras;</w:t>
      </w:r>
    </w:p>
    <w:p w14:paraId="4F409912" w14:textId="77777777" w:rsidR="00CA42F5" w:rsidRPr="00E66B53" w:rsidRDefault="00CA42F5" w:rsidP="00B31B84">
      <w:pPr>
        <w:numPr>
          <w:ilvl w:val="1"/>
          <w:numId w:val="49"/>
        </w:numPr>
        <w:tabs>
          <w:tab w:val="left" w:pos="0"/>
        </w:tabs>
        <w:spacing w:after="0" w:line="240" w:lineRule="auto"/>
        <w:ind w:left="0" w:hanging="12"/>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 xml:space="preserve">O objeto contratual não poderá apresentar defeitos, avarias ou vícios que comprometam sua funcionalidade ou durabilidade, nos termos do art. 59, I e II da lei </w:t>
      </w:r>
      <w:r w:rsidRPr="00E66B53">
        <w:rPr>
          <w:rFonts w:ascii="Arial" w:hAnsi="Arial" w:cs="Arial"/>
          <w:sz w:val="20"/>
          <w:szCs w:val="20"/>
          <w:lang w:val="pt-PT"/>
        </w:rPr>
        <w:t>14.133/2021;</w:t>
      </w:r>
    </w:p>
    <w:p w14:paraId="7C3D2FC3" w14:textId="77777777" w:rsidR="00CA42F5" w:rsidRPr="00E66B53" w:rsidRDefault="00CA42F5" w:rsidP="00B31B84">
      <w:pPr>
        <w:numPr>
          <w:ilvl w:val="1"/>
          <w:numId w:val="49"/>
        </w:numPr>
        <w:tabs>
          <w:tab w:val="left" w:pos="0"/>
        </w:tabs>
        <w:spacing w:after="0" w:line="240" w:lineRule="auto"/>
        <w:ind w:left="0" w:hanging="12"/>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 xml:space="preserve">O valor do objeto ofertado deve ser compatível com o orçamento estimado pela Administração, sendo vedada a aceitação de propostas com preços inexequíveis, nos termos do art. 59, III, da lei </w:t>
      </w:r>
      <w:r w:rsidRPr="00E66B53">
        <w:rPr>
          <w:rFonts w:ascii="Arial" w:hAnsi="Arial" w:cs="Arial"/>
          <w:sz w:val="20"/>
          <w:szCs w:val="20"/>
          <w:lang w:val="pt-PT"/>
        </w:rPr>
        <w:t>14.133/2021.</w:t>
      </w:r>
    </w:p>
    <w:p w14:paraId="525E3F14" w14:textId="77777777" w:rsidR="00CA42F5" w:rsidRPr="00E66B53" w:rsidRDefault="00CA42F5" w:rsidP="00B31B84">
      <w:pPr>
        <w:numPr>
          <w:ilvl w:val="1"/>
          <w:numId w:val="49"/>
        </w:numPr>
        <w:tabs>
          <w:tab w:val="left" w:pos="0"/>
        </w:tabs>
        <w:spacing w:after="0" w:line="240" w:lineRule="auto"/>
        <w:ind w:left="0" w:hanging="12"/>
        <w:jc w:val="both"/>
        <w:rPr>
          <w:rFonts w:ascii="Arial" w:hAnsi="Arial" w:cs="Arial"/>
          <w:color w:val="000000"/>
          <w:sz w:val="20"/>
          <w:szCs w:val="20"/>
          <w:lang w:eastAsia="zh-CN" w:bidi="hi-IN"/>
        </w:rPr>
      </w:pPr>
      <w:r w:rsidRPr="00E66B53">
        <w:rPr>
          <w:rFonts w:ascii="Arial" w:hAnsi="Arial" w:cs="Arial"/>
          <w:b/>
          <w:sz w:val="20"/>
          <w:szCs w:val="20"/>
        </w:rPr>
        <w:t xml:space="preserve">Indicação do gestor e fiscal do contrato: </w:t>
      </w:r>
      <w:r w:rsidRPr="00E66B53">
        <w:rPr>
          <w:rFonts w:ascii="Arial" w:hAnsi="Arial" w:cs="Arial"/>
          <w:color w:val="000000"/>
          <w:sz w:val="20"/>
          <w:szCs w:val="20"/>
        </w:rPr>
        <w:t>Secretária Municipal de Administração e Planejamento,</w:t>
      </w:r>
      <w:r w:rsidRPr="00E66B53">
        <w:rPr>
          <w:rFonts w:ascii="Arial" w:hAnsi="Arial" w:cs="Arial"/>
          <w:sz w:val="20"/>
          <w:szCs w:val="20"/>
        </w:rPr>
        <w:t xml:space="preserve"> juntamente ao Fiscal de Contrato: </w:t>
      </w:r>
      <w:r w:rsidRPr="00E66B53">
        <w:rPr>
          <w:rFonts w:ascii="Arial" w:hAnsi="Arial" w:cs="Arial"/>
          <w:b/>
          <w:bCs/>
          <w:sz w:val="20"/>
          <w:szCs w:val="20"/>
        </w:rPr>
        <w:t>Vilson das Neves Pessoa,</w:t>
      </w:r>
      <w:r w:rsidRPr="00E66B53">
        <w:rPr>
          <w:rFonts w:ascii="Arial" w:hAnsi="Arial" w:cs="Arial"/>
          <w:sz w:val="20"/>
          <w:szCs w:val="20"/>
        </w:rPr>
        <w:t xml:space="preserve"> designados através da Portaria </w:t>
      </w:r>
      <w:r w:rsidRPr="00E66B53">
        <w:rPr>
          <w:rFonts w:ascii="Arial" w:eastAsia="Times New Roman" w:hAnsi="Arial" w:cs="Arial"/>
          <w:b/>
          <w:color w:val="000000"/>
          <w:sz w:val="20"/>
          <w:szCs w:val="20"/>
        </w:rPr>
        <w:t>n</w:t>
      </w:r>
      <w:r w:rsidRPr="00E66B53">
        <w:rPr>
          <w:rFonts w:ascii="Arial" w:eastAsia="Times New Roman" w:hAnsi="Arial" w:cs="Arial"/>
          <w:b/>
          <w:color w:val="000000"/>
          <w:sz w:val="20"/>
          <w:szCs w:val="20"/>
          <w:lang w:eastAsia="pt-BR"/>
        </w:rPr>
        <w:t>° 346 de 09 de julho de 2025.</w:t>
      </w:r>
    </w:p>
    <w:p w14:paraId="04A6CA32"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p>
    <w:p w14:paraId="0DA7912C" w14:textId="77777777" w:rsidR="00CA42F5" w:rsidRPr="00E66B53" w:rsidRDefault="00CA42F5" w:rsidP="00CA42F5">
      <w:pPr>
        <w:tabs>
          <w:tab w:val="left" w:pos="0"/>
        </w:tabs>
        <w:spacing w:after="0" w:line="240" w:lineRule="auto"/>
        <w:jc w:val="both"/>
        <w:rPr>
          <w:rFonts w:ascii="Arial" w:eastAsia="Times New Roman" w:hAnsi="Arial" w:cs="Arial"/>
          <w:b/>
          <w:sz w:val="20"/>
          <w:szCs w:val="20"/>
        </w:rPr>
      </w:pPr>
      <w:r w:rsidRPr="00E66B53">
        <w:rPr>
          <w:rFonts w:ascii="Arial" w:hAnsi="Arial" w:cs="Arial"/>
          <w:b/>
          <w:color w:val="000000"/>
          <w:sz w:val="20"/>
          <w:szCs w:val="20"/>
          <w:lang w:eastAsia="zh-CN" w:bidi="hi-IN"/>
        </w:rPr>
        <w:t>9</w:t>
      </w:r>
      <w:r w:rsidRPr="00E66B53">
        <w:rPr>
          <w:rFonts w:ascii="Arial" w:hAnsi="Arial" w:cs="Arial"/>
          <w:color w:val="000000"/>
          <w:sz w:val="20"/>
          <w:szCs w:val="20"/>
          <w:lang w:eastAsia="zh-CN" w:bidi="hi-IN"/>
        </w:rPr>
        <w:t>.</w:t>
      </w:r>
      <w:r w:rsidRPr="00E66B53">
        <w:rPr>
          <w:rFonts w:ascii="Arial" w:hAnsi="Arial" w:cs="Arial"/>
          <w:color w:val="000000"/>
          <w:sz w:val="20"/>
          <w:szCs w:val="20"/>
          <w:lang w:eastAsia="zh-CN" w:bidi="hi-IN"/>
        </w:rPr>
        <w:tab/>
        <w:t xml:space="preserve"> </w:t>
      </w:r>
      <w:r w:rsidRPr="00E66B53">
        <w:rPr>
          <w:rFonts w:ascii="Arial" w:eastAsia="Times New Roman" w:hAnsi="Arial" w:cs="Arial"/>
          <w:b/>
          <w:sz w:val="20"/>
          <w:szCs w:val="20"/>
        </w:rPr>
        <w:t xml:space="preserve">REQUISITOS DA </w:t>
      </w:r>
      <w:proofErr w:type="gramStart"/>
      <w:r w:rsidRPr="00E66B53">
        <w:rPr>
          <w:rFonts w:ascii="Arial" w:eastAsia="Times New Roman" w:hAnsi="Arial" w:cs="Arial"/>
          <w:b/>
          <w:sz w:val="20"/>
          <w:szCs w:val="20"/>
        </w:rPr>
        <w:t>CONTRATAÇÃO</w:t>
      </w:r>
      <w:proofErr w:type="gramEnd"/>
    </w:p>
    <w:p w14:paraId="7078F084"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9.1.</w:t>
      </w:r>
      <w:r w:rsidRPr="00E66B53">
        <w:rPr>
          <w:rFonts w:ascii="Arial" w:hAnsi="Arial" w:cs="Arial"/>
          <w:color w:val="000000"/>
          <w:sz w:val="20"/>
          <w:szCs w:val="20"/>
          <w:lang w:eastAsia="zh-CN" w:bidi="hi-IN"/>
        </w:rPr>
        <w:tab/>
        <w:t>O objeto deverá atender as especificações mínimas exigidas no Termo de Referência/ Edital, tendo como obrigações principais seguir todas as exigências em especificação, local e data da realização dos serviços.</w:t>
      </w:r>
    </w:p>
    <w:p w14:paraId="6AAFE63F"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lastRenderedPageBreak/>
        <w:t>9.2.</w:t>
      </w:r>
      <w:r w:rsidRPr="00E66B53">
        <w:rPr>
          <w:rFonts w:ascii="Arial" w:hAnsi="Arial" w:cs="Arial"/>
          <w:color w:val="000000"/>
          <w:sz w:val="20"/>
          <w:szCs w:val="20"/>
          <w:lang w:eastAsia="zh-CN" w:bidi="hi-IN"/>
        </w:rPr>
        <w:tab/>
        <w:t xml:space="preserve">A Contratada deverá fornecer mão de obra especializada, devidamente capacitada no conselho profissional competente, detentor de atestado de responsabilidade técnica por execução de obra ou serviço de características semelhantes, que respeite regras e normas técnicas para exercício do objeto, devidamente equipada com as ferramentas e equipamentos necessários para a realização dos serviços. </w:t>
      </w:r>
    </w:p>
    <w:p w14:paraId="7920E71C"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9.3.</w:t>
      </w:r>
      <w:r w:rsidRPr="00E66B53">
        <w:rPr>
          <w:rFonts w:ascii="Arial" w:hAnsi="Arial" w:cs="Arial"/>
          <w:color w:val="000000"/>
          <w:sz w:val="20"/>
          <w:szCs w:val="20"/>
          <w:lang w:eastAsia="zh-CN" w:bidi="hi-IN"/>
        </w:rPr>
        <w:tab/>
        <w:t>A Contratada deverá demonstrar sua capacidade jurídica de exercer direitos e assumir obrigações mediante comprovação de existência da pessoa jurídica apresentando documento comprovatório do Constitutivo (contrato social, estatuto social ou requerimento de empresário); todas as alterações ou consolidação do Ato Constitutivo; Procuração dos respectivos representantes nas licitações; Documentos dos Sócios; Documentos do Representante Legal; Prova de Administração ou Diretoria (dependendo do tipo empresarial) e a autorização para o exercício da atividade a ser contratada. Nos termos do art. 66 da Lei nº 14.133/2021;</w:t>
      </w:r>
    </w:p>
    <w:p w14:paraId="7E4F1068"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9.4.</w:t>
      </w:r>
      <w:r w:rsidRPr="00E66B53">
        <w:rPr>
          <w:rFonts w:ascii="Arial" w:hAnsi="Arial" w:cs="Arial"/>
          <w:color w:val="000000"/>
          <w:sz w:val="20"/>
          <w:szCs w:val="20"/>
          <w:lang w:eastAsia="zh-CN" w:bidi="hi-IN"/>
        </w:rPr>
        <w:tab/>
        <w:t xml:space="preserve">A contratada deverá demonstrar sua </w:t>
      </w:r>
      <w:r w:rsidRPr="00E66B53">
        <w:rPr>
          <w:rFonts w:ascii="Arial" w:hAnsi="Arial" w:cs="Arial"/>
          <w:b/>
          <w:bCs/>
          <w:color w:val="000000"/>
          <w:sz w:val="20"/>
          <w:szCs w:val="20"/>
          <w:u w:val="single"/>
          <w:lang w:eastAsia="zh-CN" w:bidi="hi-IN"/>
        </w:rPr>
        <w:t>habilitação fiscal, social e trabalhista</w:t>
      </w:r>
      <w:r w:rsidRPr="00E66B53">
        <w:rPr>
          <w:rFonts w:ascii="Arial" w:hAnsi="Arial" w:cs="Arial"/>
          <w:color w:val="000000"/>
          <w:sz w:val="20"/>
          <w:szCs w:val="20"/>
          <w:lang w:eastAsia="zh-CN" w:bidi="hi-IN"/>
        </w:rPr>
        <w:t xml:space="preserve"> apresentando documento comprovatório da: I - a inscrição no Cadastro de Pessoas Físicas (CPF) ou no Cadastro Nacional da Pessoa Jurídica (CNPJ); II - a inscrição no cadastro de contribuintes do Estado do Paraná e/ou municipal, se houver, relativo ao Município de São Pedro do Iguaçu, pertinente ao seu ramo de atividade e compatível com o objeto contratual; III - a regularidade perante a Fazenda federal, estadual e/ou municipal do domicílio ou sede do licitante, ou outra equivalente, na forma da lei; IV - a regularidade relativa à Seguridade Social e ao FGTS, que demonstre cumprimento dos encargos sociais instituídos por lei; V - a regularidade perante a Justiça do Trabalho. Nos termos do art. 68 da Lei nº 14.133/2021;</w:t>
      </w:r>
    </w:p>
    <w:p w14:paraId="3A357412"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9.5.</w:t>
      </w:r>
      <w:r w:rsidRPr="00E66B53">
        <w:rPr>
          <w:rFonts w:ascii="Arial" w:hAnsi="Arial" w:cs="Arial"/>
          <w:color w:val="000000"/>
          <w:sz w:val="20"/>
          <w:szCs w:val="20"/>
          <w:lang w:eastAsia="zh-CN" w:bidi="hi-IN"/>
        </w:rPr>
        <w:tab/>
        <w:t xml:space="preserve">A contratada deverá demonstrar sua </w:t>
      </w:r>
      <w:r w:rsidRPr="00E66B53">
        <w:rPr>
          <w:rFonts w:ascii="Arial" w:hAnsi="Arial" w:cs="Arial"/>
          <w:b/>
          <w:bCs/>
          <w:color w:val="000000"/>
          <w:sz w:val="20"/>
          <w:szCs w:val="20"/>
          <w:u w:val="single"/>
          <w:lang w:eastAsia="zh-CN" w:bidi="hi-IN"/>
        </w:rPr>
        <w:t>habilitação econômico-financeira</w:t>
      </w:r>
      <w:r w:rsidRPr="00E66B53">
        <w:rPr>
          <w:rFonts w:ascii="Arial" w:hAnsi="Arial" w:cs="Arial"/>
          <w:color w:val="000000"/>
          <w:sz w:val="20"/>
          <w:szCs w:val="20"/>
          <w:lang w:eastAsia="zh-CN" w:bidi="hi-IN"/>
        </w:rPr>
        <w:t xml:space="preserve"> para cumprir as obrigações </w:t>
      </w:r>
      <w:proofErr w:type="gramStart"/>
      <w:r w:rsidRPr="00E66B53">
        <w:rPr>
          <w:rFonts w:ascii="Arial" w:hAnsi="Arial" w:cs="Arial"/>
          <w:color w:val="000000"/>
          <w:sz w:val="20"/>
          <w:szCs w:val="20"/>
          <w:lang w:eastAsia="zh-CN" w:bidi="hi-IN"/>
        </w:rPr>
        <w:t>decorrentes do futuro contrato estrita à apresentação da seguinte documentação</w:t>
      </w:r>
      <w:proofErr w:type="gramEnd"/>
      <w:r w:rsidRPr="00E66B53">
        <w:rPr>
          <w:rFonts w:ascii="Arial" w:hAnsi="Arial" w:cs="Arial"/>
          <w:color w:val="000000"/>
          <w:sz w:val="20"/>
          <w:szCs w:val="20"/>
          <w:lang w:eastAsia="zh-CN" w:bidi="hi-IN"/>
        </w:rPr>
        <w:t>: I - certidão negativa de feitos sobre falência expedida pelo distribuidor da sede do licitante. Nos termos do art. 69 da Lei nº 14.133/2021;</w:t>
      </w:r>
    </w:p>
    <w:p w14:paraId="2FB2ADFB"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9</w:t>
      </w:r>
      <w:r w:rsidRPr="00E66B53">
        <w:rPr>
          <w:rFonts w:ascii="Arial" w:hAnsi="Arial" w:cs="Arial"/>
          <w:color w:val="000000"/>
          <w:sz w:val="20"/>
          <w:szCs w:val="20"/>
          <w:lang w:eastAsia="zh-CN" w:bidi="hi-IN"/>
        </w:rPr>
        <w:tab/>
        <w:t>A licitante será integralmente responsável, nas esferas civil, administrativa e penal, pela veracidade e autenticidade de todos os documentos apresentados na fase de habilitação, respondendo por quaisquer atos dolosos, fraudulentos ou de má-fé, especialmente no caso de falsificação, adulteração ou uso de documentos ideologicamente falsos ou materialmente inverídicos.</w:t>
      </w:r>
    </w:p>
    <w:p w14:paraId="74C94F0C"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 xml:space="preserve">9.7. </w:t>
      </w:r>
      <w:r w:rsidRPr="00E66B53">
        <w:rPr>
          <w:rFonts w:ascii="Arial" w:hAnsi="Arial" w:cs="Arial"/>
          <w:color w:val="000000"/>
          <w:sz w:val="20"/>
          <w:szCs w:val="20"/>
          <w:lang w:eastAsia="zh-CN" w:bidi="hi-IN"/>
        </w:rPr>
        <w:tab/>
        <w:t xml:space="preserve">Nos termos do artigo 67 da Lei nº 14.133/2021, quanto </w:t>
      </w:r>
      <w:proofErr w:type="gramStart"/>
      <w:r w:rsidRPr="00E66B53">
        <w:rPr>
          <w:rFonts w:ascii="Arial" w:hAnsi="Arial" w:cs="Arial"/>
          <w:color w:val="000000"/>
          <w:sz w:val="20"/>
          <w:szCs w:val="20"/>
          <w:lang w:eastAsia="zh-CN" w:bidi="hi-IN"/>
        </w:rPr>
        <w:t>a</w:t>
      </w:r>
      <w:proofErr w:type="gramEnd"/>
      <w:r w:rsidRPr="00E66B53">
        <w:rPr>
          <w:rFonts w:ascii="Arial" w:hAnsi="Arial" w:cs="Arial"/>
          <w:color w:val="000000"/>
          <w:sz w:val="20"/>
          <w:szCs w:val="20"/>
          <w:lang w:eastAsia="zh-CN" w:bidi="hi-IN"/>
        </w:rPr>
        <w:t xml:space="preserve"> </w:t>
      </w:r>
      <w:r w:rsidRPr="00E66B53">
        <w:rPr>
          <w:rFonts w:ascii="Arial" w:hAnsi="Arial" w:cs="Arial"/>
          <w:b/>
          <w:bCs/>
          <w:color w:val="000000"/>
          <w:sz w:val="20"/>
          <w:szCs w:val="20"/>
          <w:u w:val="single"/>
          <w:lang w:eastAsia="zh-CN" w:bidi="hi-IN"/>
        </w:rPr>
        <w:t>qualificação técnica</w:t>
      </w:r>
      <w:r w:rsidRPr="00E66B53">
        <w:rPr>
          <w:rFonts w:ascii="Arial" w:hAnsi="Arial" w:cs="Arial"/>
          <w:color w:val="000000"/>
          <w:sz w:val="20"/>
          <w:szCs w:val="20"/>
          <w:lang w:eastAsia="zh-CN" w:bidi="hi-IN"/>
        </w:rPr>
        <w:t xml:space="preserve">: </w:t>
      </w:r>
    </w:p>
    <w:p w14:paraId="69EA6988"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 xml:space="preserve">9.7.1 01 (um) ou mais atestados de capacidade técnica, fornecido por pessoa jurídica de direito público ou privada comprovando que a proponente executou, de forma satisfatória serviços com características pertinentes e compatíveis com o objeto </w:t>
      </w:r>
      <w:proofErr w:type="gramStart"/>
      <w:r w:rsidRPr="00E66B53">
        <w:rPr>
          <w:rFonts w:ascii="Arial" w:hAnsi="Arial" w:cs="Arial"/>
          <w:color w:val="000000"/>
          <w:sz w:val="20"/>
          <w:szCs w:val="20"/>
          <w:lang w:eastAsia="zh-CN" w:bidi="hi-IN"/>
        </w:rPr>
        <w:t>da presente</w:t>
      </w:r>
      <w:proofErr w:type="gramEnd"/>
      <w:r w:rsidRPr="00E66B53">
        <w:rPr>
          <w:rFonts w:ascii="Arial" w:hAnsi="Arial" w:cs="Arial"/>
          <w:color w:val="000000"/>
          <w:sz w:val="20"/>
          <w:szCs w:val="20"/>
          <w:lang w:eastAsia="zh-CN" w:bidi="hi-IN"/>
        </w:rPr>
        <w:t xml:space="preserve"> licitação; considera-se pertinente e compatível com o objeto a comprovação de locação de equipamento e sistema de pelo menos 50% (cinquenta por cento) do quantitativo total exigido para o certame, podendo ser ou não de forma cumulativa.</w:t>
      </w:r>
    </w:p>
    <w:p w14:paraId="60DF6F14"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9.7.2 Declaração fornecida pelo fabricante dos equipamentos (equipamentos coletores de registro de ponto), com validade máxima de 30 (trinta) dias, que a licitante é revenda autorizada da marca, sendo autorizada, credenciada a comercializar e prestar suporte técnico aos equipamentos. Ainda, demonstrando que possui laboratório próprio e ter sido capacitada para tal serviço.</w:t>
      </w:r>
    </w:p>
    <w:p w14:paraId="76B548F3"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 xml:space="preserve">9.7.3 Declaração fornecida pelo fabricante dos equipamentos, com validade máxima de 90 (noventa) dias, declarando que os equipamentos, marca e modelo, </w:t>
      </w:r>
      <w:proofErr w:type="gramStart"/>
      <w:r w:rsidRPr="00E66B53">
        <w:rPr>
          <w:rFonts w:ascii="Arial" w:hAnsi="Arial" w:cs="Arial"/>
          <w:color w:val="000000"/>
          <w:sz w:val="20"/>
          <w:szCs w:val="20"/>
          <w:lang w:eastAsia="zh-CN" w:bidi="hi-IN"/>
        </w:rPr>
        <w:t>pertencem</w:t>
      </w:r>
      <w:proofErr w:type="gramEnd"/>
      <w:r w:rsidRPr="00E66B53">
        <w:rPr>
          <w:rFonts w:ascii="Arial" w:hAnsi="Arial" w:cs="Arial"/>
          <w:color w:val="000000"/>
          <w:sz w:val="20"/>
          <w:szCs w:val="20"/>
          <w:lang w:eastAsia="zh-CN" w:bidi="hi-IN"/>
        </w:rPr>
        <w:t xml:space="preserve"> a linha atual de produção e que, se encontra em fase normal de fabricação.</w:t>
      </w:r>
    </w:p>
    <w:p w14:paraId="23BC87B1"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9.7.4 Declaração fornecida pelo fabricante, que os equipamentos são novos e de primeiro uso e sem previsão de término de fabricação;</w:t>
      </w:r>
    </w:p>
    <w:p w14:paraId="12AE5D0E" w14:textId="77777777" w:rsidR="00CA42F5" w:rsidRPr="00E66B53" w:rsidRDefault="00CA42F5" w:rsidP="00CA42F5">
      <w:pPr>
        <w:pStyle w:val="PargrafodaLista"/>
        <w:tabs>
          <w:tab w:val="left" w:pos="880"/>
        </w:tabs>
        <w:spacing w:after="0" w:line="240" w:lineRule="auto"/>
        <w:ind w:left="0"/>
        <w:jc w:val="both"/>
        <w:rPr>
          <w:rFonts w:ascii="Arial" w:eastAsia="Times New Roman" w:hAnsi="Arial" w:cs="Arial"/>
          <w:bCs/>
          <w:sz w:val="20"/>
          <w:szCs w:val="20"/>
        </w:rPr>
      </w:pPr>
      <w:r w:rsidRPr="00E66B53">
        <w:rPr>
          <w:rFonts w:ascii="Arial" w:hAnsi="Arial" w:cs="Arial"/>
          <w:color w:val="000000"/>
          <w:sz w:val="20"/>
          <w:szCs w:val="20"/>
          <w:lang w:eastAsia="zh-CN" w:bidi="hi-IN"/>
        </w:rPr>
        <w:t>9.7.5 A</w:t>
      </w:r>
      <w:r w:rsidRPr="00E66B53">
        <w:rPr>
          <w:rFonts w:ascii="Arial" w:eastAsia="Times New Roman" w:hAnsi="Arial" w:cs="Arial"/>
          <w:bCs/>
          <w:sz w:val="20"/>
          <w:szCs w:val="20"/>
        </w:rPr>
        <w:t>lvará de licença e funcionamento regular;</w:t>
      </w:r>
    </w:p>
    <w:p w14:paraId="4634AE10" w14:textId="77777777" w:rsidR="00CA42F5" w:rsidRPr="00E66B53" w:rsidRDefault="00CA42F5" w:rsidP="00CA42F5">
      <w:pPr>
        <w:pStyle w:val="PargrafodaLista"/>
        <w:tabs>
          <w:tab w:val="left" w:pos="880"/>
        </w:tabs>
        <w:spacing w:after="0" w:line="240" w:lineRule="auto"/>
        <w:ind w:left="0"/>
        <w:jc w:val="both"/>
        <w:rPr>
          <w:rFonts w:ascii="Arial" w:eastAsia="Times New Roman" w:hAnsi="Arial" w:cs="Arial"/>
          <w:bCs/>
          <w:sz w:val="20"/>
          <w:szCs w:val="20"/>
        </w:rPr>
      </w:pPr>
      <w:r w:rsidRPr="00E66B53">
        <w:rPr>
          <w:rFonts w:ascii="Arial" w:eastAsia="Times New Roman" w:hAnsi="Arial" w:cs="Arial"/>
          <w:bCs/>
          <w:sz w:val="20"/>
          <w:szCs w:val="20"/>
        </w:rPr>
        <w:t xml:space="preserve">9.7.6 Atestado de Capacidade Técnica com Reconhecimento de Firma, mínimo </w:t>
      </w:r>
      <w:proofErr w:type="gramStart"/>
      <w:r w:rsidRPr="00E66B53">
        <w:rPr>
          <w:rFonts w:ascii="Arial" w:eastAsia="Times New Roman" w:hAnsi="Arial" w:cs="Arial"/>
          <w:bCs/>
          <w:sz w:val="20"/>
          <w:szCs w:val="20"/>
        </w:rPr>
        <w:t>1</w:t>
      </w:r>
      <w:proofErr w:type="gramEnd"/>
      <w:r w:rsidRPr="00E66B53">
        <w:rPr>
          <w:rFonts w:ascii="Arial" w:eastAsia="Times New Roman" w:hAnsi="Arial" w:cs="Arial"/>
          <w:bCs/>
          <w:sz w:val="20"/>
          <w:szCs w:val="20"/>
        </w:rPr>
        <w:t xml:space="preserve"> (um) que comprove que desenvolve ou desenvolveu e que implementa ou implementou sistemas de cartão ponto em forma de locação em órgão público, com características similares às solicitadas neste edital. A administração poderá fazer diligências no mesmo a fim de levantar veracidade do documento. </w:t>
      </w:r>
    </w:p>
    <w:p w14:paraId="6E067CB1"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proofErr w:type="gramStart"/>
      <w:r w:rsidRPr="00E66B53">
        <w:rPr>
          <w:rFonts w:ascii="Arial" w:hAnsi="Arial" w:cs="Arial"/>
          <w:b/>
          <w:bCs/>
          <w:color w:val="000000"/>
          <w:sz w:val="20"/>
          <w:szCs w:val="20"/>
          <w:u w:val="single"/>
          <w:lang w:eastAsia="zh-CN" w:bidi="hi-IN"/>
        </w:rPr>
        <w:t>9.8 Proposta</w:t>
      </w:r>
      <w:proofErr w:type="gramEnd"/>
      <w:r w:rsidRPr="00E66B53">
        <w:rPr>
          <w:rFonts w:ascii="Arial" w:hAnsi="Arial" w:cs="Arial"/>
          <w:b/>
          <w:bCs/>
          <w:color w:val="000000"/>
          <w:sz w:val="20"/>
          <w:szCs w:val="20"/>
          <w:u w:val="single"/>
          <w:lang w:eastAsia="zh-CN" w:bidi="hi-IN"/>
        </w:rPr>
        <w:t xml:space="preserve"> de Preços:</w:t>
      </w:r>
      <w:r w:rsidRPr="00E66B53">
        <w:rPr>
          <w:rFonts w:ascii="Arial" w:hAnsi="Arial" w:cs="Arial"/>
          <w:color w:val="000000"/>
          <w:sz w:val="20"/>
          <w:szCs w:val="20"/>
          <w:lang w:eastAsia="zh-CN" w:bidi="hi-IN"/>
        </w:rPr>
        <w:t xml:space="preserve"> A empresa melhor classificada para o certame deverá apresentar, juntamente com a proposta de preços ajustada, catálogos e/ou manuais do usuário, devendo estar em língua portuguesa, onde obrigatoriamente deverão ser identificados com clareza os produtos propostos, a fim de que seja analisada a compatibilidade entre a proposta e as especificações do objeto, conforme descrição detalhada constante neste termo, sob pena de desclassificação. Caso venham em idioma estrangeiro, os mesmos deverão ser traduzidos para o português, por tradutor juramentado (exceto catálogos técnicos do produto). As características que não estejam dispostas nos documentos apresentados não serão consideradas.</w:t>
      </w:r>
    </w:p>
    <w:p w14:paraId="09EA8D30"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9.8.1 Certificado no INPI (Instituto Nacional da Propriedade Industrial) de registro de programa de computador, do fabricante, conforme art. 91 da Portaria 671/2021 MTP.</w:t>
      </w:r>
    </w:p>
    <w:p w14:paraId="063719B9"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9.8.2</w:t>
      </w:r>
      <w:r w:rsidRPr="00E66B53">
        <w:rPr>
          <w:rFonts w:ascii="Arial" w:hAnsi="Arial" w:cs="Arial"/>
          <w:color w:val="000000"/>
          <w:sz w:val="20"/>
          <w:szCs w:val="20"/>
          <w:lang w:eastAsia="zh-CN" w:bidi="hi-IN"/>
        </w:rPr>
        <w:tab/>
        <w:t xml:space="preserve">Certificado de licença de software como detentor, revendedor ou </w:t>
      </w:r>
      <w:proofErr w:type="spellStart"/>
      <w:r w:rsidRPr="00E66B53">
        <w:rPr>
          <w:rFonts w:ascii="Arial" w:hAnsi="Arial" w:cs="Arial"/>
          <w:color w:val="000000"/>
          <w:sz w:val="20"/>
          <w:szCs w:val="20"/>
          <w:lang w:eastAsia="zh-CN" w:bidi="hi-IN"/>
        </w:rPr>
        <w:t>sublicenciador</w:t>
      </w:r>
      <w:proofErr w:type="spellEnd"/>
      <w:r w:rsidRPr="00E66B53">
        <w:rPr>
          <w:rFonts w:ascii="Arial" w:hAnsi="Arial" w:cs="Arial"/>
          <w:color w:val="000000"/>
          <w:sz w:val="20"/>
          <w:szCs w:val="20"/>
          <w:lang w:eastAsia="zh-CN" w:bidi="hi-IN"/>
        </w:rPr>
        <w:t>, de acordo com a condição do proponente.</w:t>
      </w:r>
    </w:p>
    <w:p w14:paraId="0AE272ED"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9.8.3 Certificação ISO/IEC 27701 – Sistema de Gestão da Privacidade da Informação, garantindo a conformidade da solução com normas internacionais de privacidade, especialmente no tratamento de dados pessoais sensíveis dos servidores públicos.</w:t>
      </w:r>
    </w:p>
    <w:p w14:paraId="2C5FA1BA"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lastRenderedPageBreak/>
        <w:t>9.8.4 Certificação ISO 9001 – Sistema de Gestão da Qualidade, para assegurar que o processo de desenvolvimento, manutenção e suporte da solução segue padrões reconhecidos de eficiência, confiabilidade e melhoria contínua na execução contratual.</w:t>
      </w:r>
    </w:p>
    <w:p w14:paraId="6BCC15D0"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 xml:space="preserve">9.8.5 </w:t>
      </w:r>
      <w:r w:rsidRPr="00E66B53">
        <w:rPr>
          <w:rFonts w:ascii="Arial" w:hAnsi="Arial" w:cs="Arial"/>
          <w:color w:val="000000"/>
          <w:sz w:val="20"/>
          <w:szCs w:val="20"/>
          <w:lang w:eastAsia="zh-CN" w:bidi="hi-IN"/>
        </w:rPr>
        <w:tab/>
        <w:t xml:space="preserve">Documento que comprove adequação à LGPD – Lei Geral de Proteção de Dados, Lei 13.709/2018 com respectivo Encarregado de Proteção de Dados, DPO - Data </w:t>
      </w:r>
      <w:proofErr w:type="spellStart"/>
      <w:r w:rsidRPr="00E66B53">
        <w:rPr>
          <w:rFonts w:ascii="Arial" w:hAnsi="Arial" w:cs="Arial"/>
          <w:color w:val="000000"/>
          <w:sz w:val="20"/>
          <w:szCs w:val="20"/>
          <w:lang w:eastAsia="zh-CN" w:bidi="hi-IN"/>
        </w:rPr>
        <w:t>Protection</w:t>
      </w:r>
      <w:proofErr w:type="spellEnd"/>
      <w:r w:rsidRPr="00E66B53">
        <w:rPr>
          <w:rFonts w:ascii="Arial" w:hAnsi="Arial" w:cs="Arial"/>
          <w:color w:val="000000"/>
          <w:sz w:val="20"/>
          <w:szCs w:val="20"/>
          <w:lang w:eastAsia="zh-CN" w:bidi="hi-IN"/>
        </w:rPr>
        <w:t xml:space="preserve"> Officer.</w:t>
      </w:r>
    </w:p>
    <w:p w14:paraId="0F6DC414"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9.8.6 Certidão de Registro do responsável técnico perante o CREA (Conselho Regional de Engenharia e Agronomia) com habilitação no ramo de atividade de Engenharia/Técnico Eletrônica e/ou Engenharia/Técnico de Telecomunicações ou correlato válida, em atendimento à Resolução do CONFEA nº 265 (15/12/1979) e Resolução nº 191 (20/03/1970) e Certidão de Registro da LICITANTE perante o CREA.</w:t>
      </w:r>
    </w:p>
    <w:p w14:paraId="0107DBF5"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9.9 Ocorrendo divergências nos documentos, a comissão de licitação, para confirmação de dados ou afins, poderá fazer a consulta/diligência no site competente ou quando da apresentação do mesmo momento em que poderá ocorrer a desclassificação ou não do proponente no item divergente.</w:t>
      </w:r>
    </w:p>
    <w:p w14:paraId="258DEB52" w14:textId="77777777" w:rsidR="00CA42F5" w:rsidRPr="00E66B53" w:rsidRDefault="00CA42F5" w:rsidP="00CA42F5">
      <w:pPr>
        <w:tabs>
          <w:tab w:val="left" w:pos="0"/>
        </w:tabs>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lang w:eastAsia="zh-CN" w:bidi="hi-IN"/>
        </w:rPr>
        <w:t>9.10</w:t>
      </w:r>
      <w:r w:rsidRPr="00E66B53">
        <w:rPr>
          <w:rFonts w:ascii="Arial" w:hAnsi="Arial" w:cs="Arial"/>
          <w:color w:val="000000"/>
          <w:sz w:val="20"/>
          <w:szCs w:val="20"/>
          <w:lang w:eastAsia="zh-CN" w:bidi="hi-IN"/>
        </w:rPr>
        <w:tab/>
        <w:t>Não ocorrendo o solicitado acima pela empresa previamente vencedora</w:t>
      </w:r>
      <w:proofErr w:type="gramStart"/>
      <w:r w:rsidRPr="00E66B53">
        <w:rPr>
          <w:rFonts w:ascii="Arial" w:hAnsi="Arial" w:cs="Arial"/>
          <w:color w:val="000000"/>
          <w:sz w:val="20"/>
          <w:szCs w:val="20"/>
          <w:lang w:eastAsia="zh-CN" w:bidi="hi-IN"/>
        </w:rPr>
        <w:t>, será</w:t>
      </w:r>
      <w:proofErr w:type="gramEnd"/>
      <w:r w:rsidRPr="00E66B53">
        <w:rPr>
          <w:rFonts w:ascii="Arial" w:hAnsi="Arial" w:cs="Arial"/>
          <w:color w:val="000000"/>
          <w:sz w:val="20"/>
          <w:szCs w:val="20"/>
          <w:lang w:eastAsia="zh-CN" w:bidi="hi-IN"/>
        </w:rPr>
        <w:t xml:space="preserve"> convocada o segundo lugar para cumprimento do exigido e assim sucessivamente.</w:t>
      </w:r>
    </w:p>
    <w:p w14:paraId="50896DCC" w14:textId="77777777" w:rsidR="00CA42F5" w:rsidRPr="00E66B53" w:rsidRDefault="00CA42F5" w:rsidP="00CA42F5">
      <w:pPr>
        <w:spacing w:after="0" w:line="240" w:lineRule="auto"/>
        <w:rPr>
          <w:rFonts w:ascii="Arial" w:hAnsi="Arial" w:cs="Arial"/>
          <w:b/>
          <w:bCs/>
          <w:sz w:val="20"/>
          <w:szCs w:val="20"/>
          <w:highlight w:val="cyan"/>
        </w:rPr>
      </w:pPr>
    </w:p>
    <w:p w14:paraId="43461B9D" w14:textId="77777777" w:rsidR="00CA42F5" w:rsidRPr="00E66B53" w:rsidRDefault="00CA42F5" w:rsidP="00CA42F5">
      <w:pPr>
        <w:spacing w:after="0" w:line="240" w:lineRule="auto"/>
        <w:rPr>
          <w:rFonts w:ascii="Arial" w:hAnsi="Arial" w:cs="Arial"/>
          <w:b/>
          <w:bCs/>
          <w:sz w:val="20"/>
          <w:szCs w:val="20"/>
        </w:rPr>
      </w:pPr>
      <w:r w:rsidRPr="00E66B53">
        <w:rPr>
          <w:rFonts w:ascii="Arial" w:hAnsi="Arial" w:cs="Arial"/>
          <w:b/>
          <w:bCs/>
          <w:sz w:val="20"/>
          <w:szCs w:val="20"/>
        </w:rPr>
        <w:t>9.9</w:t>
      </w:r>
      <w:r w:rsidRPr="00E66B53">
        <w:rPr>
          <w:rFonts w:ascii="Arial" w:hAnsi="Arial" w:cs="Arial"/>
          <w:b/>
          <w:bCs/>
          <w:sz w:val="20"/>
          <w:szCs w:val="20"/>
        </w:rPr>
        <w:tab/>
        <w:t>DA PROVA DE CONCEITO</w:t>
      </w:r>
    </w:p>
    <w:p w14:paraId="739E38CA" w14:textId="77777777" w:rsidR="00CA42F5" w:rsidRPr="00E66B53" w:rsidRDefault="00CA42F5" w:rsidP="00CA42F5">
      <w:pPr>
        <w:spacing w:after="0" w:line="240" w:lineRule="auto"/>
        <w:rPr>
          <w:rFonts w:ascii="Arial" w:hAnsi="Arial" w:cs="Arial"/>
          <w:sz w:val="20"/>
          <w:szCs w:val="20"/>
        </w:rPr>
      </w:pPr>
      <w:r w:rsidRPr="00E66B53">
        <w:rPr>
          <w:rFonts w:ascii="Arial" w:hAnsi="Arial" w:cs="Arial"/>
          <w:sz w:val="20"/>
          <w:szCs w:val="20"/>
        </w:rPr>
        <w:t>9.9.1.</w:t>
      </w:r>
      <w:r w:rsidRPr="00E66B53">
        <w:rPr>
          <w:rFonts w:ascii="Arial" w:hAnsi="Arial" w:cs="Arial"/>
          <w:sz w:val="20"/>
          <w:szCs w:val="20"/>
        </w:rPr>
        <w:tab/>
        <w:t xml:space="preserve">Para resguardo do excepcional interesse público, evitando os transtornos e prejuízos causados por uma aquisição que não atenda às necessidades da Administração Pública, poderá ser realizada a prova de conceito (POC) visando à avaliação da conformidade do software e equipamento ofertado, da proposta mais bem qualificada na etapa de lances, ficando a critério da comissão de </w:t>
      </w:r>
      <w:proofErr w:type="gramStart"/>
      <w:r w:rsidRPr="00E66B53">
        <w:rPr>
          <w:rFonts w:ascii="Arial" w:hAnsi="Arial" w:cs="Arial"/>
          <w:sz w:val="20"/>
          <w:szCs w:val="20"/>
        </w:rPr>
        <w:t>Licitação</w:t>
      </w:r>
      <w:proofErr w:type="gramEnd"/>
    </w:p>
    <w:p w14:paraId="17F586A9" w14:textId="77777777" w:rsidR="00CA42F5" w:rsidRPr="00E66B53" w:rsidRDefault="00CA42F5" w:rsidP="00CA42F5">
      <w:pPr>
        <w:spacing w:after="0" w:line="240" w:lineRule="auto"/>
        <w:rPr>
          <w:rFonts w:ascii="Arial" w:hAnsi="Arial" w:cs="Arial"/>
          <w:sz w:val="20"/>
          <w:szCs w:val="20"/>
        </w:rPr>
      </w:pPr>
      <w:r w:rsidRPr="00E66B53">
        <w:rPr>
          <w:rFonts w:ascii="Arial" w:hAnsi="Arial" w:cs="Arial"/>
          <w:sz w:val="20"/>
          <w:szCs w:val="20"/>
        </w:rPr>
        <w:t>9.9.2.</w:t>
      </w:r>
      <w:r w:rsidRPr="00E66B53">
        <w:rPr>
          <w:rFonts w:ascii="Arial" w:hAnsi="Arial" w:cs="Arial"/>
          <w:sz w:val="20"/>
          <w:szCs w:val="20"/>
        </w:rPr>
        <w:tab/>
        <w:t>A prova de conceito será realizada nas dependências da Prefeitura Municipal.</w:t>
      </w:r>
    </w:p>
    <w:p w14:paraId="413BBCD0" w14:textId="77777777" w:rsidR="00CA42F5" w:rsidRPr="00E66B53" w:rsidRDefault="00CA42F5" w:rsidP="00CA42F5">
      <w:pPr>
        <w:spacing w:after="0" w:line="240" w:lineRule="auto"/>
        <w:rPr>
          <w:rFonts w:ascii="Arial" w:hAnsi="Arial" w:cs="Arial"/>
          <w:sz w:val="20"/>
          <w:szCs w:val="20"/>
        </w:rPr>
      </w:pPr>
      <w:r w:rsidRPr="00E66B53">
        <w:rPr>
          <w:rFonts w:ascii="Arial" w:hAnsi="Arial" w:cs="Arial"/>
          <w:sz w:val="20"/>
          <w:szCs w:val="20"/>
        </w:rPr>
        <w:t>9.9.3.</w:t>
      </w:r>
      <w:r w:rsidRPr="00E66B53">
        <w:rPr>
          <w:rFonts w:ascii="Arial" w:hAnsi="Arial" w:cs="Arial"/>
          <w:sz w:val="20"/>
          <w:szCs w:val="20"/>
        </w:rPr>
        <w:tab/>
        <w:t>A data e horário da Prova de Conceito serão previamente agendados pelo pregoeiro;</w:t>
      </w:r>
    </w:p>
    <w:p w14:paraId="2BC752FA" w14:textId="77777777" w:rsidR="00CA42F5" w:rsidRPr="00E66B53" w:rsidRDefault="00CA42F5" w:rsidP="00CA42F5">
      <w:pPr>
        <w:spacing w:after="0" w:line="240" w:lineRule="auto"/>
        <w:rPr>
          <w:rFonts w:ascii="Arial" w:hAnsi="Arial" w:cs="Arial"/>
          <w:sz w:val="20"/>
          <w:szCs w:val="20"/>
        </w:rPr>
      </w:pPr>
      <w:r w:rsidRPr="00E66B53">
        <w:rPr>
          <w:rFonts w:ascii="Arial" w:hAnsi="Arial" w:cs="Arial"/>
          <w:sz w:val="20"/>
          <w:szCs w:val="20"/>
        </w:rPr>
        <w:t>9.9.4.</w:t>
      </w:r>
      <w:r w:rsidRPr="00E66B53">
        <w:rPr>
          <w:rFonts w:ascii="Arial" w:hAnsi="Arial" w:cs="Arial"/>
          <w:sz w:val="20"/>
          <w:szCs w:val="20"/>
        </w:rPr>
        <w:tab/>
        <w:t>Toda a infraestrutura de hardware necessária para a demonstração do atendimento aos requisitos é de responsabilidade da LICITANTE, assim como as massas de dados necessárias para a demonstração;</w:t>
      </w:r>
    </w:p>
    <w:p w14:paraId="18C70B60" w14:textId="77777777" w:rsidR="00CA42F5" w:rsidRPr="00E66B53" w:rsidRDefault="00CA42F5" w:rsidP="00CA42F5">
      <w:pPr>
        <w:spacing w:after="0" w:line="240" w:lineRule="auto"/>
        <w:rPr>
          <w:rFonts w:ascii="Arial" w:hAnsi="Arial" w:cs="Arial"/>
          <w:sz w:val="20"/>
          <w:szCs w:val="20"/>
        </w:rPr>
      </w:pPr>
      <w:r w:rsidRPr="00E66B53">
        <w:rPr>
          <w:rFonts w:ascii="Arial" w:hAnsi="Arial" w:cs="Arial"/>
          <w:sz w:val="20"/>
          <w:szCs w:val="20"/>
        </w:rPr>
        <w:t>9.9.5.</w:t>
      </w:r>
      <w:r w:rsidRPr="00E66B53">
        <w:rPr>
          <w:rFonts w:ascii="Arial" w:hAnsi="Arial" w:cs="Arial"/>
          <w:sz w:val="20"/>
          <w:szCs w:val="20"/>
        </w:rPr>
        <w:tab/>
        <w:t xml:space="preserve">Caberá ao órgão </w:t>
      </w:r>
      <w:proofErr w:type="gramStart"/>
      <w:r w:rsidRPr="00E66B53">
        <w:rPr>
          <w:rFonts w:ascii="Arial" w:hAnsi="Arial" w:cs="Arial"/>
          <w:sz w:val="20"/>
          <w:szCs w:val="20"/>
        </w:rPr>
        <w:t>a</w:t>
      </w:r>
      <w:proofErr w:type="gramEnd"/>
      <w:r w:rsidRPr="00E66B53">
        <w:rPr>
          <w:rFonts w:ascii="Arial" w:hAnsi="Arial" w:cs="Arial"/>
          <w:sz w:val="20"/>
          <w:szCs w:val="20"/>
        </w:rPr>
        <w:t xml:space="preserve"> disponibilização do local físico para a realização da prova prática de conceito, bem como do seguinte item: ponto de rede para comunicação entre equipamento e sistemas;</w:t>
      </w:r>
    </w:p>
    <w:p w14:paraId="270C3173" w14:textId="77777777" w:rsidR="00CA42F5" w:rsidRPr="00E66B53" w:rsidRDefault="00CA42F5" w:rsidP="00CA42F5">
      <w:pPr>
        <w:spacing w:after="0" w:line="240" w:lineRule="auto"/>
        <w:rPr>
          <w:rFonts w:ascii="Arial" w:hAnsi="Arial" w:cs="Arial"/>
          <w:sz w:val="20"/>
          <w:szCs w:val="20"/>
        </w:rPr>
      </w:pPr>
      <w:r w:rsidRPr="00E66B53">
        <w:rPr>
          <w:rFonts w:ascii="Arial" w:hAnsi="Arial" w:cs="Arial"/>
          <w:sz w:val="20"/>
          <w:szCs w:val="20"/>
        </w:rPr>
        <w:t>9.9.6.</w:t>
      </w:r>
      <w:r w:rsidRPr="00E66B53">
        <w:rPr>
          <w:rFonts w:ascii="Arial" w:hAnsi="Arial" w:cs="Arial"/>
          <w:sz w:val="20"/>
          <w:szCs w:val="20"/>
        </w:rPr>
        <w:tab/>
        <w:t>A prova será executada e julgada por Comissão nomeada, com base nos itens constantes no checklist, e deverá contar com o apoio técnico da Licitada;</w:t>
      </w:r>
    </w:p>
    <w:p w14:paraId="19D1DEDF" w14:textId="77777777" w:rsidR="00CA42F5" w:rsidRPr="00E66B53" w:rsidRDefault="00CA42F5" w:rsidP="00CA42F5">
      <w:pPr>
        <w:spacing w:after="0" w:line="240" w:lineRule="auto"/>
        <w:rPr>
          <w:rFonts w:ascii="Arial" w:hAnsi="Arial" w:cs="Arial"/>
          <w:sz w:val="20"/>
          <w:szCs w:val="20"/>
        </w:rPr>
      </w:pPr>
      <w:r w:rsidRPr="00E66B53">
        <w:rPr>
          <w:rFonts w:ascii="Arial" w:hAnsi="Arial" w:cs="Arial"/>
          <w:sz w:val="20"/>
          <w:szCs w:val="20"/>
        </w:rPr>
        <w:t>9.9.7.</w:t>
      </w:r>
      <w:r w:rsidRPr="00E66B53">
        <w:rPr>
          <w:rFonts w:ascii="Arial" w:hAnsi="Arial" w:cs="Arial"/>
          <w:sz w:val="20"/>
          <w:szCs w:val="20"/>
        </w:rPr>
        <w:tab/>
        <w:t>A proponente será responsável pelo banco de dados de teste para a demonstração efetiva de todas as funcionalidades exigidas neste termo e disponíveis no sistema, sendo que cada função requerida deverá ser executada e seus resultados demonstrados. Bem como deverá trazer os equipamentos previamente configurados para a realização dos testes, não sendo aceitas intervenções de pessoas externas à avaliação, que não estejam presentes no local da realização da prova.</w:t>
      </w:r>
    </w:p>
    <w:p w14:paraId="235FDF8A" w14:textId="77777777" w:rsidR="00CA42F5" w:rsidRPr="00E66B53" w:rsidRDefault="00CA42F5" w:rsidP="00CA42F5">
      <w:pPr>
        <w:spacing w:after="0" w:line="240" w:lineRule="auto"/>
        <w:rPr>
          <w:rFonts w:ascii="Arial" w:hAnsi="Arial" w:cs="Arial"/>
          <w:sz w:val="20"/>
          <w:szCs w:val="20"/>
        </w:rPr>
      </w:pPr>
      <w:r w:rsidRPr="00E66B53">
        <w:rPr>
          <w:rFonts w:ascii="Arial" w:hAnsi="Arial" w:cs="Arial"/>
          <w:sz w:val="20"/>
          <w:szCs w:val="20"/>
        </w:rPr>
        <w:t>9.9.8.</w:t>
      </w:r>
      <w:r w:rsidRPr="00E66B53">
        <w:rPr>
          <w:rFonts w:ascii="Arial" w:hAnsi="Arial" w:cs="Arial"/>
          <w:sz w:val="20"/>
          <w:szCs w:val="20"/>
        </w:rPr>
        <w:tab/>
        <w:t>Para garantir o bom andamento, a prova deve ser realizada de forma totalmente presencial, para evitar que ocorram problemas técnicos ou de comunicação.</w:t>
      </w:r>
    </w:p>
    <w:p w14:paraId="300F7266" w14:textId="77777777" w:rsidR="00CA42F5" w:rsidRPr="00E66B53" w:rsidRDefault="00CA42F5" w:rsidP="00CA42F5">
      <w:pPr>
        <w:spacing w:after="0" w:line="240" w:lineRule="auto"/>
        <w:rPr>
          <w:rFonts w:ascii="Arial" w:hAnsi="Arial" w:cs="Arial"/>
          <w:sz w:val="20"/>
          <w:szCs w:val="20"/>
        </w:rPr>
      </w:pPr>
      <w:r w:rsidRPr="00E66B53">
        <w:rPr>
          <w:rFonts w:ascii="Arial" w:hAnsi="Arial" w:cs="Arial"/>
          <w:sz w:val="20"/>
          <w:szCs w:val="20"/>
        </w:rPr>
        <w:t>9.9.9.</w:t>
      </w:r>
      <w:r w:rsidRPr="00E66B53">
        <w:rPr>
          <w:rFonts w:ascii="Arial" w:hAnsi="Arial" w:cs="Arial"/>
          <w:sz w:val="20"/>
          <w:szCs w:val="20"/>
        </w:rPr>
        <w:tab/>
        <w:t>Condições para participação da Prova de Conceito: Ser a vencedora na etapa de disputa de preços;</w:t>
      </w:r>
    </w:p>
    <w:p w14:paraId="5BA46E8C" w14:textId="77777777" w:rsidR="00CA42F5" w:rsidRPr="00E66B53" w:rsidRDefault="00CA42F5" w:rsidP="00CA42F5">
      <w:pPr>
        <w:spacing w:after="0" w:line="240" w:lineRule="auto"/>
        <w:rPr>
          <w:rFonts w:ascii="Arial" w:hAnsi="Arial" w:cs="Arial"/>
          <w:sz w:val="20"/>
          <w:szCs w:val="20"/>
        </w:rPr>
      </w:pPr>
      <w:r w:rsidRPr="00E66B53">
        <w:rPr>
          <w:rFonts w:ascii="Arial" w:hAnsi="Arial" w:cs="Arial"/>
          <w:sz w:val="20"/>
          <w:szCs w:val="20"/>
        </w:rPr>
        <w:t>9.9.10.</w:t>
      </w:r>
      <w:r w:rsidRPr="00E66B53">
        <w:rPr>
          <w:rFonts w:ascii="Arial" w:hAnsi="Arial" w:cs="Arial"/>
          <w:sz w:val="20"/>
          <w:szCs w:val="20"/>
        </w:rPr>
        <w:tab/>
        <w:t xml:space="preserve">Condições de reprovação da Prova Conceito: </w:t>
      </w:r>
    </w:p>
    <w:p w14:paraId="4E31D33D" w14:textId="77777777" w:rsidR="00CA42F5" w:rsidRPr="00E66B53" w:rsidRDefault="00CA42F5" w:rsidP="00CA42F5">
      <w:pPr>
        <w:spacing w:after="0" w:line="240" w:lineRule="auto"/>
        <w:ind w:left="708"/>
        <w:rPr>
          <w:rFonts w:ascii="Arial" w:hAnsi="Arial" w:cs="Arial"/>
          <w:sz w:val="20"/>
          <w:szCs w:val="20"/>
        </w:rPr>
      </w:pPr>
      <w:r w:rsidRPr="00E66B53">
        <w:rPr>
          <w:rFonts w:ascii="Arial" w:hAnsi="Arial" w:cs="Arial"/>
          <w:sz w:val="20"/>
          <w:szCs w:val="20"/>
        </w:rPr>
        <w:t>a) Não comparecimento para execução da prova na data e hora marcada;</w:t>
      </w:r>
    </w:p>
    <w:p w14:paraId="6881B7F4" w14:textId="77777777" w:rsidR="00CA42F5" w:rsidRPr="00E66B53" w:rsidRDefault="00CA42F5" w:rsidP="00CA42F5">
      <w:pPr>
        <w:spacing w:after="0" w:line="240" w:lineRule="auto"/>
        <w:ind w:left="708"/>
        <w:rPr>
          <w:rFonts w:ascii="Arial" w:hAnsi="Arial" w:cs="Arial"/>
          <w:sz w:val="20"/>
          <w:szCs w:val="20"/>
        </w:rPr>
      </w:pPr>
      <w:r w:rsidRPr="00E66B53">
        <w:rPr>
          <w:rFonts w:ascii="Arial" w:hAnsi="Arial" w:cs="Arial"/>
          <w:sz w:val="20"/>
          <w:szCs w:val="20"/>
        </w:rPr>
        <w:t xml:space="preserve">b) Não atendimento de todos os itens </w:t>
      </w:r>
      <w:r w:rsidRPr="00E66B53">
        <w:rPr>
          <w:rFonts w:ascii="Arial" w:hAnsi="Arial" w:cs="Arial"/>
          <w:b/>
          <w:bCs/>
          <w:i/>
          <w:iCs/>
          <w:sz w:val="20"/>
          <w:szCs w:val="20"/>
        </w:rPr>
        <w:t>obrigatórios</w:t>
      </w:r>
      <w:r w:rsidRPr="00E66B53">
        <w:rPr>
          <w:rFonts w:ascii="Arial" w:hAnsi="Arial" w:cs="Arial"/>
          <w:sz w:val="20"/>
          <w:szCs w:val="20"/>
        </w:rPr>
        <w:t xml:space="preserve"> constantes na Prova de Conceito e respectivos subitens;</w:t>
      </w:r>
    </w:p>
    <w:p w14:paraId="537B01F4" w14:textId="77777777" w:rsidR="00CA42F5" w:rsidRPr="00E66B53" w:rsidRDefault="00CA42F5" w:rsidP="00CA42F5">
      <w:pPr>
        <w:spacing w:after="0" w:line="240" w:lineRule="auto"/>
        <w:rPr>
          <w:rFonts w:ascii="Arial" w:hAnsi="Arial" w:cs="Arial"/>
          <w:sz w:val="20"/>
          <w:szCs w:val="20"/>
        </w:rPr>
      </w:pPr>
      <w:r w:rsidRPr="00E66B53">
        <w:rPr>
          <w:rFonts w:ascii="Arial" w:hAnsi="Arial" w:cs="Arial"/>
          <w:sz w:val="20"/>
          <w:szCs w:val="20"/>
        </w:rPr>
        <w:t>9.9.11.</w:t>
      </w:r>
      <w:r w:rsidRPr="00E66B53">
        <w:rPr>
          <w:rFonts w:ascii="Arial" w:hAnsi="Arial" w:cs="Arial"/>
          <w:sz w:val="20"/>
          <w:szCs w:val="20"/>
        </w:rPr>
        <w:tab/>
        <w:t>Em caso de reprovação na prova de conceito será chamada a segunda colocada na etapa de disputa de preços, que deverá atender e assim sucessivamente as demais conforme a colocação.</w:t>
      </w:r>
    </w:p>
    <w:p w14:paraId="3106C036" w14:textId="77777777" w:rsidR="00CA42F5" w:rsidRPr="00E66B53" w:rsidRDefault="00CA42F5" w:rsidP="00CA42F5">
      <w:pPr>
        <w:spacing w:after="0" w:line="240" w:lineRule="auto"/>
        <w:rPr>
          <w:rFonts w:ascii="Arial" w:hAnsi="Arial" w:cs="Arial"/>
          <w:sz w:val="20"/>
          <w:szCs w:val="20"/>
          <w:highlight w:val="cyan"/>
        </w:rPr>
      </w:pPr>
    </w:p>
    <w:tbl>
      <w:tblPr>
        <w:tblStyle w:val="Tabelacomgrade"/>
        <w:tblW w:w="9237" w:type="dxa"/>
        <w:jc w:val="center"/>
        <w:tblLayout w:type="fixed"/>
        <w:tblLook w:val="04A0" w:firstRow="1" w:lastRow="0" w:firstColumn="1" w:lastColumn="0" w:noHBand="0" w:noVBand="1"/>
      </w:tblPr>
      <w:tblGrid>
        <w:gridCol w:w="851"/>
        <w:gridCol w:w="5640"/>
        <w:gridCol w:w="1471"/>
        <w:gridCol w:w="1275"/>
      </w:tblGrid>
      <w:tr w:rsidR="00CA42F5" w:rsidRPr="00E66B53" w14:paraId="1CFB9BF4" w14:textId="77777777" w:rsidTr="00443DB7">
        <w:trPr>
          <w:trHeight w:val="135"/>
          <w:jc w:val="center"/>
        </w:trPr>
        <w:tc>
          <w:tcPr>
            <w:tcW w:w="851" w:type="dxa"/>
            <w:vAlign w:val="center"/>
          </w:tcPr>
          <w:p w14:paraId="6B08B7E6"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ITEM</w:t>
            </w:r>
          </w:p>
        </w:tc>
        <w:tc>
          <w:tcPr>
            <w:tcW w:w="5640" w:type="dxa"/>
            <w:vAlign w:val="center"/>
          </w:tcPr>
          <w:p w14:paraId="4883DC0E"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EQUIPAMENTOS COLETORES DE PONTO</w:t>
            </w:r>
          </w:p>
        </w:tc>
        <w:tc>
          <w:tcPr>
            <w:tcW w:w="1471" w:type="dxa"/>
            <w:vAlign w:val="center"/>
          </w:tcPr>
          <w:p w14:paraId="059DD557"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ATENDE</w:t>
            </w:r>
          </w:p>
        </w:tc>
        <w:tc>
          <w:tcPr>
            <w:tcW w:w="1275" w:type="dxa"/>
            <w:vAlign w:val="center"/>
          </w:tcPr>
          <w:p w14:paraId="130E0C54"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NÃO ATENDE</w:t>
            </w:r>
          </w:p>
        </w:tc>
      </w:tr>
      <w:tr w:rsidR="00CA42F5" w:rsidRPr="00E66B53" w14:paraId="59A16D86" w14:textId="77777777" w:rsidTr="00443DB7">
        <w:trPr>
          <w:jc w:val="center"/>
        </w:trPr>
        <w:tc>
          <w:tcPr>
            <w:tcW w:w="851" w:type="dxa"/>
            <w:vAlign w:val="center"/>
          </w:tcPr>
          <w:p w14:paraId="7B9AA446" w14:textId="77777777" w:rsidR="00CA42F5" w:rsidRPr="00E66B53" w:rsidRDefault="00CA42F5" w:rsidP="00443DB7">
            <w:pPr>
              <w:spacing w:after="0" w:line="240" w:lineRule="auto"/>
              <w:rPr>
                <w:rFonts w:ascii="Arial" w:hAnsi="Arial" w:cs="Arial"/>
                <w:b/>
                <w:bCs/>
                <w:sz w:val="20"/>
                <w:szCs w:val="20"/>
              </w:rPr>
            </w:pPr>
            <w:proofErr w:type="gramStart"/>
            <w:r w:rsidRPr="00E66B53">
              <w:rPr>
                <w:rFonts w:ascii="Arial" w:hAnsi="Arial" w:cs="Arial"/>
                <w:b/>
                <w:bCs/>
                <w:sz w:val="20"/>
                <w:szCs w:val="20"/>
              </w:rPr>
              <w:t>1</w:t>
            </w:r>
            <w:proofErr w:type="gramEnd"/>
          </w:p>
        </w:tc>
        <w:tc>
          <w:tcPr>
            <w:tcW w:w="5640" w:type="dxa"/>
          </w:tcPr>
          <w:p w14:paraId="769CF9F4"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Demonstrar registro: facial com uso de máscara</w:t>
            </w:r>
            <w:proofErr w:type="gramStart"/>
            <w:r w:rsidRPr="00E66B53">
              <w:rPr>
                <w:rFonts w:ascii="Arial" w:hAnsi="Arial" w:cs="Arial"/>
                <w:sz w:val="20"/>
                <w:szCs w:val="20"/>
              </w:rPr>
              <w:t>, prova</w:t>
            </w:r>
            <w:proofErr w:type="gramEnd"/>
            <w:r w:rsidRPr="00E66B53">
              <w:rPr>
                <w:rFonts w:ascii="Arial" w:hAnsi="Arial" w:cs="Arial"/>
                <w:sz w:val="20"/>
                <w:szCs w:val="20"/>
              </w:rPr>
              <w:t xml:space="preserve"> de vida e cartão de proximidade;</w:t>
            </w:r>
          </w:p>
        </w:tc>
        <w:tc>
          <w:tcPr>
            <w:tcW w:w="1471" w:type="dxa"/>
          </w:tcPr>
          <w:p w14:paraId="7F2DEE76"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20222991" w14:textId="77777777" w:rsidR="00CA42F5" w:rsidRPr="00E66B53" w:rsidRDefault="00CA42F5" w:rsidP="00443DB7">
            <w:pPr>
              <w:spacing w:after="0" w:line="240" w:lineRule="auto"/>
              <w:rPr>
                <w:rFonts w:ascii="Arial" w:hAnsi="Arial" w:cs="Arial"/>
                <w:sz w:val="20"/>
                <w:szCs w:val="20"/>
              </w:rPr>
            </w:pPr>
          </w:p>
        </w:tc>
      </w:tr>
      <w:tr w:rsidR="00CA42F5" w:rsidRPr="00E66B53" w14:paraId="48E4932D" w14:textId="77777777" w:rsidTr="00443DB7">
        <w:trPr>
          <w:jc w:val="center"/>
        </w:trPr>
        <w:tc>
          <w:tcPr>
            <w:tcW w:w="851" w:type="dxa"/>
            <w:vAlign w:val="center"/>
          </w:tcPr>
          <w:p w14:paraId="20F3A352" w14:textId="77777777" w:rsidR="00CA42F5" w:rsidRPr="00E66B53" w:rsidRDefault="00CA42F5" w:rsidP="00443DB7">
            <w:pPr>
              <w:spacing w:after="0" w:line="240" w:lineRule="auto"/>
              <w:rPr>
                <w:rFonts w:ascii="Arial" w:hAnsi="Arial" w:cs="Arial"/>
                <w:b/>
                <w:bCs/>
                <w:sz w:val="20"/>
                <w:szCs w:val="20"/>
              </w:rPr>
            </w:pPr>
            <w:proofErr w:type="gramStart"/>
            <w:r w:rsidRPr="00E66B53">
              <w:rPr>
                <w:rFonts w:ascii="Arial" w:hAnsi="Arial" w:cs="Arial"/>
                <w:b/>
                <w:bCs/>
                <w:sz w:val="20"/>
                <w:szCs w:val="20"/>
              </w:rPr>
              <w:t>2</w:t>
            </w:r>
            <w:proofErr w:type="gramEnd"/>
          </w:p>
        </w:tc>
        <w:tc>
          <w:tcPr>
            <w:tcW w:w="5640" w:type="dxa"/>
          </w:tcPr>
          <w:p w14:paraId="3DCD3B02"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Possuir display LCD Touchscreen colorido de no mínimo </w:t>
            </w:r>
            <w:proofErr w:type="gramStart"/>
            <w:r w:rsidRPr="00E66B53">
              <w:rPr>
                <w:rFonts w:ascii="Arial" w:hAnsi="Arial" w:cs="Arial"/>
                <w:sz w:val="20"/>
                <w:szCs w:val="20"/>
              </w:rPr>
              <w:t>4</w:t>
            </w:r>
            <w:proofErr w:type="gramEnd"/>
            <w:r w:rsidRPr="00E66B53">
              <w:rPr>
                <w:rFonts w:ascii="Arial" w:hAnsi="Arial" w:cs="Arial"/>
                <w:sz w:val="20"/>
                <w:szCs w:val="20"/>
              </w:rPr>
              <w:t>”;</w:t>
            </w:r>
          </w:p>
        </w:tc>
        <w:tc>
          <w:tcPr>
            <w:tcW w:w="1471" w:type="dxa"/>
          </w:tcPr>
          <w:p w14:paraId="055D9ABD"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7306046C" w14:textId="77777777" w:rsidR="00CA42F5" w:rsidRPr="00E66B53" w:rsidRDefault="00CA42F5" w:rsidP="00443DB7">
            <w:pPr>
              <w:spacing w:after="0" w:line="240" w:lineRule="auto"/>
              <w:rPr>
                <w:rFonts w:ascii="Arial" w:hAnsi="Arial" w:cs="Arial"/>
                <w:sz w:val="20"/>
                <w:szCs w:val="20"/>
              </w:rPr>
            </w:pPr>
          </w:p>
        </w:tc>
      </w:tr>
      <w:tr w:rsidR="00CA42F5" w:rsidRPr="00E66B53" w14:paraId="75C07BBB" w14:textId="77777777" w:rsidTr="00443DB7">
        <w:trPr>
          <w:jc w:val="center"/>
        </w:trPr>
        <w:tc>
          <w:tcPr>
            <w:tcW w:w="851" w:type="dxa"/>
            <w:vAlign w:val="center"/>
          </w:tcPr>
          <w:p w14:paraId="03EF0D94" w14:textId="77777777" w:rsidR="00CA42F5" w:rsidRPr="00E66B53" w:rsidRDefault="00CA42F5" w:rsidP="00443DB7">
            <w:pPr>
              <w:spacing w:after="0" w:line="240" w:lineRule="auto"/>
              <w:rPr>
                <w:rFonts w:ascii="Arial" w:hAnsi="Arial" w:cs="Arial"/>
                <w:b/>
                <w:bCs/>
                <w:sz w:val="20"/>
                <w:szCs w:val="20"/>
              </w:rPr>
            </w:pPr>
            <w:proofErr w:type="gramStart"/>
            <w:r w:rsidRPr="00E66B53">
              <w:rPr>
                <w:rFonts w:ascii="Arial" w:hAnsi="Arial" w:cs="Arial"/>
                <w:b/>
                <w:bCs/>
                <w:sz w:val="20"/>
                <w:szCs w:val="20"/>
              </w:rPr>
              <w:t>3</w:t>
            </w:r>
            <w:proofErr w:type="gramEnd"/>
          </w:p>
        </w:tc>
        <w:tc>
          <w:tcPr>
            <w:tcW w:w="5640" w:type="dxa"/>
          </w:tcPr>
          <w:p w14:paraId="04E88D48"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Possuir Web Server que permita a sua configuração e alteração dos dados por meio da utilização de navegador, independente do sistema operacional;</w:t>
            </w:r>
          </w:p>
        </w:tc>
        <w:tc>
          <w:tcPr>
            <w:tcW w:w="1471" w:type="dxa"/>
          </w:tcPr>
          <w:p w14:paraId="6880C491"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2F01DE78" w14:textId="77777777" w:rsidR="00CA42F5" w:rsidRPr="00E66B53" w:rsidRDefault="00CA42F5" w:rsidP="00443DB7">
            <w:pPr>
              <w:spacing w:after="0" w:line="240" w:lineRule="auto"/>
              <w:rPr>
                <w:rFonts w:ascii="Arial" w:hAnsi="Arial" w:cs="Arial"/>
                <w:sz w:val="20"/>
                <w:szCs w:val="20"/>
              </w:rPr>
            </w:pPr>
          </w:p>
        </w:tc>
      </w:tr>
      <w:tr w:rsidR="00CA42F5" w:rsidRPr="00E66B53" w14:paraId="661DD4B0" w14:textId="77777777" w:rsidTr="00443DB7">
        <w:trPr>
          <w:jc w:val="center"/>
        </w:trPr>
        <w:tc>
          <w:tcPr>
            <w:tcW w:w="851" w:type="dxa"/>
            <w:vAlign w:val="center"/>
          </w:tcPr>
          <w:p w14:paraId="7457A27A" w14:textId="77777777" w:rsidR="00CA42F5" w:rsidRPr="00E66B53" w:rsidRDefault="00CA42F5" w:rsidP="00443DB7">
            <w:pPr>
              <w:spacing w:after="0" w:line="240" w:lineRule="auto"/>
              <w:rPr>
                <w:rFonts w:ascii="Arial" w:hAnsi="Arial" w:cs="Arial"/>
                <w:b/>
                <w:bCs/>
                <w:sz w:val="20"/>
                <w:szCs w:val="20"/>
              </w:rPr>
            </w:pPr>
            <w:proofErr w:type="gramStart"/>
            <w:r w:rsidRPr="00E66B53">
              <w:rPr>
                <w:rFonts w:ascii="Arial" w:hAnsi="Arial" w:cs="Arial"/>
                <w:b/>
                <w:bCs/>
                <w:sz w:val="20"/>
                <w:szCs w:val="20"/>
              </w:rPr>
              <w:t>4</w:t>
            </w:r>
            <w:proofErr w:type="gramEnd"/>
          </w:p>
        </w:tc>
        <w:tc>
          <w:tcPr>
            <w:tcW w:w="5640" w:type="dxa"/>
          </w:tcPr>
          <w:p w14:paraId="610111BD"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Possuir configuração NTP (protocolo para sincronização dos relógios dos equipamentos), possibilitando ativar sincronização automática e informar endereço externo de data e hora;</w:t>
            </w:r>
          </w:p>
        </w:tc>
        <w:tc>
          <w:tcPr>
            <w:tcW w:w="1471" w:type="dxa"/>
          </w:tcPr>
          <w:p w14:paraId="01125D66"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3895CE73" w14:textId="77777777" w:rsidR="00CA42F5" w:rsidRPr="00E66B53" w:rsidRDefault="00CA42F5" w:rsidP="00443DB7">
            <w:pPr>
              <w:spacing w:after="0" w:line="240" w:lineRule="auto"/>
              <w:rPr>
                <w:rFonts w:ascii="Arial" w:hAnsi="Arial" w:cs="Arial"/>
                <w:sz w:val="20"/>
                <w:szCs w:val="20"/>
              </w:rPr>
            </w:pPr>
          </w:p>
        </w:tc>
      </w:tr>
      <w:tr w:rsidR="00CA42F5" w:rsidRPr="00E66B53" w14:paraId="0F5FDC5E" w14:textId="77777777" w:rsidTr="00443DB7">
        <w:trPr>
          <w:jc w:val="center"/>
        </w:trPr>
        <w:tc>
          <w:tcPr>
            <w:tcW w:w="851" w:type="dxa"/>
            <w:vAlign w:val="center"/>
          </w:tcPr>
          <w:p w14:paraId="2175511C" w14:textId="77777777" w:rsidR="00CA42F5" w:rsidRPr="00E66B53" w:rsidRDefault="00CA42F5" w:rsidP="00443DB7">
            <w:pPr>
              <w:spacing w:after="0" w:line="240" w:lineRule="auto"/>
              <w:rPr>
                <w:rFonts w:ascii="Arial" w:hAnsi="Arial" w:cs="Arial"/>
                <w:b/>
                <w:bCs/>
                <w:sz w:val="20"/>
                <w:szCs w:val="20"/>
              </w:rPr>
            </w:pPr>
            <w:proofErr w:type="gramStart"/>
            <w:r w:rsidRPr="00E66B53">
              <w:rPr>
                <w:rFonts w:ascii="Arial" w:hAnsi="Arial" w:cs="Arial"/>
                <w:b/>
                <w:bCs/>
                <w:sz w:val="20"/>
                <w:szCs w:val="20"/>
              </w:rPr>
              <w:t>5</w:t>
            </w:r>
            <w:proofErr w:type="gramEnd"/>
          </w:p>
        </w:tc>
        <w:tc>
          <w:tcPr>
            <w:tcW w:w="5640" w:type="dxa"/>
          </w:tcPr>
          <w:p w14:paraId="2CB56B9A"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Possuir no mínimo 01 (uma) porta USB para utilização de </w:t>
            </w:r>
            <w:proofErr w:type="spellStart"/>
            <w:r w:rsidRPr="00E66B53">
              <w:rPr>
                <w:rFonts w:ascii="Arial" w:hAnsi="Arial" w:cs="Arial"/>
                <w:sz w:val="20"/>
                <w:szCs w:val="20"/>
              </w:rPr>
              <w:t>pendrive</w:t>
            </w:r>
            <w:proofErr w:type="spellEnd"/>
            <w:r w:rsidRPr="00E66B53">
              <w:rPr>
                <w:rFonts w:ascii="Arial" w:hAnsi="Arial" w:cs="Arial"/>
                <w:sz w:val="20"/>
                <w:szCs w:val="20"/>
              </w:rPr>
              <w:t xml:space="preserve"> universal e não proprietário;</w:t>
            </w:r>
          </w:p>
        </w:tc>
        <w:tc>
          <w:tcPr>
            <w:tcW w:w="1471" w:type="dxa"/>
          </w:tcPr>
          <w:p w14:paraId="46EDB0E9"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27A8BCCD" w14:textId="77777777" w:rsidR="00CA42F5" w:rsidRPr="00E66B53" w:rsidRDefault="00CA42F5" w:rsidP="00443DB7">
            <w:pPr>
              <w:spacing w:after="0" w:line="240" w:lineRule="auto"/>
              <w:rPr>
                <w:rFonts w:ascii="Arial" w:hAnsi="Arial" w:cs="Arial"/>
                <w:sz w:val="20"/>
                <w:szCs w:val="20"/>
              </w:rPr>
            </w:pPr>
          </w:p>
        </w:tc>
      </w:tr>
      <w:tr w:rsidR="00CA42F5" w:rsidRPr="00E66B53" w14:paraId="7EA32363" w14:textId="77777777" w:rsidTr="00443DB7">
        <w:trPr>
          <w:trHeight w:val="400"/>
          <w:jc w:val="center"/>
        </w:trPr>
        <w:tc>
          <w:tcPr>
            <w:tcW w:w="851" w:type="dxa"/>
            <w:vAlign w:val="center"/>
          </w:tcPr>
          <w:p w14:paraId="6B95B818" w14:textId="77777777" w:rsidR="00CA42F5" w:rsidRPr="00E66B53" w:rsidRDefault="00CA42F5" w:rsidP="00443DB7">
            <w:pPr>
              <w:spacing w:after="0" w:line="240" w:lineRule="auto"/>
              <w:rPr>
                <w:rFonts w:ascii="Arial" w:hAnsi="Arial" w:cs="Arial"/>
                <w:b/>
                <w:bCs/>
                <w:sz w:val="20"/>
                <w:szCs w:val="20"/>
              </w:rPr>
            </w:pPr>
            <w:proofErr w:type="gramStart"/>
            <w:r w:rsidRPr="00E66B53">
              <w:rPr>
                <w:rFonts w:ascii="Arial" w:hAnsi="Arial" w:cs="Arial"/>
                <w:b/>
                <w:bCs/>
                <w:sz w:val="20"/>
                <w:szCs w:val="20"/>
              </w:rPr>
              <w:t>6</w:t>
            </w:r>
            <w:proofErr w:type="gramEnd"/>
          </w:p>
        </w:tc>
        <w:tc>
          <w:tcPr>
            <w:tcW w:w="5640" w:type="dxa"/>
          </w:tcPr>
          <w:p w14:paraId="69C46887"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Demonstrar comunicação ethernet e </w:t>
            </w:r>
            <w:proofErr w:type="spellStart"/>
            <w:r w:rsidRPr="00E66B53">
              <w:rPr>
                <w:rFonts w:ascii="Arial" w:hAnsi="Arial" w:cs="Arial"/>
                <w:sz w:val="20"/>
                <w:szCs w:val="20"/>
              </w:rPr>
              <w:t>wi-fi</w:t>
            </w:r>
            <w:proofErr w:type="spellEnd"/>
            <w:r w:rsidRPr="00E66B53">
              <w:rPr>
                <w:rFonts w:ascii="Arial" w:hAnsi="Arial" w:cs="Arial"/>
                <w:sz w:val="20"/>
                <w:szCs w:val="20"/>
              </w:rPr>
              <w:t xml:space="preserve">, ativar/desativar DHCP, devendo estes </w:t>
            </w:r>
            <w:proofErr w:type="gramStart"/>
            <w:r w:rsidRPr="00E66B53">
              <w:rPr>
                <w:rFonts w:ascii="Arial" w:hAnsi="Arial" w:cs="Arial"/>
                <w:sz w:val="20"/>
                <w:szCs w:val="20"/>
              </w:rPr>
              <w:t>serem</w:t>
            </w:r>
            <w:proofErr w:type="gramEnd"/>
            <w:r w:rsidRPr="00E66B53">
              <w:rPr>
                <w:rFonts w:ascii="Arial" w:hAnsi="Arial" w:cs="Arial"/>
                <w:sz w:val="20"/>
                <w:szCs w:val="20"/>
              </w:rPr>
              <w:t xml:space="preserve"> nativos do equipamento;</w:t>
            </w:r>
          </w:p>
        </w:tc>
        <w:tc>
          <w:tcPr>
            <w:tcW w:w="1471" w:type="dxa"/>
          </w:tcPr>
          <w:p w14:paraId="2EEAEDF8"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5B7FE4A" w14:textId="77777777" w:rsidR="00CA42F5" w:rsidRPr="00E66B53" w:rsidRDefault="00CA42F5" w:rsidP="00443DB7">
            <w:pPr>
              <w:spacing w:after="0" w:line="240" w:lineRule="auto"/>
              <w:rPr>
                <w:rFonts w:ascii="Arial" w:hAnsi="Arial" w:cs="Arial"/>
                <w:sz w:val="20"/>
                <w:szCs w:val="20"/>
              </w:rPr>
            </w:pPr>
          </w:p>
        </w:tc>
      </w:tr>
      <w:tr w:rsidR="00CA42F5" w:rsidRPr="00E66B53" w14:paraId="2A540C6A" w14:textId="77777777" w:rsidTr="00443DB7">
        <w:trPr>
          <w:jc w:val="center"/>
        </w:trPr>
        <w:tc>
          <w:tcPr>
            <w:tcW w:w="851" w:type="dxa"/>
            <w:vAlign w:val="center"/>
          </w:tcPr>
          <w:p w14:paraId="53918A3E" w14:textId="77777777" w:rsidR="00CA42F5" w:rsidRPr="00E66B53" w:rsidRDefault="00CA42F5" w:rsidP="00443DB7">
            <w:pPr>
              <w:spacing w:after="0" w:line="240" w:lineRule="auto"/>
              <w:rPr>
                <w:rFonts w:ascii="Arial" w:hAnsi="Arial" w:cs="Arial"/>
                <w:b/>
                <w:bCs/>
                <w:sz w:val="20"/>
                <w:szCs w:val="20"/>
              </w:rPr>
            </w:pPr>
            <w:proofErr w:type="gramStart"/>
            <w:r w:rsidRPr="00E66B53">
              <w:rPr>
                <w:rFonts w:ascii="Arial" w:hAnsi="Arial" w:cs="Arial"/>
                <w:b/>
                <w:bCs/>
                <w:sz w:val="20"/>
                <w:szCs w:val="20"/>
              </w:rPr>
              <w:lastRenderedPageBreak/>
              <w:t>7</w:t>
            </w:r>
            <w:proofErr w:type="gramEnd"/>
          </w:p>
        </w:tc>
        <w:tc>
          <w:tcPr>
            <w:tcW w:w="5640" w:type="dxa"/>
          </w:tcPr>
          <w:p w14:paraId="11716157"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Demonstrar/informar a capacidade de armazenamento para no mínimo 5.000 faces e 5.000 cartões de proximidade (crachá);</w:t>
            </w:r>
          </w:p>
        </w:tc>
        <w:tc>
          <w:tcPr>
            <w:tcW w:w="1471" w:type="dxa"/>
          </w:tcPr>
          <w:p w14:paraId="45B000E6"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C1F5D89" w14:textId="77777777" w:rsidR="00CA42F5" w:rsidRPr="00E66B53" w:rsidRDefault="00CA42F5" w:rsidP="00443DB7">
            <w:pPr>
              <w:spacing w:after="0" w:line="240" w:lineRule="auto"/>
              <w:rPr>
                <w:rFonts w:ascii="Arial" w:hAnsi="Arial" w:cs="Arial"/>
                <w:sz w:val="20"/>
                <w:szCs w:val="20"/>
              </w:rPr>
            </w:pPr>
          </w:p>
        </w:tc>
      </w:tr>
      <w:tr w:rsidR="00CA42F5" w:rsidRPr="00E66B53" w14:paraId="522E57C8" w14:textId="77777777" w:rsidTr="00443DB7">
        <w:trPr>
          <w:jc w:val="center"/>
        </w:trPr>
        <w:tc>
          <w:tcPr>
            <w:tcW w:w="851" w:type="dxa"/>
            <w:vAlign w:val="center"/>
          </w:tcPr>
          <w:p w14:paraId="756D0876" w14:textId="77777777" w:rsidR="00CA42F5" w:rsidRPr="00E66B53" w:rsidRDefault="00CA42F5" w:rsidP="00443DB7">
            <w:pPr>
              <w:spacing w:after="0" w:line="240" w:lineRule="auto"/>
              <w:rPr>
                <w:rFonts w:ascii="Arial" w:hAnsi="Arial" w:cs="Arial"/>
                <w:b/>
                <w:bCs/>
                <w:sz w:val="20"/>
                <w:szCs w:val="20"/>
              </w:rPr>
            </w:pPr>
            <w:proofErr w:type="gramStart"/>
            <w:r w:rsidRPr="00E66B53">
              <w:rPr>
                <w:rFonts w:ascii="Arial" w:hAnsi="Arial" w:cs="Arial"/>
                <w:b/>
                <w:bCs/>
                <w:sz w:val="20"/>
                <w:szCs w:val="20"/>
              </w:rPr>
              <w:t>8</w:t>
            </w:r>
            <w:proofErr w:type="gramEnd"/>
          </w:p>
        </w:tc>
        <w:tc>
          <w:tcPr>
            <w:tcW w:w="5640" w:type="dxa"/>
          </w:tcPr>
          <w:p w14:paraId="72EA7B6B"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Gabinete em material resistente, pintado de preto ou cinza, podendo haver detalhes em plástico, permitindo ainda a fixação em parede e totem;</w:t>
            </w:r>
          </w:p>
        </w:tc>
        <w:tc>
          <w:tcPr>
            <w:tcW w:w="1471" w:type="dxa"/>
          </w:tcPr>
          <w:p w14:paraId="288DAF15"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5E82922B" w14:textId="77777777" w:rsidR="00CA42F5" w:rsidRPr="00E66B53" w:rsidRDefault="00CA42F5" w:rsidP="00443DB7">
            <w:pPr>
              <w:spacing w:after="0" w:line="240" w:lineRule="auto"/>
              <w:rPr>
                <w:rFonts w:ascii="Arial" w:hAnsi="Arial" w:cs="Arial"/>
                <w:sz w:val="20"/>
                <w:szCs w:val="20"/>
              </w:rPr>
            </w:pPr>
          </w:p>
        </w:tc>
      </w:tr>
      <w:tr w:rsidR="00CA42F5" w:rsidRPr="00E66B53" w14:paraId="499CB538" w14:textId="77777777" w:rsidTr="00443DB7">
        <w:trPr>
          <w:jc w:val="center"/>
        </w:trPr>
        <w:tc>
          <w:tcPr>
            <w:tcW w:w="851" w:type="dxa"/>
            <w:vAlign w:val="center"/>
          </w:tcPr>
          <w:p w14:paraId="56EA7D87" w14:textId="77777777" w:rsidR="00CA42F5" w:rsidRPr="00E66B53" w:rsidRDefault="00CA42F5" w:rsidP="00443DB7">
            <w:pPr>
              <w:spacing w:after="0" w:line="240" w:lineRule="auto"/>
              <w:rPr>
                <w:rFonts w:ascii="Arial" w:hAnsi="Arial" w:cs="Arial"/>
                <w:b/>
                <w:bCs/>
                <w:sz w:val="20"/>
                <w:szCs w:val="20"/>
              </w:rPr>
            </w:pPr>
            <w:proofErr w:type="gramStart"/>
            <w:r w:rsidRPr="00E66B53">
              <w:rPr>
                <w:rFonts w:ascii="Arial" w:hAnsi="Arial" w:cs="Arial"/>
                <w:b/>
                <w:bCs/>
                <w:sz w:val="20"/>
                <w:szCs w:val="20"/>
              </w:rPr>
              <w:t>9</w:t>
            </w:r>
            <w:proofErr w:type="gramEnd"/>
          </w:p>
        </w:tc>
        <w:tc>
          <w:tcPr>
            <w:tcW w:w="5640" w:type="dxa"/>
          </w:tcPr>
          <w:p w14:paraId="7CDE9721"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Demonstrar compatibilidade do equipamento com o sistema de gestão do ponto, realizando um registro no equipamento e apresentando no sistema sem intervenção humana;</w:t>
            </w:r>
          </w:p>
        </w:tc>
        <w:tc>
          <w:tcPr>
            <w:tcW w:w="1471" w:type="dxa"/>
          </w:tcPr>
          <w:p w14:paraId="0258CD32"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23C4A28D" w14:textId="77777777" w:rsidR="00CA42F5" w:rsidRPr="00E66B53" w:rsidRDefault="00CA42F5" w:rsidP="00443DB7">
            <w:pPr>
              <w:spacing w:after="0" w:line="240" w:lineRule="auto"/>
              <w:rPr>
                <w:rFonts w:ascii="Arial" w:hAnsi="Arial" w:cs="Arial"/>
                <w:sz w:val="20"/>
                <w:szCs w:val="20"/>
              </w:rPr>
            </w:pPr>
          </w:p>
        </w:tc>
      </w:tr>
      <w:tr w:rsidR="00CA42F5" w:rsidRPr="00E66B53" w14:paraId="520227F0" w14:textId="77777777" w:rsidTr="00443DB7">
        <w:trPr>
          <w:jc w:val="center"/>
        </w:trPr>
        <w:tc>
          <w:tcPr>
            <w:tcW w:w="851" w:type="dxa"/>
            <w:vAlign w:val="center"/>
          </w:tcPr>
          <w:p w14:paraId="1BE10674"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ITEM</w:t>
            </w:r>
          </w:p>
        </w:tc>
        <w:tc>
          <w:tcPr>
            <w:tcW w:w="5640" w:type="dxa"/>
            <w:vAlign w:val="center"/>
          </w:tcPr>
          <w:p w14:paraId="22C15334"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b/>
                <w:bCs/>
                <w:sz w:val="20"/>
                <w:szCs w:val="20"/>
              </w:rPr>
              <w:t>SISTEMA DE GESTÃO DE PONTO ELETRÔNICO</w:t>
            </w:r>
          </w:p>
        </w:tc>
        <w:tc>
          <w:tcPr>
            <w:tcW w:w="1471" w:type="dxa"/>
            <w:vAlign w:val="center"/>
          </w:tcPr>
          <w:p w14:paraId="6DA1BB2B"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b/>
                <w:bCs/>
                <w:sz w:val="20"/>
                <w:szCs w:val="20"/>
              </w:rPr>
              <w:t>ATENDE</w:t>
            </w:r>
          </w:p>
        </w:tc>
        <w:tc>
          <w:tcPr>
            <w:tcW w:w="1275" w:type="dxa"/>
            <w:vAlign w:val="center"/>
          </w:tcPr>
          <w:p w14:paraId="7096532F"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b/>
                <w:bCs/>
                <w:sz w:val="20"/>
                <w:szCs w:val="20"/>
              </w:rPr>
              <w:t>NÃO ATENDE</w:t>
            </w:r>
          </w:p>
        </w:tc>
      </w:tr>
      <w:tr w:rsidR="00CA42F5" w:rsidRPr="00E66B53" w14:paraId="19136B05" w14:textId="77777777" w:rsidTr="00443DB7">
        <w:trPr>
          <w:jc w:val="center"/>
        </w:trPr>
        <w:tc>
          <w:tcPr>
            <w:tcW w:w="851" w:type="dxa"/>
            <w:vAlign w:val="center"/>
          </w:tcPr>
          <w:p w14:paraId="37C2F163"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10</w:t>
            </w:r>
          </w:p>
        </w:tc>
        <w:tc>
          <w:tcPr>
            <w:tcW w:w="5640" w:type="dxa"/>
          </w:tcPr>
          <w:p w14:paraId="4CB33C94"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Aplicação deve ser totalmente em nuvem;</w:t>
            </w:r>
          </w:p>
        </w:tc>
        <w:tc>
          <w:tcPr>
            <w:tcW w:w="1471" w:type="dxa"/>
          </w:tcPr>
          <w:p w14:paraId="1327DCE6"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7B5222F1" w14:textId="77777777" w:rsidR="00CA42F5" w:rsidRPr="00E66B53" w:rsidRDefault="00CA42F5" w:rsidP="00443DB7">
            <w:pPr>
              <w:spacing w:after="0" w:line="240" w:lineRule="auto"/>
              <w:rPr>
                <w:rFonts w:ascii="Arial" w:hAnsi="Arial" w:cs="Arial"/>
                <w:sz w:val="20"/>
                <w:szCs w:val="20"/>
              </w:rPr>
            </w:pPr>
          </w:p>
        </w:tc>
      </w:tr>
      <w:tr w:rsidR="00CA42F5" w:rsidRPr="00E66B53" w14:paraId="3939F7F5" w14:textId="77777777" w:rsidTr="00443DB7">
        <w:trPr>
          <w:jc w:val="center"/>
        </w:trPr>
        <w:tc>
          <w:tcPr>
            <w:tcW w:w="851" w:type="dxa"/>
            <w:vAlign w:val="center"/>
          </w:tcPr>
          <w:p w14:paraId="18FD4ED9"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11</w:t>
            </w:r>
          </w:p>
        </w:tc>
        <w:tc>
          <w:tcPr>
            <w:tcW w:w="5640" w:type="dxa"/>
          </w:tcPr>
          <w:p w14:paraId="48C69EDE"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Apresentar ferramenta e documentação de integração via API, seja ela REST, SOAP para sincronização, captura e despacho de dados;</w:t>
            </w:r>
          </w:p>
        </w:tc>
        <w:tc>
          <w:tcPr>
            <w:tcW w:w="1471" w:type="dxa"/>
          </w:tcPr>
          <w:p w14:paraId="06C981CB"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7B8505BC" w14:textId="77777777" w:rsidR="00CA42F5" w:rsidRPr="00E66B53" w:rsidRDefault="00CA42F5" w:rsidP="00443DB7">
            <w:pPr>
              <w:spacing w:after="0" w:line="240" w:lineRule="auto"/>
              <w:rPr>
                <w:rFonts w:ascii="Arial" w:hAnsi="Arial" w:cs="Arial"/>
                <w:sz w:val="20"/>
                <w:szCs w:val="20"/>
              </w:rPr>
            </w:pPr>
          </w:p>
        </w:tc>
      </w:tr>
      <w:tr w:rsidR="00CA42F5" w:rsidRPr="00E66B53" w14:paraId="544724CC" w14:textId="77777777" w:rsidTr="00443DB7">
        <w:trPr>
          <w:jc w:val="center"/>
        </w:trPr>
        <w:tc>
          <w:tcPr>
            <w:tcW w:w="851" w:type="dxa"/>
            <w:vAlign w:val="center"/>
          </w:tcPr>
          <w:p w14:paraId="7FEA32D0"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12</w:t>
            </w:r>
          </w:p>
        </w:tc>
        <w:tc>
          <w:tcPr>
            <w:tcW w:w="5640" w:type="dxa"/>
          </w:tcPr>
          <w:p w14:paraId="56AC5A56"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Cadastro de servidores públicos, com possibilidade de separação de contrato;</w:t>
            </w:r>
          </w:p>
        </w:tc>
        <w:tc>
          <w:tcPr>
            <w:tcW w:w="1471" w:type="dxa"/>
          </w:tcPr>
          <w:p w14:paraId="2D1269FD"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3678D319" w14:textId="77777777" w:rsidR="00CA42F5" w:rsidRPr="00E66B53" w:rsidRDefault="00CA42F5" w:rsidP="00443DB7">
            <w:pPr>
              <w:spacing w:after="0" w:line="240" w:lineRule="auto"/>
              <w:rPr>
                <w:rFonts w:ascii="Arial" w:hAnsi="Arial" w:cs="Arial"/>
                <w:sz w:val="20"/>
                <w:szCs w:val="20"/>
              </w:rPr>
            </w:pPr>
          </w:p>
        </w:tc>
      </w:tr>
      <w:tr w:rsidR="00CA42F5" w:rsidRPr="00E66B53" w14:paraId="3416961A" w14:textId="77777777" w:rsidTr="00443DB7">
        <w:trPr>
          <w:jc w:val="center"/>
        </w:trPr>
        <w:tc>
          <w:tcPr>
            <w:tcW w:w="851" w:type="dxa"/>
            <w:vAlign w:val="center"/>
          </w:tcPr>
          <w:p w14:paraId="485B8139"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13</w:t>
            </w:r>
          </w:p>
        </w:tc>
        <w:tc>
          <w:tcPr>
            <w:tcW w:w="5640" w:type="dxa"/>
          </w:tcPr>
          <w:p w14:paraId="79793CBF"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Cadastro de servidores públicos, com a opção para informar o local de trabalho do servidor público independente da lotação, podendo estar lotado em um local trabalhando em outro;</w:t>
            </w:r>
          </w:p>
        </w:tc>
        <w:tc>
          <w:tcPr>
            <w:tcW w:w="1471" w:type="dxa"/>
          </w:tcPr>
          <w:p w14:paraId="3B1C71CF" w14:textId="77777777" w:rsidR="00CA42F5" w:rsidRPr="00E66B53" w:rsidRDefault="00CA42F5" w:rsidP="00443DB7">
            <w:pPr>
              <w:spacing w:after="0" w:line="240" w:lineRule="auto"/>
              <w:rPr>
                <w:rFonts w:ascii="Arial" w:hAnsi="Arial" w:cs="Arial"/>
                <w:sz w:val="20"/>
                <w:szCs w:val="20"/>
              </w:rPr>
            </w:pPr>
          </w:p>
        </w:tc>
        <w:tc>
          <w:tcPr>
            <w:tcW w:w="1275" w:type="dxa"/>
          </w:tcPr>
          <w:p w14:paraId="4D46E6F1" w14:textId="77777777" w:rsidR="00CA42F5" w:rsidRPr="00E66B53" w:rsidRDefault="00CA42F5" w:rsidP="00443DB7">
            <w:pPr>
              <w:spacing w:after="0" w:line="240" w:lineRule="auto"/>
              <w:rPr>
                <w:rFonts w:ascii="Arial" w:hAnsi="Arial" w:cs="Arial"/>
                <w:sz w:val="20"/>
                <w:szCs w:val="20"/>
              </w:rPr>
            </w:pPr>
          </w:p>
        </w:tc>
      </w:tr>
      <w:tr w:rsidR="00CA42F5" w:rsidRPr="00E66B53" w14:paraId="3F372ADF" w14:textId="77777777" w:rsidTr="00443DB7">
        <w:trPr>
          <w:jc w:val="center"/>
        </w:trPr>
        <w:tc>
          <w:tcPr>
            <w:tcW w:w="851" w:type="dxa"/>
            <w:vAlign w:val="center"/>
          </w:tcPr>
          <w:p w14:paraId="61892229"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14</w:t>
            </w:r>
          </w:p>
        </w:tc>
        <w:tc>
          <w:tcPr>
            <w:tcW w:w="5640" w:type="dxa"/>
          </w:tcPr>
          <w:p w14:paraId="64F05A01"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Cadastro de servidores públicos, com a opção para informar quais servidores públicos terão permissão para registrar o ponto, lançar ocorrências e registros justificados através do app para o smartphone;</w:t>
            </w:r>
          </w:p>
        </w:tc>
        <w:tc>
          <w:tcPr>
            <w:tcW w:w="1471" w:type="dxa"/>
          </w:tcPr>
          <w:p w14:paraId="73B9D3C4"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3AFE0CA0" w14:textId="77777777" w:rsidR="00CA42F5" w:rsidRPr="00E66B53" w:rsidRDefault="00CA42F5" w:rsidP="00443DB7">
            <w:pPr>
              <w:spacing w:after="0" w:line="240" w:lineRule="auto"/>
              <w:rPr>
                <w:rFonts w:ascii="Arial" w:hAnsi="Arial" w:cs="Arial"/>
                <w:sz w:val="20"/>
                <w:szCs w:val="20"/>
              </w:rPr>
            </w:pPr>
          </w:p>
        </w:tc>
      </w:tr>
      <w:tr w:rsidR="00CA42F5" w:rsidRPr="00E66B53" w14:paraId="0064FB1D" w14:textId="77777777" w:rsidTr="00443DB7">
        <w:trPr>
          <w:jc w:val="center"/>
        </w:trPr>
        <w:tc>
          <w:tcPr>
            <w:tcW w:w="851" w:type="dxa"/>
            <w:vAlign w:val="center"/>
          </w:tcPr>
          <w:p w14:paraId="42747132"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15</w:t>
            </w:r>
          </w:p>
        </w:tc>
        <w:tc>
          <w:tcPr>
            <w:tcW w:w="5640" w:type="dxa"/>
          </w:tcPr>
          <w:p w14:paraId="0827703F"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Cadastro de servidores públicos, com a opção para informar quais servidores terão permissão para lançar ocorrências e registros justificados através do portal do servidor;</w:t>
            </w:r>
          </w:p>
        </w:tc>
        <w:tc>
          <w:tcPr>
            <w:tcW w:w="1471" w:type="dxa"/>
          </w:tcPr>
          <w:p w14:paraId="6C09D5A2"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5055A342" w14:textId="77777777" w:rsidR="00CA42F5" w:rsidRPr="00E66B53" w:rsidRDefault="00CA42F5" w:rsidP="00443DB7">
            <w:pPr>
              <w:spacing w:after="0" w:line="240" w:lineRule="auto"/>
              <w:rPr>
                <w:rFonts w:ascii="Arial" w:hAnsi="Arial" w:cs="Arial"/>
                <w:sz w:val="20"/>
                <w:szCs w:val="20"/>
              </w:rPr>
            </w:pPr>
          </w:p>
        </w:tc>
      </w:tr>
      <w:tr w:rsidR="00CA42F5" w:rsidRPr="00E66B53" w14:paraId="4C0775A4" w14:textId="77777777" w:rsidTr="00443DB7">
        <w:trPr>
          <w:jc w:val="center"/>
        </w:trPr>
        <w:tc>
          <w:tcPr>
            <w:tcW w:w="851" w:type="dxa"/>
            <w:vAlign w:val="center"/>
          </w:tcPr>
          <w:p w14:paraId="3D023CBC"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16</w:t>
            </w:r>
          </w:p>
        </w:tc>
        <w:tc>
          <w:tcPr>
            <w:tcW w:w="5640" w:type="dxa"/>
          </w:tcPr>
          <w:p w14:paraId="19E0D0CB"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Cadastro de servidores públicos, com a opção para informar quais servidores podem ter os saldos exportados para o sistema da folha de pagamento da prefeitura;</w:t>
            </w:r>
          </w:p>
        </w:tc>
        <w:tc>
          <w:tcPr>
            <w:tcW w:w="1471" w:type="dxa"/>
          </w:tcPr>
          <w:p w14:paraId="60B6AB19" w14:textId="77777777" w:rsidR="00CA42F5" w:rsidRPr="00E66B53" w:rsidRDefault="00CA42F5" w:rsidP="00443DB7">
            <w:pPr>
              <w:spacing w:after="0" w:line="240" w:lineRule="auto"/>
              <w:rPr>
                <w:rFonts w:ascii="Arial" w:hAnsi="Arial" w:cs="Arial"/>
                <w:sz w:val="20"/>
                <w:szCs w:val="20"/>
              </w:rPr>
            </w:pPr>
          </w:p>
        </w:tc>
        <w:tc>
          <w:tcPr>
            <w:tcW w:w="1275" w:type="dxa"/>
          </w:tcPr>
          <w:p w14:paraId="5ACED67E" w14:textId="77777777" w:rsidR="00CA42F5" w:rsidRPr="00E66B53" w:rsidRDefault="00CA42F5" w:rsidP="00443DB7">
            <w:pPr>
              <w:spacing w:after="0" w:line="240" w:lineRule="auto"/>
              <w:rPr>
                <w:rFonts w:ascii="Arial" w:hAnsi="Arial" w:cs="Arial"/>
                <w:sz w:val="20"/>
                <w:szCs w:val="20"/>
              </w:rPr>
            </w:pPr>
          </w:p>
        </w:tc>
      </w:tr>
      <w:tr w:rsidR="00CA42F5" w:rsidRPr="00E66B53" w14:paraId="4620FD50" w14:textId="77777777" w:rsidTr="00443DB7">
        <w:trPr>
          <w:jc w:val="center"/>
        </w:trPr>
        <w:tc>
          <w:tcPr>
            <w:tcW w:w="851" w:type="dxa"/>
            <w:vAlign w:val="center"/>
          </w:tcPr>
          <w:p w14:paraId="5538F48F"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17</w:t>
            </w:r>
          </w:p>
        </w:tc>
        <w:tc>
          <w:tcPr>
            <w:tcW w:w="5640" w:type="dxa"/>
          </w:tcPr>
          <w:p w14:paraId="050B05F1"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o cadastro e visualização de recados entre os operadores do sistema;</w:t>
            </w:r>
          </w:p>
        </w:tc>
        <w:tc>
          <w:tcPr>
            <w:tcW w:w="1471" w:type="dxa"/>
          </w:tcPr>
          <w:p w14:paraId="12EFA8EC"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F302C52" w14:textId="77777777" w:rsidR="00CA42F5" w:rsidRPr="00E66B53" w:rsidRDefault="00CA42F5" w:rsidP="00443DB7">
            <w:pPr>
              <w:spacing w:after="0" w:line="240" w:lineRule="auto"/>
              <w:rPr>
                <w:rFonts w:ascii="Arial" w:hAnsi="Arial" w:cs="Arial"/>
                <w:sz w:val="20"/>
                <w:szCs w:val="20"/>
              </w:rPr>
            </w:pPr>
          </w:p>
        </w:tc>
      </w:tr>
      <w:tr w:rsidR="00CA42F5" w:rsidRPr="00E66B53" w14:paraId="65012FCB" w14:textId="77777777" w:rsidTr="00443DB7">
        <w:trPr>
          <w:jc w:val="center"/>
        </w:trPr>
        <w:tc>
          <w:tcPr>
            <w:tcW w:w="851" w:type="dxa"/>
            <w:vAlign w:val="center"/>
          </w:tcPr>
          <w:p w14:paraId="7AA2B063"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18</w:t>
            </w:r>
          </w:p>
        </w:tc>
        <w:tc>
          <w:tcPr>
            <w:tcW w:w="5640" w:type="dxa"/>
          </w:tcPr>
          <w:p w14:paraId="4E55CD5C"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o operador cadastrar um alerta por servidor para ser visualizado durante a manutenção dos registros;</w:t>
            </w:r>
          </w:p>
        </w:tc>
        <w:tc>
          <w:tcPr>
            <w:tcW w:w="1471" w:type="dxa"/>
          </w:tcPr>
          <w:p w14:paraId="4CB424F4"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35FA7903" w14:textId="77777777" w:rsidR="00CA42F5" w:rsidRPr="00E66B53" w:rsidRDefault="00CA42F5" w:rsidP="00443DB7">
            <w:pPr>
              <w:spacing w:after="0" w:line="240" w:lineRule="auto"/>
              <w:rPr>
                <w:rFonts w:ascii="Arial" w:hAnsi="Arial" w:cs="Arial"/>
                <w:sz w:val="20"/>
                <w:szCs w:val="20"/>
              </w:rPr>
            </w:pPr>
          </w:p>
        </w:tc>
      </w:tr>
      <w:tr w:rsidR="00CA42F5" w:rsidRPr="00E66B53" w14:paraId="074FF0E0" w14:textId="77777777" w:rsidTr="00443DB7">
        <w:trPr>
          <w:jc w:val="center"/>
        </w:trPr>
        <w:tc>
          <w:tcPr>
            <w:tcW w:w="851" w:type="dxa"/>
            <w:vAlign w:val="center"/>
          </w:tcPr>
          <w:p w14:paraId="7993786D"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19</w:t>
            </w:r>
          </w:p>
        </w:tc>
        <w:tc>
          <w:tcPr>
            <w:tcW w:w="5640" w:type="dxa"/>
          </w:tcPr>
          <w:p w14:paraId="297FED34"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Cadastro de equipamentos, com possibilidade de enviar e-mail em casos de problemas com a conectividade do mesmo;</w:t>
            </w:r>
          </w:p>
        </w:tc>
        <w:tc>
          <w:tcPr>
            <w:tcW w:w="1471" w:type="dxa"/>
          </w:tcPr>
          <w:p w14:paraId="2BBBA441"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58992C93" w14:textId="77777777" w:rsidR="00CA42F5" w:rsidRPr="00E66B53" w:rsidRDefault="00CA42F5" w:rsidP="00443DB7">
            <w:pPr>
              <w:spacing w:after="0" w:line="240" w:lineRule="auto"/>
              <w:rPr>
                <w:rFonts w:ascii="Arial" w:hAnsi="Arial" w:cs="Arial"/>
                <w:sz w:val="20"/>
                <w:szCs w:val="20"/>
              </w:rPr>
            </w:pPr>
          </w:p>
        </w:tc>
      </w:tr>
      <w:tr w:rsidR="00CA42F5" w:rsidRPr="00E66B53" w14:paraId="7F91C8E4" w14:textId="77777777" w:rsidTr="00443DB7">
        <w:trPr>
          <w:jc w:val="center"/>
        </w:trPr>
        <w:tc>
          <w:tcPr>
            <w:tcW w:w="851" w:type="dxa"/>
            <w:vAlign w:val="center"/>
          </w:tcPr>
          <w:p w14:paraId="20D88350"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20</w:t>
            </w:r>
          </w:p>
        </w:tc>
        <w:tc>
          <w:tcPr>
            <w:tcW w:w="5640" w:type="dxa"/>
          </w:tcPr>
          <w:p w14:paraId="2D3267E9"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Cadastro de ocorrências, com a opção para informar o tipo da ocorrência: sobreaviso, </w:t>
            </w:r>
            <w:proofErr w:type="gramStart"/>
            <w:r w:rsidRPr="00E66B53">
              <w:rPr>
                <w:rFonts w:ascii="Arial" w:hAnsi="Arial" w:cs="Arial"/>
                <w:sz w:val="20"/>
                <w:szCs w:val="20"/>
              </w:rPr>
              <w:t>folga,</w:t>
            </w:r>
            <w:proofErr w:type="gramEnd"/>
            <w:r w:rsidRPr="00E66B53">
              <w:rPr>
                <w:rFonts w:ascii="Arial" w:hAnsi="Arial" w:cs="Arial"/>
                <w:sz w:val="20"/>
                <w:szCs w:val="20"/>
              </w:rPr>
              <w:t xml:space="preserve"> abono, ponto facultativo e bloqueio;</w:t>
            </w:r>
          </w:p>
        </w:tc>
        <w:tc>
          <w:tcPr>
            <w:tcW w:w="1471" w:type="dxa"/>
          </w:tcPr>
          <w:p w14:paraId="01C912F1"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19E84AFF" w14:textId="77777777" w:rsidR="00CA42F5" w:rsidRPr="00E66B53" w:rsidRDefault="00CA42F5" w:rsidP="00443DB7">
            <w:pPr>
              <w:spacing w:after="0" w:line="240" w:lineRule="auto"/>
              <w:rPr>
                <w:rFonts w:ascii="Arial" w:hAnsi="Arial" w:cs="Arial"/>
                <w:sz w:val="20"/>
                <w:szCs w:val="20"/>
              </w:rPr>
            </w:pPr>
          </w:p>
        </w:tc>
      </w:tr>
      <w:tr w:rsidR="00CA42F5" w:rsidRPr="00E66B53" w14:paraId="7244A14D" w14:textId="77777777" w:rsidTr="00443DB7">
        <w:trPr>
          <w:jc w:val="center"/>
        </w:trPr>
        <w:tc>
          <w:tcPr>
            <w:tcW w:w="851" w:type="dxa"/>
            <w:vAlign w:val="center"/>
          </w:tcPr>
          <w:p w14:paraId="16D4C2C6"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21</w:t>
            </w:r>
          </w:p>
        </w:tc>
        <w:tc>
          <w:tcPr>
            <w:tcW w:w="5640" w:type="dxa"/>
          </w:tcPr>
          <w:p w14:paraId="7B40E7CA"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Cadastro de ausência com a opção para informar o médico responsável;</w:t>
            </w:r>
          </w:p>
        </w:tc>
        <w:tc>
          <w:tcPr>
            <w:tcW w:w="1471" w:type="dxa"/>
          </w:tcPr>
          <w:p w14:paraId="040923A0" w14:textId="77777777" w:rsidR="00CA42F5" w:rsidRPr="00E66B53" w:rsidRDefault="00CA42F5" w:rsidP="00443DB7">
            <w:pPr>
              <w:spacing w:after="0" w:line="240" w:lineRule="auto"/>
              <w:rPr>
                <w:rFonts w:ascii="Arial" w:hAnsi="Arial" w:cs="Arial"/>
                <w:sz w:val="20"/>
                <w:szCs w:val="20"/>
              </w:rPr>
            </w:pPr>
          </w:p>
        </w:tc>
        <w:tc>
          <w:tcPr>
            <w:tcW w:w="1275" w:type="dxa"/>
          </w:tcPr>
          <w:p w14:paraId="6DA872AF" w14:textId="77777777" w:rsidR="00CA42F5" w:rsidRPr="00E66B53" w:rsidRDefault="00CA42F5" w:rsidP="00443DB7">
            <w:pPr>
              <w:spacing w:after="0" w:line="240" w:lineRule="auto"/>
              <w:rPr>
                <w:rFonts w:ascii="Arial" w:hAnsi="Arial" w:cs="Arial"/>
                <w:sz w:val="20"/>
                <w:szCs w:val="20"/>
              </w:rPr>
            </w:pPr>
          </w:p>
        </w:tc>
      </w:tr>
      <w:tr w:rsidR="00CA42F5" w:rsidRPr="00E66B53" w14:paraId="22CF1757" w14:textId="77777777" w:rsidTr="00443DB7">
        <w:trPr>
          <w:jc w:val="center"/>
        </w:trPr>
        <w:tc>
          <w:tcPr>
            <w:tcW w:w="851" w:type="dxa"/>
            <w:vAlign w:val="center"/>
          </w:tcPr>
          <w:p w14:paraId="4DECFF62"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22</w:t>
            </w:r>
          </w:p>
        </w:tc>
        <w:tc>
          <w:tcPr>
            <w:tcW w:w="5640" w:type="dxa"/>
          </w:tcPr>
          <w:p w14:paraId="180E288C"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Cadastro de ausência, com a opção de limitar a quantidade de lançamentos em determinado período por servidor;</w:t>
            </w:r>
          </w:p>
        </w:tc>
        <w:tc>
          <w:tcPr>
            <w:tcW w:w="1471" w:type="dxa"/>
          </w:tcPr>
          <w:p w14:paraId="72364372"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26C65C49" w14:textId="77777777" w:rsidR="00CA42F5" w:rsidRPr="00E66B53" w:rsidRDefault="00CA42F5" w:rsidP="00443DB7">
            <w:pPr>
              <w:spacing w:after="0" w:line="240" w:lineRule="auto"/>
              <w:rPr>
                <w:rFonts w:ascii="Arial" w:hAnsi="Arial" w:cs="Arial"/>
                <w:sz w:val="20"/>
                <w:szCs w:val="20"/>
              </w:rPr>
            </w:pPr>
          </w:p>
        </w:tc>
      </w:tr>
      <w:tr w:rsidR="00CA42F5" w:rsidRPr="00E66B53" w14:paraId="6A8B0ECC" w14:textId="77777777" w:rsidTr="00443DB7">
        <w:trPr>
          <w:jc w:val="center"/>
        </w:trPr>
        <w:tc>
          <w:tcPr>
            <w:tcW w:w="851" w:type="dxa"/>
            <w:vAlign w:val="center"/>
          </w:tcPr>
          <w:p w14:paraId="7DBF2EA2"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23</w:t>
            </w:r>
          </w:p>
        </w:tc>
        <w:tc>
          <w:tcPr>
            <w:tcW w:w="5640" w:type="dxa"/>
          </w:tcPr>
          <w:p w14:paraId="2A6CE860"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Cadastro de horários, com a opção de informar tolerância para DSR (Descanso Semanal Remunerado), para o não comprometimento do DSR;</w:t>
            </w:r>
          </w:p>
        </w:tc>
        <w:tc>
          <w:tcPr>
            <w:tcW w:w="1471" w:type="dxa"/>
          </w:tcPr>
          <w:p w14:paraId="2F1B7787" w14:textId="77777777" w:rsidR="00CA42F5" w:rsidRPr="00E66B53" w:rsidRDefault="00CA42F5" w:rsidP="00443DB7">
            <w:pPr>
              <w:spacing w:after="0" w:line="240" w:lineRule="auto"/>
              <w:rPr>
                <w:rFonts w:ascii="Arial" w:hAnsi="Arial" w:cs="Arial"/>
                <w:sz w:val="20"/>
                <w:szCs w:val="20"/>
              </w:rPr>
            </w:pPr>
          </w:p>
        </w:tc>
        <w:tc>
          <w:tcPr>
            <w:tcW w:w="1275" w:type="dxa"/>
          </w:tcPr>
          <w:p w14:paraId="4BC548EA" w14:textId="77777777" w:rsidR="00CA42F5" w:rsidRPr="00E66B53" w:rsidRDefault="00CA42F5" w:rsidP="00443DB7">
            <w:pPr>
              <w:spacing w:after="0" w:line="240" w:lineRule="auto"/>
              <w:rPr>
                <w:rFonts w:ascii="Arial" w:hAnsi="Arial" w:cs="Arial"/>
                <w:sz w:val="20"/>
                <w:szCs w:val="20"/>
              </w:rPr>
            </w:pPr>
          </w:p>
        </w:tc>
      </w:tr>
      <w:tr w:rsidR="00CA42F5" w:rsidRPr="00E66B53" w14:paraId="332610D8" w14:textId="77777777" w:rsidTr="00443DB7">
        <w:trPr>
          <w:jc w:val="center"/>
        </w:trPr>
        <w:tc>
          <w:tcPr>
            <w:tcW w:w="851" w:type="dxa"/>
            <w:vAlign w:val="center"/>
          </w:tcPr>
          <w:p w14:paraId="73C3A77C"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24</w:t>
            </w:r>
          </w:p>
        </w:tc>
        <w:tc>
          <w:tcPr>
            <w:tcW w:w="5640" w:type="dxa"/>
          </w:tcPr>
          <w:p w14:paraId="33FD3828"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Cadastro de horários, jornada diária com opção ilimitada de turnos;</w:t>
            </w:r>
          </w:p>
        </w:tc>
        <w:tc>
          <w:tcPr>
            <w:tcW w:w="1471" w:type="dxa"/>
          </w:tcPr>
          <w:p w14:paraId="146036F8"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4A2972CD" w14:textId="77777777" w:rsidR="00CA42F5" w:rsidRPr="00E66B53" w:rsidRDefault="00CA42F5" w:rsidP="00443DB7">
            <w:pPr>
              <w:spacing w:after="0" w:line="240" w:lineRule="auto"/>
              <w:rPr>
                <w:rFonts w:ascii="Arial" w:hAnsi="Arial" w:cs="Arial"/>
                <w:sz w:val="20"/>
                <w:szCs w:val="20"/>
              </w:rPr>
            </w:pPr>
          </w:p>
        </w:tc>
      </w:tr>
      <w:tr w:rsidR="00CA42F5" w:rsidRPr="00E66B53" w14:paraId="68A4E76E" w14:textId="77777777" w:rsidTr="00443DB7">
        <w:trPr>
          <w:jc w:val="center"/>
        </w:trPr>
        <w:tc>
          <w:tcPr>
            <w:tcW w:w="851" w:type="dxa"/>
            <w:vAlign w:val="center"/>
          </w:tcPr>
          <w:p w14:paraId="5660F74C"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25</w:t>
            </w:r>
          </w:p>
        </w:tc>
        <w:tc>
          <w:tcPr>
            <w:tcW w:w="5640" w:type="dxa"/>
          </w:tcPr>
          <w:p w14:paraId="60FC0DBA"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 Cadastro de horários, turnos intercalados como 12x24, 12x36, 24x72, entre outros;</w:t>
            </w:r>
          </w:p>
        </w:tc>
        <w:tc>
          <w:tcPr>
            <w:tcW w:w="1471" w:type="dxa"/>
          </w:tcPr>
          <w:p w14:paraId="40A780B9"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7501FF1D" w14:textId="77777777" w:rsidR="00CA42F5" w:rsidRPr="00E66B53" w:rsidRDefault="00CA42F5" w:rsidP="00443DB7">
            <w:pPr>
              <w:spacing w:after="0" w:line="240" w:lineRule="auto"/>
              <w:rPr>
                <w:rFonts w:ascii="Arial" w:hAnsi="Arial" w:cs="Arial"/>
                <w:sz w:val="20"/>
                <w:szCs w:val="20"/>
              </w:rPr>
            </w:pPr>
          </w:p>
        </w:tc>
      </w:tr>
      <w:tr w:rsidR="00CA42F5" w:rsidRPr="00E66B53" w14:paraId="5A2CFB55" w14:textId="77777777" w:rsidTr="00443DB7">
        <w:trPr>
          <w:jc w:val="center"/>
        </w:trPr>
        <w:tc>
          <w:tcPr>
            <w:tcW w:w="851" w:type="dxa"/>
            <w:vAlign w:val="center"/>
          </w:tcPr>
          <w:p w14:paraId="194F5662"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26</w:t>
            </w:r>
          </w:p>
        </w:tc>
        <w:tc>
          <w:tcPr>
            <w:tcW w:w="5640" w:type="dxa"/>
          </w:tcPr>
          <w:p w14:paraId="13B1A4E7"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Cadastro de horários, com opção para intervalo automático;</w:t>
            </w:r>
          </w:p>
        </w:tc>
        <w:tc>
          <w:tcPr>
            <w:tcW w:w="1471" w:type="dxa"/>
          </w:tcPr>
          <w:p w14:paraId="210FE758"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7A2AE1FF" w14:textId="77777777" w:rsidR="00CA42F5" w:rsidRPr="00E66B53" w:rsidRDefault="00CA42F5" w:rsidP="00443DB7">
            <w:pPr>
              <w:spacing w:after="0" w:line="240" w:lineRule="auto"/>
              <w:rPr>
                <w:rFonts w:ascii="Arial" w:hAnsi="Arial" w:cs="Arial"/>
                <w:sz w:val="20"/>
                <w:szCs w:val="20"/>
              </w:rPr>
            </w:pPr>
          </w:p>
        </w:tc>
      </w:tr>
      <w:tr w:rsidR="00CA42F5" w:rsidRPr="00E66B53" w14:paraId="7DC0910F" w14:textId="77777777" w:rsidTr="00443DB7">
        <w:trPr>
          <w:jc w:val="center"/>
        </w:trPr>
        <w:tc>
          <w:tcPr>
            <w:tcW w:w="851" w:type="dxa"/>
            <w:vAlign w:val="center"/>
          </w:tcPr>
          <w:p w14:paraId="0AB2C3EC"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27</w:t>
            </w:r>
          </w:p>
        </w:tc>
        <w:tc>
          <w:tcPr>
            <w:tcW w:w="5640" w:type="dxa"/>
          </w:tcPr>
          <w:p w14:paraId="0712F8A0"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Cadastro de tolerância, com a opção para informar tolerância antes da entrada, após a entrada, antes da saída e após a saída, para todas as jornadas do turno;</w:t>
            </w:r>
          </w:p>
        </w:tc>
        <w:tc>
          <w:tcPr>
            <w:tcW w:w="1471" w:type="dxa"/>
          </w:tcPr>
          <w:p w14:paraId="7DD8B4F7" w14:textId="77777777" w:rsidR="00CA42F5" w:rsidRPr="00E66B53" w:rsidRDefault="00CA42F5" w:rsidP="00443DB7">
            <w:pPr>
              <w:spacing w:after="0" w:line="240" w:lineRule="auto"/>
              <w:rPr>
                <w:rFonts w:ascii="Arial" w:hAnsi="Arial" w:cs="Arial"/>
                <w:sz w:val="20"/>
                <w:szCs w:val="20"/>
              </w:rPr>
            </w:pPr>
          </w:p>
        </w:tc>
        <w:tc>
          <w:tcPr>
            <w:tcW w:w="1275" w:type="dxa"/>
          </w:tcPr>
          <w:p w14:paraId="7DA35353" w14:textId="77777777" w:rsidR="00CA42F5" w:rsidRPr="00E66B53" w:rsidRDefault="00CA42F5" w:rsidP="00443DB7">
            <w:pPr>
              <w:spacing w:after="0" w:line="240" w:lineRule="auto"/>
              <w:rPr>
                <w:rFonts w:ascii="Arial" w:hAnsi="Arial" w:cs="Arial"/>
                <w:sz w:val="20"/>
                <w:szCs w:val="20"/>
              </w:rPr>
            </w:pPr>
          </w:p>
        </w:tc>
      </w:tr>
      <w:tr w:rsidR="00CA42F5" w:rsidRPr="00E66B53" w14:paraId="7B081BAE" w14:textId="77777777" w:rsidTr="00443DB7">
        <w:trPr>
          <w:jc w:val="center"/>
        </w:trPr>
        <w:tc>
          <w:tcPr>
            <w:tcW w:w="851" w:type="dxa"/>
            <w:vAlign w:val="center"/>
          </w:tcPr>
          <w:p w14:paraId="5F89DAAB"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28</w:t>
            </w:r>
          </w:p>
        </w:tc>
        <w:tc>
          <w:tcPr>
            <w:tcW w:w="5640" w:type="dxa"/>
          </w:tcPr>
          <w:p w14:paraId="4696B374"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Cadastro de tipo de horas com a opção para listar no espelho do ponto (opção para informar se a hora será listada </w:t>
            </w:r>
            <w:r w:rsidRPr="00E66B53">
              <w:rPr>
                <w:rFonts w:ascii="Arial" w:hAnsi="Arial" w:cs="Arial"/>
                <w:sz w:val="20"/>
                <w:szCs w:val="20"/>
              </w:rPr>
              <w:lastRenderedPageBreak/>
              <w:t>no espelho do ponto ou não);</w:t>
            </w:r>
          </w:p>
        </w:tc>
        <w:tc>
          <w:tcPr>
            <w:tcW w:w="1471" w:type="dxa"/>
          </w:tcPr>
          <w:p w14:paraId="1E6F411C" w14:textId="77777777" w:rsidR="00CA42F5" w:rsidRPr="00E66B53" w:rsidRDefault="00CA42F5" w:rsidP="00443DB7">
            <w:pPr>
              <w:spacing w:after="0" w:line="240" w:lineRule="auto"/>
              <w:rPr>
                <w:rFonts w:ascii="Arial" w:hAnsi="Arial" w:cs="Arial"/>
                <w:sz w:val="20"/>
                <w:szCs w:val="20"/>
              </w:rPr>
            </w:pPr>
          </w:p>
        </w:tc>
        <w:tc>
          <w:tcPr>
            <w:tcW w:w="1275" w:type="dxa"/>
          </w:tcPr>
          <w:p w14:paraId="2D218C17" w14:textId="77777777" w:rsidR="00CA42F5" w:rsidRPr="00E66B53" w:rsidRDefault="00CA42F5" w:rsidP="00443DB7">
            <w:pPr>
              <w:spacing w:after="0" w:line="240" w:lineRule="auto"/>
              <w:rPr>
                <w:rFonts w:ascii="Arial" w:hAnsi="Arial" w:cs="Arial"/>
                <w:sz w:val="20"/>
                <w:szCs w:val="20"/>
              </w:rPr>
            </w:pPr>
          </w:p>
        </w:tc>
      </w:tr>
      <w:tr w:rsidR="00CA42F5" w:rsidRPr="00E66B53" w14:paraId="0FBB3A48" w14:textId="77777777" w:rsidTr="00443DB7">
        <w:trPr>
          <w:jc w:val="center"/>
        </w:trPr>
        <w:tc>
          <w:tcPr>
            <w:tcW w:w="851" w:type="dxa"/>
            <w:vAlign w:val="center"/>
          </w:tcPr>
          <w:p w14:paraId="011ACD70"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lastRenderedPageBreak/>
              <w:t>29</w:t>
            </w:r>
          </w:p>
        </w:tc>
        <w:tc>
          <w:tcPr>
            <w:tcW w:w="5640" w:type="dxa"/>
          </w:tcPr>
          <w:p w14:paraId="7C47F276"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Cadastro de tipo de horas com a opção para informar o código da folha de pagamento;</w:t>
            </w:r>
          </w:p>
        </w:tc>
        <w:tc>
          <w:tcPr>
            <w:tcW w:w="1471" w:type="dxa"/>
          </w:tcPr>
          <w:p w14:paraId="6F2DA296"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44C33453" w14:textId="77777777" w:rsidR="00CA42F5" w:rsidRPr="00E66B53" w:rsidRDefault="00CA42F5" w:rsidP="00443DB7">
            <w:pPr>
              <w:spacing w:after="0" w:line="240" w:lineRule="auto"/>
              <w:rPr>
                <w:rFonts w:ascii="Arial" w:hAnsi="Arial" w:cs="Arial"/>
                <w:sz w:val="20"/>
                <w:szCs w:val="20"/>
              </w:rPr>
            </w:pPr>
          </w:p>
        </w:tc>
      </w:tr>
      <w:tr w:rsidR="00CA42F5" w:rsidRPr="00E66B53" w14:paraId="0592EDD0" w14:textId="77777777" w:rsidTr="00443DB7">
        <w:trPr>
          <w:jc w:val="center"/>
        </w:trPr>
        <w:tc>
          <w:tcPr>
            <w:tcW w:w="851" w:type="dxa"/>
            <w:vAlign w:val="center"/>
          </w:tcPr>
          <w:p w14:paraId="1CB7A5BD"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30</w:t>
            </w:r>
          </w:p>
        </w:tc>
        <w:tc>
          <w:tcPr>
            <w:tcW w:w="5640" w:type="dxa"/>
          </w:tcPr>
          <w:p w14:paraId="4C5E055F"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a flexibilidade de horários, permitindo a jornada de trabalho em horários diferentes;</w:t>
            </w:r>
          </w:p>
        </w:tc>
        <w:tc>
          <w:tcPr>
            <w:tcW w:w="1471" w:type="dxa"/>
          </w:tcPr>
          <w:p w14:paraId="4E00F2D0"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15700595" w14:textId="77777777" w:rsidR="00CA42F5" w:rsidRPr="00E66B53" w:rsidRDefault="00CA42F5" w:rsidP="00443DB7">
            <w:pPr>
              <w:spacing w:after="0" w:line="240" w:lineRule="auto"/>
              <w:rPr>
                <w:rFonts w:ascii="Arial" w:hAnsi="Arial" w:cs="Arial"/>
                <w:sz w:val="20"/>
                <w:szCs w:val="20"/>
              </w:rPr>
            </w:pPr>
          </w:p>
        </w:tc>
      </w:tr>
      <w:tr w:rsidR="00CA42F5" w:rsidRPr="00E66B53" w14:paraId="7AC64705" w14:textId="77777777" w:rsidTr="00443DB7">
        <w:trPr>
          <w:jc w:val="center"/>
        </w:trPr>
        <w:tc>
          <w:tcPr>
            <w:tcW w:w="851" w:type="dxa"/>
            <w:vAlign w:val="center"/>
          </w:tcPr>
          <w:p w14:paraId="70B9FF61"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31</w:t>
            </w:r>
          </w:p>
        </w:tc>
        <w:tc>
          <w:tcPr>
            <w:tcW w:w="5640" w:type="dxa"/>
          </w:tcPr>
          <w:p w14:paraId="2A871CA2"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Possibilidade de cadastro de jornada semanal, exemplo 20 horas por semana, o que o servidor gerar a menos que esse valor deve contar como horas devedoras, o que gerar a mais deve contar como horas extras, e possibilitar a hora </w:t>
            </w:r>
            <w:proofErr w:type="gramStart"/>
            <w:r w:rsidRPr="00E66B53">
              <w:rPr>
                <w:rFonts w:ascii="Arial" w:hAnsi="Arial" w:cs="Arial"/>
                <w:sz w:val="20"/>
                <w:szCs w:val="20"/>
              </w:rPr>
              <w:t>extra ser</w:t>
            </w:r>
            <w:proofErr w:type="gramEnd"/>
            <w:r w:rsidRPr="00E66B53">
              <w:rPr>
                <w:rFonts w:ascii="Arial" w:hAnsi="Arial" w:cs="Arial"/>
                <w:sz w:val="20"/>
                <w:szCs w:val="20"/>
              </w:rPr>
              <w:t xml:space="preserve"> autorizada ou não;</w:t>
            </w:r>
          </w:p>
        </w:tc>
        <w:tc>
          <w:tcPr>
            <w:tcW w:w="1471" w:type="dxa"/>
          </w:tcPr>
          <w:p w14:paraId="1C623803"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7F0B97AA" w14:textId="77777777" w:rsidR="00CA42F5" w:rsidRPr="00E66B53" w:rsidRDefault="00CA42F5" w:rsidP="00443DB7">
            <w:pPr>
              <w:spacing w:after="0" w:line="240" w:lineRule="auto"/>
              <w:rPr>
                <w:rFonts w:ascii="Arial" w:hAnsi="Arial" w:cs="Arial"/>
                <w:sz w:val="20"/>
                <w:szCs w:val="20"/>
              </w:rPr>
            </w:pPr>
          </w:p>
        </w:tc>
      </w:tr>
      <w:tr w:rsidR="00CA42F5" w:rsidRPr="00E66B53" w14:paraId="5231CFB8" w14:textId="77777777" w:rsidTr="00443DB7">
        <w:trPr>
          <w:jc w:val="center"/>
        </w:trPr>
        <w:tc>
          <w:tcPr>
            <w:tcW w:w="851" w:type="dxa"/>
            <w:vAlign w:val="center"/>
          </w:tcPr>
          <w:p w14:paraId="239F8B2C"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32</w:t>
            </w:r>
          </w:p>
        </w:tc>
        <w:tc>
          <w:tcPr>
            <w:tcW w:w="5640" w:type="dxa"/>
          </w:tcPr>
          <w:p w14:paraId="3AAAD04E"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Possuir relatório de absenteísmo com resumo;</w:t>
            </w:r>
          </w:p>
        </w:tc>
        <w:tc>
          <w:tcPr>
            <w:tcW w:w="1471" w:type="dxa"/>
          </w:tcPr>
          <w:p w14:paraId="46061874"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72E4E4FE" w14:textId="77777777" w:rsidR="00CA42F5" w:rsidRPr="00E66B53" w:rsidRDefault="00CA42F5" w:rsidP="00443DB7">
            <w:pPr>
              <w:spacing w:after="0" w:line="240" w:lineRule="auto"/>
              <w:rPr>
                <w:rFonts w:ascii="Arial" w:hAnsi="Arial" w:cs="Arial"/>
                <w:sz w:val="20"/>
                <w:szCs w:val="20"/>
              </w:rPr>
            </w:pPr>
          </w:p>
        </w:tc>
      </w:tr>
      <w:tr w:rsidR="00CA42F5" w:rsidRPr="00E66B53" w14:paraId="14DD5B9B" w14:textId="77777777" w:rsidTr="00443DB7">
        <w:trPr>
          <w:jc w:val="center"/>
        </w:trPr>
        <w:tc>
          <w:tcPr>
            <w:tcW w:w="851" w:type="dxa"/>
            <w:vAlign w:val="center"/>
          </w:tcPr>
          <w:p w14:paraId="5BFAB1F7"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33</w:t>
            </w:r>
          </w:p>
        </w:tc>
        <w:tc>
          <w:tcPr>
            <w:tcW w:w="5640" w:type="dxa"/>
          </w:tcPr>
          <w:p w14:paraId="3B8A2EB1"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Permitir a emissão de relatório de auditoria de acertos realizados pelo servidor, que estão para avaliação, já avaliados e recusados;</w:t>
            </w:r>
          </w:p>
        </w:tc>
        <w:tc>
          <w:tcPr>
            <w:tcW w:w="1471" w:type="dxa"/>
          </w:tcPr>
          <w:p w14:paraId="3F2E0D99" w14:textId="77777777" w:rsidR="00CA42F5" w:rsidRPr="00E66B53" w:rsidRDefault="00CA42F5" w:rsidP="00443DB7">
            <w:pPr>
              <w:spacing w:after="0" w:line="240" w:lineRule="auto"/>
              <w:rPr>
                <w:rFonts w:ascii="Arial" w:hAnsi="Arial" w:cs="Arial"/>
                <w:sz w:val="20"/>
                <w:szCs w:val="20"/>
              </w:rPr>
            </w:pPr>
          </w:p>
        </w:tc>
        <w:tc>
          <w:tcPr>
            <w:tcW w:w="1275" w:type="dxa"/>
          </w:tcPr>
          <w:p w14:paraId="64CC837E" w14:textId="77777777" w:rsidR="00CA42F5" w:rsidRPr="00E66B53" w:rsidRDefault="00CA42F5" w:rsidP="00443DB7">
            <w:pPr>
              <w:spacing w:after="0" w:line="240" w:lineRule="auto"/>
              <w:rPr>
                <w:rFonts w:ascii="Arial" w:hAnsi="Arial" w:cs="Arial"/>
                <w:sz w:val="20"/>
                <w:szCs w:val="20"/>
              </w:rPr>
            </w:pPr>
          </w:p>
        </w:tc>
      </w:tr>
      <w:tr w:rsidR="00CA42F5" w:rsidRPr="00E66B53" w14:paraId="2A923021" w14:textId="77777777" w:rsidTr="00443DB7">
        <w:trPr>
          <w:jc w:val="center"/>
        </w:trPr>
        <w:tc>
          <w:tcPr>
            <w:tcW w:w="851" w:type="dxa"/>
            <w:vAlign w:val="center"/>
          </w:tcPr>
          <w:p w14:paraId="0B101331"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34</w:t>
            </w:r>
          </w:p>
        </w:tc>
        <w:tc>
          <w:tcPr>
            <w:tcW w:w="5640" w:type="dxa"/>
          </w:tcPr>
          <w:p w14:paraId="02BCF607"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Permitir a emissão de relatório de auditoria de ocorrências justificadas realizadas pelo servidor, que estão para avaliação, já avaliados e recusados;</w:t>
            </w:r>
          </w:p>
        </w:tc>
        <w:tc>
          <w:tcPr>
            <w:tcW w:w="1471" w:type="dxa"/>
          </w:tcPr>
          <w:p w14:paraId="26371900"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2AC6E028" w14:textId="77777777" w:rsidR="00CA42F5" w:rsidRPr="00E66B53" w:rsidRDefault="00CA42F5" w:rsidP="00443DB7">
            <w:pPr>
              <w:spacing w:after="0" w:line="240" w:lineRule="auto"/>
              <w:rPr>
                <w:rFonts w:ascii="Arial" w:hAnsi="Arial" w:cs="Arial"/>
                <w:sz w:val="20"/>
                <w:szCs w:val="20"/>
              </w:rPr>
            </w:pPr>
          </w:p>
        </w:tc>
      </w:tr>
      <w:tr w:rsidR="00CA42F5" w:rsidRPr="00E66B53" w14:paraId="7BC1293E" w14:textId="77777777" w:rsidTr="00443DB7">
        <w:trPr>
          <w:jc w:val="center"/>
        </w:trPr>
        <w:tc>
          <w:tcPr>
            <w:tcW w:w="851" w:type="dxa"/>
            <w:vAlign w:val="center"/>
          </w:tcPr>
          <w:p w14:paraId="454D3469"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35</w:t>
            </w:r>
          </w:p>
        </w:tc>
        <w:tc>
          <w:tcPr>
            <w:tcW w:w="5640" w:type="dxa"/>
          </w:tcPr>
          <w:p w14:paraId="3DE0727E"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Permitir a emissão de relatório de auditoria de períodos de apuração para obter a informação de quais operadores abriram e fecharam determinado período de apuração;</w:t>
            </w:r>
          </w:p>
        </w:tc>
        <w:tc>
          <w:tcPr>
            <w:tcW w:w="1471" w:type="dxa"/>
          </w:tcPr>
          <w:p w14:paraId="66951726"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0A602AC" w14:textId="77777777" w:rsidR="00CA42F5" w:rsidRPr="00E66B53" w:rsidRDefault="00CA42F5" w:rsidP="00443DB7">
            <w:pPr>
              <w:spacing w:after="0" w:line="240" w:lineRule="auto"/>
              <w:rPr>
                <w:rFonts w:ascii="Arial" w:hAnsi="Arial" w:cs="Arial"/>
                <w:sz w:val="20"/>
                <w:szCs w:val="20"/>
              </w:rPr>
            </w:pPr>
          </w:p>
        </w:tc>
      </w:tr>
      <w:tr w:rsidR="00CA42F5" w:rsidRPr="00E66B53" w14:paraId="26AAE78E" w14:textId="77777777" w:rsidTr="00443DB7">
        <w:trPr>
          <w:jc w:val="center"/>
        </w:trPr>
        <w:tc>
          <w:tcPr>
            <w:tcW w:w="851" w:type="dxa"/>
            <w:vAlign w:val="center"/>
          </w:tcPr>
          <w:p w14:paraId="3C582889"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36</w:t>
            </w:r>
          </w:p>
        </w:tc>
        <w:tc>
          <w:tcPr>
            <w:tcW w:w="5640" w:type="dxa"/>
          </w:tcPr>
          <w:p w14:paraId="1D17DC46"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número ilimitado de acesso de operadores conectados simultaneamente;</w:t>
            </w:r>
          </w:p>
        </w:tc>
        <w:tc>
          <w:tcPr>
            <w:tcW w:w="1471" w:type="dxa"/>
          </w:tcPr>
          <w:p w14:paraId="376A2E5D" w14:textId="77777777" w:rsidR="00CA42F5" w:rsidRPr="00E66B53" w:rsidRDefault="00CA42F5" w:rsidP="00443DB7">
            <w:pPr>
              <w:spacing w:after="0" w:line="240" w:lineRule="auto"/>
              <w:rPr>
                <w:rFonts w:ascii="Arial" w:hAnsi="Arial" w:cs="Arial"/>
                <w:sz w:val="20"/>
                <w:szCs w:val="20"/>
              </w:rPr>
            </w:pPr>
          </w:p>
        </w:tc>
        <w:tc>
          <w:tcPr>
            <w:tcW w:w="1275" w:type="dxa"/>
          </w:tcPr>
          <w:p w14:paraId="7F8183D1" w14:textId="77777777" w:rsidR="00CA42F5" w:rsidRPr="00E66B53" w:rsidRDefault="00CA42F5" w:rsidP="00443DB7">
            <w:pPr>
              <w:spacing w:after="0" w:line="240" w:lineRule="auto"/>
              <w:rPr>
                <w:rFonts w:ascii="Arial" w:hAnsi="Arial" w:cs="Arial"/>
                <w:sz w:val="20"/>
                <w:szCs w:val="20"/>
              </w:rPr>
            </w:pPr>
          </w:p>
        </w:tc>
      </w:tr>
      <w:tr w:rsidR="00CA42F5" w:rsidRPr="00E66B53" w14:paraId="1F163643" w14:textId="77777777" w:rsidTr="00443DB7">
        <w:trPr>
          <w:jc w:val="center"/>
        </w:trPr>
        <w:tc>
          <w:tcPr>
            <w:tcW w:w="851" w:type="dxa"/>
            <w:vAlign w:val="center"/>
          </w:tcPr>
          <w:p w14:paraId="05820B88"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37</w:t>
            </w:r>
          </w:p>
        </w:tc>
        <w:tc>
          <w:tcPr>
            <w:tcW w:w="5640" w:type="dxa"/>
          </w:tcPr>
          <w:p w14:paraId="690104D2"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Permitir criar operadores, com a opção para restringir o nível de acesso ao sistema a determinadas funcionalidades ou telas do sistema;</w:t>
            </w:r>
          </w:p>
        </w:tc>
        <w:tc>
          <w:tcPr>
            <w:tcW w:w="1471" w:type="dxa"/>
          </w:tcPr>
          <w:p w14:paraId="6722D0C4"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3DAFDF4C" w14:textId="77777777" w:rsidR="00CA42F5" w:rsidRPr="00E66B53" w:rsidRDefault="00CA42F5" w:rsidP="00443DB7">
            <w:pPr>
              <w:spacing w:after="0" w:line="240" w:lineRule="auto"/>
              <w:rPr>
                <w:rFonts w:ascii="Arial" w:hAnsi="Arial" w:cs="Arial"/>
                <w:sz w:val="20"/>
                <w:szCs w:val="20"/>
              </w:rPr>
            </w:pPr>
          </w:p>
        </w:tc>
      </w:tr>
      <w:tr w:rsidR="00CA42F5" w:rsidRPr="00E66B53" w14:paraId="07208833" w14:textId="77777777" w:rsidTr="00443DB7">
        <w:trPr>
          <w:jc w:val="center"/>
        </w:trPr>
        <w:tc>
          <w:tcPr>
            <w:tcW w:w="851" w:type="dxa"/>
            <w:vAlign w:val="center"/>
          </w:tcPr>
          <w:p w14:paraId="322C5F0A"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38</w:t>
            </w:r>
          </w:p>
        </w:tc>
        <w:tc>
          <w:tcPr>
            <w:tcW w:w="5640" w:type="dxa"/>
          </w:tcPr>
          <w:p w14:paraId="6B46CD09"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Possibilidade de clonar as definições de um operador para outro operador;</w:t>
            </w:r>
          </w:p>
        </w:tc>
        <w:tc>
          <w:tcPr>
            <w:tcW w:w="1471" w:type="dxa"/>
          </w:tcPr>
          <w:p w14:paraId="1634BA46"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7FDAC766" w14:textId="77777777" w:rsidR="00CA42F5" w:rsidRPr="00E66B53" w:rsidRDefault="00CA42F5" w:rsidP="00443DB7">
            <w:pPr>
              <w:spacing w:after="0" w:line="240" w:lineRule="auto"/>
              <w:rPr>
                <w:rFonts w:ascii="Arial" w:hAnsi="Arial" w:cs="Arial"/>
                <w:sz w:val="20"/>
                <w:szCs w:val="20"/>
              </w:rPr>
            </w:pPr>
          </w:p>
        </w:tc>
      </w:tr>
      <w:tr w:rsidR="00CA42F5" w:rsidRPr="00E66B53" w14:paraId="6F3348E8" w14:textId="77777777" w:rsidTr="00443DB7">
        <w:trPr>
          <w:jc w:val="center"/>
        </w:trPr>
        <w:tc>
          <w:tcPr>
            <w:tcW w:w="851" w:type="dxa"/>
            <w:vAlign w:val="center"/>
          </w:tcPr>
          <w:p w14:paraId="0615AEA0"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39</w:t>
            </w:r>
          </w:p>
        </w:tc>
        <w:tc>
          <w:tcPr>
            <w:tcW w:w="5640" w:type="dxa"/>
          </w:tcPr>
          <w:p w14:paraId="08D8D60B"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que chefias monitorem as marcações de seus subordinados a fim de identificar possíveis incoerências de registros;</w:t>
            </w:r>
          </w:p>
        </w:tc>
        <w:tc>
          <w:tcPr>
            <w:tcW w:w="1471" w:type="dxa"/>
          </w:tcPr>
          <w:p w14:paraId="01981407" w14:textId="77777777" w:rsidR="00CA42F5" w:rsidRPr="00E66B53" w:rsidRDefault="00CA42F5" w:rsidP="00443DB7">
            <w:pPr>
              <w:spacing w:after="0" w:line="240" w:lineRule="auto"/>
              <w:rPr>
                <w:rFonts w:ascii="Arial" w:hAnsi="Arial" w:cs="Arial"/>
                <w:sz w:val="20"/>
                <w:szCs w:val="20"/>
              </w:rPr>
            </w:pPr>
          </w:p>
        </w:tc>
        <w:tc>
          <w:tcPr>
            <w:tcW w:w="1275" w:type="dxa"/>
          </w:tcPr>
          <w:p w14:paraId="42451494" w14:textId="77777777" w:rsidR="00CA42F5" w:rsidRPr="00E66B53" w:rsidRDefault="00CA42F5" w:rsidP="00443DB7">
            <w:pPr>
              <w:spacing w:after="0" w:line="240" w:lineRule="auto"/>
              <w:rPr>
                <w:rFonts w:ascii="Arial" w:hAnsi="Arial" w:cs="Arial"/>
                <w:sz w:val="20"/>
                <w:szCs w:val="20"/>
              </w:rPr>
            </w:pPr>
          </w:p>
        </w:tc>
      </w:tr>
      <w:tr w:rsidR="00CA42F5" w:rsidRPr="00E66B53" w14:paraId="04CA2646" w14:textId="77777777" w:rsidTr="00443DB7">
        <w:trPr>
          <w:jc w:val="center"/>
        </w:trPr>
        <w:tc>
          <w:tcPr>
            <w:tcW w:w="851" w:type="dxa"/>
            <w:vAlign w:val="center"/>
          </w:tcPr>
          <w:p w14:paraId="1D80DB1A"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40</w:t>
            </w:r>
          </w:p>
        </w:tc>
        <w:tc>
          <w:tcPr>
            <w:tcW w:w="5640" w:type="dxa"/>
          </w:tcPr>
          <w:p w14:paraId="736240CB"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dar acesso ao sistema a uma chefia de lotação, de modo que visualize e possa fazer manutenção das batidas apenas para a sua lotação;</w:t>
            </w:r>
          </w:p>
        </w:tc>
        <w:tc>
          <w:tcPr>
            <w:tcW w:w="1471" w:type="dxa"/>
          </w:tcPr>
          <w:p w14:paraId="1B5CAF79"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4DC47505" w14:textId="77777777" w:rsidR="00CA42F5" w:rsidRPr="00E66B53" w:rsidRDefault="00CA42F5" w:rsidP="00443DB7">
            <w:pPr>
              <w:spacing w:after="0" w:line="240" w:lineRule="auto"/>
              <w:rPr>
                <w:rFonts w:ascii="Arial" w:hAnsi="Arial" w:cs="Arial"/>
                <w:sz w:val="20"/>
                <w:szCs w:val="20"/>
              </w:rPr>
            </w:pPr>
          </w:p>
        </w:tc>
      </w:tr>
      <w:tr w:rsidR="00CA42F5" w:rsidRPr="00E66B53" w14:paraId="54248509" w14:textId="77777777" w:rsidTr="00443DB7">
        <w:trPr>
          <w:jc w:val="center"/>
        </w:trPr>
        <w:tc>
          <w:tcPr>
            <w:tcW w:w="851" w:type="dxa"/>
            <w:vAlign w:val="center"/>
          </w:tcPr>
          <w:p w14:paraId="5A2AFCA8"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41</w:t>
            </w:r>
          </w:p>
        </w:tc>
        <w:tc>
          <w:tcPr>
            <w:tcW w:w="5640" w:type="dxa"/>
          </w:tcPr>
          <w:p w14:paraId="3E2B9FD5"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Possibilitar informar quais ocorrências </w:t>
            </w:r>
            <w:proofErr w:type="gramStart"/>
            <w:r w:rsidRPr="00E66B53">
              <w:rPr>
                <w:rFonts w:ascii="Arial" w:hAnsi="Arial" w:cs="Arial"/>
                <w:sz w:val="20"/>
                <w:szCs w:val="20"/>
              </w:rPr>
              <w:t>poderão ser</w:t>
            </w:r>
            <w:proofErr w:type="gramEnd"/>
            <w:r w:rsidRPr="00E66B53">
              <w:rPr>
                <w:rFonts w:ascii="Arial" w:hAnsi="Arial" w:cs="Arial"/>
                <w:sz w:val="20"/>
                <w:szCs w:val="20"/>
              </w:rPr>
              <w:t xml:space="preserve"> lançadas por operador;</w:t>
            </w:r>
          </w:p>
        </w:tc>
        <w:tc>
          <w:tcPr>
            <w:tcW w:w="1471" w:type="dxa"/>
          </w:tcPr>
          <w:p w14:paraId="2A9F9050"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4670100C" w14:textId="77777777" w:rsidR="00CA42F5" w:rsidRPr="00E66B53" w:rsidRDefault="00CA42F5" w:rsidP="00443DB7">
            <w:pPr>
              <w:spacing w:after="0" w:line="240" w:lineRule="auto"/>
              <w:rPr>
                <w:rFonts w:ascii="Arial" w:hAnsi="Arial" w:cs="Arial"/>
                <w:sz w:val="20"/>
                <w:szCs w:val="20"/>
              </w:rPr>
            </w:pPr>
          </w:p>
        </w:tc>
      </w:tr>
      <w:tr w:rsidR="00CA42F5" w:rsidRPr="00E66B53" w14:paraId="52AC95B2" w14:textId="77777777" w:rsidTr="00443DB7">
        <w:trPr>
          <w:jc w:val="center"/>
        </w:trPr>
        <w:tc>
          <w:tcPr>
            <w:tcW w:w="851" w:type="dxa"/>
            <w:vAlign w:val="center"/>
          </w:tcPr>
          <w:p w14:paraId="18107A98"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42</w:t>
            </w:r>
          </w:p>
        </w:tc>
        <w:tc>
          <w:tcPr>
            <w:tcW w:w="5640" w:type="dxa"/>
          </w:tcPr>
          <w:p w14:paraId="4B3BE845"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Permitir configurar a geração de hora extra para turnos intercalados quando for feriado, sábado, domingo ou ambos;</w:t>
            </w:r>
          </w:p>
        </w:tc>
        <w:tc>
          <w:tcPr>
            <w:tcW w:w="1471" w:type="dxa"/>
          </w:tcPr>
          <w:p w14:paraId="544A6ABE"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45EDE665" w14:textId="77777777" w:rsidR="00CA42F5" w:rsidRPr="00E66B53" w:rsidRDefault="00CA42F5" w:rsidP="00443DB7">
            <w:pPr>
              <w:spacing w:after="0" w:line="240" w:lineRule="auto"/>
              <w:rPr>
                <w:rFonts w:ascii="Arial" w:hAnsi="Arial" w:cs="Arial"/>
                <w:sz w:val="20"/>
                <w:szCs w:val="20"/>
              </w:rPr>
            </w:pPr>
          </w:p>
        </w:tc>
      </w:tr>
      <w:tr w:rsidR="00CA42F5" w:rsidRPr="00E66B53" w14:paraId="70C905F8" w14:textId="77777777" w:rsidTr="00443DB7">
        <w:trPr>
          <w:jc w:val="center"/>
        </w:trPr>
        <w:tc>
          <w:tcPr>
            <w:tcW w:w="851" w:type="dxa"/>
            <w:vAlign w:val="center"/>
          </w:tcPr>
          <w:p w14:paraId="41F7A1CF"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43</w:t>
            </w:r>
          </w:p>
        </w:tc>
        <w:tc>
          <w:tcPr>
            <w:tcW w:w="5640" w:type="dxa"/>
          </w:tcPr>
          <w:p w14:paraId="54075B5D"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Possibilidade de aprovação de horas extras, parcial e total;</w:t>
            </w:r>
          </w:p>
        </w:tc>
        <w:tc>
          <w:tcPr>
            <w:tcW w:w="1471" w:type="dxa"/>
          </w:tcPr>
          <w:p w14:paraId="3948DE78"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3B8B79B6" w14:textId="77777777" w:rsidR="00CA42F5" w:rsidRPr="00E66B53" w:rsidRDefault="00CA42F5" w:rsidP="00443DB7">
            <w:pPr>
              <w:spacing w:after="0" w:line="240" w:lineRule="auto"/>
              <w:rPr>
                <w:rFonts w:ascii="Arial" w:hAnsi="Arial" w:cs="Arial"/>
                <w:sz w:val="20"/>
                <w:szCs w:val="20"/>
              </w:rPr>
            </w:pPr>
          </w:p>
        </w:tc>
      </w:tr>
      <w:tr w:rsidR="00CA42F5" w:rsidRPr="00E66B53" w14:paraId="4B690CD4" w14:textId="77777777" w:rsidTr="00443DB7">
        <w:trPr>
          <w:jc w:val="center"/>
        </w:trPr>
        <w:tc>
          <w:tcPr>
            <w:tcW w:w="851" w:type="dxa"/>
            <w:vAlign w:val="center"/>
          </w:tcPr>
          <w:p w14:paraId="6AF6E68A"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44</w:t>
            </w:r>
          </w:p>
        </w:tc>
        <w:tc>
          <w:tcPr>
            <w:tcW w:w="5640" w:type="dxa"/>
          </w:tcPr>
          <w:p w14:paraId="1CF72842"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Permitir o fechamento do período de apuração para todos operadores, exceto, para operador supervisor;</w:t>
            </w:r>
          </w:p>
        </w:tc>
        <w:tc>
          <w:tcPr>
            <w:tcW w:w="1471" w:type="dxa"/>
          </w:tcPr>
          <w:p w14:paraId="50D023A6"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5BF46F92" w14:textId="77777777" w:rsidR="00CA42F5" w:rsidRPr="00E66B53" w:rsidRDefault="00CA42F5" w:rsidP="00443DB7">
            <w:pPr>
              <w:spacing w:after="0" w:line="240" w:lineRule="auto"/>
              <w:rPr>
                <w:rFonts w:ascii="Arial" w:hAnsi="Arial" w:cs="Arial"/>
                <w:sz w:val="20"/>
                <w:szCs w:val="20"/>
              </w:rPr>
            </w:pPr>
          </w:p>
        </w:tc>
      </w:tr>
      <w:tr w:rsidR="00CA42F5" w:rsidRPr="00E66B53" w14:paraId="6E25619D" w14:textId="77777777" w:rsidTr="00443DB7">
        <w:trPr>
          <w:jc w:val="center"/>
        </w:trPr>
        <w:tc>
          <w:tcPr>
            <w:tcW w:w="851" w:type="dxa"/>
            <w:vAlign w:val="center"/>
          </w:tcPr>
          <w:p w14:paraId="181E0439"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45</w:t>
            </w:r>
          </w:p>
        </w:tc>
        <w:tc>
          <w:tcPr>
            <w:tcW w:w="5640" w:type="dxa"/>
          </w:tcPr>
          <w:p w14:paraId="5294C510"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Quando houver necessidade de excluir uma marcação original equivocada, no lugar de excluir a marcação original, o sistema deve dispor de recurso para desconsiderar esta marcação da apuração, sem excluí-la;</w:t>
            </w:r>
          </w:p>
        </w:tc>
        <w:tc>
          <w:tcPr>
            <w:tcW w:w="1471" w:type="dxa"/>
          </w:tcPr>
          <w:p w14:paraId="3058E628"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5D826339" w14:textId="77777777" w:rsidR="00CA42F5" w:rsidRPr="00E66B53" w:rsidRDefault="00CA42F5" w:rsidP="00443DB7">
            <w:pPr>
              <w:spacing w:after="0" w:line="240" w:lineRule="auto"/>
              <w:rPr>
                <w:rFonts w:ascii="Arial" w:hAnsi="Arial" w:cs="Arial"/>
                <w:sz w:val="20"/>
                <w:szCs w:val="20"/>
              </w:rPr>
            </w:pPr>
          </w:p>
        </w:tc>
      </w:tr>
      <w:tr w:rsidR="00CA42F5" w:rsidRPr="00E66B53" w14:paraId="75FC013C" w14:textId="77777777" w:rsidTr="00443DB7">
        <w:trPr>
          <w:jc w:val="center"/>
        </w:trPr>
        <w:tc>
          <w:tcPr>
            <w:tcW w:w="851" w:type="dxa"/>
            <w:vAlign w:val="center"/>
          </w:tcPr>
          <w:p w14:paraId="2B1EB10F"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46</w:t>
            </w:r>
          </w:p>
        </w:tc>
        <w:tc>
          <w:tcPr>
            <w:tcW w:w="5640" w:type="dxa"/>
          </w:tcPr>
          <w:p w14:paraId="537B4B03"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Permitir a configuração de feriados fixos, móveis e de ponto facultativo;</w:t>
            </w:r>
          </w:p>
        </w:tc>
        <w:tc>
          <w:tcPr>
            <w:tcW w:w="1471" w:type="dxa"/>
          </w:tcPr>
          <w:p w14:paraId="3BF9A5A1"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7353EEC5" w14:textId="77777777" w:rsidR="00CA42F5" w:rsidRPr="00E66B53" w:rsidRDefault="00CA42F5" w:rsidP="00443DB7">
            <w:pPr>
              <w:spacing w:after="0" w:line="240" w:lineRule="auto"/>
              <w:rPr>
                <w:rFonts w:ascii="Arial" w:hAnsi="Arial" w:cs="Arial"/>
                <w:sz w:val="20"/>
                <w:szCs w:val="20"/>
              </w:rPr>
            </w:pPr>
          </w:p>
        </w:tc>
      </w:tr>
      <w:tr w:rsidR="00CA42F5" w:rsidRPr="00E66B53" w14:paraId="71E41AC1" w14:textId="77777777" w:rsidTr="00443DB7">
        <w:trPr>
          <w:jc w:val="center"/>
        </w:trPr>
        <w:tc>
          <w:tcPr>
            <w:tcW w:w="851" w:type="dxa"/>
            <w:vAlign w:val="center"/>
          </w:tcPr>
          <w:p w14:paraId="5FC85CCC"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47</w:t>
            </w:r>
          </w:p>
        </w:tc>
        <w:tc>
          <w:tcPr>
            <w:tcW w:w="5640" w:type="dxa"/>
          </w:tcPr>
          <w:p w14:paraId="249CDDA5"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Permitir a parametrização de horas noturnas, intervalo mínimo entre batidas, </w:t>
            </w:r>
            <w:proofErr w:type="spellStart"/>
            <w:r w:rsidRPr="00E66B53">
              <w:rPr>
                <w:rFonts w:ascii="Arial" w:hAnsi="Arial" w:cs="Arial"/>
                <w:sz w:val="20"/>
                <w:szCs w:val="20"/>
              </w:rPr>
              <w:t>interjornada</w:t>
            </w:r>
            <w:proofErr w:type="spellEnd"/>
            <w:r w:rsidRPr="00E66B53">
              <w:rPr>
                <w:rFonts w:ascii="Arial" w:hAnsi="Arial" w:cs="Arial"/>
                <w:sz w:val="20"/>
                <w:szCs w:val="20"/>
              </w:rPr>
              <w:t>;</w:t>
            </w:r>
          </w:p>
        </w:tc>
        <w:tc>
          <w:tcPr>
            <w:tcW w:w="1471" w:type="dxa"/>
          </w:tcPr>
          <w:p w14:paraId="30EFCD1F"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7A9CF15B" w14:textId="77777777" w:rsidR="00CA42F5" w:rsidRPr="00E66B53" w:rsidRDefault="00CA42F5" w:rsidP="00443DB7">
            <w:pPr>
              <w:spacing w:after="0" w:line="240" w:lineRule="auto"/>
              <w:rPr>
                <w:rFonts w:ascii="Arial" w:hAnsi="Arial" w:cs="Arial"/>
                <w:sz w:val="20"/>
                <w:szCs w:val="20"/>
              </w:rPr>
            </w:pPr>
          </w:p>
        </w:tc>
      </w:tr>
      <w:tr w:rsidR="00CA42F5" w:rsidRPr="00E66B53" w14:paraId="0A3F2517" w14:textId="77777777" w:rsidTr="00443DB7">
        <w:trPr>
          <w:jc w:val="center"/>
        </w:trPr>
        <w:tc>
          <w:tcPr>
            <w:tcW w:w="851" w:type="dxa"/>
            <w:vAlign w:val="center"/>
          </w:tcPr>
          <w:p w14:paraId="56E35121"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48</w:t>
            </w:r>
          </w:p>
        </w:tc>
        <w:tc>
          <w:tcPr>
            <w:tcW w:w="5640" w:type="dxa"/>
          </w:tcPr>
          <w:p w14:paraId="69AC31EF"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Permitir acessar o dia para inserir a marcação faltante ou desconsiderar uma marcação equivocada, possibilitando reapurar o dia e fechá-lo;</w:t>
            </w:r>
          </w:p>
        </w:tc>
        <w:tc>
          <w:tcPr>
            <w:tcW w:w="1471" w:type="dxa"/>
          </w:tcPr>
          <w:p w14:paraId="0E047A97"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5CDFA162" w14:textId="77777777" w:rsidR="00CA42F5" w:rsidRPr="00E66B53" w:rsidRDefault="00CA42F5" w:rsidP="00443DB7">
            <w:pPr>
              <w:spacing w:after="0" w:line="240" w:lineRule="auto"/>
              <w:rPr>
                <w:rFonts w:ascii="Arial" w:hAnsi="Arial" w:cs="Arial"/>
                <w:sz w:val="20"/>
                <w:szCs w:val="20"/>
              </w:rPr>
            </w:pPr>
          </w:p>
        </w:tc>
      </w:tr>
      <w:tr w:rsidR="00CA42F5" w:rsidRPr="00E66B53" w14:paraId="5F9ECC5A" w14:textId="77777777" w:rsidTr="00443DB7">
        <w:trPr>
          <w:jc w:val="center"/>
        </w:trPr>
        <w:tc>
          <w:tcPr>
            <w:tcW w:w="851" w:type="dxa"/>
            <w:vAlign w:val="center"/>
          </w:tcPr>
          <w:p w14:paraId="337E99D4"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49</w:t>
            </w:r>
          </w:p>
        </w:tc>
        <w:tc>
          <w:tcPr>
            <w:tcW w:w="5640" w:type="dxa"/>
          </w:tcPr>
          <w:p w14:paraId="1AE035E1"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Possibilitar a impressão do espelho ponto com a informação de auditar </w:t>
            </w:r>
            <w:proofErr w:type="gramStart"/>
            <w:r w:rsidRPr="00E66B53">
              <w:rPr>
                <w:rFonts w:ascii="Arial" w:hAnsi="Arial" w:cs="Arial"/>
                <w:sz w:val="20"/>
                <w:szCs w:val="20"/>
              </w:rPr>
              <w:t>batidas que foram inseridas originalmente e manualmente</w:t>
            </w:r>
            <w:proofErr w:type="gramEnd"/>
            <w:r w:rsidRPr="00E66B53">
              <w:rPr>
                <w:rFonts w:ascii="Arial" w:hAnsi="Arial" w:cs="Arial"/>
                <w:sz w:val="20"/>
                <w:szCs w:val="20"/>
              </w:rPr>
              <w:t>;</w:t>
            </w:r>
          </w:p>
        </w:tc>
        <w:tc>
          <w:tcPr>
            <w:tcW w:w="1471" w:type="dxa"/>
          </w:tcPr>
          <w:p w14:paraId="267FC6BE"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EF81DE0" w14:textId="77777777" w:rsidR="00CA42F5" w:rsidRPr="00E66B53" w:rsidRDefault="00CA42F5" w:rsidP="00443DB7">
            <w:pPr>
              <w:spacing w:after="0" w:line="240" w:lineRule="auto"/>
              <w:rPr>
                <w:rFonts w:ascii="Arial" w:hAnsi="Arial" w:cs="Arial"/>
                <w:sz w:val="20"/>
                <w:szCs w:val="20"/>
              </w:rPr>
            </w:pPr>
          </w:p>
        </w:tc>
      </w:tr>
      <w:tr w:rsidR="00CA42F5" w:rsidRPr="00E66B53" w14:paraId="1EBB65B3" w14:textId="77777777" w:rsidTr="00443DB7">
        <w:trPr>
          <w:jc w:val="center"/>
        </w:trPr>
        <w:tc>
          <w:tcPr>
            <w:tcW w:w="851" w:type="dxa"/>
            <w:vAlign w:val="center"/>
          </w:tcPr>
          <w:p w14:paraId="6A127874"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50</w:t>
            </w:r>
          </w:p>
        </w:tc>
        <w:tc>
          <w:tcPr>
            <w:tcW w:w="5640" w:type="dxa"/>
          </w:tcPr>
          <w:p w14:paraId="61A3D939"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auditar as marcações apuradas no dia, acompanhada da informação se esta é original (equipamento), inserida manualmente ou através do app para o smartphone;</w:t>
            </w:r>
          </w:p>
        </w:tc>
        <w:tc>
          <w:tcPr>
            <w:tcW w:w="1471" w:type="dxa"/>
          </w:tcPr>
          <w:p w14:paraId="65D14CCD"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297C404C" w14:textId="77777777" w:rsidR="00CA42F5" w:rsidRPr="00E66B53" w:rsidRDefault="00CA42F5" w:rsidP="00443DB7">
            <w:pPr>
              <w:spacing w:after="0" w:line="240" w:lineRule="auto"/>
              <w:rPr>
                <w:rFonts w:ascii="Arial" w:hAnsi="Arial" w:cs="Arial"/>
                <w:sz w:val="20"/>
                <w:szCs w:val="20"/>
              </w:rPr>
            </w:pPr>
          </w:p>
        </w:tc>
      </w:tr>
      <w:tr w:rsidR="00CA42F5" w:rsidRPr="00E66B53" w14:paraId="5198B321" w14:textId="77777777" w:rsidTr="00443DB7">
        <w:trPr>
          <w:jc w:val="center"/>
        </w:trPr>
        <w:tc>
          <w:tcPr>
            <w:tcW w:w="851" w:type="dxa"/>
            <w:vAlign w:val="center"/>
          </w:tcPr>
          <w:p w14:paraId="16393F73"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lastRenderedPageBreak/>
              <w:t>51</w:t>
            </w:r>
          </w:p>
        </w:tc>
        <w:tc>
          <w:tcPr>
            <w:tcW w:w="5640" w:type="dxa"/>
          </w:tcPr>
          <w:p w14:paraId="2D43D3D4"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lançar troca de horário para um determinado período e após o fim do período retornar para o horário original;</w:t>
            </w:r>
          </w:p>
        </w:tc>
        <w:tc>
          <w:tcPr>
            <w:tcW w:w="1471" w:type="dxa"/>
          </w:tcPr>
          <w:p w14:paraId="1E223692"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21944E9D" w14:textId="77777777" w:rsidR="00CA42F5" w:rsidRPr="00E66B53" w:rsidRDefault="00CA42F5" w:rsidP="00443DB7">
            <w:pPr>
              <w:spacing w:after="0" w:line="240" w:lineRule="auto"/>
              <w:rPr>
                <w:rFonts w:ascii="Arial" w:hAnsi="Arial" w:cs="Arial"/>
                <w:sz w:val="20"/>
                <w:szCs w:val="20"/>
              </w:rPr>
            </w:pPr>
          </w:p>
        </w:tc>
      </w:tr>
      <w:tr w:rsidR="00CA42F5" w:rsidRPr="00E66B53" w14:paraId="165670CD" w14:textId="77777777" w:rsidTr="00443DB7">
        <w:trPr>
          <w:jc w:val="center"/>
        </w:trPr>
        <w:tc>
          <w:tcPr>
            <w:tcW w:w="851" w:type="dxa"/>
            <w:vAlign w:val="center"/>
          </w:tcPr>
          <w:p w14:paraId="6A1CC783"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52</w:t>
            </w:r>
          </w:p>
        </w:tc>
        <w:tc>
          <w:tcPr>
            <w:tcW w:w="5640" w:type="dxa"/>
          </w:tcPr>
          <w:p w14:paraId="6D1ED437"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Possibilidade de aprovação/rejeição de registros fora da tolerância através de filtros: funcionário, empresa, local de trabalho, lotação, cargo ou categoria;</w:t>
            </w:r>
          </w:p>
        </w:tc>
        <w:tc>
          <w:tcPr>
            <w:tcW w:w="1471" w:type="dxa"/>
          </w:tcPr>
          <w:p w14:paraId="52C023D6"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302BAB46" w14:textId="77777777" w:rsidR="00CA42F5" w:rsidRPr="00E66B53" w:rsidRDefault="00CA42F5" w:rsidP="00443DB7">
            <w:pPr>
              <w:spacing w:after="0" w:line="240" w:lineRule="auto"/>
              <w:rPr>
                <w:rFonts w:ascii="Arial" w:hAnsi="Arial" w:cs="Arial"/>
                <w:sz w:val="20"/>
                <w:szCs w:val="20"/>
              </w:rPr>
            </w:pPr>
          </w:p>
        </w:tc>
      </w:tr>
      <w:tr w:rsidR="00CA42F5" w:rsidRPr="00E66B53" w14:paraId="4CFF0AB7" w14:textId="77777777" w:rsidTr="00443DB7">
        <w:trPr>
          <w:jc w:val="center"/>
        </w:trPr>
        <w:tc>
          <w:tcPr>
            <w:tcW w:w="851" w:type="dxa"/>
            <w:vAlign w:val="center"/>
          </w:tcPr>
          <w:p w14:paraId="0D32302F"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53</w:t>
            </w:r>
          </w:p>
        </w:tc>
        <w:tc>
          <w:tcPr>
            <w:tcW w:w="5640" w:type="dxa"/>
          </w:tcPr>
          <w:p w14:paraId="596F2808"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Possibilidade de movimentação em massa de regra de horários e data de vigência por funcionário, local de trabalho, lotação e cargo;</w:t>
            </w:r>
          </w:p>
        </w:tc>
        <w:tc>
          <w:tcPr>
            <w:tcW w:w="1471" w:type="dxa"/>
          </w:tcPr>
          <w:p w14:paraId="185F9426"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25C33618" w14:textId="77777777" w:rsidR="00CA42F5" w:rsidRPr="00E66B53" w:rsidRDefault="00CA42F5" w:rsidP="00443DB7">
            <w:pPr>
              <w:spacing w:after="0" w:line="240" w:lineRule="auto"/>
              <w:rPr>
                <w:rFonts w:ascii="Arial" w:hAnsi="Arial" w:cs="Arial"/>
                <w:sz w:val="20"/>
                <w:szCs w:val="20"/>
              </w:rPr>
            </w:pPr>
          </w:p>
        </w:tc>
      </w:tr>
      <w:tr w:rsidR="00CA42F5" w:rsidRPr="00E66B53" w14:paraId="64F754BA" w14:textId="77777777" w:rsidTr="00443DB7">
        <w:trPr>
          <w:jc w:val="center"/>
        </w:trPr>
        <w:tc>
          <w:tcPr>
            <w:tcW w:w="851" w:type="dxa"/>
            <w:vAlign w:val="center"/>
          </w:tcPr>
          <w:p w14:paraId="6F4AD9B5"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54</w:t>
            </w:r>
          </w:p>
        </w:tc>
        <w:tc>
          <w:tcPr>
            <w:tcW w:w="5640" w:type="dxa"/>
          </w:tcPr>
          <w:p w14:paraId="258EDCAE"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a separação automática de batidas duplicadas em um determinado período de tempo;</w:t>
            </w:r>
          </w:p>
        </w:tc>
        <w:tc>
          <w:tcPr>
            <w:tcW w:w="1471" w:type="dxa"/>
          </w:tcPr>
          <w:p w14:paraId="74B4D6A6"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589B9D88" w14:textId="77777777" w:rsidR="00CA42F5" w:rsidRPr="00E66B53" w:rsidRDefault="00CA42F5" w:rsidP="00443DB7">
            <w:pPr>
              <w:spacing w:after="0" w:line="240" w:lineRule="auto"/>
              <w:rPr>
                <w:rFonts w:ascii="Arial" w:hAnsi="Arial" w:cs="Arial"/>
                <w:sz w:val="20"/>
                <w:szCs w:val="20"/>
              </w:rPr>
            </w:pPr>
          </w:p>
        </w:tc>
      </w:tr>
      <w:tr w:rsidR="00CA42F5" w:rsidRPr="00E66B53" w14:paraId="745E50A2" w14:textId="77777777" w:rsidTr="00443DB7">
        <w:trPr>
          <w:jc w:val="center"/>
        </w:trPr>
        <w:tc>
          <w:tcPr>
            <w:tcW w:w="851" w:type="dxa"/>
            <w:vAlign w:val="center"/>
          </w:tcPr>
          <w:p w14:paraId="7F7A5A1A"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55</w:t>
            </w:r>
          </w:p>
        </w:tc>
        <w:tc>
          <w:tcPr>
            <w:tcW w:w="5640" w:type="dxa"/>
          </w:tcPr>
          <w:p w14:paraId="13DFA54A"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Possibilidade de realizar compensação de bancos de horas definido por período de apuração, compensando todo o saldo do banco de horas;</w:t>
            </w:r>
          </w:p>
        </w:tc>
        <w:tc>
          <w:tcPr>
            <w:tcW w:w="1471" w:type="dxa"/>
          </w:tcPr>
          <w:p w14:paraId="05D4B585"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4C44542E" w14:textId="77777777" w:rsidR="00CA42F5" w:rsidRPr="00E66B53" w:rsidRDefault="00CA42F5" w:rsidP="00443DB7">
            <w:pPr>
              <w:spacing w:after="0" w:line="240" w:lineRule="auto"/>
              <w:rPr>
                <w:rFonts w:ascii="Arial" w:hAnsi="Arial" w:cs="Arial"/>
                <w:sz w:val="20"/>
                <w:szCs w:val="20"/>
              </w:rPr>
            </w:pPr>
          </w:p>
        </w:tc>
      </w:tr>
      <w:tr w:rsidR="00CA42F5" w:rsidRPr="00E66B53" w14:paraId="0C06E05C" w14:textId="77777777" w:rsidTr="00443DB7">
        <w:trPr>
          <w:jc w:val="center"/>
        </w:trPr>
        <w:tc>
          <w:tcPr>
            <w:tcW w:w="851" w:type="dxa"/>
            <w:vAlign w:val="center"/>
          </w:tcPr>
          <w:p w14:paraId="61485494"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56</w:t>
            </w:r>
          </w:p>
        </w:tc>
        <w:tc>
          <w:tcPr>
            <w:tcW w:w="5640" w:type="dxa"/>
          </w:tcPr>
          <w:p w14:paraId="2EE1AA2D"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Possibilidade de realizar compensação de banco de horas definido por dia, de forma parcial e total;</w:t>
            </w:r>
          </w:p>
        </w:tc>
        <w:tc>
          <w:tcPr>
            <w:tcW w:w="1471" w:type="dxa"/>
          </w:tcPr>
          <w:p w14:paraId="224A5638"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18DA5BF7" w14:textId="77777777" w:rsidR="00CA42F5" w:rsidRPr="00E66B53" w:rsidRDefault="00CA42F5" w:rsidP="00443DB7">
            <w:pPr>
              <w:spacing w:after="0" w:line="240" w:lineRule="auto"/>
              <w:rPr>
                <w:rFonts w:ascii="Arial" w:hAnsi="Arial" w:cs="Arial"/>
                <w:sz w:val="20"/>
                <w:szCs w:val="20"/>
              </w:rPr>
            </w:pPr>
          </w:p>
        </w:tc>
      </w:tr>
      <w:tr w:rsidR="00CA42F5" w:rsidRPr="00E66B53" w14:paraId="362C6A33" w14:textId="77777777" w:rsidTr="00443DB7">
        <w:trPr>
          <w:jc w:val="center"/>
        </w:trPr>
        <w:tc>
          <w:tcPr>
            <w:tcW w:w="851" w:type="dxa"/>
            <w:vAlign w:val="center"/>
          </w:tcPr>
          <w:p w14:paraId="7ED9E3CA"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57</w:t>
            </w:r>
          </w:p>
        </w:tc>
        <w:tc>
          <w:tcPr>
            <w:tcW w:w="5640" w:type="dxa"/>
          </w:tcPr>
          <w:p w14:paraId="0804A955"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excluir compensação por funcionário, empresa, lotação, local de trabalho e fechamento;</w:t>
            </w:r>
          </w:p>
        </w:tc>
        <w:tc>
          <w:tcPr>
            <w:tcW w:w="1471" w:type="dxa"/>
          </w:tcPr>
          <w:p w14:paraId="35E0D98D"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E06CE7E" w14:textId="77777777" w:rsidR="00CA42F5" w:rsidRPr="00E66B53" w:rsidRDefault="00CA42F5" w:rsidP="00443DB7">
            <w:pPr>
              <w:spacing w:after="0" w:line="240" w:lineRule="auto"/>
              <w:rPr>
                <w:rFonts w:ascii="Arial" w:hAnsi="Arial" w:cs="Arial"/>
                <w:sz w:val="20"/>
                <w:szCs w:val="20"/>
              </w:rPr>
            </w:pPr>
          </w:p>
        </w:tc>
      </w:tr>
      <w:tr w:rsidR="00CA42F5" w:rsidRPr="00E66B53" w14:paraId="53269690" w14:textId="77777777" w:rsidTr="00443DB7">
        <w:trPr>
          <w:jc w:val="center"/>
        </w:trPr>
        <w:tc>
          <w:tcPr>
            <w:tcW w:w="851" w:type="dxa"/>
            <w:vAlign w:val="center"/>
          </w:tcPr>
          <w:p w14:paraId="60F309BB"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58</w:t>
            </w:r>
          </w:p>
        </w:tc>
        <w:tc>
          <w:tcPr>
            <w:tcW w:w="5640" w:type="dxa"/>
          </w:tcPr>
          <w:p w14:paraId="66C937A7"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a exportação de saldos (exemplo: hora extra, noturna, devedora) conforme layout do sistema da folha de pagamento utilizado pelo município;</w:t>
            </w:r>
          </w:p>
        </w:tc>
        <w:tc>
          <w:tcPr>
            <w:tcW w:w="1471" w:type="dxa"/>
          </w:tcPr>
          <w:p w14:paraId="5068F103"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64F2D6C8" w14:textId="77777777" w:rsidR="00CA42F5" w:rsidRPr="00E66B53" w:rsidRDefault="00CA42F5" w:rsidP="00443DB7">
            <w:pPr>
              <w:spacing w:after="0" w:line="240" w:lineRule="auto"/>
              <w:rPr>
                <w:rFonts w:ascii="Arial" w:hAnsi="Arial" w:cs="Arial"/>
                <w:sz w:val="20"/>
                <w:szCs w:val="20"/>
              </w:rPr>
            </w:pPr>
          </w:p>
        </w:tc>
      </w:tr>
      <w:tr w:rsidR="00CA42F5" w:rsidRPr="00E66B53" w14:paraId="07DA2A01" w14:textId="77777777" w:rsidTr="00443DB7">
        <w:trPr>
          <w:jc w:val="center"/>
        </w:trPr>
        <w:tc>
          <w:tcPr>
            <w:tcW w:w="851" w:type="dxa"/>
            <w:vAlign w:val="center"/>
          </w:tcPr>
          <w:p w14:paraId="0A6AFF56"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59</w:t>
            </w:r>
          </w:p>
        </w:tc>
        <w:tc>
          <w:tcPr>
            <w:tcW w:w="5640" w:type="dxa"/>
          </w:tcPr>
          <w:p w14:paraId="45D244BB"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O sistema deverá obrigatoriamente integrar com </w:t>
            </w:r>
            <w:proofErr w:type="gramStart"/>
            <w:r w:rsidRPr="00E66B53">
              <w:rPr>
                <w:rFonts w:ascii="Arial" w:hAnsi="Arial" w:cs="Arial"/>
                <w:sz w:val="20"/>
                <w:szCs w:val="20"/>
              </w:rPr>
              <w:t>o sistema de folha de pagamento, possibilitando importar os servidores públicos cadastrados no sistema da folha de pagamento</w:t>
            </w:r>
            <w:proofErr w:type="gramEnd"/>
            <w:r w:rsidRPr="00E66B53">
              <w:rPr>
                <w:rFonts w:ascii="Arial" w:hAnsi="Arial" w:cs="Arial"/>
                <w:sz w:val="20"/>
                <w:szCs w:val="20"/>
              </w:rPr>
              <w:t>;</w:t>
            </w:r>
          </w:p>
        </w:tc>
        <w:tc>
          <w:tcPr>
            <w:tcW w:w="1471" w:type="dxa"/>
          </w:tcPr>
          <w:p w14:paraId="2EA3A682"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57378445" w14:textId="77777777" w:rsidR="00CA42F5" w:rsidRPr="00E66B53" w:rsidRDefault="00CA42F5" w:rsidP="00443DB7">
            <w:pPr>
              <w:spacing w:after="0" w:line="240" w:lineRule="auto"/>
              <w:rPr>
                <w:rFonts w:ascii="Arial" w:hAnsi="Arial" w:cs="Arial"/>
                <w:sz w:val="20"/>
                <w:szCs w:val="20"/>
              </w:rPr>
            </w:pPr>
          </w:p>
        </w:tc>
      </w:tr>
      <w:tr w:rsidR="00CA42F5" w:rsidRPr="00E66B53" w14:paraId="0E44456D" w14:textId="77777777" w:rsidTr="00443DB7">
        <w:trPr>
          <w:jc w:val="center"/>
        </w:trPr>
        <w:tc>
          <w:tcPr>
            <w:tcW w:w="851" w:type="dxa"/>
            <w:vAlign w:val="center"/>
          </w:tcPr>
          <w:p w14:paraId="578A2128"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60</w:t>
            </w:r>
          </w:p>
        </w:tc>
        <w:tc>
          <w:tcPr>
            <w:tcW w:w="5640" w:type="dxa"/>
          </w:tcPr>
          <w:p w14:paraId="6926EF98"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anexar arquivos no cadastro do servidor. (exemplo: acordo de banco de horas);</w:t>
            </w:r>
          </w:p>
        </w:tc>
        <w:tc>
          <w:tcPr>
            <w:tcW w:w="1471" w:type="dxa"/>
          </w:tcPr>
          <w:p w14:paraId="15C281EC" w14:textId="77777777" w:rsidR="00CA42F5" w:rsidRPr="00E66B53" w:rsidRDefault="00CA42F5" w:rsidP="00443DB7">
            <w:pPr>
              <w:spacing w:after="0" w:line="240" w:lineRule="auto"/>
              <w:rPr>
                <w:rFonts w:ascii="Arial" w:hAnsi="Arial" w:cs="Arial"/>
                <w:sz w:val="20"/>
                <w:szCs w:val="20"/>
              </w:rPr>
            </w:pPr>
          </w:p>
        </w:tc>
        <w:tc>
          <w:tcPr>
            <w:tcW w:w="1275" w:type="dxa"/>
          </w:tcPr>
          <w:p w14:paraId="61FEFD32" w14:textId="77777777" w:rsidR="00CA42F5" w:rsidRPr="00E66B53" w:rsidRDefault="00CA42F5" w:rsidP="00443DB7">
            <w:pPr>
              <w:spacing w:after="0" w:line="240" w:lineRule="auto"/>
              <w:rPr>
                <w:rFonts w:ascii="Arial" w:hAnsi="Arial" w:cs="Arial"/>
                <w:sz w:val="20"/>
                <w:szCs w:val="20"/>
              </w:rPr>
            </w:pPr>
          </w:p>
        </w:tc>
      </w:tr>
      <w:tr w:rsidR="00CA42F5" w:rsidRPr="00E66B53" w14:paraId="51884A69" w14:textId="77777777" w:rsidTr="00443DB7">
        <w:trPr>
          <w:jc w:val="center"/>
        </w:trPr>
        <w:tc>
          <w:tcPr>
            <w:tcW w:w="851" w:type="dxa"/>
            <w:vAlign w:val="center"/>
          </w:tcPr>
          <w:p w14:paraId="6C282D67"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61</w:t>
            </w:r>
          </w:p>
        </w:tc>
        <w:tc>
          <w:tcPr>
            <w:tcW w:w="5640" w:type="dxa"/>
          </w:tcPr>
          <w:p w14:paraId="5C62BB35"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Oferecer a possibilidade de o operador verificar a localização do registro realizado através do smartphone com sistema operacional ANDROID e </w:t>
            </w:r>
            <w:proofErr w:type="gramStart"/>
            <w:r w:rsidRPr="00E66B53">
              <w:rPr>
                <w:rFonts w:ascii="Arial" w:hAnsi="Arial" w:cs="Arial"/>
                <w:sz w:val="20"/>
                <w:szCs w:val="20"/>
              </w:rPr>
              <w:t>iOS</w:t>
            </w:r>
            <w:proofErr w:type="gramEnd"/>
            <w:r w:rsidRPr="00E66B53">
              <w:rPr>
                <w:rFonts w:ascii="Arial" w:hAnsi="Arial" w:cs="Arial"/>
                <w:sz w:val="20"/>
                <w:szCs w:val="20"/>
              </w:rPr>
              <w:t>;</w:t>
            </w:r>
          </w:p>
        </w:tc>
        <w:tc>
          <w:tcPr>
            <w:tcW w:w="1471" w:type="dxa"/>
          </w:tcPr>
          <w:p w14:paraId="52B4C495"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7BE66A48" w14:textId="77777777" w:rsidR="00CA42F5" w:rsidRPr="00E66B53" w:rsidRDefault="00CA42F5" w:rsidP="00443DB7">
            <w:pPr>
              <w:spacing w:after="0" w:line="240" w:lineRule="auto"/>
              <w:rPr>
                <w:rFonts w:ascii="Arial" w:hAnsi="Arial" w:cs="Arial"/>
                <w:sz w:val="20"/>
                <w:szCs w:val="20"/>
              </w:rPr>
            </w:pPr>
          </w:p>
        </w:tc>
      </w:tr>
      <w:tr w:rsidR="00CA42F5" w:rsidRPr="00E66B53" w14:paraId="5F6441FA" w14:textId="77777777" w:rsidTr="00443DB7">
        <w:trPr>
          <w:jc w:val="center"/>
        </w:trPr>
        <w:tc>
          <w:tcPr>
            <w:tcW w:w="851" w:type="dxa"/>
            <w:vAlign w:val="center"/>
          </w:tcPr>
          <w:p w14:paraId="749B7A87"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62</w:t>
            </w:r>
          </w:p>
        </w:tc>
        <w:tc>
          <w:tcPr>
            <w:tcW w:w="5640" w:type="dxa"/>
          </w:tcPr>
          <w:p w14:paraId="0BB88BD3"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O sistema deve possibilitar o cadastro de cerca virtual para cada servidor público, permitindo a definição de coordenadas de latitude, longitude e a distância em metros permitida. Além disso, deve permitir a emissão de um relatório de auditoria, contendo os servidores públicos que registraram o ponto no smartphone, tanto dentro quanto fora da cerca virtual, incluindo a distância em metros que os servidores estiveram fora do local determinado.</w:t>
            </w:r>
          </w:p>
        </w:tc>
        <w:tc>
          <w:tcPr>
            <w:tcW w:w="1471" w:type="dxa"/>
          </w:tcPr>
          <w:p w14:paraId="41D8DE04"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37CA1A6B" w14:textId="77777777" w:rsidR="00CA42F5" w:rsidRPr="00E66B53" w:rsidRDefault="00CA42F5" w:rsidP="00443DB7">
            <w:pPr>
              <w:spacing w:after="0" w:line="240" w:lineRule="auto"/>
              <w:rPr>
                <w:rFonts w:ascii="Arial" w:hAnsi="Arial" w:cs="Arial"/>
                <w:sz w:val="20"/>
                <w:szCs w:val="20"/>
              </w:rPr>
            </w:pPr>
          </w:p>
        </w:tc>
      </w:tr>
      <w:tr w:rsidR="00CA42F5" w:rsidRPr="00E66B53" w14:paraId="714AB2E2" w14:textId="77777777" w:rsidTr="00443DB7">
        <w:trPr>
          <w:jc w:val="center"/>
        </w:trPr>
        <w:tc>
          <w:tcPr>
            <w:tcW w:w="851" w:type="dxa"/>
            <w:vAlign w:val="center"/>
          </w:tcPr>
          <w:p w14:paraId="2443FC1F"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63</w:t>
            </w:r>
          </w:p>
        </w:tc>
        <w:tc>
          <w:tcPr>
            <w:tcW w:w="5640" w:type="dxa"/>
          </w:tcPr>
          <w:p w14:paraId="5F2C051B"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O sistema deve permitir a habilitação do controle de registros de ronda para vigias, guardas, seguranças e outros profissionais, possibilitando a vinculação de servidores públicos aos respectivos locais de ronda. Além disso, deve permitir a vinculação de geolocalização aos locais de acesso e a visualização em tela da localização de cada registro de ronda, garantindo maior precisão e eficiência no gerenciamento das atividades.</w:t>
            </w:r>
          </w:p>
        </w:tc>
        <w:tc>
          <w:tcPr>
            <w:tcW w:w="1471" w:type="dxa"/>
          </w:tcPr>
          <w:p w14:paraId="36CCC077"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68005F08" w14:textId="77777777" w:rsidR="00CA42F5" w:rsidRPr="00E66B53" w:rsidRDefault="00CA42F5" w:rsidP="00443DB7">
            <w:pPr>
              <w:spacing w:after="0" w:line="240" w:lineRule="auto"/>
              <w:rPr>
                <w:rFonts w:ascii="Arial" w:hAnsi="Arial" w:cs="Arial"/>
                <w:sz w:val="20"/>
                <w:szCs w:val="20"/>
              </w:rPr>
            </w:pPr>
          </w:p>
        </w:tc>
      </w:tr>
      <w:tr w:rsidR="00CA42F5" w:rsidRPr="00E66B53" w14:paraId="5A6A3027" w14:textId="77777777" w:rsidTr="00443DB7">
        <w:trPr>
          <w:jc w:val="center"/>
        </w:trPr>
        <w:tc>
          <w:tcPr>
            <w:tcW w:w="851" w:type="dxa"/>
            <w:vAlign w:val="center"/>
          </w:tcPr>
          <w:p w14:paraId="59BD8767"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64</w:t>
            </w:r>
          </w:p>
        </w:tc>
        <w:tc>
          <w:tcPr>
            <w:tcW w:w="5640" w:type="dxa"/>
          </w:tcPr>
          <w:p w14:paraId="57006BA2"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Possuir relatórios com opção de exportação para </w:t>
            </w:r>
            <w:proofErr w:type="spellStart"/>
            <w:r w:rsidRPr="00E66B53">
              <w:rPr>
                <w:rFonts w:ascii="Arial" w:hAnsi="Arial" w:cs="Arial"/>
                <w:sz w:val="20"/>
                <w:szCs w:val="20"/>
              </w:rPr>
              <w:t>pdf</w:t>
            </w:r>
            <w:proofErr w:type="spellEnd"/>
            <w:r w:rsidRPr="00E66B53">
              <w:rPr>
                <w:rFonts w:ascii="Arial" w:hAnsi="Arial" w:cs="Arial"/>
                <w:sz w:val="20"/>
                <w:szCs w:val="20"/>
              </w:rPr>
              <w:t xml:space="preserve">, </w:t>
            </w:r>
            <w:proofErr w:type="spellStart"/>
            <w:r w:rsidRPr="00E66B53">
              <w:rPr>
                <w:rFonts w:ascii="Arial" w:hAnsi="Arial" w:cs="Arial"/>
                <w:sz w:val="20"/>
                <w:szCs w:val="20"/>
              </w:rPr>
              <w:t>txt</w:t>
            </w:r>
            <w:proofErr w:type="spellEnd"/>
            <w:r w:rsidRPr="00E66B53">
              <w:rPr>
                <w:rFonts w:ascii="Arial" w:hAnsi="Arial" w:cs="Arial"/>
                <w:sz w:val="20"/>
                <w:szCs w:val="20"/>
              </w:rPr>
              <w:t xml:space="preserve"> e </w:t>
            </w:r>
            <w:proofErr w:type="spellStart"/>
            <w:r w:rsidRPr="00E66B53">
              <w:rPr>
                <w:rFonts w:ascii="Arial" w:hAnsi="Arial" w:cs="Arial"/>
                <w:sz w:val="20"/>
                <w:szCs w:val="20"/>
              </w:rPr>
              <w:t>xls</w:t>
            </w:r>
            <w:proofErr w:type="spellEnd"/>
            <w:r w:rsidRPr="00E66B53">
              <w:rPr>
                <w:rFonts w:ascii="Arial" w:hAnsi="Arial" w:cs="Arial"/>
                <w:sz w:val="20"/>
                <w:szCs w:val="20"/>
              </w:rPr>
              <w:t>;</w:t>
            </w:r>
          </w:p>
        </w:tc>
        <w:tc>
          <w:tcPr>
            <w:tcW w:w="1471" w:type="dxa"/>
          </w:tcPr>
          <w:p w14:paraId="462E114C" w14:textId="77777777" w:rsidR="00CA42F5" w:rsidRPr="00E66B53" w:rsidRDefault="00CA42F5" w:rsidP="00443DB7">
            <w:pPr>
              <w:spacing w:after="0" w:line="240" w:lineRule="auto"/>
              <w:rPr>
                <w:rFonts w:ascii="Arial" w:hAnsi="Arial" w:cs="Arial"/>
                <w:sz w:val="20"/>
                <w:szCs w:val="20"/>
              </w:rPr>
            </w:pPr>
          </w:p>
        </w:tc>
        <w:tc>
          <w:tcPr>
            <w:tcW w:w="1275" w:type="dxa"/>
          </w:tcPr>
          <w:p w14:paraId="705A7C94" w14:textId="77777777" w:rsidR="00CA42F5" w:rsidRPr="00E66B53" w:rsidRDefault="00CA42F5" w:rsidP="00443DB7">
            <w:pPr>
              <w:spacing w:after="0" w:line="240" w:lineRule="auto"/>
              <w:rPr>
                <w:rFonts w:ascii="Arial" w:hAnsi="Arial" w:cs="Arial"/>
                <w:sz w:val="20"/>
                <w:szCs w:val="20"/>
              </w:rPr>
            </w:pPr>
          </w:p>
        </w:tc>
      </w:tr>
      <w:tr w:rsidR="00CA42F5" w:rsidRPr="00E66B53" w14:paraId="668182DA" w14:textId="77777777" w:rsidTr="00443DB7">
        <w:trPr>
          <w:jc w:val="center"/>
        </w:trPr>
        <w:tc>
          <w:tcPr>
            <w:tcW w:w="851" w:type="dxa"/>
            <w:vAlign w:val="center"/>
          </w:tcPr>
          <w:p w14:paraId="36C621B5"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65</w:t>
            </w:r>
          </w:p>
        </w:tc>
        <w:tc>
          <w:tcPr>
            <w:tcW w:w="5640" w:type="dxa"/>
          </w:tcPr>
          <w:p w14:paraId="6A07F8EA"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Permitir a emissão de relatório contendo informações de intervalo </w:t>
            </w:r>
            <w:proofErr w:type="spellStart"/>
            <w:r w:rsidRPr="00E66B53">
              <w:rPr>
                <w:rFonts w:ascii="Arial" w:hAnsi="Arial" w:cs="Arial"/>
                <w:sz w:val="20"/>
                <w:szCs w:val="20"/>
              </w:rPr>
              <w:t>interjornada</w:t>
            </w:r>
            <w:proofErr w:type="spellEnd"/>
            <w:r w:rsidRPr="00E66B53">
              <w:rPr>
                <w:rFonts w:ascii="Arial" w:hAnsi="Arial" w:cs="Arial"/>
                <w:sz w:val="20"/>
                <w:szCs w:val="20"/>
              </w:rPr>
              <w:t xml:space="preserve"> e intrajornada com filtros por período de tempo e data;</w:t>
            </w:r>
          </w:p>
        </w:tc>
        <w:tc>
          <w:tcPr>
            <w:tcW w:w="1471" w:type="dxa"/>
          </w:tcPr>
          <w:p w14:paraId="4EE512E2"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451234D4" w14:textId="77777777" w:rsidR="00CA42F5" w:rsidRPr="00E66B53" w:rsidRDefault="00CA42F5" w:rsidP="00443DB7">
            <w:pPr>
              <w:spacing w:after="0" w:line="240" w:lineRule="auto"/>
              <w:rPr>
                <w:rFonts w:ascii="Arial" w:hAnsi="Arial" w:cs="Arial"/>
                <w:sz w:val="20"/>
                <w:szCs w:val="20"/>
              </w:rPr>
            </w:pPr>
          </w:p>
        </w:tc>
      </w:tr>
      <w:tr w:rsidR="00CA42F5" w:rsidRPr="00E66B53" w14:paraId="6B34EDC0" w14:textId="77777777" w:rsidTr="00443DB7">
        <w:trPr>
          <w:jc w:val="center"/>
        </w:trPr>
        <w:tc>
          <w:tcPr>
            <w:tcW w:w="851" w:type="dxa"/>
            <w:vAlign w:val="center"/>
          </w:tcPr>
          <w:p w14:paraId="1185DD3C"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66</w:t>
            </w:r>
          </w:p>
        </w:tc>
        <w:tc>
          <w:tcPr>
            <w:tcW w:w="5640" w:type="dxa"/>
          </w:tcPr>
          <w:p w14:paraId="5784F9D2"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Permitir a emissão de relatório dos pontos dos servidores públicos que necessitam de manutenção dos registros;</w:t>
            </w:r>
          </w:p>
        </w:tc>
        <w:tc>
          <w:tcPr>
            <w:tcW w:w="1471" w:type="dxa"/>
          </w:tcPr>
          <w:p w14:paraId="2370E1E1"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3C96407E" w14:textId="77777777" w:rsidR="00CA42F5" w:rsidRPr="00E66B53" w:rsidRDefault="00CA42F5" w:rsidP="00443DB7">
            <w:pPr>
              <w:spacing w:after="0" w:line="240" w:lineRule="auto"/>
              <w:rPr>
                <w:rFonts w:ascii="Arial" w:hAnsi="Arial" w:cs="Arial"/>
                <w:sz w:val="20"/>
                <w:szCs w:val="20"/>
              </w:rPr>
            </w:pPr>
          </w:p>
        </w:tc>
      </w:tr>
      <w:tr w:rsidR="00CA42F5" w:rsidRPr="00E66B53" w14:paraId="194C27DE" w14:textId="77777777" w:rsidTr="00443DB7">
        <w:trPr>
          <w:jc w:val="center"/>
        </w:trPr>
        <w:tc>
          <w:tcPr>
            <w:tcW w:w="851" w:type="dxa"/>
            <w:vAlign w:val="center"/>
          </w:tcPr>
          <w:p w14:paraId="6891BFA1"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67</w:t>
            </w:r>
          </w:p>
        </w:tc>
        <w:tc>
          <w:tcPr>
            <w:tcW w:w="5640" w:type="dxa"/>
          </w:tcPr>
          <w:p w14:paraId="3A717E72"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Permitir a emissão de relatório dos feriados cadastrados no sistema, o relatório exibe a data e descrição do feriado;</w:t>
            </w:r>
          </w:p>
        </w:tc>
        <w:tc>
          <w:tcPr>
            <w:tcW w:w="1471" w:type="dxa"/>
          </w:tcPr>
          <w:p w14:paraId="2F0CB807" w14:textId="77777777" w:rsidR="00CA42F5" w:rsidRPr="00E66B53" w:rsidRDefault="00CA42F5" w:rsidP="00443DB7">
            <w:pPr>
              <w:spacing w:after="0" w:line="240" w:lineRule="auto"/>
              <w:rPr>
                <w:rFonts w:ascii="Arial" w:hAnsi="Arial" w:cs="Arial"/>
                <w:sz w:val="20"/>
                <w:szCs w:val="20"/>
              </w:rPr>
            </w:pPr>
          </w:p>
        </w:tc>
        <w:tc>
          <w:tcPr>
            <w:tcW w:w="1275" w:type="dxa"/>
          </w:tcPr>
          <w:p w14:paraId="15FCAB81" w14:textId="77777777" w:rsidR="00CA42F5" w:rsidRPr="00E66B53" w:rsidRDefault="00CA42F5" w:rsidP="00443DB7">
            <w:pPr>
              <w:spacing w:after="0" w:line="240" w:lineRule="auto"/>
              <w:rPr>
                <w:rFonts w:ascii="Arial" w:hAnsi="Arial" w:cs="Arial"/>
                <w:sz w:val="20"/>
                <w:szCs w:val="20"/>
              </w:rPr>
            </w:pPr>
          </w:p>
        </w:tc>
      </w:tr>
      <w:tr w:rsidR="00CA42F5" w:rsidRPr="00E66B53" w14:paraId="04B0F8D8" w14:textId="77777777" w:rsidTr="00443DB7">
        <w:trPr>
          <w:jc w:val="center"/>
        </w:trPr>
        <w:tc>
          <w:tcPr>
            <w:tcW w:w="851" w:type="dxa"/>
            <w:vAlign w:val="center"/>
          </w:tcPr>
          <w:p w14:paraId="19A22560"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68</w:t>
            </w:r>
          </w:p>
        </w:tc>
        <w:tc>
          <w:tcPr>
            <w:tcW w:w="5640" w:type="dxa"/>
          </w:tcPr>
          <w:p w14:paraId="7C80906A"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Permitir a emissão de relatório de ausência dos servidores públicos, com filtro de data e tipo de ausência;</w:t>
            </w:r>
          </w:p>
        </w:tc>
        <w:tc>
          <w:tcPr>
            <w:tcW w:w="1471" w:type="dxa"/>
          </w:tcPr>
          <w:p w14:paraId="6B3129B7" w14:textId="77777777" w:rsidR="00CA42F5" w:rsidRPr="00E66B53" w:rsidRDefault="00CA42F5" w:rsidP="00443DB7">
            <w:pPr>
              <w:spacing w:after="0" w:line="240" w:lineRule="auto"/>
              <w:rPr>
                <w:rFonts w:ascii="Arial" w:hAnsi="Arial" w:cs="Arial"/>
                <w:sz w:val="20"/>
                <w:szCs w:val="20"/>
              </w:rPr>
            </w:pPr>
          </w:p>
        </w:tc>
        <w:tc>
          <w:tcPr>
            <w:tcW w:w="1275" w:type="dxa"/>
          </w:tcPr>
          <w:p w14:paraId="581A5162" w14:textId="77777777" w:rsidR="00CA42F5" w:rsidRPr="00E66B53" w:rsidRDefault="00CA42F5" w:rsidP="00443DB7">
            <w:pPr>
              <w:spacing w:after="0" w:line="240" w:lineRule="auto"/>
              <w:rPr>
                <w:rFonts w:ascii="Arial" w:hAnsi="Arial" w:cs="Arial"/>
                <w:sz w:val="20"/>
                <w:szCs w:val="20"/>
              </w:rPr>
            </w:pPr>
          </w:p>
        </w:tc>
      </w:tr>
      <w:tr w:rsidR="00CA42F5" w:rsidRPr="00E66B53" w14:paraId="68C174A0" w14:textId="77777777" w:rsidTr="00443DB7">
        <w:trPr>
          <w:jc w:val="center"/>
        </w:trPr>
        <w:tc>
          <w:tcPr>
            <w:tcW w:w="851" w:type="dxa"/>
            <w:vAlign w:val="center"/>
          </w:tcPr>
          <w:p w14:paraId="14471A96"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69</w:t>
            </w:r>
          </w:p>
        </w:tc>
        <w:tc>
          <w:tcPr>
            <w:tcW w:w="5640" w:type="dxa"/>
          </w:tcPr>
          <w:p w14:paraId="06D3B51A"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Permitir a emissão de relatório com a jornada do servidor público contendo o total de horas semanal ou mensal;</w:t>
            </w:r>
          </w:p>
        </w:tc>
        <w:tc>
          <w:tcPr>
            <w:tcW w:w="1471" w:type="dxa"/>
          </w:tcPr>
          <w:p w14:paraId="02D75A4D"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1AAFE3C3" w14:textId="77777777" w:rsidR="00CA42F5" w:rsidRPr="00E66B53" w:rsidRDefault="00CA42F5" w:rsidP="00443DB7">
            <w:pPr>
              <w:spacing w:after="0" w:line="240" w:lineRule="auto"/>
              <w:rPr>
                <w:rFonts w:ascii="Arial" w:hAnsi="Arial" w:cs="Arial"/>
                <w:sz w:val="20"/>
                <w:szCs w:val="20"/>
              </w:rPr>
            </w:pPr>
          </w:p>
        </w:tc>
      </w:tr>
      <w:tr w:rsidR="00CA42F5" w:rsidRPr="00E66B53" w14:paraId="368B08AA" w14:textId="77777777" w:rsidTr="00443DB7">
        <w:trPr>
          <w:jc w:val="center"/>
        </w:trPr>
        <w:tc>
          <w:tcPr>
            <w:tcW w:w="851" w:type="dxa"/>
            <w:vAlign w:val="center"/>
          </w:tcPr>
          <w:p w14:paraId="60A4053A"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lastRenderedPageBreak/>
              <w:t>70</w:t>
            </w:r>
          </w:p>
        </w:tc>
        <w:tc>
          <w:tcPr>
            <w:tcW w:w="5640" w:type="dxa"/>
          </w:tcPr>
          <w:p w14:paraId="0F695984"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Possibilidade de bloquear funções por operador no processo de manutenção de registros de entrada e saída;</w:t>
            </w:r>
          </w:p>
        </w:tc>
        <w:tc>
          <w:tcPr>
            <w:tcW w:w="1471" w:type="dxa"/>
          </w:tcPr>
          <w:p w14:paraId="579BCF74"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F727F51" w14:textId="77777777" w:rsidR="00CA42F5" w:rsidRPr="00E66B53" w:rsidRDefault="00CA42F5" w:rsidP="00443DB7">
            <w:pPr>
              <w:spacing w:after="0" w:line="240" w:lineRule="auto"/>
              <w:rPr>
                <w:rFonts w:ascii="Arial" w:hAnsi="Arial" w:cs="Arial"/>
                <w:sz w:val="20"/>
                <w:szCs w:val="20"/>
              </w:rPr>
            </w:pPr>
          </w:p>
        </w:tc>
      </w:tr>
      <w:tr w:rsidR="00CA42F5" w:rsidRPr="00E66B53" w14:paraId="243E706E" w14:textId="77777777" w:rsidTr="00443DB7">
        <w:trPr>
          <w:jc w:val="center"/>
        </w:trPr>
        <w:tc>
          <w:tcPr>
            <w:tcW w:w="851" w:type="dxa"/>
            <w:vAlign w:val="center"/>
          </w:tcPr>
          <w:p w14:paraId="0ED82B1E"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71</w:t>
            </w:r>
          </w:p>
        </w:tc>
        <w:tc>
          <w:tcPr>
            <w:tcW w:w="5640" w:type="dxa"/>
          </w:tcPr>
          <w:p w14:paraId="15FACAB5"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Permitir a emissão de relatório contendo registros com respectiva localização contendo latitude e longitude;</w:t>
            </w:r>
          </w:p>
        </w:tc>
        <w:tc>
          <w:tcPr>
            <w:tcW w:w="1471" w:type="dxa"/>
          </w:tcPr>
          <w:p w14:paraId="513F4D0E" w14:textId="77777777" w:rsidR="00CA42F5" w:rsidRPr="00E66B53" w:rsidRDefault="00CA42F5" w:rsidP="00443DB7">
            <w:pPr>
              <w:spacing w:after="0" w:line="240" w:lineRule="auto"/>
              <w:rPr>
                <w:rFonts w:ascii="Arial" w:hAnsi="Arial" w:cs="Arial"/>
                <w:sz w:val="20"/>
                <w:szCs w:val="20"/>
              </w:rPr>
            </w:pPr>
          </w:p>
        </w:tc>
        <w:tc>
          <w:tcPr>
            <w:tcW w:w="1275" w:type="dxa"/>
          </w:tcPr>
          <w:p w14:paraId="047C00FC" w14:textId="77777777" w:rsidR="00CA42F5" w:rsidRPr="00E66B53" w:rsidRDefault="00CA42F5" w:rsidP="00443DB7">
            <w:pPr>
              <w:spacing w:after="0" w:line="240" w:lineRule="auto"/>
              <w:rPr>
                <w:rFonts w:ascii="Arial" w:hAnsi="Arial" w:cs="Arial"/>
                <w:sz w:val="20"/>
                <w:szCs w:val="20"/>
              </w:rPr>
            </w:pPr>
          </w:p>
        </w:tc>
      </w:tr>
      <w:tr w:rsidR="00CA42F5" w:rsidRPr="00E66B53" w14:paraId="53858DCB" w14:textId="77777777" w:rsidTr="00443DB7">
        <w:trPr>
          <w:jc w:val="center"/>
        </w:trPr>
        <w:tc>
          <w:tcPr>
            <w:tcW w:w="851" w:type="dxa"/>
            <w:vAlign w:val="center"/>
          </w:tcPr>
          <w:p w14:paraId="0A6BFE3C"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72</w:t>
            </w:r>
          </w:p>
        </w:tc>
        <w:tc>
          <w:tcPr>
            <w:tcW w:w="5640" w:type="dxa"/>
          </w:tcPr>
          <w:p w14:paraId="6C050834"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criar agenda para envio de e-mail automático, podendo ser: diário, semanal, mensal ou fechamento, para servidor público ou operador contendo: valores de saldos, espelhos, espelhos sem registros, com inconsistências ou com ocorrências para serem corrigidas;</w:t>
            </w:r>
          </w:p>
        </w:tc>
        <w:tc>
          <w:tcPr>
            <w:tcW w:w="1471" w:type="dxa"/>
          </w:tcPr>
          <w:p w14:paraId="1818ACE0"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5ACDC21" w14:textId="77777777" w:rsidR="00CA42F5" w:rsidRPr="00E66B53" w:rsidRDefault="00CA42F5" w:rsidP="00443DB7">
            <w:pPr>
              <w:spacing w:after="0" w:line="240" w:lineRule="auto"/>
              <w:rPr>
                <w:rFonts w:ascii="Arial" w:hAnsi="Arial" w:cs="Arial"/>
                <w:sz w:val="20"/>
                <w:szCs w:val="20"/>
              </w:rPr>
            </w:pPr>
          </w:p>
        </w:tc>
      </w:tr>
      <w:tr w:rsidR="00CA42F5" w:rsidRPr="00E66B53" w14:paraId="012635C3" w14:textId="77777777" w:rsidTr="00443DB7">
        <w:trPr>
          <w:jc w:val="center"/>
        </w:trPr>
        <w:tc>
          <w:tcPr>
            <w:tcW w:w="851" w:type="dxa"/>
            <w:vAlign w:val="center"/>
          </w:tcPr>
          <w:p w14:paraId="459D7A3D"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73</w:t>
            </w:r>
          </w:p>
        </w:tc>
        <w:tc>
          <w:tcPr>
            <w:tcW w:w="5640" w:type="dxa"/>
          </w:tcPr>
          <w:p w14:paraId="456759AA"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Possibilitar </w:t>
            </w:r>
            <w:proofErr w:type="gramStart"/>
            <w:r w:rsidRPr="00E66B53">
              <w:rPr>
                <w:rFonts w:ascii="Arial" w:hAnsi="Arial" w:cs="Arial"/>
                <w:sz w:val="20"/>
                <w:szCs w:val="20"/>
              </w:rPr>
              <w:t>envio</w:t>
            </w:r>
            <w:proofErr w:type="gramEnd"/>
            <w:r w:rsidRPr="00E66B53">
              <w:rPr>
                <w:rFonts w:ascii="Arial" w:hAnsi="Arial" w:cs="Arial"/>
                <w:sz w:val="20"/>
                <w:szCs w:val="20"/>
              </w:rPr>
              <w:t xml:space="preserve"> automático de comprovante digital de registro por e-mail conforme layout da Portaria 671/2021;</w:t>
            </w:r>
          </w:p>
        </w:tc>
        <w:tc>
          <w:tcPr>
            <w:tcW w:w="1471" w:type="dxa"/>
          </w:tcPr>
          <w:p w14:paraId="28E7B0FE" w14:textId="77777777" w:rsidR="00CA42F5" w:rsidRPr="00E66B53" w:rsidRDefault="00CA42F5" w:rsidP="00443DB7">
            <w:pPr>
              <w:spacing w:after="0" w:line="240" w:lineRule="auto"/>
              <w:rPr>
                <w:rFonts w:ascii="Arial" w:hAnsi="Arial" w:cs="Arial"/>
                <w:sz w:val="20"/>
                <w:szCs w:val="20"/>
              </w:rPr>
            </w:pPr>
          </w:p>
        </w:tc>
        <w:tc>
          <w:tcPr>
            <w:tcW w:w="1275" w:type="dxa"/>
          </w:tcPr>
          <w:p w14:paraId="5B7DB8C5" w14:textId="77777777" w:rsidR="00CA42F5" w:rsidRPr="00E66B53" w:rsidRDefault="00CA42F5" w:rsidP="00443DB7">
            <w:pPr>
              <w:spacing w:after="0" w:line="240" w:lineRule="auto"/>
              <w:rPr>
                <w:rFonts w:ascii="Arial" w:hAnsi="Arial" w:cs="Arial"/>
                <w:sz w:val="20"/>
                <w:szCs w:val="20"/>
              </w:rPr>
            </w:pPr>
          </w:p>
        </w:tc>
      </w:tr>
      <w:tr w:rsidR="00CA42F5" w:rsidRPr="00E66B53" w14:paraId="758AEE9F" w14:textId="77777777" w:rsidTr="00443DB7">
        <w:trPr>
          <w:jc w:val="center"/>
        </w:trPr>
        <w:tc>
          <w:tcPr>
            <w:tcW w:w="851" w:type="dxa"/>
            <w:vAlign w:val="center"/>
          </w:tcPr>
          <w:p w14:paraId="31E9254D"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74</w:t>
            </w:r>
          </w:p>
        </w:tc>
        <w:tc>
          <w:tcPr>
            <w:tcW w:w="5640" w:type="dxa"/>
          </w:tcPr>
          <w:p w14:paraId="5848BBEF"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Possibilitar que o servidor público solicite por Whatsapp o envio do comprovante de registro do dia ou de datas específicas conforme layout da Portaria 671/2021;</w:t>
            </w:r>
          </w:p>
        </w:tc>
        <w:tc>
          <w:tcPr>
            <w:tcW w:w="1471" w:type="dxa"/>
          </w:tcPr>
          <w:p w14:paraId="795EB7AB" w14:textId="77777777" w:rsidR="00CA42F5" w:rsidRPr="00E66B53" w:rsidRDefault="00CA42F5" w:rsidP="00443DB7">
            <w:pPr>
              <w:spacing w:after="0" w:line="240" w:lineRule="auto"/>
              <w:rPr>
                <w:rFonts w:ascii="Arial" w:hAnsi="Arial" w:cs="Arial"/>
                <w:sz w:val="20"/>
                <w:szCs w:val="20"/>
              </w:rPr>
            </w:pPr>
          </w:p>
        </w:tc>
        <w:tc>
          <w:tcPr>
            <w:tcW w:w="1275" w:type="dxa"/>
          </w:tcPr>
          <w:p w14:paraId="41B91C99" w14:textId="77777777" w:rsidR="00CA42F5" w:rsidRPr="00E66B53" w:rsidRDefault="00CA42F5" w:rsidP="00443DB7">
            <w:pPr>
              <w:spacing w:after="0" w:line="240" w:lineRule="auto"/>
              <w:rPr>
                <w:rFonts w:ascii="Arial" w:hAnsi="Arial" w:cs="Arial"/>
                <w:sz w:val="20"/>
                <w:szCs w:val="20"/>
              </w:rPr>
            </w:pPr>
          </w:p>
        </w:tc>
      </w:tr>
      <w:tr w:rsidR="00CA42F5" w:rsidRPr="00E66B53" w14:paraId="7478F045" w14:textId="77777777" w:rsidTr="00443DB7">
        <w:trPr>
          <w:jc w:val="center"/>
        </w:trPr>
        <w:tc>
          <w:tcPr>
            <w:tcW w:w="851" w:type="dxa"/>
            <w:vAlign w:val="center"/>
          </w:tcPr>
          <w:p w14:paraId="6DF1502E"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75</w:t>
            </w:r>
          </w:p>
        </w:tc>
        <w:tc>
          <w:tcPr>
            <w:tcW w:w="5640" w:type="dxa"/>
          </w:tcPr>
          <w:p w14:paraId="5D9DEFD1"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Possuir recurso para lançamentos de justificativas de faltas e ocorrências, para aprovação/reprovação do operador supervisor;</w:t>
            </w:r>
          </w:p>
        </w:tc>
        <w:tc>
          <w:tcPr>
            <w:tcW w:w="1471" w:type="dxa"/>
          </w:tcPr>
          <w:p w14:paraId="0F060F8D"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768F59E7" w14:textId="77777777" w:rsidR="00CA42F5" w:rsidRPr="00E66B53" w:rsidRDefault="00CA42F5" w:rsidP="00443DB7">
            <w:pPr>
              <w:spacing w:after="0" w:line="240" w:lineRule="auto"/>
              <w:rPr>
                <w:rFonts w:ascii="Arial" w:hAnsi="Arial" w:cs="Arial"/>
                <w:sz w:val="20"/>
                <w:szCs w:val="20"/>
              </w:rPr>
            </w:pPr>
          </w:p>
        </w:tc>
      </w:tr>
      <w:tr w:rsidR="00CA42F5" w:rsidRPr="00E66B53" w14:paraId="6CB105D4" w14:textId="77777777" w:rsidTr="00443DB7">
        <w:trPr>
          <w:jc w:val="center"/>
        </w:trPr>
        <w:tc>
          <w:tcPr>
            <w:tcW w:w="851" w:type="dxa"/>
            <w:vAlign w:val="center"/>
          </w:tcPr>
          <w:p w14:paraId="5EA682EC"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76</w:t>
            </w:r>
          </w:p>
        </w:tc>
        <w:tc>
          <w:tcPr>
            <w:tcW w:w="5640" w:type="dxa"/>
          </w:tcPr>
          <w:p w14:paraId="34F97B51"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Cadastro de lista personalizada para filtros em relatórios e exportações, onde ao criar </w:t>
            </w:r>
            <w:proofErr w:type="gramStart"/>
            <w:r w:rsidRPr="00E66B53">
              <w:rPr>
                <w:rFonts w:ascii="Arial" w:hAnsi="Arial" w:cs="Arial"/>
                <w:sz w:val="20"/>
                <w:szCs w:val="20"/>
              </w:rPr>
              <w:t>a lista a mesma</w:t>
            </w:r>
            <w:proofErr w:type="gramEnd"/>
            <w:r w:rsidRPr="00E66B53">
              <w:rPr>
                <w:rFonts w:ascii="Arial" w:hAnsi="Arial" w:cs="Arial"/>
                <w:sz w:val="20"/>
                <w:szCs w:val="20"/>
              </w:rPr>
              <w:t xml:space="preserve"> fique salva para futuros usos, e que permita liberar a lista por operador;</w:t>
            </w:r>
          </w:p>
        </w:tc>
        <w:tc>
          <w:tcPr>
            <w:tcW w:w="1471" w:type="dxa"/>
          </w:tcPr>
          <w:p w14:paraId="61FC9543" w14:textId="77777777" w:rsidR="00CA42F5" w:rsidRPr="00E66B53" w:rsidRDefault="00CA42F5" w:rsidP="00443DB7">
            <w:pPr>
              <w:spacing w:after="0" w:line="240" w:lineRule="auto"/>
              <w:rPr>
                <w:rFonts w:ascii="Arial" w:hAnsi="Arial" w:cs="Arial"/>
                <w:sz w:val="20"/>
                <w:szCs w:val="20"/>
              </w:rPr>
            </w:pPr>
          </w:p>
        </w:tc>
        <w:tc>
          <w:tcPr>
            <w:tcW w:w="1275" w:type="dxa"/>
          </w:tcPr>
          <w:p w14:paraId="31F70614" w14:textId="77777777" w:rsidR="00CA42F5" w:rsidRPr="00E66B53" w:rsidRDefault="00CA42F5" w:rsidP="00443DB7">
            <w:pPr>
              <w:spacing w:after="0" w:line="240" w:lineRule="auto"/>
              <w:rPr>
                <w:rFonts w:ascii="Arial" w:hAnsi="Arial" w:cs="Arial"/>
                <w:sz w:val="20"/>
                <w:szCs w:val="20"/>
              </w:rPr>
            </w:pPr>
          </w:p>
        </w:tc>
      </w:tr>
      <w:tr w:rsidR="00CA42F5" w:rsidRPr="00E66B53" w14:paraId="62533BCB" w14:textId="77777777" w:rsidTr="00443DB7">
        <w:trPr>
          <w:jc w:val="center"/>
        </w:trPr>
        <w:tc>
          <w:tcPr>
            <w:tcW w:w="851" w:type="dxa"/>
            <w:vAlign w:val="center"/>
          </w:tcPr>
          <w:p w14:paraId="5E398AAD"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77</w:t>
            </w:r>
          </w:p>
        </w:tc>
        <w:tc>
          <w:tcPr>
            <w:tcW w:w="5640" w:type="dxa"/>
          </w:tcPr>
          <w:p w14:paraId="608A0801"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Possibilidade de cadastro de bônus (vale transporte, vale alimentação), para servidores com jornada diária ou turno intercalado, o valor pode ser definido mensal ou diário; e emitir relatório informando os servidores com direito e sem direito ao bônus.</w:t>
            </w:r>
          </w:p>
        </w:tc>
        <w:tc>
          <w:tcPr>
            <w:tcW w:w="1471" w:type="dxa"/>
          </w:tcPr>
          <w:p w14:paraId="2A62038E" w14:textId="77777777" w:rsidR="00CA42F5" w:rsidRPr="00E66B53" w:rsidRDefault="00CA42F5" w:rsidP="00443DB7">
            <w:pPr>
              <w:spacing w:after="0" w:line="240" w:lineRule="auto"/>
              <w:rPr>
                <w:rFonts w:ascii="Arial" w:hAnsi="Arial" w:cs="Arial"/>
                <w:sz w:val="20"/>
                <w:szCs w:val="20"/>
              </w:rPr>
            </w:pPr>
          </w:p>
        </w:tc>
        <w:tc>
          <w:tcPr>
            <w:tcW w:w="1275" w:type="dxa"/>
          </w:tcPr>
          <w:p w14:paraId="0D2F155D" w14:textId="77777777" w:rsidR="00CA42F5" w:rsidRPr="00E66B53" w:rsidRDefault="00CA42F5" w:rsidP="00443DB7">
            <w:pPr>
              <w:spacing w:after="0" w:line="240" w:lineRule="auto"/>
              <w:rPr>
                <w:rFonts w:ascii="Arial" w:hAnsi="Arial" w:cs="Arial"/>
                <w:sz w:val="20"/>
                <w:szCs w:val="20"/>
              </w:rPr>
            </w:pPr>
          </w:p>
        </w:tc>
      </w:tr>
      <w:tr w:rsidR="00CA42F5" w:rsidRPr="00E66B53" w14:paraId="7DF9D29A" w14:textId="77777777" w:rsidTr="00443DB7">
        <w:trPr>
          <w:jc w:val="center"/>
        </w:trPr>
        <w:tc>
          <w:tcPr>
            <w:tcW w:w="851" w:type="dxa"/>
            <w:vAlign w:val="center"/>
          </w:tcPr>
          <w:p w14:paraId="2E29BEA0"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78</w:t>
            </w:r>
          </w:p>
        </w:tc>
        <w:tc>
          <w:tcPr>
            <w:tcW w:w="5640" w:type="dxa"/>
          </w:tcPr>
          <w:p w14:paraId="1282DED6"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Gerar relatório para identificar servidores com mais de uma matrícula, podendo ser filtrado por PIS ou CPF;</w:t>
            </w:r>
          </w:p>
        </w:tc>
        <w:tc>
          <w:tcPr>
            <w:tcW w:w="1471" w:type="dxa"/>
          </w:tcPr>
          <w:p w14:paraId="41AB81FF"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6BA6EDB3" w14:textId="77777777" w:rsidR="00CA42F5" w:rsidRPr="00E66B53" w:rsidRDefault="00CA42F5" w:rsidP="00443DB7">
            <w:pPr>
              <w:spacing w:after="0" w:line="240" w:lineRule="auto"/>
              <w:rPr>
                <w:rFonts w:ascii="Arial" w:hAnsi="Arial" w:cs="Arial"/>
                <w:sz w:val="20"/>
                <w:szCs w:val="20"/>
              </w:rPr>
            </w:pPr>
          </w:p>
        </w:tc>
      </w:tr>
      <w:tr w:rsidR="00CA42F5" w:rsidRPr="00E66B53" w14:paraId="51E72B16" w14:textId="77777777" w:rsidTr="00443DB7">
        <w:trPr>
          <w:jc w:val="center"/>
        </w:trPr>
        <w:tc>
          <w:tcPr>
            <w:tcW w:w="851" w:type="dxa"/>
            <w:vAlign w:val="center"/>
          </w:tcPr>
          <w:p w14:paraId="74115168"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79</w:t>
            </w:r>
          </w:p>
        </w:tc>
        <w:tc>
          <w:tcPr>
            <w:tcW w:w="5640" w:type="dxa"/>
          </w:tcPr>
          <w:p w14:paraId="576CFF89"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Envio de notificação personalizada ao aplicativo dos servidores, a notificação deve permitirão operador personalizar a mensagem e escolher para quais servidores será </w:t>
            </w:r>
            <w:proofErr w:type="gramStart"/>
            <w:r w:rsidRPr="00E66B53">
              <w:rPr>
                <w:rFonts w:ascii="Arial" w:hAnsi="Arial" w:cs="Arial"/>
                <w:sz w:val="20"/>
                <w:szCs w:val="20"/>
              </w:rPr>
              <w:t>enviada, demonstrar a criação no sistema e a recepção do aviso no smartphone</w:t>
            </w:r>
            <w:proofErr w:type="gramEnd"/>
            <w:r w:rsidRPr="00E66B53">
              <w:rPr>
                <w:rFonts w:ascii="Arial" w:hAnsi="Arial" w:cs="Arial"/>
                <w:sz w:val="20"/>
                <w:szCs w:val="20"/>
              </w:rPr>
              <w:t>.</w:t>
            </w:r>
          </w:p>
        </w:tc>
        <w:tc>
          <w:tcPr>
            <w:tcW w:w="1471" w:type="dxa"/>
          </w:tcPr>
          <w:p w14:paraId="0B94153F"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4AFFC9A2" w14:textId="77777777" w:rsidR="00CA42F5" w:rsidRPr="00E66B53" w:rsidRDefault="00CA42F5" w:rsidP="00443DB7">
            <w:pPr>
              <w:spacing w:after="0" w:line="240" w:lineRule="auto"/>
              <w:rPr>
                <w:rFonts w:ascii="Arial" w:hAnsi="Arial" w:cs="Arial"/>
                <w:sz w:val="20"/>
                <w:szCs w:val="20"/>
              </w:rPr>
            </w:pPr>
          </w:p>
        </w:tc>
      </w:tr>
      <w:tr w:rsidR="00CA42F5" w:rsidRPr="00E66B53" w14:paraId="5C18A721" w14:textId="77777777" w:rsidTr="00443DB7">
        <w:trPr>
          <w:jc w:val="center"/>
        </w:trPr>
        <w:tc>
          <w:tcPr>
            <w:tcW w:w="851" w:type="dxa"/>
          </w:tcPr>
          <w:p w14:paraId="2C6CBFAA"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80</w:t>
            </w:r>
          </w:p>
        </w:tc>
        <w:tc>
          <w:tcPr>
            <w:tcW w:w="5640" w:type="dxa"/>
          </w:tcPr>
          <w:p w14:paraId="630199F9"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O sistema de comunicação com os relógios deve ser acessível nos principais navegadores do mercado e permitir o envio e exclusão de servidores e biometria facial para um ou mais equipamentos por meio do software de gerenciamento, independentemente da localização, desde que estejam online no sistema. Além disso, deve possibilitar a identificação visual do status de conexão de rede dos equipamentos, indicando se estão online ou offline, e receber a lista de servidores cadastrados nos equipamentos, com detalhes sobre biometria facial e cartões cadastrados. O software de comunicação com os relógios deve ser acessado nos principais navegadores do mercado;</w:t>
            </w:r>
          </w:p>
        </w:tc>
        <w:tc>
          <w:tcPr>
            <w:tcW w:w="1471" w:type="dxa"/>
          </w:tcPr>
          <w:p w14:paraId="4F7CCEA8"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210DDC6" w14:textId="77777777" w:rsidR="00CA42F5" w:rsidRPr="00E66B53" w:rsidRDefault="00CA42F5" w:rsidP="00443DB7">
            <w:pPr>
              <w:spacing w:after="0" w:line="240" w:lineRule="auto"/>
              <w:rPr>
                <w:rFonts w:ascii="Arial" w:hAnsi="Arial" w:cs="Arial"/>
                <w:sz w:val="20"/>
                <w:szCs w:val="20"/>
              </w:rPr>
            </w:pPr>
          </w:p>
        </w:tc>
      </w:tr>
      <w:tr w:rsidR="00CA42F5" w:rsidRPr="00E66B53" w14:paraId="4045FA20" w14:textId="77777777" w:rsidTr="00443DB7">
        <w:trPr>
          <w:jc w:val="center"/>
        </w:trPr>
        <w:tc>
          <w:tcPr>
            <w:tcW w:w="851" w:type="dxa"/>
          </w:tcPr>
          <w:p w14:paraId="38D091A8"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81</w:t>
            </w:r>
          </w:p>
        </w:tc>
        <w:tc>
          <w:tcPr>
            <w:tcW w:w="5640" w:type="dxa"/>
          </w:tcPr>
          <w:p w14:paraId="34709D65"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O sistema monitoramento deve fornecer a localização física dos locais com status de conexão, indicando se estão online (no ar) ou offline (fora do ar). Deve apresentar a quantidade total de equipamentos em </w:t>
            </w:r>
            <w:proofErr w:type="gramStart"/>
            <w:r w:rsidRPr="00E66B53">
              <w:rPr>
                <w:rFonts w:ascii="Arial" w:hAnsi="Arial" w:cs="Arial"/>
                <w:sz w:val="20"/>
                <w:szCs w:val="20"/>
              </w:rPr>
              <w:t>cada</w:t>
            </w:r>
            <w:proofErr w:type="gramEnd"/>
            <w:r w:rsidRPr="00E66B53">
              <w:rPr>
                <w:rFonts w:ascii="Arial" w:hAnsi="Arial" w:cs="Arial"/>
                <w:sz w:val="20"/>
                <w:szCs w:val="20"/>
              </w:rPr>
              <w:t xml:space="preserve"> status de conexão e permitir o envio de e-mails notificando sobre equipamentos offline. Além disso, deve possibilitar a exibição dessas informações em monitores ou televisores instalados no setor indicado pela CONTRATANTE para facilitar as tomadas de decisão. Localização física dos locais com status da conexão online (no ar) e offline (fora do ar);</w:t>
            </w:r>
          </w:p>
        </w:tc>
        <w:tc>
          <w:tcPr>
            <w:tcW w:w="1471" w:type="dxa"/>
          </w:tcPr>
          <w:p w14:paraId="5F52EA7B"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AFA52C5" w14:textId="77777777" w:rsidR="00CA42F5" w:rsidRPr="00E66B53" w:rsidRDefault="00CA42F5" w:rsidP="00443DB7">
            <w:pPr>
              <w:spacing w:after="0" w:line="240" w:lineRule="auto"/>
              <w:rPr>
                <w:rFonts w:ascii="Arial" w:hAnsi="Arial" w:cs="Arial"/>
                <w:sz w:val="20"/>
                <w:szCs w:val="20"/>
              </w:rPr>
            </w:pPr>
          </w:p>
        </w:tc>
      </w:tr>
      <w:tr w:rsidR="00CA42F5" w:rsidRPr="00E66B53" w14:paraId="7D59C052" w14:textId="77777777" w:rsidTr="00443DB7">
        <w:trPr>
          <w:jc w:val="center"/>
        </w:trPr>
        <w:tc>
          <w:tcPr>
            <w:tcW w:w="851" w:type="dxa"/>
          </w:tcPr>
          <w:p w14:paraId="57997E0E"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82</w:t>
            </w:r>
          </w:p>
        </w:tc>
        <w:tc>
          <w:tcPr>
            <w:tcW w:w="5640" w:type="dxa"/>
          </w:tcPr>
          <w:p w14:paraId="3685D686"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O sistema cadastro de chamados deve contar com um sistema de chamados que permita a abertura de chamados diretamente na plataforma, com a opção de definir o nível de prioridade de cada chamado. Ele deve enviar </w:t>
            </w:r>
            <w:proofErr w:type="gramStart"/>
            <w:r w:rsidRPr="00E66B53">
              <w:rPr>
                <w:rFonts w:ascii="Arial" w:hAnsi="Arial" w:cs="Arial"/>
                <w:sz w:val="20"/>
                <w:szCs w:val="20"/>
              </w:rPr>
              <w:t>alertas</w:t>
            </w:r>
            <w:proofErr w:type="gramEnd"/>
            <w:r w:rsidRPr="00E66B53">
              <w:rPr>
                <w:rFonts w:ascii="Arial" w:hAnsi="Arial" w:cs="Arial"/>
                <w:sz w:val="20"/>
                <w:szCs w:val="20"/>
              </w:rPr>
              <w:t xml:space="preserve"> por e-</w:t>
            </w:r>
            <w:r w:rsidRPr="00E66B53">
              <w:rPr>
                <w:rFonts w:ascii="Arial" w:hAnsi="Arial" w:cs="Arial"/>
                <w:sz w:val="20"/>
                <w:szCs w:val="20"/>
              </w:rPr>
              <w:lastRenderedPageBreak/>
              <w:t>mail em todas as etapas da tramitação e possibilitar o anexo de arquivos. Além disso, deve permitir a avaliação do atendimento dos chamados concluídos pelos usuários. Deve contar com a abertura de chamados diretamente no sistema.</w:t>
            </w:r>
          </w:p>
        </w:tc>
        <w:tc>
          <w:tcPr>
            <w:tcW w:w="1471" w:type="dxa"/>
          </w:tcPr>
          <w:p w14:paraId="47839AB0"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lastRenderedPageBreak/>
              <w:t>obrigatório</w:t>
            </w:r>
            <w:proofErr w:type="gramEnd"/>
          </w:p>
        </w:tc>
        <w:tc>
          <w:tcPr>
            <w:tcW w:w="1275" w:type="dxa"/>
          </w:tcPr>
          <w:p w14:paraId="1ED21AC5" w14:textId="77777777" w:rsidR="00CA42F5" w:rsidRPr="00E66B53" w:rsidRDefault="00CA42F5" w:rsidP="00443DB7">
            <w:pPr>
              <w:spacing w:after="0" w:line="240" w:lineRule="auto"/>
              <w:rPr>
                <w:rFonts w:ascii="Arial" w:hAnsi="Arial" w:cs="Arial"/>
                <w:sz w:val="20"/>
                <w:szCs w:val="20"/>
              </w:rPr>
            </w:pPr>
          </w:p>
        </w:tc>
      </w:tr>
      <w:tr w:rsidR="00CA42F5" w:rsidRPr="00E66B53" w14:paraId="15C6A611" w14:textId="77777777" w:rsidTr="00443DB7">
        <w:trPr>
          <w:jc w:val="center"/>
        </w:trPr>
        <w:tc>
          <w:tcPr>
            <w:tcW w:w="851" w:type="dxa"/>
            <w:vAlign w:val="center"/>
          </w:tcPr>
          <w:p w14:paraId="7733F1F0"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lastRenderedPageBreak/>
              <w:t>83</w:t>
            </w:r>
          </w:p>
        </w:tc>
        <w:tc>
          <w:tcPr>
            <w:tcW w:w="5640" w:type="dxa"/>
          </w:tcPr>
          <w:p w14:paraId="1ED5709C"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O sistema de chat deve oferecer atendimento humano e permitir a transferência de arquivos durante as interações. Ele deve ser integrado ao sistema de gestão do ponto eletrônico, funcionando de forma que não seja necessário abrir novas abas ou acessar outras plataformas.</w:t>
            </w:r>
          </w:p>
        </w:tc>
        <w:tc>
          <w:tcPr>
            <w:tcW w:w="1471" w:type="dxa"/>
          </w:tcPr>
          <w:p w14:paraId="7D4DE437"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30390020" w14:textId="77777777" w:rsidR="00CA42F5" w:rsidRPr="00E66B53" w:rsidRDefault="00CA42F5" w:rsidP="00443DB7">
            <w:pPr>
              <w:spacing w:after="0" w:line="240" w:lineRule="auto"/>
              <w:rPr>
                <w:rFonts w:ascii="Arial" w:hAnsi="Arial" w:cs="Arial"/>
                <w:sz w:val="20"/>
                <w:szCs w:val="20"/>
              </w:rPr>
            </w:pPr>
          </w:p>
        </w:tc>
      </w:tr>
      <w:tr w:rsidR="00CA42F5" w:rsidRPr="00E66B53" w14:paraId="5A926BA3" w14:textId="77777777" w:rsidTr="00443DB7">
        <w:trPr>
          <w:jc w:val="center"/>
        </w:trPr>
        <w:tc>
          <w:tcPr>
            <w:tcW w:w="851" w:type="dxa"/>
            <w:vAlign w:val="center"/>
          </w:tcPr>
          <w:p w14:paraId="00DD96DF"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84</w:t>
            </w:r>
          </w:p>
        </w:tc>
        <w:tc>
          <w:tcPr>
            <w:tcW w:w="5640" w:type="dxa"/>
          </w:tcPr>
          <w:p w14:paraId="4FF1A16F"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O sistema de gestão do ponto eletrônico deve incluir uma inteligência artificial (IA) integrada, projetada para auxiliar os usuários na navegação, resolução de dúvidas e maximização do uso das funcionalidades disponíveis. </w:t>
            </w:r>
            <w:proofErr w:type="gramStart"/>
            <w:r w:rsidRPr="00E66B53">
              <w:rPr>
                <w:rFonts w:ascii="Arial" w:hAnsi="Arial" w:cs="Arial"/>
                <w:sz w:val="20"/>
                <w:szCs w:val="20"/>
              </w:rPr>
              <w:t>A IA</w:t>
            </w:r>
            <w:proofErr w:type="gramEnd"/>
            <w:r w:rsidRPr="00E66B53">
              <w:rPr>
                <w:rFonts w:ascii="Arial" w:hAnsi="Arial" w:cs="Arial"/>
                <w:sz w:val="20"/>
                <w:szCs w:val="20"/>
              </w:rPr>
              <w:t xml:space="preserve"> deve fornecer orientações em tempo real e sugerir soluções, garantindo maior eficiência e usabilidade.</w:t>
            </w:r>
          </w:p>
        </w:tc>
        <w:tc>
          <w:tcPr>
            <w:tcW w:w="1471" w:type="dxa"/>
          </w:tcPr>
          <w:p w14:paraId="03CAF08D" w14:textId="77777777" w:rsidR="00CA42F5" w:rsidRPr="00E66B53" w:rsidRDefault="00CA42F5" w:rsidP="00443DB7">
            <w:pPr>
              <w:spacing w:after="0" w:line="240" w:lineRule="auto"/>
              <w:rPr>
                <w:rFonts w:ascii="Arial" w:hAnsi="Arial" w:cs="Arial"/>
                <w:sz w:val="20"/>
                <w:szCs w:val="20"/>
              </w:rPr>
            </w:pPr>
          </w:p>
        </w:tc>
        <w:tc>
          <w:tcPr>
            <w:tcW w:w="1275" w:type="dxa"/>
          </w:tcPr>
          <w:p w14:paraId="1B7B0C45" w14:textId="77777777" w:rsidR="00CA42F5" w:rsidRPr="00E66B53" w:rsidRDefault="00CA42F5" w:rsidP="00443DB7">
            <w:pPr>
              <w:spacing w:after="0" w:line="240" w:lineRule="auto"/>
              <w:rPr>
                <w:rFonts w:ascii="Arial" w:hAnsi="Arial" w:cs="Arial"/>
                <w:sz w:val="20"/>
                <w:szCs w:val="20"/>
              </w:rPr>
            </w:pPr>
          </w:p>
        </w:tc>
      </w:tr>
      <w:tr w:rsidR="00CA42F5" w:rsidRPr="00E66B53" w14:paraId="72D6BD53" w14:textId="77777777" w:rsidTr="00443DB7">
        <w:trPr>
          <w:jc w:val="center"/>
        </w:trPr>
        <w:tc>
          <w:tcPr>
            <w:tcW w:w="851" w:type="dxa"/>
            <w:vAlign w:val="center"/>
          </w:tcPr>
          <w:p w14:paraId="3E382B60"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ITEM</w:t>
            </w:r>
          </w:p>
        </w:tc>
        <w:tc>
          <w:tcPr>
            <w:tcW w:w="5640" w:type="dxa"/>
            <w:vAlign w:val="center"/>
          </w:tcPr>
          <w:p w14:paraId="0BE4CF94"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b/>
                <w:bCs/>
                <w:sz w:val="20"/>
                <w:szCs w:val="20"/>
              </w:rPr>
              <w:t>APLICATIVO MOBILE PARA GESTÃO DE EQUIPES EXTERNAS</w:t>
            </w:r>
          </w:p>
        </w:tc>
        <w:tc>
          <w:tcPr>
            <w:tcW w:w="1471" w:type="dxa"/>
            <w:vAlign w:val="center"/>
          </w:tcPr>
          <w:p w14:paraId="63FC221A"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b/>
                <w:bCs/>
                <w:sz w:val="20"/>
                <w:szCs w:val="20"/>
              </w:rPr>
              <w:t>ATENDE</w:t>
            </w:r>
          </w:p>
        </w:tc>
        <w:tc>
          <w:tcPr>
            <w:tcW w:w="1275" w:type="dxa"/>
            <w:vAlign w:val="center"/>
          </w:tcPr>
          <w:p w14:paraId="5AB52845"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b/>
                <w:bCs/>
                <w:sz w:val="20"/>
                <w:szCs w:val="20"/>
              </w:rPr>
              <w:t>NÃO ATENDE</w:t>
            </w:r>
          </w:p>
        </w:tc>
      </w:tr>
      <w:tr w:rsidR="00CA42F5" w:rsidRPr="00E66B53" w14:paraId="267D3F78" w14:textId="77777777" w:rsidTr="00443DB7">
        <w:trPr>
          <w:jc w:val="center"/>
        </w:trPr>
        <w:tc>
          <w:tcPr>
            <w:tcW w:w="851" w:type="dxa"/>
            <w:vAlign w:val="center"/>
          </w:tcPr>
          <w:p w14:paraId="332A0653"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85</w:t>
            </w:r>
          </w:p>
        </w:tc>
        <w:tc>
          <w:tcPr>
            <w:tcW w:w="5640" w:type="dxa"/>
          </w:tcPr>
          <w:p w14:paraId="6E416AA7"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O sistema deve oferecer a possibilidade de registrar o ponto por meio de um aplicativo para smartphone com sistemas operacionais Android e </w:t>
            </w:r>
            <w:proofErr w:type="gramStart"/>
            <w:r w:rsidRPr="00E66B53">
              <w:rPr>
                <w:rFonts w:ascii="Arial" w:hAnsi="Arial" w:cs="Arial"/>
                <w:sz w:val="20"/>
                <w:szCs w:val="20"/>
              </w:rPr>
              <w:t>iOS</w:t>
            </w:r>
            <w:proofErr w:type="gramEnd"/>
            <w:r w:rsidRPr="00E66B53">
              <w:rPr>
                <w:rFonts w:ascii="Arial" w:hAnsi="Arial" w:cs="Arial"/>
                <w:sz w:val="20"/>
                <w:szCs w:val="20"/>
              </w:rPr>
              <w:t>, disponibilizando o aplicativo para download nas respectivas lojas. O registro do ponto pelo aplicativo deve ser permitido apenas se o recurso de geolocalização do dispositivo estiver ativado, devendo o sistema demonstrar a localização no momento do registro. Deve ser demonstrado a disponibilidade e o download diretamente da loja.</w:t>
            </w:r>
          </w:p>
        </w:tc>
        <w:tc>
          <w:tcPr>
            <w:tcW w:w="1471" w:type="dxa"/>
          </w:tcPr>
          <w:p w14:paraId="5EA573F7"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C5EA8C5" w14:textId="77777777" w:rsidR="00CA42F5" w:rsidRPr="00E66B53" w:rsidRDefault="00CA42F5" w:rsidP="00443DB7">
            <w:pPr>
              <w:spacing w:after="0" w:line="240" w:lineRule="auto"/>
              <w:rPr>
                <w:rFonts w:ascii="Arial" w:hAnsi="Arial" w:cs="Arial"/>
                <w:sz w:val="20"/>
                <w:szCs w:val="20"/>
              </w:rPr>
            </w:pPr>
          </w:p>
        </w:tc>
      </w:tr>
      <w:tr w:rsidR="00CA42F5" w:rsidRPr="00E66B53" w14:paraId="0B2BC328" w14:textId="77777777" w:rsidTr="00443DB7">
        <w:trPr>
          <w:jc w:val="center"/>
        </w:trPr>
        <w:tc>
          <w:tcPr>
            <w:tcW w:w="851" w:type="dxa"/>
            <w:vAlign w:val="center"/>
          </w:tcPr>
          <w:p w14:paraId="2DF8B763"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86</w:t>
            </w:r>
          </w:p>
        </w:tc>
        <w:tc>
          <w:tcPr>
            <w:tcW w:w="5640" w:type="dxa"/>
          </w:tcPr>
          <w:p w14:paraId="39A00DCF"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O sistema deve permitir o registro de controle de rondas dos vigilantes e hora atividade (professores) diretamente por meio de um aplicativo compatível com smartphones e tablets.</w:t>
            </w:r>
          </w:p>
        </w:tc>
        <w:tc>
          <w:tcPr>
            <w:tcW w:w="1471" w:type="dxa"/>
          </w:tcPr>
          <w:p w14:paraId="4C3E848E"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15702AEF" w14:textId="77777777" w:rsidR="00CA42F5" w:rsidRPr="00E66B53" w:rsidRDefault="00CA42F5" w:rsidP="00443DB7">
            <w:pPr>
              <w:spacing w:after="0" w:line="240" w:lineRule="auto"/>
              <w:rPr>
                <w:rFonts w:ascii="Arial" w:hAnsi="Arial" w:cs="Arial"/>
                <w:sz w:val="20"/>
                <w:szCs w:val="20"/>
              </w:rPr>
            </w:pPr>
          </w:p>
        </w:tc>
      </w:tr>
      <w:tr w:rsidR="00CA42F5" w:rsidRPr="00E66B53" w14:paraId="4F121C38" w14:textId="77777777" w:rsidTr="00443DB7">
        <w:trPr>
          <w:jc w:val="center"/>
        </w:trPr>
        <w:tc>
          <w:tcPr>
            <w:tcW w:w="851" w:type="dxa"/>
            <w:vAlign w:val="center"/>
          </w:tcPr>
          <w:p w14:paraId="28EA8F14"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87</w:t>
            </w:r>
          </w:p>
        </w:tc>
        <w:tc>
          <w:tcPr>
            <w:tcW w:w="5640" w:type="dxa"/>
          </w:tcPr>
          <w:p w14:paraId="497FB8EC"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O sistema deve possibilitar que os servidores públicos consultem suas inconsistências e os registros de ponto através de um aplicativo para smartphones com sistemas operacionais Android e </w:t>
            </w:r>
            <w:proofErr w:type="gramStart"/>
            <w:r w:rsidRPr="00E66B53">
              <w:rPr>
                <w:rFonts w:ascii="Arial" w:hAnsi="Arial" w:cs="Arial"/>
                <w:sz w:val="20"/>
                <w:szCs w:val="20"/>
              </w:rPr>
              <w:t>iOS</w:t>
            </w:r>
            <w:proofErr w:type="gramEnd"/>
            <w:r w:rsidRPr="00E66B53">
              <w:rPr>
                <w:rFonts w:ascii="Arial" w:hAnsi="Arial" w:cs="Arial"/>
                <w:sz w:val="20"/>
                <w:szCs w:val="20"/>
              </w:rPr>
              <w:t>.</w:t>
            </w:r>
          </w:p>
        </w:tc>
        <w:tc>
          <w:tcPr>
            <w:tcW w:w="1471" w:type="dxa"/>
          </w:tcPr>
          <w:p w14:paraId="43E61A97"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6D96D910" w14:textId="77777777" w:rsidR="00CA42F5" w:rsidRPr="00E66B53" w:rsidRDefault="00CA42F5" w:rsidP="00443DB7">
            <w:pPr>
              <w:spacing w:after="0" w:line="240" w:lineRule="auto"/>
              <w:rPr>
                <w:rFonts w:ascii="Arial" w:hAnsi="Arial" w:cs="Arial"/>
                <w:sz w:val="20"/>
                <w:szCs w:val="20"/>
              </w:rPr>
            </w:pPr>
          </w:p>
        </w:tc>
      </w:tr>
      <w:tr w:rsidR="00CA42F5" w:rsidRPr="00E66B53" w14:paraId="5920FD08" w14:textId="77777777" w:rsidTr="00443DB7">
        <w:trPr>
          <w:jc w:val="center"/>
        </w:trPr>
        <w:tc>
          <w:tcPr>
            <w:tcW w:w="851" w:type="dxa"/>
            <w:vAlign w:val="center"/>
          </w:tcPr>
          <w:p w14:paraId="04D16F48"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88</w:t>
            </w:r>
          </w:p>
        </w:tc>
        <w:tc>
          <w:tcPr>
            <w:tcW w:w="5640" w:type="dxa"/>
          </w:tcPr>
          <w:p w14:paraId="71A6D5F3"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O aplicativo deve possuir um módulo de gestão que permita ao gestor acompanhar os saldos, inconsistências e ocorrências de seus subordinados diretamente pelo aplicativo. Além disso, o sistema deve possibilitar que o gestor aceite ou recuse as ocorrências lançadas pelos subordinados por meio do aplicativo.</w:t>
            </w:r>
          </w:p>
        </w:tc>
        <w:tc>
          <w:tcPr>
            <w:tcW w:w="1471" w:type="dxa"/>
          </w:tcPr>
          <w:p w14:paraId="286ABF58"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223B5462" w14:textId="77777777" w:rsidR="00CA42F5" w:rsidRPr="00E66B53" w:rsidRDefault="00CA42F5" w:rsidP="00443DB7">
            <w:pPr>
              <w:spacing w:after="0" w:line="240" w:lineRule="auto"/>
              <w:rPr>
                <w:rFonts w:ascii="Arial" w:hAnsi="Arial" w:cs="Arial"/>
                <w:sz w:val="20"/>
                <w:szCs w:val="20"/>
              </w:rPr>
            </w:pPr>
          </w:p>
        </w:tc>
      </w:tr>
      <w:tr w:rsidR="00CA42F5" w:rsidRPr="00E66B53" w14:paraId="0B27261C" w14:textId="77777777" w:rsidTr="00443DB7">
        <w:trPr>
          <w:jc w:val="center"/>
        </w:trPr>
        <w:tc>
          <w:tcPr>
            <w:tcW w:w="851" w:type="dxa"/>
            <w:vAlign w:val="center"/>
          </w:tcPr>
          <w:p w14:paraId="6197F60B"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ITEM</w:t>
            </w:r>
          </w:p>
        </w:tc>
        <w:tc>
          <w:tcPr>
            <w:tcW w:w="5640" w:type="dxa"/>
            <w:vAlign w:val="center"/>
          </w:tcPr>
          <w:p w14:paraId="1DC6F18B"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b/>
                <w:bCs/>
                <w:sz w:val="20"/>
                <w:szCs w:val="20"/>
              </w:rPr>
              <w:t>PORTAL DO SERVIDOR</w:t>
            </w:r>
          </w:p>
        </w:tc>
        <w:tc>
          <w:tcPr>
            <w:tcW w:w="1471" w:type="dxa"/>
            <w:vAlign w:val="center"/>
          </w:tcPr>
          <w:p w14:paraId="742D2A66"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ATENDE</w:t>
            </w:r>
          </w:p>
        </w:tc>
        <w:tc>
          <w:tcPr>
            <w:tcW w:w="1275" w:type="dxa"/>
            <w:vAlign w:val="center"/>
          </w:tcPr>
          <w:p w14:paraId="03C08125"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b/>
                <w:bCs/>
                <w:sz w:val="20"/>
                <w:szCs w:val="20"/>
              </w:rPr>
              <w:t>NÃO ATENDE</w:t>
            </w:r>
          </w:p>
        </w:tc>
      </w:tr>
      <w:tr w:rsidR="00CA42F5" w:rsidRPr="00E66B53" w14:paraId="72683699" w14:textId="77777777" w:rsidTr="00443DB7">
        <w:trPr>
          <w:jc w:val="center"/>
        </w:trPr>
        <w:tc>
          <w:tcPr>
            <w:tcW w:w="851" w:type="dxa"/>
            <w:vAlign w:val="center"/>
          </w:tcPr>
          <w:p w14:paraId="77EDC674"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89</w:t>
            </w:r>
          </w:p>
        </w:tc>
        <w:tc>
          <w:tcPr>
            <w:tcW w:w="5640" w:type="dxa"/>
          </w:tcPr>
          <w:p w14:paraId="77E33883"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O sistema deve ser responsivo para visualização em dispositivos móveis, computadores ou tablets, permitindo que os servidores públicos consultem e imprimam as marcações da folha de espelho ponto por meio de </w:t>
            </w:r>
            <w:proofErr w:type="gramStart"/>
            <w:r w:rsidRPr="00E66B53">
              <w:rPr>
                <w:rFonts w:ascii="Arial" w:hAnsi="Arial" w:cs="Arial"/>
                <w:sz w:val="20"/>
                <w:szCs w:val="20"/>
              </w:rPr>
              <w:t>um módulo web</w:t>
            </w:r>
            <w:proofErr w:type="gramEnd"/>
            <w:r w:rsidRPr="00E66B53">
              <w:rPr>
                <w:rFonts w:ascii="Arial" w:hAnsi="Arial" w:cs="Arial"/>
                <w:sz w:val="20"/>
                <w:szCs w:val="20"/>
              </w:rPr>
              <w:t xml:space="preserve"> acessível nos principais navegadores do mercado. Para facilitar o uso, o sistema deve ser responsivo para acesso via smartphones pelo navegador. O login deve ser realizado utilizando CPF e senha, e o sistema deve fornecer o link do endereço web para que a prefeitura possa disponibilizar o acesso no portal da </w:t>
            </w:r>
            <w:proofErr w:type="gramStart"/>
            <w:r w:rsidRPr="00E66B53">
              <w:rPr>
                <w:rFonts w:ascii="Arial" w:hAnsi="Arial" w:cs="Arial"/>
                <w:sz w:val="20"/>
                <w:szCs w:val="20"/>
              </w:rPr>
              <w:t>transparência</w:t>
            </w:r>
            <w:proofErr w:type="gramEnd"/>
          </w:p>
        </w:tc>
        <w:tc>
          <w:tcPr>
            <w:tcW w:w="1471" w:type="dxa"/>
          </w:tcPr>
          <w:p w14:paraId="62FBFAD7"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77D2F0AE" w14:textId="77777777" w:rsidR="00CA42F5" w:rsidRPr="00E66B53" w:rsidRDefault="00CA42F5" w:rsidP="00443DB7">
            <w:pPr>
              <w:spacing w:after="0" w:line="240" w:lineRule="auto"/>
              <w:rPr>
                <w:rFonts w:ascii="Arial" w:hAnsi="Arial" w:cs="Arial"/>
                <w:sz w:val="20"/>
                <w:szCs w:val="20"/>
              </w:rPr>
            </w:pPr>
          </w:p>
        </w:tc>
      </w:tr>
      <w:tr w:rsidR="00CA42F5" w:rsidRPr="00E66B53" w14:paraId="3C6DD557" w14:textId="77777777" w:rsidTr="00443DB7">
        <w:trPr>
          <w:jc w:val="center"/>
        </w:trPr>
        <w:tc>
          <w:tcPr>
            <w:tcW w:w="851" w:type="dxa"/>
            <w:vAlign w:val="center"/>
          </w:tcPr>
          <w:p w14:paraId="2303814C"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90</w:t>
            </w:r>
          </w:p>
        </w:tc>
        <w:tc>
          <w:tcPr>
            <w:tcW w:w="5640" w:type="dxa"/>
          </w:tcPr>
          <w:p w14:paraId="588401DF"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O sistema deve possibilitar a impressão do cartão ponto, desde que o período tenha sido apurado, e permitir que o servidor público altere sua senha de forma autônoma, sem a necessidade de intervenção do operador. </w:t>
            </w:r>
          </w:p>
        </w:tc>
        <w:tc>
          <w:tcPr>
            <w:tcW w:w="1471" w:type="dxa"/>
          </w:tcPr>
          <w:p w14:paraId="5B48A9DE"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DA98C08" w14:textId="77777777" w:rsidR="00CA42F5" w:rsidRPr="00E66B53" w:rsidRDefault="00CA42F5" w:rsidP="00443DB7">
            <w:pPr>
              <w:spacing w:after="0" w:line="240" w:lineRule="auto"/>
              <w:rPr>
                <w:rFonts w:ascii="Arial" w:hAnsi="Arial" w:cs="Arial"/>
                <w:sz w:val="20"/>
                <w:szCs w:val="20"/>
              </w:rPr>
            </w:pPr>
          </w:p>
        </w:tc>
      </w:tr>
      <w:tr w:rsidR="00CA42F5" w:rsidRPr="00E66B53" w14:paraId="7765010F" w14:textId="77777777" w:rsidTr="00443DB7">
        <w:trPr>
          <w:jc w:val="center"/>
        </w:trPr>
        <w:tc>
          <w:tcPr>
            <w:tcW w:w="851" w:type="dxa"/>
            <w:vAlign w:val="center"/>
          </w:tcPr>
          <w:p w14:paraId="5C9E3A8D"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91</w:t>
            </w:r>
          </w:p>
        </w:tc>
        <w:tc>
          <w:tcPr>
            <w:tcW w:w="5640" w:type="dxa"/>
          </w:tcPr>
          <w:p w14:paraId="3D392C28"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 xml:space="preserve">O sistema deve incluir um recurso para lançamentos de justificativas de faltas e ocorrências, permitindo a aprovação </w:t>
            </w:r>
            <w:r w:rsidRPr="00E66B53">
              <w:rPr>
                <w:rFonts w:ascii="Arial" w:hAnsi="Arial" w:cs="Arial"/>
                <w:sz w:val="20"/>
                <w:szCs w:val="20"/>
              </w:rPr>
              <w:lastRenderedPageBreak/>
              <w:t>ou reprovação pelo operador supervisor. Além disso, deve possibilitar o acerto de ponto por meio de um processo que permita delegar o acerto mediante justificativa, com a opção de anexar arquivos e validação para o gestor responsável.</w:t>
            </w:r>
          </w:p>
        </w:tc>
        <w:tc>
          <w:tcPr>
            <w:tcW w:w="1471" w:type="dxa"/>
          </w:tcPr>
          <w:p w14:paraId="555FDAD0"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lastRenderedPageBreak/>
              <w:t>obrigatório</w:t>
            </w:r>
            <w:proofErr w:type="gramEnd"/>
          </w:p>
        </w:tc>
        <w:tc>
          <w:tcPr>
            <w:tcW w:w="1275" w:type="dxa"/>
          </w:tcPr>
          <w:p w14:paraId="595A470F" w14:textId="77777777" w:rsidR="00CA42F5" w:rsidRPr="00E66B53" w:rsidRDefault="00CA42F5" w:rsidP="00443DB7">
            <w:pPr>
              <w:spacing w:after="0" w:line="240" w:lineRule="auto"/>
              <w:rPr>
                <w:rFonts w:ascii="Arial" w:hAnsi="Arial" w:cs="Arial"/>
                <w:sz w:val="20"/>
                <w:szCs w:val="20"/>
              </w:rPr>
            </w:pPr>
          </w:p>
        </w:tc>
      </w:tr>
      <w:tr w:rsidR="00CA42F5" w:rsidRPr="00E66B53" w14:paraId="7FF90BE1" w14:textId="77777777" w:rsidTr="00443DB7">
        <w:trPr>
          <w:jc w:val="center"/>
        </w:trPr>
        <w:tc>
          <w:tcPr>
            <w:tcW w:w="851" w:type="dxa"/>
            <w:vAlign w:val="center"/>
          </w:tcPr>
          <w:p w14:paraId="78E68AE4"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lastRenderedPageBreak/>
              <w:t>92</w:t>
            </w:r>
          </w:p>
        </w:tc>
        <w:tc>
          <w:tcPr>
            <w:tcW w:w="5640" w:type="dxa"/>
          </w:tcPr>
          <w:p w14:paraId="3F6B4324"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Deve oferecer a emissão de relatórios contendo inconsistências, como dias com faltas e registros ausentes, com opção de filtro por data e também possibilitar aos servidores o download do seu comprovante de registro, no formato da portaria 671.</w:t>
            </w:r>
          </w:p>
        </w:tc>
        <w:tc>
          <w:tcPr>
            <w:tcW w:w="1471" w:type="dxa"/>
          </w:tcPr>
          <w:p w14:paraId="10FB8EBA"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1D9F3676" w14:textId="77777777" w:rsidR="00CA42F5" w:rsidRPr="00E66B53" w:rsidRDefault="00CA42F5" w:rsidP="00443DB7">
            <w:pPr>
              <w:spacing w:after="0" w:line="240" w:lineRule="auto"/>
              <w:rPr>
                <w:rFonts w:ascii="Arial" w:hAnsi="Arial" w:cs="Arial"/>
                <w:sz w:val="20"/>
                <w:szCs w:val="20"/>
              </w:rPr>
            </w:pPr>
          </w:p>
        </w:tc>
      </w:tr>
      <w:tr w:rsidR="00CA42F5" w:rsidRPr="00E66B53" w14:paraId="547BE5CE" w14:textId="77777777" w:rsidTr="00443DB7">
        <w:trPr>
          <w:jc w:val="center"/>
        </w:trPr>
        <w:tc>
          <w:tcPr>
            <w:tcW w:w="851" w:type="dxa"/>
            <w:vAlign w:val="center"/>
          </w:tcPr>
          <w:p w14:paraId="1049ADBA"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ITEM</w:t>
            </w:r>
          </w:p>
        </w:tc>
        <w:tc>
          <w:tcPr>
            <w:tcW w:w="5640" w:type="dxa"/>
            <w:vAlign w:val="center"/>
          </w:tcPr>
          <w:p w14:paraId="759A7D20"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b/>
                <w:sz w:val="20"/>
                <w:szCs w:val="20"/>
              </w:rPr>
              <w:t>GERENCIAMENTO DE TAREFAS</w:t>
            </w:r>
          </w:p>
        </w:tc>
        <w:tc>
          <w:tcPr>
            <w:tcW w:w="1471" w:type="dxa"/>
            <w:vAlign w:val="center"/>
          </w:tcPr>
          <w:p w14:paraId="42BF3C8C"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ATENDE</w:t>
            </w:r>
          </w:p>
        </w:tc>
        <w:tc>
          <w:tcPr>
            <w:tcW w:w="1275" w:type="dxa"/>
            <w:vAlign w:val="center"/>
          </w:tcPr>
          <w:p w14:paraId="3D828D84"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b/>
                <w:bCs/>
                <w:sz w:val="20"/>
                <w:szCs w:val="20"/>
              </w:rPr>
              <w:t>NÃO ATENDE</w:t>
            </w:r>
          </w:p>
        </w:tc>
      </w:tr>
      <w:tr w:rsidR="00CA42F5" w:rsidRPr="00E66B53" w14:paraId="5C650255" w14:textId="77777777" w:rsidTr="00443DB7">
        <w:trPr>
          <w:jc w:val="center"/>
        </w:trPr>
        <w:tc>
          <w:tcPr>
            <w:tcW w:w="851" w:type="dxa"/>
            <w:vAlign w:val="center"/>
          </w:tcPr>
          <w:p w14:paraId="302BFC69"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93</w:t>
            </w:r>
          </w:p>
        </w:tc>
        <w:tc>
          <w:tcPr>
            <w:tcW w:w="5640" w:type="dxa"/>
          </w:tcPr>
          <w:p w14:paraId="227F0331"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sz w:val="20"/>
                <w:szCs w:val="20"/>
              </w:rPr>
              <w:t>O sistema de gestão de tarefas deve ser responsivo para visualização em dispositivos móveis, computadores e tablets. Ele deve permitir o cadastro e gerenciamento de tarefas e rotinas, possibilitando o registro de tarefas recorrentes, que se repetem automaticamente, ou pontuais. Deve ser possível atribuir título, descrição, data de conclusão e operador responsável para cada tarefa. O sistema deve exibir um painel consolidado das tarefas no momento do login e permitir a movimentação de status das tarefas conforme o progresso.</w:t>
            </w:r>
          </w:p>
        </w:tc>
        <w:tc>
          <w:tcPr>
            <w:tcW w:w="1471" w:type="dxa"/>
          </w:tcPr>
          <w:p w14:paraId="7DAA275E"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3B546AD" w14:textId="77777777" w:rsidR="00CA42F5" w:rsidRPr="00E66B53" w:rsidRDefault="00CA42F5" w:rsidP="00443DB7">
            <w:pPr>
              <w:spacing w:after="0" w:line="240" w:lineRule="auto"/>
              <w:rPr>
                <w:rFonts w:ascii="Arial" w:hAnsi="Arial" w:cs="Arial"/>
                <w:sz w:val="20"/>
                <w:szCs w:val="20"/>
              </w:rPr>
            </w:pPr>
          </w:p>
        </w:tc>
      </w:tr>
      <w:tr w:rsidR="00CA42F5" w:rsidRPr="00E66B53" w14:paraId="2CEF5AD1" w14:textId="77777777" w:rsidTr="00443DB7">
        <w:trPr>
          <w:jc w:val="center"/>
        </w:trPr>
        <w:tc>
          <w:tcPr>
            <w:tcW w:w="851" w:type="dxa"/>
            <w:vAlign w:val="center"/>
          </w:tcPr>
          <w:p w14:paraId="2A176C85"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ITEM</w:t>
            </w:r>
          </w:p>
        </w:tc>
        <w:tc>
          <w:tcPr>
            <w:tcW w:w="5640" w:type="dxa"/>
            <w:vAlign w:val="center"/>
          </w:tcPr>
          <w:p w14:paraId="5FAAE489"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b/>
                <w:bCs/>
                <w:sz w:val="20"/>
                <w:szCs w:val="20"/>
              </w:rPr>
              <w:t>CONTROLE DE ACESSO INTEGRADO</w:t>
            </w:r>
          </w:p>
        </w:tc>
        <w:tc>
          <w:tcPr>
            <w:tcW w:w="1471" w:type="dxa"/>
            <w:vAlign w:val="center"/>
          </w:tcPr>
          <w:p w14:paraId="3A0E3AC7"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ATENDE</w:t>
            </w:r>
          </w:p>
        </w:tc>
        <w:tc>
          <w:tcPr>
            <w:tcW w:w="1275" w:type="dxa"/>
            <w:vAlign w:val="center"/>
          </w:tcPr>
          <w:p w14:paraId="4EF1CA6B" w14:textId="77777777" w:rsidR="00CA42F5" w:rsidRPr="00E66B53" w:rsidRDefault="00CA42F5" w:rsidP="00443DB7">
            <w:pPr>
              <w:spacing w:after="0" w:line="240" w:lineRule="auto"/>
              <w:rPr>
                <w:rFonts w:ascii="Arial" w:hAnsi="Arial" w:cs="Arial"/>
                <w:sz w:val="20"/>
                <w:szCs w:val="20"/>
              </w:rPr>
            </w:pPr>
            <w:r w:rsidRPr="00E66B53">
              <w:rPr>
                <w:rFonts w:ascii="Arial" w:hAnsi="Arial" w:cs="Arial"/>
                <w:b/>
                <w:bCs/>
                <w:sz w:val="20"/>
                <w:szCs w:val="20"/>
              </w:rPr>
              <w:t>NÃO ATENDE</w:t>
            </w:r>
          </w:p>
        </w:tc>
      </w:tr>
      <w:tr w:rsidR="00CA42F5" w:rsidRPr="00E66B53" w14:paraId="04DF52E7" w14:textId="77777777" w:rsidTr="00443DB7">
        <w:trPr>
          <w:jc w:val="center"/>
        </w:trPr>
        <w:tc>
          <w:tcPr>
            <w:tcW w:w="851" w:type="dxa"/>
            <w:vAlign w:val="center"/>
          </w:tcPr>
          <w:p w14:paraId="757BC5A3"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94</w:t>
            </w:r>
          </w:p>
        </w:tc>
        <w:tc>
          <w:tcPr>
            <w:tcW w:w="5640" w:type="dxa"/>
            <w:vAlign w:val="center"/>
          </w:tcPr>
          <w:p w14:paraId="2859E385" w14:textId="77777777" w:rsidR="00CA42F5" w:rsidRPr="00E66B53" w:rsidRDefault="00CA42F5" w:rsidP="00443DB7">
            <w:pPr>
              <w:spacing w:after="0" w:line="240" w:lineRule="auto"/>
              <w:rPr>
                <w:rFonts w:ascii="Arial" w:hAnsi="Arial" w:cs="Arial"/>
                <w:bCs/>
                <w:sz w:val="20"/>
                <w:szCs w:val="20"/>
              </w:rPr>
            </w:pPr>
            <w:r w:rsidRPr="00E66B53">
              <w:rPr>
                <w:rFonts w:ascii="Arial" w:hAnsi="Arial" w:cs="Arial"/>
                <w:bCs/>
                <w:sz w:val="20"/>
                <w:szCs w:val="20"/>
              </w:rPr>
              <w:t xml:space="preserve">Demonstrar que o módulo de controle de acesso físico utiliza o mesmo banco de dados do sistema de ponto eletrônico, evitando duplicidade de cadastros, e que todo servidor público cadastrado no sistema de ponto é automaticamente habilitado para acesso físico aos locais permitidos, conforme regras de </w:t>
            </w:r>
            <w:proofErr w:type="gramStart"/>
            <w:r w:rsidRPr="00E66B53">
              <w:rPr>
                <w:rFonts w:ascii="Arial" w:hAnsi="Arial" w:cs="Arial"/>
                <w:bCs/>
                <w:sz w:val="20"/>
                <w:szCs w:val="20"/>
              </w:rPr>
              <w:t>permissão configuradas</w:t>
            </w:r>
            <w:proofErr w:type="gramEnd"/>
            <w:r w:rsidRPr="00E66B53">
              <w:rPr>
                <w:rFonts w:ascii="Arial" w:hAnsi="Arial" w:cs="Arial"/>
                <w:bCs/>
                <w:sz w:val="20"/>
                <w:szCs w:val="20"/>
              </w:rPr>
              <w:t>.</w:t>
            </w:r>
          </w:p>
        </w:tc>
        <w:tc>
          <w:tcPr>
            <w:tcW w:w="1471" w:type="dxa"/>
          </w:tcPr>
          <w:p w14:paraId="1B7A2EF9"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3968CF23" w14:textId="77777777" w:rsidR="00CA42F5" w:rsidRPr="00E66B53" w:rsidRDefault="00CA42F5" w:rsidP="00443DB7">
            <w:pPr>
              <w:spacing w:after="0" w:line="240" w:lineRule="auto"/>
              <w:rPr>
                <w:rFonts w:ascii="Arial" w:hAnsi="Arial" w:cs="Arial"/>
                <w:b/>
                <w:bCs/>
                <w:sz w:val="20"/>
                <w:szCs w:val="20"/>
              </w:rPr>
            </w:pPr>
          </w:p>
        </w:tc>
      </w:tr>
      <w:tr w:rsidR="00CA42F5" w:rsidRPr="00E66B53" w14:paraId="7B3ACC4B" w14:textId="77777777" w:rsidTr="00443DB7">
        <w:trPr>
          <w:jc w:val="center"/>
        </w:trPr>
        <w:tc>
          <w:tcPr>
            <w:tcW w:w="851" w:type="dxa"/>
            <w:vAlign w:val="center"/>
          </w:tcPr>
          <w:p w14:paraId="067C0B96"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95</w:t>
            </w:r>
          </w:p>
        </w:tc>
        <w:tc>
          <w:tcPr>
            <w:tcW w:w="5640" w:type="dxa"/>
            <w:vAlign w:val="center"/>
          </w:tcPr>
          <w:p w14:paraId="5FD53EA6" w14:textId="77777777" w:rsidR="00CA42F5" w:rsidRPr="00E66B53" w:rsidRDefault="00CA42F5" w:rsidP="00443DB7">
            <w:pPr>
              <w:spacing w:after="0" w:line="240" w:lineRule="auto"/>
              <w:rPr>
                <w:rFonts w:ascii="Arial" w:hAnsi="Arial" w:cs="Arial"/>
                <w:bCs/>
                <w:sz w:val="20"/>
                <w:szCs w:val="20"/>
              </w:rPr>
            </w:pPr>
            <w:r w:rsidRPr="00E66B53">
              <w:rPr>
                <w:rFonts w:ascii="Arial" w:hAnsi="Arial" w:cs="Arial"/>
                <w:bCs/>
                <w:sz w:val="20"/>
                <w:szCs w:val="20"/>
              </w:rPr>
              <w:t>Demonstrar que o sistema realiza o cadastro automático dos servidores ativos como usuários no módulo de controle de acesso, permite a criação de grupos de servidores para facilitar a gestão de permissões de acesso e possibilita ajustes individuais por servidor, com liberação ou bloqueio de acesso por área.</w:t>
            </w:r>
          </w:p>
        </w:tc>
        <w:tc>
          <w:tcPr>
            <w:tcW w:w="1471" w:type="dxa"/>
          </w:tcPr>
          <w:p w14:paraId="12D1593F"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045991CB" w14:textId="77777777" w:rsidR="00CA42F5" w:rsidRPr="00E66B53" w:rsidRDefault="00CA42F5" w:rsidP="00443DB7">
            <w:pPr>
              <w:spacing w:after="0" w:line="240" w:lineRule="auto"/>
              <w:rPr>
                <w:rFonts w:ascii="Arial" w:hAnsi="Arial" w:cs="Arial"/>
                <w:b/>
                <w:bCs/>
                <w:sz w:val="20"/>
                <w:szCs w:val="20"/>
                <w:highlight w:val="cyan"/>
              </w:rPr>
            </w:pPr>
          </w:p>
        </w:tc>
      </w:tr>
      <w:tr w:rsidR="00CA42F5" w:rsidRPr="00E66B53" w14:paraId="343574E2" w14:textId="77777777" w:rsidTr="00443DB7">
        <w:trPr>
          <w:jc w:val="center"/>
        </w:trPr>
        <w:tc>
          <w:tcPr>
            <w:tcW w:w="851" w:type="dxa"/>
            <w:vAlign w:val="center"/>
          </w:tcPr>
          <w:p w14:paraId="19BC5841"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96</w:t>
            </w:r>
          </w:p>
        </w:tc>
        <w:tc>
          <w:tcPr>
            <w:tcW w:w="5640" w:type="dxa"/>
            <w:vAlign w:val="center"/>
          </w:tcPr>
          <w:p w14:paraId="69926497" w14:textId="77777777" w:rsidR="00CA42F5" w:rsidRPr="00E66B53" w:rsidRDefault="00CA42F5" w:rsidP="00443DB7">
            <w:pPr>
              <w:spacing w:after="0" w:line="240" w:lineRule="auto"/>
              <w:rPr>
                <w:rFonts w:ascii="Arial" w:hAnsi="Arial" w:cs="Arial"/>
                <w:bCs/>
                <w:sz w:val="20"/>
                <w:szCs w:val="20"/>
              </w:rPr>
            </w:pPr>
            <w:r w:rsidRPr="00E66B53">
              <w:rPr>
                <w:rFonts w:ascii="Arial" w:hAnsi="Arial" w:cs="Arial"/>
                <w:bCs/>
                <w:sz w:val="20"/>
                <w:szCs w:val="20"/>
              </w:rPr>
              <w:t>Demonstrar que o sistema permite o cadastramento de visitantes, exigindo obrigatoriamente os seguintes dados mínimos: Nome completo, Foto (tirada na hora ou importada) e Data e hora da entrada.</w:t>
            </w:r>
          </w:p>
        </w:tc>
        <w:tc>
          <w:tcPr>
            <w:tcW w:w="1471" w:type="dxa"/>
          </w:tcPr>
          <w:p w14:paraId="3029F0CA" w14:textId="77777777" w:rsidR="00CA42F5" w:rsidRPr="00E66B53" w:rsidRDefault="00CA42F5" w:rsidP="00443DB7">
            <w:pPr>
              <w:spacing w:after="0" w:line="240" w:lineRule="auto"/>
              <w:rPr>
                <w:rFonts w:ascii="Arial" w:hAnsi="Arial" w:cs="Arial"/>
                <w:sz w:val="20"/>
                <w:szCs w:val="20"/>
              </w:rPr>
            </w:pPr>
            <w:proofErr w:type="gramStart"/>
            <w:r w:rsidRPr="00E66B53">
              <w:rPr>
                <w:rFonts w:ascii="Arial" w:hAnsi="Arial" w:cs="Arial"/>
                <w:sz w:val="20"/>
                <w:szCs w:val="20"/>
              </w:rPr>
              <w:t>obrigatório</w:t>
            </w:r>
            <w:proofErr w:type="gramEnd"/>
          </w:p>
        </w:tc>
        <w:tc>
          <w:tcPr>
            <w:tcW w:w="1275" w:type="dxa"/>
          </w:tcPr>
          <w:p w14:paraId="5407397E" w14:textId="77777777" w:rsidR="00CA42F5" w:rsidRPr="00E66B53" w:rsidRDefault="00CA42F5" w:rsidP="00443DB7">
            <w:pPr>
              <w:spacing w:after="0" w:line="240" w:lineRule="auto"/>
              <w:rPr>
                <w:rFonts w:ascii="Arial" w:hAnsi="Arial" w:cs="Arial"/>
                <w:b/>
                <w:bCs/>
                <w:sz w:val="20"/>
                <w:szCs w:val="20"/>
                <w:highlight w:val="cyan"/>
              </w:rPr>
            </w:pPr>
          </w:p>
        </w:tc>
      </w:tr>
      <w:tr w:rsidR="00CA42F5" w:rsidRPr="00E66B53" w14:paraId="7B75E050" w14:textId="77777777" w:rsidTr="00443DB7">
        <w:trPr>
          <w:jc w:val="center"/>
        </w:trPr>
        <w:tc>
          <w:tcPr>
            <w:tcW w:w="851" w:type="dxa"/>
            <w:vAlign w:val="center"/>
          </w:tcPr>
          <w:p w14:paraId="01D1E157" w14:textId="77777777" w:rsidR="00CA42F5" w:rsidRPr="00E66B53" w:rsidRDefault="00CA42F5" w:rsidP="00443DB7">
            <w:pPr>
              <w:spacing w:after="0" w:line="240" w:lineRule="auto"/>
              <w:rPr>
                <w:rFonts w:ascii="Arial" w:hAnsi="Arial" w:cs="Arial"/>
                <w:b/>
                <w:bCs/>
                <w:sz w:val="20"/>
                <w:szCs w:val="20"/>
              </w:rPr>
            </w:pPr>
            <w:r w:rsidRPr="00E66B53">
              <w:rPr>
                <w:rFonts w:ascii="Arial" w:hAnsi="Arial" w:cs="Arial"/>
                <w:b/>
                <w:bCs/>
                <w:sz w:val="20"/>
                <w:szCs w:val="20"/>
              </w:rPr>
              <w:t>97</w:t>
            </w:r>
          </w:p>
        </w:tc>
        <w:tc>
          <w:tcPr>
            <w:tcW w:w="5640" w:type="dxa"/>
            <w:vAlign w:val="center"/>
          </w:tcPr>
          <w:p w14:paraId="6BBE74E9" w14:textId="77777777" w:rsidR="00CA42F5" w:rsidRPr="00E66B53" w:rsidRDefault="00CA42F5" w:rsidP="00443DB7">
            <w:pPr>
              <w:spacing w:after="0" w:line="240" w:lineRule="auto"/>
              <w:rPr>
                <w:rFonts w:ascii="Arial" w:hAnsi="Arial" w:cs="Arial"/>
                <w:bCs/>
                <w:sz w:val="20"/>
                <w:szCs w:val="20"/>
              </w:rPr>
            </w:pPr>
            <w:r w:rsidRPr="00E66B53">
              <w:rPr>
                <w:rFonts w:ascii="Arial" w:hAnsi="Arial" w:cs="Arial"/>
                <w:bCs/>
                <w:sz w:val="20"/>
                <w:szCs w:val="20"/>
              </w:rPr>
              <w:t xml:space="preserve">Demonstrar que o sistema registra todos os eventos de acesso (entradas e saídas), contendo obrigatoriamente as informações de Nome do usuário (servidor ou visitante), Data e hora e Local acessado, e que permite a geração de relatórios de auditoria com filtros por período, usuário e local de </w:t>
            </w:r>
            <w:proofErr w:type="gramStart"/>
            <w:r w:rsidRPr="00E66B53">
              <w:rPr>
                <w:rFonts w:ascii="Arial" w:hAnsi="Arial" w:cs="Arial"/>
                <w:bCs/>
                <w:sz w:val="20"/>
                <w:szCs w:val="20"/>
              </w:rPr>
              <w:t>acesso</w:t>
            </w:r>
            <w:proofErr w:type="gramEnd"/>
          </w:p>
        </w:tc>
        <w:tc>
          <w:tcPr>
            <w:tcW w:w="1471" w:type="dxa"/>
          </w:tcPr>
          <w:p w14:paraId="0497F23B" w14:textId="77777777" w:rsidR="00CA42F5" w:rsidRPr="00E66B53" w:rsidRDefault="00CA42F5" w:rsidP="00443DB7">
            <w:pPr>
              <w:spacing w:after="0" w:line="240" w:lineRule="auto"/>
              <w:rPr>
                <w:rFonts w:ascii="Arial" w:hAnsi="Arial" w:cs="Arial"/>
                <w:sz w:val="20"/>
                <w:szCs w:val="20"/>
              </w:rPr>
            </w:pPr>
          </w:p>
        </w:tc>
        <w:tc>
          <w:tcPr>
            <w:tcW w:w="1275" w:type="dxa"/>
          </w:tcPr>
          <w:p w14:paraId="543474E9" w14:textId="77777777" w:rsidR="00CA42F5" w:rsidRPr="00E66B53" w:rsidRDefault="00CA42F5" w:rsidP="00443DB7">
            <w:pPr>
              <w:spacing w:after="0" w:line="240" w:lineRule="auto"/>
              <w:rPr>
                <w:rFonts w:ascii="Arial" w:hAnsi="Arial" w:cs="Arial"/>
                <w:b/>
                <w:bCs/>
                <w:sz w:val="20"/>
                <w:szCs w:val="20"/>
              </w:rPr>
            </w:pPr>
          </w:p>
        </w:tc>
      </w:tr>
    </w:tbl>
    <w:p w14:paraId="742B5CD0" w14:textId="77777777" w:rsidR="00CA42F5" w:rsidRPr="00E66B53" w:rsidRDefault="00CA42F5" w:rsidP="00CA42F5">
      <w:pPr>
        <w:tabs>
          <w:tab w:val="left" w:pos="426"/>
          <w:tab w:val="left" w:pos="993"/>
        </w:tabs>
        <w:spacing w:after="0" w:line="240" w:lineRule="auto"/>
        <w:ind w:left="10" w:hangingChars="5" w:hanging="10"/>
        <w:rPr>
          <w:rFonts w:ascii="Arial" w:eastAsia="Times New Roman" w:hAnsi="Arial" w:cs="Arial"/>
          <w:sz w:val="20"/>
          <w:szCs w:val="20"/>
          <w:lang w:eastAsia="pt-BR"/>
        </w:rPr>
      </w:pPr>
    </w:p>
    <w:p w14:paraId="3E948C3A" w14:textId="77777777" w:rsidR="00CA42F5" w:rsidRPr="00E66B53" w:rsidRDefault="00CA42F5" w:rsidP="00CA42F5">
      <w:pPr>
        <w:spacing w:after="0" w:line="240" w:lineRule="auto"/>
        <w:contextualSpacing/>
        <w:rPr>
          <w:rFonts w:ascii="Arial" w:eastAsia="Times New Roman" w:hAnsi="Arial" w:cs="Arial"/>
          <w:bCs/>
          <w:sz w:val="20"/>
          <w:szCs w:val="20"/>
          <w:lang w:eastAsia="pt-BR"/>
        </w:rPr>
      </w:pPr>
    </w:p>
    <w:p w14:paraId="63D45FDD" w14:textId="77777777" w:rsidR="00CA42F5" w:rsidRPr="00E66B53" w:rsidRDefault="00CA42F5" w:rsidP="00CA42F5">
      <w:pPr>
        <w:spacing w:after="0" w:line="240" w:lineRule="auto"/>
        <w:contextualSpacing/>
        <w:jc w:val="both"/>
        <w:rPr>
          <w:rFonts w:ascii="Arial" w:eastAsia="Times New Roman" w:hAnsi="Arial" w:cs="Arial"/>
          <w:bCs/>
          <w:sz w:val="20"/>
          <w:szCs w:val="20"/>
          <w:lang w:eastAsia="pt-BR"/>
        </w:rPr>
      </w:pPr>
    </w:p>
    <w:p w14:paraId="656E9679" w14:textId="77777777" w:rsidR="00CA42F5" w:rsidRPr="00E66B53" w:rsidRDefault="00CA42F5" w:rsidP="00CA42F5">
      <w:pPr>
        <w:pStyle w:val="PargrafodaLista"/>
        <w:numPr>
          <w:ilvl w:val="0"/>
          <w:numId w:val="18"/>
        </w:numPr>
        <w:spacing w:after="0" w:line="240" w:lineRule="auto"/>
        <w:jc w:val="both"/>
        <w:rPr>
          <w:rFonts w:ascii="Arial" w:eastAsia="Times New Roman" w:hAnsi="Arial" w:cs="Arial"/>
          <w:b/>
          <w:sz w:val="20"/>
          <w:szCs w:val="20"/>
          <w:lang w:eastAsia="pt-BR"/>
        </w:rPr>
      </w:pPr>
      <w:r w:rsidRPr="00E66B53">
        <w:rPr>
          <w:rFonts w:ascii="Arial" w:eastAsia="Times New Roman" w:hAnsi="Arial" w:cs="Arial"/>
          <w:b/>
          <w:bCs/>
          <w:sz w:val="20"/>
          <w:szCs w:val="20"/>
        </w:rPr>
        <w:t>OBRIGAÇÕES DA CONTRATANTE</w:t>
      </w:r>
    </w:p>
    <w:p w14:paraId="5E8F7D17" w14:textId="77777777" w:rsidR="00CA42F5" w:rsidRPr="00E66B53" w:rsidRDefault="00CA42F5" w:rsidP="00CA42F5">
      <w:pPr>
        <w:pStyle w:val="PargrafodaLista"/>
        <w:numPr>
          <w:ilvl w:val="1"/>
          <w:numId w:val="18"/>
        </w:numPr>
        <w:tabs>
          <w:tab w:val="left" w:pos="426"/>
        </w:tabs>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41BED317" w14:textId="77777777" w:rsidR="00CA42F5" w:rsidRPr="00E66B53" w:rsidRDefault="00CA42F5" w:rsidP="00CA42F5">
      <w:pPr>
        <w:pStyle w:val="PargrafodaLista"/>
        <w:numPr>
          <w:ilvl w:val="1"/>
          <w:numId w:val="18"/>
        </w:numPr>
        <w:tabs>
          <w:tab w:val="left" w:pos="426"/>
        </w:tabs>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Notificar a Contratada por escrito da ocorrência de eventuais imperfeições no curso da execução dos serviços, fixando prazo para a sua correção;</w:t>
      </w:r>
    </w:p>
    <w:p w14:paraId="50B4FD3C" w14:textId="77777777" w:rsidR="00CA42F5" w:rsidRPr="00E66B53" w:rsidRDefault="00CA42F5" w:rsidP="00CA42F5">
      <w:pPr>
        <w:pStyle w:val="PargrafodaLista"/>
        <w:numPr>
          <w:ilvl w:val="1"/>
          <w:numId w:val="18"/>
        </w:numPr>
        <w:tabs>
          <w:tab w:val="left" w:pos="426"/>
        </w:tabs>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Pagar à Contratada o valor resultante da prestação do serviço, no prazo e condições estabelecidas no Edital e seus anexos;</w:t>
      </w:r>
    </w:p>
    <w:p w14:paraId="4A63C582" w14:textId="77777777" w:rsidR="00CA42F5" w:rsidRPr="00E66B53" w:rsidRDefault="00CA42F5" w:rsidP="00CA42F5">
      <w:pPr>
        <w:pStyle w:val="PargrafodaLista"/>
        <w:numPr>
          <w:ilvl w:val="1"/>
          <w:numId w:val="18"/>
        </w:numPr>
        <w:tabs>
          <w:tab w:val="left" w:pos="426"/>
        </w:tabs>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Efetuar as retenções tributárias devidas sobre o valor da Nota Fiscal/</w:t>
      </w:r>
      <w:proofErr w:type="gramStart"/>
      <w:r w:rsidRPr="00E66B53">
        <w:rPr>
          <w:rFonts w:ascii="Arial" w:eastAsia="Times New Roman" w:hAnsi="Arial" w:cs="Arial"/>
          <w:sz w:val="20"/>
          <w:szCs w:val="20"/>
          <w:lang w:eastAsia="pt-BR"/>
        </w:rPr>
        <w:t>Fatura fornecida pela contratada</w:t>
      </w:r>
      <w:proofErr w:type="gramEnd"/>
      <w:r w:rsidRPr="00E66B53">
        <w:rPr>
          <w:rFonts w:ascii="Arial" w:eastAsia="Times New Roman" w:hAnsi="Arial" w:cs="Arial"/>
          <w:sz w:val="20"/>
          <w:szCs w:val="20"/>
          <w:lang w:eastAsia="pt-BR"/>
        </w:rPr>
        <w:t>;</w:t>
      </w:r>
    </w:p>
    <w:p w14:paraId="709CD67A" w14:textId="77777777" w:rsidR="00CA42F5" w:rsidRPr="00E66B53" w:rsidRDefault="00CA42F5" w:rsidP="00CA42F5">
      <w:pPr>
        <w:pStyle w:val="PargrafodaLista"/>
        <w:numPr>
          <w:ilvl w:val="1"/>
          <w:numId w:val="18"/>
        </w:numPr>
        <w:tabs>
          <w:tab w:val="left" w:pos="426"/>
        </w:tabs>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rPr>
        <w:lastRenderedPageBreak/>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4BDD06BF" w14:textId="77777777" w:rsidR="00CA42F5" w:rsidRPr="00E66B53" w:rsidRDefault="00CA42F5" w:rsidP="00CA42F5">
      <w:pPr>
        <w:pStyle w:val="PargrafodaLista"/>
        <w:numPr>
          <w:ilvl w:val="1"/>
          <w:numId w:val="18"/>
        </w:numPr>
        <w:tabs>
          <w:tab w:val="left" w:pos="426"/>
        </w:tabs>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rPr>
        <w:t>Disponibilizará os equipamentos e local para treinamento dos servidores;</w:t>
      </w:r>
    </w:p>
    <w:p w14:paraId="7958B41C" w14:textId="77777777" w:rsidR="00CA42F5" w:rsidRPr="00E66B53" w:rsidRDefault="00CA42F5" w:rsidP="00CA42F5">
      <w:pPr>
        <w:pStyle w:val="PargrafodaLista"/>
        <w:numPr>
          <w:ilvl w:val="1"/>
          <w:numId w:val="18"/>
        </w:numPr>
        <w:tabs>
          <w:tab w:val="left" w:pos="426"/>
        </w:tabs>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rPr>
        <w:t xml:space="preserve">Indicará os funcionários que receberão o treinamento para o manuseio e operação dos equipamentos; </w:t>
      </w:r>
    </w:p>
    <w:p w14:paraId="5B02977F" w14:textId="77777777" w:rsidR="00CA42F5" w:rsidRPr="00E66B53" w:rsidRDefault="00CA42F5" w:rsidP="00CA42F5">
      <w:pPr>
        <w:pStyle w:val="PargrafodaLista"/>
        <w:numPr>
          <w:ilvl w:val="1"/>
          <w:numId w:val="18"/>
        </w:numPr>
        <w:tabs>
          <w:tab w:val="left" w:pos="426"/>
        </w:tabs>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rPr>
        <w:t xml:space="preserve">Após a contratação indicar o local de instalação dos equipamentos fornecendo as condições de ponto e energia elétrica e ponto de rede; </w:t>
      </w:r>
    </w:p>
    <w:p w14:paraId="0D7AD0C3" w14:textId="77777777" w:rsidR="00CA42F5" w:rsidRPr="00E66B53" w:rsidRDefault="00CA42F5" w:rsidP="00CA42F5">
      <w:pPr>
        <w:pStyle w:val="PargrafodaLista"/>
        <w:numPr>
          <w:ilvl w:val="1"/>
          <w:numId w:val="18"/>
        </w:numPr>
        <w:tabs>
          <w:tab w:val="left" w:pos="426"/>
        </w:tabs>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rPr>
        <w:t xml:space="preserve">Inspecionará o processo de instalação dos equipamentos. </w:t>
      </w:r>
    </w:p>
    <w:p w14:paraId="3BA7725A" w14:textId="77777777" w:rsidR="00CA42F5" w:rsidRPr="00E66B53" w:rsidRDefault="00CA42F5" w:rsidP="00CA42F5">
      <w:pPr>
        <w:spacing w:after="0" w:line="240" w:lineRule="auto"/>
        <w:jc w:val="both"/>
        <w:rPr>
          <w:rFonts w:ascii="Arial" w:eastAsia="Times New Roman" w:hAnsi="Arial" w:cs="Arial"/>
          <w:sz w:val="20"/>
          <w:szCs w:val="20"/>
          <w:lang w:eastAsia="pt-BR"/>
        </w:rPr>
      </w:pPr>
    </w:p>
    <w:p w14:paraId="21DAB24D" w14:textId="77777777" w:rsidR="00CA42F5" w:rsidRPr="00E66B53" w:rsidRDefault="00CA42F5" w:rsidP="00CA42F5">
      <w:pPr>
        <w:pStyle w:val="PargrafodaLista"/>
        <w:numPr>
          <w:ilvl w:val="0"/>
          <w:numId w:val="18"/>
        </w:numPr>
        <w:spacing w:after="0" w:line="240" w:lineRule="auto"/>
        <w:jc w:val="both"/>
        <w:rPr>
          <w:rFonts w:ascii="Arial" w:eastAsia="Times New Roman" w:hAnsi="Arial" w:cs="Arial"/>
          <w:b/>
          <w:sz w:val="20"/>
          <w:szCs w:val="20"/>
          <w:lang w:eastAsia="pt-BR"/>
        </w:rPr>
      </w:pPr>
      <w:r w:rsidRPr="00E66B53">
        <w:rPr>
          <w:rFonts w:ascii="Arial" w:eastAsia="Times New Roman" w:hAnsi="Arial" w:cs="Arial"/>
          <w:b/>
          <w:sz w:val="20"/>
          <w:szCs w:val="20"/>
        </w:rPr>
        <w:t>OBRIGAÇÕES DA CONTRATADA</w:t>
      </w:r>
    </w:p>
    <w:p w14:paraId="5DF6F203" w14:textId="77777777" w:rsidR="00CA42F5" w:rsidRPr="00E66B53" w:rsidRDefault="00CA42F5" w:rsidP="00CA42F5">
      <w:pPr>
        <w:tabs>
          <w:tab w:val="left" w:pos="440"/>
        </w:tabs>
        <w:spacing w:after="0" w:line="240" w:lineRule="auto"/>
        <w:jc w:val="both"/>
        <w:rPr>
          <w:rFonts w:ascii="Arial" w:eastAsia="Times New Roman" w:hAnsi="Arial" w:cs="Arial"/>
          <w:sz w:val="20"/>
          <w:szCs w:val="20"/>
          <w:lang w:eastAsia="pt-BR"/>
        </w:rPr>
      </w:pPr>
      <w:r w:rsidRPr="00E66B53">
        <w:rPr>
          <w:rFonts w:ascii="Arial" w:eastAsia="Times New Roman" w:hAnsi="Arial" w:cs="Arial"/>
          <w:sz w:val="20"/>
          <w:szCs w:val="20"/>
          <w:lang w:val="en-US" w:eastAsia="pt-BR"/>
        </w:rPr>
        <w:t xml:space="preserve">    </w:t>
      </w:r>
    </w:p>
    <w:p w14:paraId="65AF4636"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b/>
          <w:sz w:val="20"/>
          <w:szCs w:val="20"/>
          <w:lang w:eastAsia="pt-BR"/>
        </w:rPr>
      </w:pPr>
      <w:r w:rsidRPr="00E66B53">
        <w:rPr>
          <w:rFonts w:ascii="Arial" w:eastAsia="Times New Roman" w:hAnsi="Arial" w:cs="Arial"/>
          <w:sz w:val="20"/>
          <w:szCs w:val="20"/>
          <w:lang w:eastAsia="pt-BR"/>
        </w:rPr>
        <w:t>Executar os serviços de manutenção corretiva e preventiva nos equipamentos, com zelo, eficiência e observância às normas técnicas vigentes e às instruções do fabricante o objeto na forma especificada em edital;</w:t>
      </w:r>
    </w:p>
    <w:p w14:paraId="10257FC1"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Utilizar peças originais, novas e compatíveis com o modelo do equipamento, devidamente especificadas nas ordens de serviço;</w:t>
      </w:r>
    </w:p>
    <w:p w14:paraId="09A2C571"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 xml:space="preserve">Atender às solicitações de serviço no prazo máximo de 48 horas úteis após o chamado formal da Administração, salvo motivo justificado aceito pela contratante; </w:t>
      </w:r>
    </w:p>
    <w:p w14:paraId="447D279D"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Concluir os reparos no prazo de até 10 (dez) dias úteis, contados a partir da autorização do serviço, podendo ser prorrogado mediante justificativa aceita pela Administração;</w:t>
      </w:r>
    </w:p>
    <w:p w14:paraId="10658848"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Garantir os serviços prestados pelo prazo mínimo de 90 (noventa) dias, conforme art. 26 do CDC (Lei nº 8.078/90), contados a partir da conclusão do serviço;</w:t>
      </w:r>
    </w:p>
    <w:p w14:paraId="2229E842"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Caso haja substituição de peça, a contratada deverá apresentar nota fiscal e termo de garantia da peça utilizada;</w:t>
      </w:r>
    </w:p>
    <w:p w14:paraId="3CBFE4FF"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28C0ED3E"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Fornecer todas as ferramentas, insumos e equipamentos necessários para execução dos serviços, sem ônus adicional para a contratante;</w:t>
      </w:r>
    </w:p>
    <w:p w14:paraId="0C5A3EDD"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 xml:space="preserve">Arcar com os custos de transporte dos técnicos responsáveis pelo reparo, peças e equipamentos, </w:t>
      </w:r>
      <w:proofErr w:type="gramStart"/>
      <w:r w:rsidRPr="00E66B53">
        <w:rPr>
          <w:rFonts w:ascii="Arial" w:eastAsia="Times New Roman" w:hAnsi="Arial" w:cs="Arial"/>
          <w:sz w:val="20"/>
          <w:szCs w:val="20"/>
          <w:lang w:eastAsia="pt-BR"/>
        </w:rPr>
        <w:t>inclusive retirada</w:t>
      </w:r>
      <w:proofErr w:type="gramEnd"/>
      <w:r w:rsidRPr="00E66B53">
        <w:rPr>
          <w:rFonts w:ascii="Arial" w:eastAsia="Times New Roman" w:hAnsi="Arial" w:cs="Arial"/>
          <w:sz w:val="20"/>
          <w:szCs w:val="20"/>
          <w:lang w:eastAsia="pt-BR"/>
        </w:rPr>
        <w:t xml:space="preserve"> e devolução, quando o serviço for realizado fora do local de origem.</w:t>
      </w:r>
    </w:p>
    <w:p w14:paraId="7D2A67DE"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5EDFA9B4"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A Contratada deverá prover o registro e controle da emissão de relatórios de serviços executados, contendo: I. Diagnóstico técnico; II. Descrição dos serviços realizados; III. Relação das peças substituídas; IV. Assinatura do responsável técnico e do servidor da Administração; V. manter histórico dos serviços realizados em cada equipamento durante a vigência do contrato.</w:t>
      </w:r>
    </w:p>
    <w:p w14:paraId="457E5A8C"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sz w:val="20"/>
          <w:szCs w:val="20"/>
        </w:rPr>
      </w:pPr>
      <w:r w:rsidRPr="00E66B53">
        <w:rPr>
          <w:rFonts w:ascii="Arial" w:eastAsia="Times New Roman" w:hAnsi="Arial" w:cs="Arial"/>
          <w:sz w:val="20"/>
          <w:szCs w:val="20"/>
        </w:rPr>
        <w:t>Comunicar a contratante, no prazo máximo de 24 (vinte e quatro) horas que antecede a data para a prestação de serviços, os motivos que impossibilitem o cumprimento do prazo previsto, com a devida comprovação.</w:t>
      </w:r>
    </w:p>
    <w:p w14:paraId="1B6485E0"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sz w:val="20"/>
          <w:szCs w:val="20"/>
        </w:rPr>
      </w:pPr>
      <w:r w:rsidRPr="00E66B53">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A70B41E" w14:textId="77777777" w:rsidR="00CA42F5" w:rsidRPr="00E66B53" w:rsidRDefault="00CA42F5" w:rsidP="00CA42F5">
      <w:pPr>
        <w:numPr>
          <w:ilvl w:val="0"/>
          <w:numId w:val="20"/>
        </w:numPr>
        <w:spacing w:after="0" w:line="240" w:lineRule="auto"/>
        <w:ind w:left="0" w:firstLine="0"/>
        <w:jc w:val="both"/>
        <w:rPr>
          <w:rFonts w:ascii="Arial" w:eastAsia="Times New Roman" w:hAnsi="Arial" w:cs="Arial"/>
          <w:sz w:val="20"/>
          <w:szCs w:val="20"/>
        </w:rPr>
      </w:pPr>
      <w:r w:rsidRPr="00E66B53">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w:t>
      </w:r>
      <w:proofErr w:type="gramStart"/>
      <w:r w:rsidRPr="00E66B53">
        <w:rPr>
          <w:rFonts w:ascii="Arial" w:eastAsia="Times New Roman" w:hAnsi="Arial" w:cs="Arial"/>
          <w:sz w:val="20"/>
          <w:szCs w:val="20"/>
        </w:rPr>
        <w:t>a</w:t>
      </w:r>
      <w:proofErr w:type="gramEnd"/>
      <w:r w:rsidRPr="00E66B53">
        <w:rPr>
          <w:rFonts w:ascii="Arial" w:eastAsia="Times New Roman" w:hAnsi="Arial" w:cs="Arial"/>
          <w:sz w:val="20"/>
          <w:szCs w:val="20"/>
        </w:rPr>
        <w:t xml:space="preserve"> fiscalização ou o acompanhamento pelo contratante. </w:t>
      </w:r>
    </w:p>
    <w:p w14:paraId="50BAE99E" w14:textId="77777777" w:rsidR="00CA42F5" w:rsidRPr="00E66B53" w:rsidRDefault="00CA42F5" w:rsidP="00CA42F5">
      <w:pPr>
        <w:spacing w:after="0" w:line="240" w:lineRule="auto"/>
        <w:jc w:val="both"/>
        <w:rPr>
          <w:rFonts w:ascii="Arial" w:eastAsia="Times New Roman" w:hAnsi="Arial" w:cs="Arial"/>
          <w:sz w:val="20"/>
          <w:szCs w:val="20"/>
          <w:lang w:eastAsia="pt-BR"/>
        </w:rPr>
      </w:pPr>
    </w:p>
    <w:p w14:paraId="2DA14304" w14:textId="77777777" w:rsidR="00CA42F5" w:rsidRPr="00E66B53" w:rsidRDefault="00CA42F5" w:rsidP="00CA42F5">
      <w:pPr>
        <w:pStyle w:val="PargrafodaLista"/>
        <w:numPr>
          <w:ilvl w:val="0"/>
          <w:numId w:val="18"/>
        </w:numPr>
        <w:spacing w:after="0" w:line="240" w:lineRule="auto"/>
        <w:jc w:val="both"/>
        <w:rPr>
          <w:rFonts w:ascii="Arial" w:eastAsia="Times New Roman" w:hAnsi="Arial" w:cs="Arial"/>
          <w:b/>
          <w:sz w:val="20"/>
          <w:szCs w:val="20"/>
          <w:lang w:eastAsia="pt-BR"/>
        </w:rPr>
      </w:pPr>
      <w:r w:rsidRPr="00E66B53">
        <w:rPr>
          <w:rFonts w:ascii="Arial" w:eastAsia="Times New Roman" w:hAnsi="Arial" w:cs="Arial"/>
          <w:b/>
          <w:sz w:val="20"/>
          <w:szCs w:val="20"/>
          <w:lang w:eastAsia="pt-BR"/>
        </w:rPr>
        <w:t>DA SUBCONTRATAÇÃO</w:t>
      </w:r>
    </w:p>
    <w:p w14:paraId="1E94CA85" w14:textId="77777777" w:rsidR="00CA42F5" w:rsidRPr="00E66B53" w:rsidRDefault="00CA42F5" w:rsidP="00CA42F5">
      <w:pPr>
        <w:pStyle w:val="PargrafodaLista"/>
        <w:numPr>
          <w:ilvl w:val="1"/>
          <w:numId w:val="46"/>
        </w:numPr>
        <w:spacing w:after="0" w:line="240" w:lineRule="auto"/>
        <w:jc w:val="both"/>
        <w:rPr>
          <w:rFonts w:ascii="Arial" w:eastAsia="Times New Roman" w:hAnsi="Arial" w:cs="Arial"/>
          <w:sz w:val="20"/>
          <w:szCs w:val="20"/>
          <w:lang w:eastAsia="pt-BR"/>
        </w:rPr>
      </w:pPr>
      <w:r w:rsidRPr="00E66B53">
        <w:rPr>
          <w:rFonts w:ascii="Arial" w:eastAsia="Calibri" w:hAnsi="Arial" w:cs="Arial"/>
          <w:sz w:val="20"/>
          <w:szCs w:val="20"/>
        </w:rPr>
        <w:t xml:space="preserve"> Não será permitido nenhum tipo de subcontratação do objeto deste processo</w:t>
      </w:r>
      <w:r w:rsidRPr="00E66B53">
        <w:rPr>
          <w:rFonts w:ascii="Arial" w:eastAsia="Times New Roman" w:hAnsi="Arial" w:cs="Arial"/>
          <w:sz w:val="20"/>
          <w:szCs w:val="20"/>
          <w:lang w:eastAsia="pt-BR"/>
        </w:rPr>
        <w:t>.</w:t>
      </w:r>
    </w:p>
    <w:p w14:paraId="4D2A1088" w14:textId="77777777" w:rsidR="00CA42F5" w:rsidRPr="00E66B53" w:rsidRDefault="00CA42F5" w:rsidP="00CA42F5">
      <w:pPr>
        <w:spacing w:after="0" w:line="240" w:lineRule="auto"/>
        <w:jc w:val="both"/>
        <w:rPr>
          <w:rFonts w:ascii="Arial" w:eastAsia="Times New Roman" w:hAnsi="Arial" w:cs="Arial"/>
          <w:sz w:val="20"/>
          <w:szCs w:val="20"/>
          <w:lang w:eastAsia="pt-BR"/>
        </w:rPr>
      </w:pPr>
    </w:p>
    <w:p w14:paraId="61C8FE6E" w14:textId="77777777" w:rsidR="00CA42F5" w:rsidRPr="00E66B53" w:rsidRDefault="00CA42F5" w:rsidP="00CA42F5">
      <w:pPr>
        <w:spacing w:after="0" w:line="240" w:lineRule="auto"/>
        <w:jc w:val="both"/>
        <w:rPr>
          <w:rFonts w:ascii="Arial" w:eastAsia="Times New Roman" w:hAnsi="Arial" w:cs="Arial"/>
          <w:b/>
          <w:sz w:val="20"/>
          <w:szCs w:val="20"/>
          <w:lang w:eastAsia="pt-BR"/>
        </w:rPr>
      </w:pPr>
      <w:r w:rsidRPr="00E66B53">
        <w:rPr>
          <w:rFonts w:ascii="Arial" w:eastAsia="Times New Roman" w:hAnsi="Arial" w:cs="Arial"/>
          <w:b/>
          <w:sz w:val="20"/>
          <w:szCs w:val="20"/>
          <w:lang w:eastAsia="pt-BR"/>
        </w:rPr>
        <w:t>13.      GARANTIA CONTRATUAL</w:t>
      </w:r>
    </w:p>
    <w:p w14:paraId="76D5B7AC" w14:textId="77777777" w:rsidR="00CA42F5" w:rsidRPr="00E66B53" w:rsidRDefault="00CA42F5" w:rsidP="00CA42F5">
      <w:pPr>
        <w:spacing w:after="0" w:line="240" w:lineRule="auto"/>
        <w:jc w:val="both"/>
        <w:rPr>
          <w:rFonts w:ascii="Arial" w:eastAsia="Times New Roman" w:hAnsi="Arial" w:cs="Arial"/>
          <w:sz w:val="20"/>
          <w:szCs w:val="20"/>
          <w:lang w:eastAsia="pt-BR"/>
        </w:rPr>
      </w:pPr>
      <w:r w:rsidRPr="00E66B53">
        <w:rPr>
          <w:rFonts w:ascii="Arial" w:eastAsia="Times New Roman" w:hAnsi="Arial" w:cs="Arial"/>
          <w:sz w:val="20"/>
          <w:szCs w:val="20"/>
          <w:lang w:eastAsia="pt-BR"/>
        </w:rPr>
        <w:t>13.1</w:t>
      </w:r>
      <w:r w:rsidRPr="00E66B53">
        <w:rPr>
          <w:rFonts w:ascii="Arial" w:eastAsia="Times New Roman" w:hAnsi="Arial" w:cs="Arial"/>
          <w:b/>
          <w:sz w:val="20"/>
          <w:szCs w:val="20"/>
          <w:lang w:eastAsia="pt-BR"/>
        </w:rPr>
        <w:t xml:space="preserve">      </w:t>
      </w:r>
      <w:r w:rsidRPr="00E66B53">
        <w:rPr>
          <w:rFonts w:ascii="Arial" w:eastAsia="Times New Roman" w:hAnsi="Arial" w:cs="Arial"/>
          <w:sz w:val="20"/>
          <w:szCs w:val="20"/>
          <w:lang w:eastAsia="pt-BR"/>
        </w:rPr>
        <w:t>Não haverá exigência da garantia da contratação dos artigos 96 e seguintes da Lei nº 14.133/2021.</w:t>
      </w:r>
    </w:p>
    <w:p w14:paraId="7FF42908" w14:textId="77777777" w:rsidR="00CA42F5" w:rsidRPr="00E66B53" w:rsidRDefault="00CA42F5" w:rsidP="00CA42F5">
      <w:pPr>
        <w:spacing w:after="0" w:line="240" w:lineRule="auto"/>
        <w:jc w:val="both"/>
        <w:rPr>
          <w:rFonts w:ascii="Arial" w:eastAsia="Times New Roman" w:hAnsi="Arial" w:cs="Arial"/>
          <w:sz w:val="20"/>
          <w:szCs w:val="20"/>
          <w:lang w:eastAsia="pt-BR"/>
        </w:rPr>
      </w:pPr>
    </w:p>
    <w:p w14:paraId="54D7194E" w14:textId="77777777" w:rsidR="00CA42F5" w:rsidRPr="00E66B53" w:rsidRDefault="00CA42F5" w:rsidP="00CA42F5">
      <w:pPr>
        <w:tabs>
          <w:tab w:val="left" w:pos="567"/>
          <w:tab w:val="left" w:pos="851"/>
        </w:tabs>
        <w:spacing w:after="0" w:line="240" w:lineRule="auto"/>
        <w:jc w:val="both"/>
        <w:rPr>
          <w:rFonts w:ascii="Arial" w:eastAsia="Times New Roman" w:hAnsi="Arial" w:cs="Arial"/>
          <w:b/>
          <w:sz w:val="20"/>
          <w:szCs w:val="20"/>
        </w:rPr>
      </w:pPr>
      <w:r w:rsidRPr="00E66B53">
        <w:rPr>
          <w:rFonts w:ascii="Arial" w:eastAsia="Times New Roman" w:hAnsi="Arial" w:cs="Arial"/>
          <w:b/>
          <w:bCs/>
          <w:sz w:val="20"/>
          <w:szCs w:val="20"/>
        </w:rPr>
        <w:t xml:space="preserve">14.       </w:t>
      </w:r>
      <w:r w:rsidRPr="00E66B53">
        <w:rPr>
          <w:rFonts w:ascii="Arial" w:eastAsia="Times New Roman" w:hAnsi="Arial" w:cs="Arial"/>
          <w:b/>
          <w:sz w:val="20"/>
          <w:szCs w:val="20"/>
        </w:rPr>
        <w:t>DO CONTROLE E FISCALIZAÇÃO DA EXECUÇÃO</w:t>
      </w:r>
    </w:p>
    <w:p w14:paraId="5AF2B9D9" w14:textId="77777777" w:rsidR="00CA42F5" w:rsidRPr="00E66B53" w:rsidRDefault="00CA42F5" w:rsidP="00CA42F5">
      <w:pPr>
        <w:pStyle w:val="PargrafodaLista"/>
        <w:numPr>
          <w:ilvl w:val="1"/>
          <w:numId w:val="22"/>
        </w:numPr>
        <w:tabs>
          <w:tab w:val="left" w:pos="0"/>
          <w:tab w:val="left" w:pos="851"/>
        </w:tabs>
        <w:spacing w:after="0" w:line="240" w:lineRule="auto"/>
        <w:ind w:left="0" w:firstLine="0"/>
        <w:jc w:val="both"/>
        <w:rPr>
          <w:rFonts w:ascii="Arial" w:eastAsia="Times New Roman" w:hAnsi="Arial" w:cs="Arial"/>
          <w:sz w:val="20"/>
          <w:szCs w:val="20"/>
        </w:rPr>
      </w:pPr>
      <w:r w:rsidRPr="00E66B53">
        <w:rPr>
          <w:rFonts w:ascii="Arial" w:eastAsia="Times New Roman" w:hAnsi="Arial" w:cs="Arial"/>
          <w:sz w:val="20"/>
          <w:szCs w:val="20"/>
        </w:rPr>
        <w:t xml:space="preserve"> O contrato deverá ser executado fielmente pelas partes, de acordo com as cláusulas avençadas e as normas da Lei nº 14.133/2021, e cada parte </w:t>
      </w:r>
      <w:proofErr w:type="gramStart"/>
      <w:r w:rsidRPr="00E66B53">
        <w:rPr>
          <w:rFonts w:ascii="Arial" w:eastAsia="Times New Roman" w:hAnsi="Arial" w:cs="Arial"/>
          <w:sz w:val="20"/>
          <w:szCs w:val="20"/>
        </w:rPr>
        <w:t>responderá</w:t>
      </w:r>
      <w:proofErr w:type="gramEnd"/>
      <w:r w:rsidRPr="00E66B53">
        <w:rPr>
          <w:rFonts w:ascii="Arial" w:eastAsia="Times New Roman" w:hAnsi="Arial" w:cs="Arial"/>
          <w:sz w:val="20"/>
          <w:szCs w:val="20"/>
        </w:rPr>
        <w:t xml:space="preserve"> pelas consequências de sua inexecução total ou parcial;</w:t>
      </w:r>
    </w:p>
    <w:p w14:paraId="2CD0A4FB" w14:textId="77777777" w:rsidR="00CA42F5" w:rsidRPr="00E66B53" w:rsidRDefault="00CA42F5" w:rsidP="00CA42F5">
      <w:pPr>
        <w:pStyle w:val="PargrafodaLista"/>
        <w:numPr>
          <w:ilvl w:val="1"/>
          <w:numId w:val="22"/>
        </w:numPr>
        <w:tabs>
          <w:tab w:val="left" w:pos="0"/>
          <w:tab w:val="left" w:pos="851"/>
        </w:tabs>
        <w:spacing w:after="0" w:line="240" w:lineRule="auto"/>
        <w:ind w:left="0" w:firstLine="0"/>
        <w:jc w:val="both"/>
        <w:rPr>
          <w:rFonts w:ascii="Arial" w:eastAsia="Times New Roman" w:hAnsi="Arial" w:cs="Arial"/>
          <w:sz w:val="20"/>
          <w:szCs w:val="20"/>
        </w:rPr>
      </w:pPr>
      <w:r w:rsidRPr="00E66B53">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w:t>
      </w:r>
      <w:proofErr w:type="gramStart"/>
      <w:r w:rsidRPr="00E66B53">
        <w:rPr>
          <w:rFonts w:ascii="Arial" w:eastAsia="Times New Roman" w:hAnsi="Arial" w:cs="Arial"/>
          <w:sz w:val="20"/>
          <w:szCs w:val="20"/>
        </w:rPr>
        <w:t>tais circunstância</w:t>
      </w:r>
      <w:proofErr w:type="gramEnd"/>
      <w:r w:rsidRPr="00E66B53">
        <w:rPr>
          <w:rFonts w:ascii="Arial" w:eastAsia="Times New Roman" w:hAnsi="Arial" w:cs="Arial"/>
          <w:sz w:val="20"/>
          <w:szCs w:val="20"/>
        </w:rPr>
        <w:t xml:space="preserve"> mediante simples apostila;</w:t>
      </w:r>
    </w:p>
    <w:p w14:paraId="5B560148" w14:textId="77777777" w:rsidR="00CA42F5" w:rsidRPr="00E66B53" w:rsidRDefault="00CA42F5" w:rsidP="00CA42F5">
      <w:pPr>
        <w:pStyle w:val="PargrafodaLista"/>
        <w:numPr>
          <w:ilvl w:val="1"/>
          <w:numId w:val="22"/>
        </w:numPr>
        <w:tabs>
          <w:tab w:val="left" w:pos="0"/>
          <w:tab w:val="left" w:pos="851"/>
        </w:tabs>
        <w:spacing w:after="0" w:line="240" w:lineRule="auto"/>
        <w:ind w:left="0" w:firstLine="0"/>
        <w:jc w:val="both"/>
        <w:rPr>
          <w:rFonts w:ascii="Arial" w:eastAsia="Times New Roman" w:hAnsi="Arial" w:cs="Arial"/>
          <w:sz w:val="20"/>
          <w:szCs w:val="20"/>
        </w:rPr>
      </w:pPr>
      <w:r w:rsidRPr="00E66B53">
        <w:rPr>
          <w:rFonts w:ascii="Arial" w:eastAsia="Times New Roman" w:hAnsi="Arial" w:cs="Arial"/>
          <w:sz w:val="20"/>
          <w:szCs w:val="20"/>
        </w:rPr>
        <w:lastRenderedPageBreak/>
        <w:t xml:space="preserve">A Execução do contrato deverá ser acompanhada e fiscalizada por </w:t>
      </w:r>
      <w:proofErr w:type="gramStart"/>
      <w:r w:rsidRPr="00E66B53">
        <w:rPr>
          <w:rFonts w:ascii="Arial" w:eastAsia="Times New Roman" w:hAnsi="Arial" w:cs="Arial"/>
          <w:sz w:val="20"/>
          <w:szCs w:val="20"/>
        </w:rPr>
        <w:t>1</w:t>
      </w:r>
      <w:proofErr w:type="gramEnd"/>
      <w:r w:rsidRPr="00E66B53">
        <w:rPr>
          <w:rFonts w:ascii="Arial" w:eastAsia="Times New Roman" w:hAnsi="Arial" w:cs="Arial"/>
          <w:sz w:val="20"/>
          <w:szCs w:val="20"/>
        </w:rPr>
        <w:t xml:space="preserve"> (um) ou mais fiscais do contrato, representantes da Administração especialmente designados conforme requisitos no art. 7º da Lei 14.133/2021, ou pelos respectivos substitutos;</w:t>
      </w:r>
    </w:p>
    <w:p w14:paraId="0D7C07AB" w14:textId="77777777" w:rsidR="00CA42F5" w:rsidRPr="00E66B53" w:rsidRDefault="00CA42F5" w:rsidP="00CA42F5">
      <w:pPr>
        <w:pStyle w:val="PargrafodaLista"/>
        <w:numPr>
          <w:ilvl w:val="1"/>
          <w:numId w:val="22"/>
        </w:numPr>
        <w:tabs>
          <w:tab w:val="left" w:pos="0"/>
          <w:tab w:val="left" w:pos="851"/>
        </w:tabs>
        <w:spacing w:after="0" w:line="240" w:lineRule="auto"/>
        <w:ind w:left="0" w:firstLine="0"/>
        <w:jc w:val="both"/>
        <w:rPr>
          <w:rFonts w:ascii="Arial" w:eastAsia="Times New Roman" w:hAnsi="Arial" w:cs="Arial"/>
          <w:sz w:val="20"/>
          <w:szCs w:val="20"/>
        </w:rPr>
      </w:pPr>
      <w:r w:rsidRPr="00E66B53">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6A3EDCCC" w14:textId="77777777" w:rsidR="00CA42F5" w:rsidRPr="00E66B53" w:rsidRDefault="00CA42F5" w:rsidP="00CA42F5">
      <w:pPr>
        <w:pStyle w:val="PargrafodaLista"/>
        <w:numPr>
          <w:ilvl w:val="1"/>
          <w:numId w:val="22"/>
        </w:numPr>
        <w:tabs>
          <w:tab w:val="left" w:pos="0"/>
          <w:tab w:val="left" w:pos="851"/>
        </w:tabs>
        <w:spacing w:after="0" w:line="240" w:lineRule="auto"/>
        <w:ind w:left="0" w:firstLine="0"/>
        <w:jc w:val="both"/>
        <w:rPr>
          <w:rFonts w:ascii="Arial" w:eastAsia="Times New Roman" w:hAnsi="Arial" w:cs="Arial"/>
          <w:sz w:val="20"/>
          <w:szCs w:val="20"/>
        </w:rPr>
      </w:pPr>
      <w:r w:rsidRPr="00E66B53">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08A9685D" w14:textId="77777777" w:rsidR="00CA42F5" w:rsidRPr="00E66B53" w:rsidRDefault="00CA42F5" w:rsidP="00CA42F5">
      <w:pPr>
        <w:pStyle w:val="PargrafodaLista"/>
        <w:numPr>
          <w:ilvl w:val="1"/>
          <w:numId w:val="22"/>
        </w:numPr>
        <w:tabs>
          <w:tab w:val="left" w:pos="0"/>
          <w:tab w:val="left" w:pos="851"/>
        </w:tabs>
        <w:spacing w:after="0" w:line="240" w:lineRule="auto"/>
        <w:ind w:left="0" w:firstLine="0"/>
        <w:jc w:val="both"/>
        <w:rPr>
          <w:rFonts w:ascii="Arial" w:eastAsia="Times New Roman" w:hAnsi="Arial" w:cs="Arial"/>
          <w:sz w:val="20"/>
          <w:szCs w:val="20"/>
        </w:rPr>
      </w:pPr>
      <w:r w:rsidRPr="00E66B53">
        <w:rPr>
          <w:rFonts w:ascii="Arial" w:eastAsia="Times New Roman" w:hAnsi="Arial" w:cs="Arial"/>
          <w:sz w:val="20"/>
          <w:szCs w:val="20"/>
        </w:rPr>
        <w:t xml:space="preserve">O fiscal do contrato será auxiliado pelos órgãos de assessoramento jurídico e de controle interno da administração, que deverão </w:t>
      </w:r>
      <w:proofErr w:type="gramStart"/>
      <w:r w:rsidRPr="00E66B53">
        <w:rPr>
          <w:rFonts w:ascii="Arial" w:eastAsia="Times New Roman" w:hAnsi="Arial" w:cs="Arial"/>
          <w:sz w:val="20"/>
          <w:szCs w:val="20"/>
        </w:rPr>
        <w:t>dirimir dúvidas</w:t>
      </w:r>
      <w:proofErr w:type="gramEnd"/>
      <w:r w:rsidRPr="00E66B53">
        <w:rPr>
          <w:rFonts w:ascii="Arial" w:eastAsia="Times New Roman" w:hAnsi="Arial" w:cs="Arial"/>
          <w:sz w:val="20"/>
          <w:szCs w:val="20"/>
        </w:rPr>
        <w:t xml:space="preserve"> e subsidiá-lo com informações relevantes para prevenir riscos na execução contratual;</w:t>
      </w:r>
    </w:p>
    <w:p w14:paraId="66155AA0" w14:textId="77777777" w:rsidR="00CA42F5" w:rsidRPr="00E66B53" w:rsidRDefault="00CA42F5" w:rsidP="00CA42F5">
      <w:pPr>
        <w:pStyle w:val="PargrafodaLista"/>
        <w:numPr>
          <w:ilvl w:val="1"/>
          <w:numId w:val="22"/>
        </w:numPr>
        <w:tabs>
          <w:tab w:val="left" w:pos="0"/>
          <w:tab w:val="left" w:pos="851"/>
        </w:tabs>
        <w:spacing w:after="0" w:line="240" w:lineRule="auto"/>
        <w:ind w:left="0" w:firstLine="0"/>
        <w:jc w:val="both"/>
        <w:rPr>
          <w:rFonts w:ascii="Arial" w:eastAsia="Times New Roman" w:hAnsi="Arial" w:cs="Arial"/>
          <w:sz w:val="20"/>
          <w:szCs w:val="20"/>
        </w:rPr>
      </w:pPr>
      <w:r w:rsidRPr="00E66B53">
        <w:rPr>
          <w:rFonts w:ascii="Arial" w:eastAsia="Times New Roman" w:hAnsi="Arial" w:cs="Arial"/>
          <w:sz w:val="20"/>
          <w:szCs w:val="20"/>
        </w:rPr>
        <w:t>A parte contratada será obrigada a reparar, corrigir, remover, reconstruir ou substituir, a suas expensas, no total ou em parte, o objeto do contrato em que se verificarem vícios, defeitos ou incorreções resultantes de sua execução ou de materiais nela empregados;</w:t>
      </w:r>
    </w:p>
    <w:p w14:paraId="5C4297B8" w14:textId="77777777" w:rsidR="00CA42F5" w:rsidRPr="00E66B53" w:rsidRDefault="00CA42F5" w:rsidP="00CA42F5">
      <w:pPr>
        <w:pStyle w:val="PargrafodaLista"/>
        <w:numPr>
          <w:ilvl w:val="1"/>
          <w:numId w:val="22"/>
        </w:numPr>
        <w:tabs>
          <w:tab w:val="left" w:pos="0"/>
          <w:tab w:val="left" w:pos="851"/>
        </w:tabs>
        <w:spacing w:after="0" w:line="240" w:lineRule="auto"/>
        <w:ind w:left="0" w:firstLine="0"/>
        <w:jc w:val="both"/>
        <w:rPr>
          <w:rFonts w:ascii="Arial" w:eastAsia="Times New Roman" w:hAnsi="Arial" w:cs="Arial"/>
          <w:sz w:val="20"/>
          <w:szCs w:val="20"/>
        </w:rPr>
      </w:pPr>
      <w:r w:rsidRPr="00E66B53">
        <w:rPr>
          <w:rFonts w:ascii="Arial" w:eastAsia="Times New Roman" w:hAnsi="Arial" w:cs="Arial"/>
          <w:sz w:val="20"/>
          <w:szCs w:val="20"/>
        </w:rPr>
        <w:t xml:space="preserve">A parte contratada será responsável pelos danos causados diretamente à Administração ou a terceiros em razão da execução do contrato, e não excluíra nem reduzirá essa responsabilidade </w:t>
      </w:r>
      <w:proofErr w:type="gramStart"/>
      <w:r w:rsidRPr="00E66B53">
        <w:rPr>
          <w:rFonts w:ascii="Arial" w:eastAsia="Times New Roman" w:hAnsi="Arial" w:cs="Arial"/>
          <w:sz w:val="20"/>
          <w:szCs w:val="20"/>
        </w:rPr>
        <w:t>a</w:t>
      </w:r>
      <w:proofErr w:type="gramEnd"/>
      <w:r w:rsidRPr="00E66B53">
        <w:rPr>
          <w:rFonts w:ascii="Arial" w:eastAsia="Times New Roman" w:hAnsi="Arial" w:cs="Arial"/>
          <w:sz w:val="20"/>
          <w:szCs w:val="20"/>
        </w:rPr>
        <w:t xml:space="preserve"> fiscalização ou o acompanhamento pelo contratante. </w:t>
      </w:r>
    </w:p>
    <w:p w14:paraId="01C367C2" w14:textId="77777777" w:rsidR="00CA42F5" w:rsidRPr="00E66B53" w:rsidRDefault="00CA42F5" w:rsidP="00CA42F5">
      <w:pPr>
        <w:pStyle w:val="PargrafodaLista"/>
        <w:tabs>
          <w:tab w:val="left" w:pos="0"/>
          <w:tab w:val="left" w:pos="851"/>
        </w:tabs>
        <w:spacing w:after="0" w:line="240" w:lineRule="auto"/>
        <w:ind w:left="0"/>
        <w:jc w:val="both"/>
        <w:rPr>
          <w:rFonts w:ascii="Arial" w:eastAsia="Times New Roman" w:hAnsi="Arial" w:cs="Arial"/>
          <w:sz w:val="20"/>
          <w:szCs w:val="20"/>
        </w:rPr>
      </w:pPr>
    </w:p>
    <w:p w14:paraId="40701EE5" w14:textId="77777777" w:rsidR="00CA42F5" w:rsidRPr="00E66B53" w:rsidRDefault="00CA42F5" w:rsidP="00CA42F5">
      <w:pPr>
        <w:tabs>
          <w:tab w:val="left" w:pos="425"/>
        </w:tabs>
        <w:spacing w:after="0" w:line="240" w:lineRule="auto"/>
        <w:jc w:val="both"/>
        <w:rPr>
          <w:rFonts w:ascii="Arial" w:eastAsia="Times New Roman" w:hAnsi="Arial" w:cs="Arial"/>
          <w:sz w:val="20"/>
          <w:szCs w:val="20"/>
          <w:lang w:eastAsia="pt-BR"/>
        </w:rPr>
      </w:pPr>
    </w:p>
    <w:p w14:paraId="285E117C" w14:textId="77777777" w:rsidR="00CA42F5" w:rsidRPr="00E66B53" w:rsidRDefault="00CA42F5" w:rsidP="00CA42F5">
      <w:pPr>
        <w:pStyle w:val="PargrafodaLista"/>
        <w:numPr>
          <w:ilvl w:val="0"/>
          <w:numId w:val="23"/>
        </w:numPr>
        <w:tabs>
          <w:tab w:val="left" w:pos="880"/>
        </w:tabs>
        <w:spacing w:after="0" w:line="240" w:lineRule="auto"/>
        <w:ind w:left="0"/>
        <w:jc w:val="both"/>
        <w:rPr>
          <w:rFonts w:ascii="Arial" w:eastAsia="Times New Roman" w:hAnsi="Arial" w:cs="Arial"/>
          <w:b/>
          <w:sz w:val="20"/>
          <w:szCs w:val="20"/>
          <w:lang w:eastAsia="pt-BR"/>
        </w:rPr>
      </w:pPr>
      <w:r w:rsidRPr="00E66B53">
        <w:rPr>
          <w:rFonts w:ascii="Arial" w:eastAsia="Times New Roman" w:hAnsi="Arial" w:cs="Arial"/>
          <w:b/>
          <w:sz w:val="20"/>
          <w:szCs w:val="20"/>
          <w:lang w:eastAsia="pt-BR"/>
        </w:rPr>
        <w:t xml:space="preserve"> DA FORMA DE PAGAMENTO E REAJUSTE </w:t>
      </w:r>
    </w:p>
    <w:p w14:paraId="3BD187CE" w14:textId="77777777" w:rsidR="00CA42F5" w:rsidRPr="00E66B53" w:rsidRDefault="00CA42F5" w:rsidP="00CA42F5">
      <w:pPr>
        <w:pStyle w:val="PargrafodaLista"/>
        <w:tabs>
          <w:tab w:val="left" w:pos="880"/>
        </w:tabs>
        <w:spacing w:after="0" w:line="240" w:lineRule="auto"/>
        <w:ind w:left="0"/>
        <w:jc w:val="both"/>
        <w:rPr>
          <w:rFonts w:ascii="Arial" w:eastAsia="Times New Roman" w:hAnsi="Arial" w:cs="Arial"/>
          <w:b/>
          <w:sz w:val="20"/>
          <w:szCs w:val="20"/>
          <w:lang w:eastAsia="pt-BR"/>
        </w:rPr>
      </w:pPr>
      <w:r w:rsidRPr="00E66B53">
        <w:rPr>
          <w:rFonts w:ascii="Arial" w:hAnsi="Arial" w:cs="Arial"/>
          <w:sz w:val="20"/>
          <w:szCs w:val="20"/>
        </w:rPr>
        <w:t>15.1.</w:t>
      </w:r>
      <w:r w:rsidRPr="00E66B53">
        <w:rPr>
          <w:rFonts w:ascii="Arial" w:hAnsi="Arial" w:cs="Arial"/>
          <w:sz w:val="20"/>
          <w:szCs w:val="20"/>
        </w:rPr>
        <w:tab/>
        <w:t xml:space="preserve">As notas ficais deverão ser emitidas em nome de </w:t>
      </w:r>
      <w:r w:rsidRPr="00E66B53">
        <w:rPr>
          <w:rFonts w:ascii="Arial" w:hAnsi="Arial" w:cs="Arial"/>
          <w:sz w:val="20"/>
          <w:szCs w:val="20"/>
          <w:u w:val="single"/>
        </w:rPr>
        <w:t>Município de São Pedro do Iguaçu</w:t>
      </w:r>
      <w:r w:rsidRPr="00E66B53">
        <w:rPr>
          <w:rFonts w:ascii="Arial" w:hAnsi="Arial" w:cs="Arial"/>
          <w:sz w:val="20"/>
          <w:szCs w:val="20"/>
        </w:rPr>
        <w:t>, CNPJ/MF sob n.º 95.583.597/0001-50, com endereço a Rua Niterói, nº1225, São Pedro do Iguaçu – PR</w:t>
      </w:r>
      <w:r w:rsidRPr="00E66B53">
        <w:rPr>
          <w:rFonts w:ascii="Arial" w:eastAsia="Times New Roman" w:hAnsi="Arial" w:cs="Arial"/>
          <w:b/>
          <w:bCs/>
          <w:color w:val="000000"/>
          <w:sz w:val="20"/>
          <w:szCs w:val="20"/>
        </w:rPr>
        <w:t>.</w:t>
      </w:r>
    </w:p>
    <w:p w14:paraId="7053C7CB" w14:textId="77777777" w:rsidR="00CA42F5" w:rsidRPr="00E66B53" w:rsidRDefault="00CA42F5" w:rsidP="00CA42F5">
      <w:pPr>
        <w:pStyle w:val="PargrafodaLista"/>
        <w:tabs>
          <w:tab w:val="left" w:pos="880"/>
        </w:tabs>
        <w:spacing w:after="0" w:line="240" w:lineRule="auto"/>
        <w:ind w:left="0"/>
        <w:jc w:val="both"/>
        <w:rPr>
          <w:rFonts w:ascii="Arial" w:eastAsia="Times New Roman" w:hAnsi="Arial" w:cs="Arial"/>
          <w:b/>
          <w:sz w:val="20"/>
          <w:szCs w:val="20"/>
          <w:lang w:eastAsia="pt-BR"/>
        </w:rPr>
      </w:pPr>
      <w:r w:rsidRPr="00E66B53">
        <w:rPr>
          <w:rFonts w:ascii="Arial" w:hAnsi="Arial" w:cs="Arial"/>
          <w:b/>
          <w:sz w:val="20"/>
          <w:szCs w:val="20"/>
          <w:u w:val="single"/>
        </w:rPr>
        <w:t>15.2.</w:t>
      </w:r>
      <w:r w:rsidRPr="00E66B53">
        <w:rPr>
          <w:rFonts w:ascii="Arial" w:hAnsi="Arial" w:cs="Arial"/>
          <w:b/>
          <w:sz w:val="20"/>
          <w:szCs w:val="20"/>
          <w:u w:val="single"/>
        </w:rPr>
        <w:tab/>
        <w:t xml:space="preserve">A Nota Fiscal deverá constar à discriminação dos itens, </w:t>
      </w:r>
      <w:proofErr w:type="gramStart"/>
      <w:r w:rsidRPr="00E66B53">
        <w:rPr>
          <w:rFonts w:ascii="Arial" w:hAnsi="Arial" w:cs="Arial"/>
          <w:b/>
          <w:sz w:val="20"/>
          <w:szCs w:val="20"/>
          <w:u w:val="single"/>
        </w:rPr>
        <w:t>valores unitários tais quais pactuados no contrato administrativo, o nº da Ordem de Compra e outros dados que julgar convenientes, não apresente</w:t>
      </w:r>
      <w:proofErr w:type="gramEnd"/>
      <w:r w:rsidRPr="00E66B53">
        <w:rPr>
          <w:rFonts w:ascii="Arial" w:hAnsi="Arial" w:cs="Arial"/>
          <w:b/>
          <w:sz w:val="20"/>
          <w:szCs w:val="20"/>
          <w:u w:val="single"/>
        </w:rPr>
        <w:t xml:space="preserve"> rasura e/ou entrelinhas;</w:t>
      </w:r>
    </w:p>
    <w:p w14:paraId="5924AE68" w14:textId="77777777" w:rsidR="00CA42F5" w:rsidRPr="00E66B53" w:rsidRDefault="00CA42F5" w:rsidP="00CA42F5">
      <w:pPr>
        <w:pStyle w:val="PargrafodaLista"/>
        <w:tabs>
          <w:tab w:val="left" w:pos="880"/>
        </w:tabs>
        <w:spacing w:after="0" w:line="240" w:lineRule="auto"/>
        <w:ind w:left="0"/>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t>15.3.</w:t>
      </w:r>
      <w:r w:rsidRPr="00E66B53">
        <w:rPr>
          <w:rFonts w:ascii="Arial" w:eastAsia="Times New Roman" w:hAnsi="Arial" w:cs="Arial"/>
          <w:bCs/>
          <w:sz w:val="20"/>
          <w:szCs w:val="20"/>
          <w:lang w:eastAsia="pt-BR"/>
        </w:rPr>
        <w:tab/>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6F43A8C4" w14:textId="77777777" w:rsidR="00CA42F5" w:rsidRPr="00E66B53" w:rsidRDefault="00CA42F5" w:rsidP="00CA42F5">
      <w:pPr>
        <w:pStyle w:val="PargrafodaLista"/>
        <w:tabs>
          <w:tab w:val="left" w:pos="880"/>
        </w:tabs>
        <w:spacing w:after="0" w:line="240" w:lineRule="auto"/>
        <w:ind w:left="0"/>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t>15.4.</w:t>
      </w:r>
      <w:r w:rsidRPr="00E66B53">
        <w:rPr>
          <w:rFonts w:ascii="Arial" w:eastAsia="Times New Roman" w:hAnsi="Arial" w:cs="Arial"/>
          <w:bCs/>
          <w:sz w:val="20"/>
          <w:szCs w:val="20"/>
          <w:lang w:eastAsia="pt-BR"/>
        </w:rPr>
        <w:tab/>
        <w:t>O pagamento se dará nos dias 10 ou 20 do mês subsequente da prestação do serviço.</w:t>
      </w:r>
    </w:p>
    <w:p w14:paraId="11AE5101" w14:textId="77777777" w:rsidR="00CA42F5" w:rsidRPr="00E66B53" w:rsidRDefault="00CA42F5" w:rsidP="00CA42F5">
      <w:pPr>
        <w:pStyle w:val="PargrafodaLista"/>
        <w:tabs>
          <w:tab w:val="left" w:pos="880"/>
        </w:tabs>
        <w:spacing w:after="0" w:line="240" w:lineRule="auto"/>
        <w:ind w:left="0"/>
        <w:jc w:val="both"/>
        <w:rPr>
          <w:rFonts w:ascii="Arial" w:eastAsia="Times New Roman" w:hAnsi="Arial" w:cs="Arial"/>
          <w:b/>
          <w:sz w:val="20"/>
          <w:szCs w:val="20"/>
          <w:lang w:eastAsia="pt-BR"/>
        </w:rPr>
      </w:pPr>
      <w:r w:rsidRPr="00E66B53">
        <w:rPr>
          <w:rFonts w:ascii="Arial" w:eastAsia="Times New Roman" w:hAnsi="Arial" w:cs="Arial"/>
          <w:sz w:val="20"/>
          <w:szCs w:val="20"/>
          <w:lang w:eastAsia="pt-BR"/>
        </w:rPr>
        <w:t>15.5.</w:t>
      </w:r>
      <w:r w:rsidRPr="00E66B53">
        <w:rPr>
          <w:rFonts w:ascii="Arial" w:eastAsia="Times New Roman" w:hAnsi="Arial" w:cs="Arial"/>
          <w:sz w:val="20"/>
          <w:szCs w:val="20"/>
          <w:lang w:eastAsia="pt-BR"/>
        </w:rPr>
        <w:tab/>
        <w:t>Não será efetuado qualquer pagamento à contratada enquanto houver pendência de liquidação da obrigação financeira em virtude de penalidade ou inadimplência contratual;</w:t>
      </w:r>
    </w:p>
    <w:p w14:paraId="6766591F" w14:textId="77777777" w:rsidR="00CA42F5" w:rsidRPr="00E66B53" w:rsidRDefault="00CA42F5" w:rsidP="00CA42F5">
      <w:pPr>
        <w:pStyle w:val="PargrafodaLista"/>
        <w:tabs>
          <w:tab w:val="left" w:pos="880"/>
        </w:tabs>
        <w:spacing w:after="0" w:line="240" w:lineRule="auto"/>
        <w:ind w:left="0"/>
        <w:jc w:val="both"/>
        <w:rPr>
          <w:rFonts w:ascii="Arial" w:eastAsia="Times New Roman" w:hAnsi="Arial" w:cs="Arial"/>
          <w:b/>
          <w:sz w:val="20"/>
          <w:szCs w:val="20"/>
          <w:lang w:eastAsia="pt-BR"/>
        </w:rPr>
      </w:pPr>
      <w:r w:rsidRPr="00E66B53">
        <w:rPr>
          <w:rFonts w:ascii="Arial" w:eastAsia="Times New Roman" w:hAnsi="Arial" w:cs="Arial"/>
          <w:sz w:val="20"/>
          <w:szCs w:val="20"/>
          <w:lang w:eastAsia="pt-BR"/>
        </w:rPr>
        <w:t>15.6.</w:t>
      </w:r>
      <w:r w:rsidRPr="00E66B53">
        <w:rPr>
          <w:rFonts w:ascii="Arial" w:eastAsia="Times New Roman" w:hAnsi="Arial" w:cs="Arial"/>
          <w:sz w:val="20"/>
          <w:szCs w:val="20"/>
          <w:lang w:eastAsia="pt-BR"/>
        </w:rPr>
        <w:tab/>
        <w:t xml:space="preserve">Caso a empresa possua conta corrente em outra instituição financeira que não seja o Banco do Brasil, as despesas bancarias originarias da transferência de pagamento serão </w:t>
      </w:r>
      <w:proofErr w:type="gramStart"/>
      <w:r w:rsidRPr="00E66B53">
        <w:rPr>
          <w:rFonts w:ascii="Arial" w:eastAsia="Times New Roman" w:hAnsi="Arial" w:cs="Arial"/>
          <w:sz w:val="20"/>
          <w:szCs w:val="20"/>
          <w:lang w:eastAsia="pt-BR"/>
        </w:rPr>
        <w:t>por conta da contratada e descontadas no ato do pagamento</w:t>
      </w:r>
      <w:proofErr w:type="gramEnd"/>
      <w:r w:rsidRPr="00E66B53">
        <w:rPr>
          <w:rFonts w:ascii="Arial" w:eastAsia="Times New Roman" w:hAnsi="Arial" w:cs="Arial"/>
          <w:sz w:val="20"/>
          <w:szCs w:val="20"/>
          <w:lang w:eastAsia="pt-BR"/>
        </w:rPr>
        <w:t>.</w:t>
      </w:r>
      <w:r w:rsidRPr="00E66B53">
        <w:rPr>
          <w:rFonts w:ascii="Arial" w:eastAsia="Times New Roman" w:hAnsi="Arial" w:cs="Arial"/>
          <w:bCs/>
          <w:sz w:val="20"/>
          <w:szCs w:val="20"/>
          <w:lang w:eastAsia="pt-BR"/>
        </w:rPr>
        <w:t xml:space="preserve"> </w:t>
      </w:r>
    </w:p>
    <w:p w14:paraId="5C75D838" w14:textId="77777777" w:rsidR="00CA42F5" w:rsidRPr="00E66B53" w:rsidRDefault="00CA42F5" w:rsidP="00CA42F5">
      <w:pPr>
        <w:spacing w:after="0" w:line="240" w:lineRule="auto"/>
        <w:jc w:val="both"/>
        <w:rPr>
          <w:rFonts w:ascii="Arial" w:hAnsi="Arial" w:cs="Arial"/>
          <w:sz w:val="20"/>
          <w:szCs w:val="20"/>
        </w:rPr>
      </w:pPr>
      <w:bookmarkStart w:id="68" w:name="_Hlk193351783"/>
      <w:r w:rsidRPr="00E66B53">
        <w:rPr>
          <w:rFonts w:ascii="Arial" w:eastAsia="Times New Roman" w:hAnsi="Arial" w:cs="Arial"/>
          <w:bCs/>
          <w:sz w:val="20"/>
          <w:szCs w:val="20"/>
        </w:rPr>
        <w:t>15.7.</w:t>
      </w:r>
      <w:r w:rsidRPr="00E66B53">
        <w:rPr>
          <w:rFonts w:ascii="Arial" w:eastAsia="Times New Roman" w:hAnsi="Arial" w:cs="Arial"/>
          <w:bCs/>
          <w:sz w:val="20"/>
          <w:szCs w:val="20"/>
        </w:rPr>
        <w:tab/>
      </w:r>
      <w:r w:rsidRPr="00E66B53">
        <w:rPr>
          <w:rFonts w:ascii="Arial"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2FF4D401"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bCs/>
          <w:sz w:val="20"/>
          <w:szCs w:val="20"/>
        </w:rPr>
        <w:t>15.7.1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5E760746"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bCs/>
          <w:sz w:val="20"/>
          <w:szCs w:val="20"/>
        </w:rPr>
        <w:t xml:space="preserve">   a) Elevação do encargo do particular com documentos hábeis, como NF, planilha de custos detalhando variação de mercado;</w:t>
      </w:r>
    </w:p>
    <w:p w14:paraId="7101EB42"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bCs/>
          <w:sz w:val="20"/>
          <w:szCs w:val="20"/>
        </w:rPr>
        <w:t xml:space="preserve">    b) Ocorrência de evento posterior </w:t>
      </w:r>
      <w:proofErr w:type="gramStart"/>
      <w:r w:rsidRPr="00E66B53">
        <w:rPr>
          <w:rFonts w:ascii="Arial" w:hAnsi="Arial" w:cs="Arial"/>
          <w:bCs/>
          <w:sz w:val="20"/>
          <w:szCs w:val="20"/>
        </w:rPr>
        <w:t>a</w:t>
      </w:r>
      <w:proofErr w:type="gramEnd"/>
      <w:r w:rsidRPr="00E66B53">
        <w:rPr>
          <w:rFonts w:ascii="Arial" w:hAnsi="Arial" w:cs="Arial"/>
          <w:bCs/>
          <w:sz w:val="20"/>
          <w:szCs w:val="20"/>
        </w:rPr>
        <w:t xml:space="preserve"> ata de registro de preços;</w:t>
      </w:r>
    </w:p>
    <w:p w14:paraId="71AB3337"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bCs/>
          <w:sz w:val="20"/>
          <w:szCs w:val="20"/>
        </w:rPr>
        <w:t xml:space="preserve">    c) Vínculo de causalidade entre evento e majoração dos encargos;</w:t>
      </w:r>
    </w:p>
    <w:p w14:paraId="4FD8C914"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bCs/>
          <w:sz w:val="20"/>
          <w:szCs w:val="20"/>
        </w:rPr>
        <w:t xml:space="preserve">    d) Imprevisibilidade na ocorrência do evento.</w:t>
      </w:r>
    </w:p>
    <w:p w14:paraId="4AA6E719"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color w:val="000000"/>
          <w:sz w:val="20"/>
          <w:szCs w:val="20"/>
        </w:rPr>
        <w:t xml:space="preserve">15.8 Não </w:t>
      </w:r>
      <w:proofErr w:type="gramStart"/>
      <w:r w:rsidRPr="00E66B53">
        <w:rPr>
          <w:rFonts w:ascii="Arial" w:hAnsi="Arial" w:cs="Arial"/>
          <w:color w:val="000000"/>
          <w:sz w:val="20"/>
          <w:szCs w:val="20"/>
        </w:rPr>
        <w:t>será</w:t>
      </w:r>
      <w:proofErr w:type="gramEnd"/>
      <w:r w:rsidRPr="00E66B53">
        <w:rPr>
          <w:rFonts w:ascii="Arial" w:hAnsi="Arial" w:cs="Arial"/>
          <w:color w:val="000000"/>
          <w:sz w:val="20"/>
          <w:szCs w:val="20"/>
        </w:rPr>
        <w:t xml:space="preserve"> concedida a revisão quando:</w:t>
      </w:r>
    </w:p>
    <w:p w14:paraId="7FFC73F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color w:val="000000"/>
          <w:sz w:val="20"/>
          <w:szCs w:val="20"/>
        </w:rPr>
        <w:t>15.8.1 – Ausente à elevação de encargos alegada pela parte interessada;</w:t>
      </w:r>
    </w:p>
    <w:p w14:paraId="12F981F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color w:val="000000"/>
          <w:sz w:val="20"/>
          <w:szCs w:val="20"/>
        </w:rPr>
        <w:t>15.8.2 – O evento imputado como causa do desequilíbrio houver ocorrido antes da formulação da proposta definida;</w:t>
      </w:r>
    </w:p>
    <w:p w14:paraId="08FB428A"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color w:val="000000"/>
          <w:sz w:val="20"/>
          <w:szCs w:val="20"/>
        </w:rPr>
        <w:t>15.8.3 – Ausente o nexo de causalidade entre o ocorrido e a majoração dos encargos atribuídos à parte interessada.</w:t>
      </w:r>
    </w:p>
    <w:p w14:paraId="2A3453E5" w14:textId="77777777" w:rsidR="00CA42F5" w:rsidRPr="00E66B53" w:rsidRDefault="00CA42F5" w:rsidP="00CA42F5">
      <w:pPr>
        <w:spacing w:after="0" w:line="240" w:lineRule="auto"/>
        <w:jc w:val="both"/>
        <w:rPr>
          <w:rFonts w:ascii="Arial" w:hAnsi="Arial" w:cs="Arial"/>
          <w:sz w:val="20"/>
          <w:szCs w:val="20"/>
        </w:rPr>
      </w:pPr>
      <w:r w:rsidRPr="00E66B53">
        <w:rPr>
          <w:rFonts w:ascii="Arial" w:hAnsi="Arial" w:cs="Arial"/>
          <w:color w:val="000000"/>
          <w:sz w:val="20"/>
          <w:szCs w:val="20"/>
        </w:rPr>
        <w:t>15.8.4 – A parte interessada houver ocorrido em culpa pela majoração de seus próprios encargos, incluindo-se nesse âmbito, a previsibilidade da ocorrência do evento;</w:t>
      </w:r>
    </w:p>
    <w:p w14:paraId="34832EAA" w14:textId="77777777" w:rsidR="00CA42F5" w:rsidRPr="00E66B53" w:rsidRDefault="00CA42F5" w:rsidP="00CA42F5">
      <w:pPr>
        <w:spacing w:after="0" w:line="240" w:lineRule="auto"/>
        <w:jc w:val="both"/>
        <w:rPr>
          <w:rFonts w:ascii="Arial" w:hAnsi="Arial" w:cs="Arial"/>
          <w:color w:val="000000"/>
          <w:sz w:val="20"/>
          <w:szCs w:val="20"/>
        </w:rPr>
      </w:pPr>
      <w:r w:rsidRPr="00E66B53">
        <w:rPr>
          <w:rFonts w:ascii="Arial" w:hAnsi="Arial" w:cs="Arial"/>
          <w:color w:val="000000"/>
          <w:sz w:val="20"/>
          <w:szCs w:val="20"/>
        </w:rPr>
        <w:t>15.9. Em todo o caso, a revisão será efetuada por meio de aditamento contratual, precedida de análise pela Procuradoria Geral do Município e pela Controladoria Geral do Município, e não poderá exceder o preço praticado pelo mercado.</w:t>
      </w:r>
    </w:p>
    <w:p w14:paraId="27A20B9F" w14:textId="77777777" w:rsidR="00CA42F5" w:rsidRPr="00E66B53" w:rsidRDefault="00CA42F5" w:rsidP="00CA42F5">
      <w:pPr>
        <w:spacing w:after="0" w:line="240" w:lineRule="auto"/>
        <w:jc w:val="both"/>
        <w:rPr>
          <w:rFonts w:ascii="Arial" w:hAnsi="Arial" w:cs="Arial"/>
          <w:color w:val="000000"/>
          <w:sz w:val="20"/>
          <w:szCs w:val="20"/>
          <w:lang w:eastAsia="zh-CN" w:bidi="hi-IN"/>
        </w:rPr>
      </w:pPr>
      <w:r w:rsidRPr="00E66B53">
        <w:rPr>
          <w:rFonts w:ascii="Arial" w:hAnsi="Arial" w:cs="Arial"/>
          <w:color w:val="000000"/>
          <w:sz w:val="20"/>
          <w:szCs w:val="20"/>
        </w:rPr>
        <w:t xml:space="preserve">15.10 </w:t>
      </w:r>
      <w:r w:rsidRPr="00E66B53">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E66B53">
        <w:rPr>
          <w:rFonts w:ascii="Arial" w:hAnsi="Arial" w:cs="Arial"/>
          <w:b/>
          <w:bCs/>
          <w:color w:val="000000" w:themeColor="text1"/>
          <w:sz w:val="20"/>
          <w:szCs w:val="20"/>
        </w:rPr>
        <w:t>IPCA</w:t>
      </w:r>
      <w:r w:rsidRPr="00E66B53">
        <w:rPr>
          <w:rFonts w:ascii="Arial" w:hAnsi="Arial" w:cs="Arial"/>
          <w:color w:val="000000"/>
          <w:sz w:val="20"/>
          <w:szCs w:val="20"/>
          <w:lang w:eastAsia="zh-CN" w:bidi="hi-IN"/>
        </w:rPr>
        <w:t>.</w:t>
      </w:r>
      <w:bookmarkEnd w:id="68"/>
    </w:p>
    <w:p w14:paraId="0EA4A0C4" w14:textId="77777777" w:rsidR="00CA42F5" w:rsidRPr="00E66B53" w:rsidRDefault="00CA42F5" w:rsidP="00CA42F5">
      <w:pPr>
        <w:spacing w:after="0" w:line="240" w:lineRule="auto"/>
        <w:jc w:val="both"/>
        <w:rPr>
          <w:rFonts w:ascii="Arial" w:hAnsi="Arial" w:cs="Arial"/>
          <w:color w:val="000000"/>
          <w:sz w:val="20"/>
          <w:szCs w:val="20"/>
          <w:lang w:eastAsia="zh-CN" w:bidi="hi-IN"/>
        </w:rPr>
      </w:pPr>
    </w:p>
    <w:p w14:paraId="5CB8360D" w14:textId="77777777" w:rsidR="00CA42F5" w:rsidRPr="00E66B53" w:rsidRDefault="00CA42F5" w:rsidP="00CA42F5">
      <w:pPr>
        <w:numPr>
          <w:ilvl w:val="0"/>
          <w:numId w:val="24"/>
        </w:numPr>
        <w:tabs>
          <w:tab w:val="left" w:pos="880"/>
        </w:tabs>
        <w:spacing w:after="0" w:line="240" w:lineRule="auto"/>
        <w:ind w:left="0" w:firstLine="0"/>
        <w:contextualSpacing/>
        <w:jc w:val="both"/>
        <w:rPr>
          <w:rFonts w:ascii="Arial" w:eastAsia="Times New Roman" w:hAnsi="Arial" w:cs="Arial"/>
          <w:b/>
          <w:bCs/>
          <w:sz w:val="20"/>
          <w:szCs w:val="20"/>
          <w:lang w:eastAsia="pt-BR"/>
        </w:rPr>
      </w:pPr>
      <w:r w:rsidRPr="00E66B53">
        <w:rPr>
          <w:rFonts w:ascii="Arial" w:eastAsia="Times New Roman" w:hAnsi="Arial" w:cs="Arial"/>
          <w:b/>
          <w:bCs/>
          <w:sz w:val="20"/>
          <w:szCs w:val="20"/>
          <w:lang w:eastAsia="pt-BR"/>
        </w:rPr>
        <w:t>EXTINÇÃO DO CONTRATO</w:t>
      </w:r>
    </w:p>
    <w:p w14:paraId="21FE6911" w14:textId="77777777" w:rsidR="00CA42F5" w:rsidRPr="00E66B53" w:rsidRDefault="00CA42F5" w:rsidP="00CA42F5">
      <w:pPr>
        <w:numPr>
          <w:ilvl w:val="1"/>
          <w:numId w:val="24"/>
        </w:numPr>
        <w:tabs>
          <w:tab w:val="left" w:pos="880"/>
        </w:tabs>
        <w:spacing w:after="0" w:line="240" w:lineRule="auto"/>
        <w:ind w:left="0" w:firstLine="0"/>
        <w:contextualSpacing/>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lastRenderedPageBreak/>
        <w:t>Em casos de contratos, os termos de extinções contratuais serão:</w:t>
      </w:r>
    </w:p>
    <w:p w14:paraId="38116A92" w14:textId="77777777" w:rsidR="00CA42F5" w:rsidRPr="00E66B53" w:rsidRDefault="00CA42F5" w:rsidP="00CA42F5">
      <w:pPr>
        <w:numPr>
          <w:ilvl w:val="1"/>
          <w:numId w:val="24"/>
        </w:numPr>
        <w:tabs>
          <w:tab w:val="left" w:pos="880"/>
        </w:tabs>
        <w:spacing w:after="0" w:line="240" w:lineRule="auto"/>
        <w:ind w:left="0" w:firstLine="0"/>
        <w:contextualSpacing/>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t>Constituirão motivos para extinção do contrato, a qual deverá ser formalmente motivada nos autos do processo, assegurados o contraditório e a ampla defesa, as situações previstas nos incisos I a IX do art. 137 da Lei 14.133/2021.</w:t>
      </w:r>
    </w:p>
    <w:p w14:paraId="0F324220" w14:textId="77777777" w:rsidR="00CA42F5" w:rsidRPr="00E66B53" w:rsidRDefault="00CA42F5" w:rsidP="00CA42F5">
      <w:pPr>
        <w:numPr>
          <w:ilvl w:val="1"/>
          <w:numId w:val="24"/>
        </w:numPr>
        <w:tabs>
          <w:tab w:val="left" w:pos="880"/>
        </w:tabs>
        <w:spacing w:after="0" w:line="240" w:lineRule="auto"/>
        <w:ind w:left="0" w:firstLine="0"/>
        <w:contextualSpacing/>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t xml:space="preserve">A extinção do contrato poderá ser: </w:t>
      </w:r>
    </w:p>
    <w:p w14:paraId="161F8C5C" w14:textId="77777777" w:rsidR="00CA42F5" w:rsidRPr="00E66B53" w:rsidRDefault="00CA42F5" w:rsidP="00CA42F5">
      <w:pPr>
        <w:numPr>
          <w:ilvl w:val="0"/>
          <w:numId w:val="25"/>
        </w:numPr>
        <w:tabs>
          <w:tab w:val="left" w:pos="880"/>
        </w:tabs>
        <w:spacing w:after="0" w:line="240" w:lineRule="auto"/>
        <w:ind w:left="0" w:firstLine="0"/>
        <w:contextualSpacing/>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t>Determinada por ato unilateral e escrito da Administração, exceto no caso de descumprimento decorrente de sua própria conduta;</w:t>
      </w:r>
    </w:p>
    <w:p w14:paraId="53586AE1" w14:textId="77777777" w:rsidR="00CA42F5" w:rsidRPr="00E66B53" w:rsidRDefault="00CA42F5" w:rsidP="00CA42F5">
      <w:pPr>
        <w:numPr>
          <w:ilvl w:val="0"/>
          <w:numId w:val="25"/>
        </w:numPr>
        <w:tabs>
          <w:tab w:val="left" w:pos="880"/>
        </w:tabs>
        <w:spacing w:after="0" w:line="240" w:lineRule="auto"/>
        <w:ind w:left="0" w:firstLine="0"/>
        <w:contextualSpacing/>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t>Consensual, por acordo entre as partes, por conciliação, por mediação ou por comitê de resolução de disputas, desde que haja interesse da Administração;</w:t>
      </w:r>
    </w:p>
    <w:p w14:paraId="02092231" w14:textId="77777777" w:rsidR="00CA42F5" w:rsidRPr="00E66B53" w:rsidRDefault="00CA42F5" w:rsidP="00CA42F5">
      <w:pPr>
        <w:numPr>
          <w:ilvl w:val="0"/>
          <w:numId w:val="25"/>
        </w:numPr>
        <w:tabs>
          <w:tab w:val="left" w:pos="880"/>
        </w:tabs>
        <w:spacing w:after="0" w:line="240" w:lineRule="auto"/>
        <w:ind w:left="0" w:firstLine="0"/>
        <w:contextualSpacing/>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t>Determinado por decisão arbitral, em decorrência de cláusula compromissória ou compromisso arbitral, ou por decisão judicial.</w:t>
      </w:r>
    </w:p>
    <w:p w14:paraId="33716D38" w14:textId="77777777" w:rsidR="00CA42F5" w:rsidRPr="00E66B53" w:rsidRDefault="00CA42F5" w:rsidP="00CA42F5">
      <w:pPr>
        <w:numPr>
          <w:ilvl w:val="1"/>
          <w:numId w:val="24"/>
        </w:numPr>
        <w:tabs>
          <w:tab w:val="left" w:pos="880"/>
        </w:tabs>
        <w:spacing w:after="0" w:line="240" w:lineRule="auto"/>
        <w:ind w:left="0" w:firstLine="0"/>
        <w:contextualSpacing/>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t>A extinção determinada por ato unilateral da Administração e a extinção consensual deverão ser precedidas de autorização escrita e fundamentada da autoridade competente e reduzidas a termo no respectivo processo.</w:t>
      </w:r>
    </w:p>
    <w:p w14:paraId="2177D8C3" w14:textId="77777777" w:rsidR="00CA42F5" w:rsidRPr="00E66B53" w:rsidRDefault="00CA42F5" w:rsidP="00CA42F5">
      <w:pPr>
        <w:numPr>
          <w:ilvl w:val="1"/>
          <w:numId w:val="24"/>
        </w:numPr>
        <w:tabs>
          <w:tab w:val="left" w:pos="880"/>
        </w:tabs>
        <w:spacing w:after="0" w:line="240" w:lineRule="auto"/>
        <w:ind w:left="0" w:firstLine="0"/>
        <w:contextualSpacing/>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t>A extinção determinada por ato da Administração poderá acarretar as consequências indicadas no art. 139 da Lei 14.133/2021, sem prejuízos das sanções previstas na Lei 14.133/2021 e no Termo de Referência.</w:t>
      </w:r>
    </w:p>
    <w:p w14:paraId="0DC36C09" w14:textId="77777777" w:rsidR="00CA42F5" w:rsidRPr="00E66B53" w:rsidRDefault="00CA42F5" w:rsidP="00CA42F5">
      <w:pPr>
        <w:numPr>
          <w:ilvl w:val="1"/>
          <w:numId w:val="24"/>
        </w:numPr>
        <w:tabs>
          <w:tab w:val="left" w:pos="880"/>
        </w:tabs>
        <w:spacing w:after="0" w:line="240" w:lineRule="auto"/>
        <w:ind w:left="0" w:firstLine="0"/>
        <w:contextualSpacing/>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t>O Termo de rescisão será procedido de relatório indicativo dos seguintes aspectos, conforme o caso:</w:t>
      </w:r>
    </w:p>
    <w:p w14:paraId="1D145BC8" w14:textId="77777777" w:rsidR="00CA42F5" w:rsidRPr="00E66B53" w:rsidRDefault="00CA42F5" w:rsidP="00CA42F5">
      <w:pPr>
        <w:numPr>
          <w:ilvl w:val="1"/>
          <w:numId w:val="24"/>
        </w:numPr>
        <w:tabs>
          <w:tab w:val="left" w:pos="880"/>
        </w:tabs>
        <w:spacing w:after="0" w:line="240" w:lineRule="auto"/>
        <w:ind w:left="0" w:firstLine="0"/>
        <w:contextualSpacing/>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t>Balanço dos eventos contratuais já cumpridos ou parcialmente cumpridos;</w:t>
      </w:r>
    </w:p>
    <w:p w14:paraId="3111B836" w14:textId="77777777" w:rsidR="00CA42F5" w:rsidRPr="00E66B53" w:rsidRDefault="00CA42F5" w:rsidP="00CA42F5">
      <w:pPr>
        <w:numPr>
          <w:ilvl w:val="1"/>
          <w:numId w:val="24"/>
        </w:numPr>
        <w:tabs>
          <w:tab w:val="left" w:pos="880"/>
        </w:tabs>
        <w:spacing w:after="0" w:line="240" w:lineRule="auto"/>
        <w:ind w:left="0" w:firstLine="0"/>
        <w:contextualSpacing/>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t>Relação dos pagamentos já efetuados e ainda devidos;</w:t>
      </w:r>
    </w:p>
    <w:p w14:paraId="0FD4BE12" w14:textId="77777777" w:rsidR="00CA42F5" w:rsidRPr="00E66B53" w:rsidRDefault="00CA42F5" w:rsidP="00CA42F5">
      <w:pPr>
        <w:numPr>
          <w:ilvl w:val="1"/>
          <w:numId w:val="24"/>
        </w:numPr>
        <w:tabs>
          <w:tab w:val="left" w:pos="880"/>
        </w:tabs>
        <w:spacing w:after="0" w:line="240" w:lineRule="auto"/>
        <w:ind w:left="0" w:firstLine="0"/>
        <w:contextualSpacing/>
        <w:jc w:val="both"/>
        <w:rPr>
          <w:rFonts w:ascii="Arial" w:eastAsia="Times New Roman" w:hAnsi="Arial" w:cs="Arial"/>
          <w:b/>
          <w:sz w:val="20"/>
          <w:szCs w:val="20"/>
          <w:lang w:eastAsia="pt-BR"/>
        </w:rPr>
      </w:pPr>
      <w:r w:rsidRPr="00E66B53">
        <w:rPr>
          <w:rFonts w:ascii="Arial" w:eastAsia="Times New Roman" w:hAnsi="Arial" w:cs="Arial"/>
          <w:bCs/>
          <w:sz w:val="20"/>
          <w:szCs w:val="20"/>
          <w:lang w:eastAsia="pt-BR"/>
        </w:rPr>
        <w:t>Indenizações e multas.</w:t>
      </w:r>
    </w:p>
    <w:p w14:paraId="6F8C72D5" w14:textId="77777777" w:rsidR="00CA42F5" w:rsidRPr="00E66B53" w:rsidRDefault="00CA42F5" w:rsidP="00CA42F5">
      <w:pPr>
        <w:tabs>
          <w:tab w:val="left" w:pos="880"/>
        </w:tabs>
        <w:spacing w:after="0" w:line="240" w:lineRule="auto"/>
        <w:jc w:val="both"/>
        <w:rPr>
          <w:rFonts w:ascii="Arial" w:eastAsia="Times New Roman" w:hAnsi="Arial" w:cs="Arial"/>
          <w:sz w:val="20"/>
          <w:szCs w:val="20"/>
          <w:lang w:eastAsia="pt-BR"/>
        </w:rPr>
      </w:pPr>
    </w:p>
    <w:p w14:paraId="7A1E3B5A" w14:textId="77777777" w:rsidR="00CA42F5" w:rsidRPr="00E66B53" w:rsidRDefault="00CA42F5" w:rsidP="00CA42F5">
      <w:pPr>
        <w:pStyle w:val="PargrafodaLista"/>
        <w:numPr>
          <w:ilvl w:val="0"/>
          <w:numId w:val="24"/>
        </w:numPr>
        <w:tabs>
          <w:tab w:val="left" w:pos="880"/>
        </w:tabs>
        <w:spacing w:after="0" w:line="240" w:lineRule="auto"/>
        <w:ind w:left="0" w:firstLine="0"/>
        <w:jc w:val="both"/>
        <w:rPr>
          <w:rFonts w:ascii="Arial" w:eastAsia="Times New Roman" w:hAnsi="Arial" w:cs="Arial"/>
          <w:b/>
          <w:sz w:val="20"/>
          <w:szCs w:val="20"/>
          <w:lang w:eastAsia="pt-BR"/>
        </w:rPr>
      </w:pPr>
      <w:r w:rsidRPr="00E66B53">
        <w:rPr>
          <w:rFonts w:ascii="Arial" w:eastAsia="Times New Roman" w:hAnsi="Arial" w:cs="Arial"/>
          <w:b/>
          <w:sz w:val="20"/>
          <w:szCs w:val="20"/>
          <w:lang w:eastAsia="pt-BR"/>
        </w:rPr>
        <w:t>DAS SANÇÕES ADMINISTRATIVAS</w:t>
      </w:r>
    </w:p>
    <w:p w14:paraId="74D7F423"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Times New Roman" w:hAnsi="Arial" w:cs="Arial"/>
          <w:sz w:val="20"/>
          <w:szCs w:val="20"/>
          <w:lang w:eastAsia="pt-BR"/>
        </w:rPr>
        <w:t>17.1.</w:t>
      </w:r>
      <w:r w:rsidRPr="00E66B53">
        <w:rPr>
          <w:rFonts w:ascii="Arial" w:eastAsia="Times New Roman" w:hAnsi="Arial" w:cs="Arial"/>
          <w:sz w:val="20"/>
          <w:szCs w:val="20"/>
          <w:lang w:eastAsia="pt-BR"/>
        </w:rPr>
        <w:tab/>
      </w:r>
      <w:r w:rsidRPr="00E66B53">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1BBDDA14" w14:textId="77777777" w:rsidR="00CA42F5" w:rsidRPr="00E66B53" w:rsidRDefault="00CA42F5" w:rsidP="00CA42F5">
      <w:pPr>
        <w:shd w:val="clear" w:color="auto" w:fill="FFFFFF"/>
        <w:tabs>
          <w:tab w:val="left" w:pos="880"/>
        </w:tabs>
        <w:spacing w:after="0" w:line="240" w:lineRule="auto"/>
        <w:jc w:val="both"/>
        <w:rPr>
          <w:rFonts w:ascii="Arial" w:eastAsia="Calibri" w:hAnsi="Arial" w:cs="Arial"/>
          <w:color w:val="000000"/>
          <w:sz w:val="20"/>
          <w:szCs w:val="20"/>
          <w14:ligatures w14:val="standardContextual"/>
        </w:rPr>
      </w:pPr>
      <w:r w:rsidRPr="00E66B53">
        <w:rPr>
          <w:rFonts w:ascii="Arial" w:eastAsia="Times New Roman" w:hAnsi="Arial" w:cs="Arial"/>
          <w:sz w:val="20"/>
          <w:szCs w:val="20"/>
          <w:lang w:eastAsia="pt-BR"/>
        </w:rPr>
        <w:t>17.2.</w:t>
      </w:r>
      <w:r w:rsidRPr="00E66B53">
        <w:rPr>
          <w:rFonts w:ascii="Arial" w:eastAsia="Times New Roman" w:hAnsi="Arial" w:cs="Arial"/>
          <w:sz w:val="20"/>
          <w:szCs w:val="20"/>
          <w:lang w:eastAsia="pt-BR"/>
        </w:rPr>
        <w:tab/>
      </w:r>
      <w:r w:rsidRPr="00E66B53">
        <w:rPr>
          <w:rFonts w:ascii="Arial" w:eastAsia="Calibri" w:hAnsi="Arial" w:cs="Arial"/>
          <w:color w:val="000000"/>
          <w:sz w:val="20"/>
          <w:szCs w:val="20"/>
          <w14:ligatures w14:val="standardContextual"/>
        </w:rPr>
        <w:t>Dar causa à inexecução parcial do contrato;</w:t>
      </w:r>
    </w:p>
    <w:p w14:paraId="5D63F260"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17.3. </w:t>
      </w:r>
      <w:r w:rsidRPr="00E66B53">
        <w:rPr>
          <w:rFonts w:ascii="Arial" w:eastAsia="Calibri" w:hAnsi="Arial" w:cs="Arial"/>
          <w:color w:val="000000"/>
          <w:sz w:val="20"/>
          <w:szCs w:val="20"/>
          <w14:ligatures w14:val="standardContextual"/>
        </w:rPr>
        <w:tab/>
        <w:t>Dar causa à inexecução parcial do contrato que cause grave dano à Administração, ao funcionamento dos serviços públicos ou ao interesse coletivo;</w:t>
      </w:r>
    </w:p>
    <w:p w14:paraId="5E564728"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Times New Roman" w:hAnsi="Arial" w:cs="Arial"/>
          <w:sz w:val="20"/>
          <w:szCs w:val="20"/>
          <w:lang w:eastAsia="pt-BR"/>
        </w:rPr>
        <w:t xml:space="preserve">17.4. </w:t>
      </w:r>
      <w:r w:rsidRPr="00E66B53">
        <w:rPr>
          <w:rFonts w:ascii="Arial" w:eastAsia="Times New Roman" w:hAnsi="Arial" w:cs="Arial"/>
          <w:sz w:val="20"/>
          <w:szCs w:val="20"/>
          <w:lang w:eastAsia="pt-BR"/>
        </w:rPr>
        <w:tab/>
      </w:r>
      <w:r w:rsidRPr="00E66B53">
        <w:rPr>
          <w:rFonts w:ascii="Arial" w:eastAsia="Calibri" w:hAnsi="Arial" w:cs="Arial"/>
          <w:color w:val="000000"/>
          <w:sz w:val="20"/>
          <w:szCs w:val="20"/>
          <w14:ligatures w14:val="standardContextual"/>
        </w:rPr>
        <w:t>Dar causa à inexecução total do contrato;</w:t>
      </w:r>
    </w:p>
    <w:p w14:paraId="2EF4B428"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Times New Roman" w:hAnsi="Arial" w:cs="Arial"/>
          <w:sz w:val="20"/>
          <w:szCs w:val="20"/>
          <w:lang w:eastAsia="pt-BR"/>
        </w:rPr>
        <w:t xml:space="preserve">17.5. </w:t>
      </w:r>
      <w:r w:rsidRPr="00E66B53">
        <w:rPr>
          <w:rFonts w:ascii="Arial" w:eastAsia="Times New Roman" w:hAnsi="Arial" w:cs="Arial"/>
          <w:sz w:val="20"/>
          <w:szCs w:val="20"/>
          <w:lang w:eastAsia="pt-BR"/>
        </w:rPr>
        <w:tab/>
      </w:r>
      <w:r w:rsidRPr="00E66B53">
        <w:rPr>
          <w:rFonts w:ascii="Arial" w:eastAsia="Calibri" w:hAnsi="Arial" w:cs="Arial"/>
          <w:color w:val="000000"/>
          <w:sz w:val="20"/>
          <w:szCs w:val="20"/>
          <w14:ligatures w14:val="standardContextual"/>
        </w:rPr>
        <w:t>Deixar de entregar a documentação exigida;</w:t>
      </w:r>
    </w:p>
    <w:p w14:paraId="7CB02836"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17.6. </w:t>
      </w:r>
      <w:r w:rsidRPr="00E66B53">
        <w:rPr>
          <w:rFonts w:ascii="Arial" w:eastAsia="Calibri" w:hAnsi="Arial" w:cs="Arial"/>
          <w:color w:val="000000"/>
          <w:sz w:val="20"/>
          <w:szCs w:val="20"/>
          <w14:ligatures w14:val="standardContextual"/>
        </w:rPr>
        <w:tab/>
        <w:t>Não manter a proposta, salvo em decorrência de fato superveniente devidamente justificado;</w:t>
      </w:r>
    </w:p>
    <w:p w14:paraId="0D039CFA"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17.7. </w:t>
      </w:r>
      <w:r w:rsidRPr="00E66B53">
        <w:rPr>
          <w:rFonts w:ascii="Arial" w:eastAsia="Calibri" w:hAnsi="Arial" w:cs="Arial"/>
          <w:color w:val="000000"/>
          <w:sz w:val="20"/>
          <w:szCs w:val="20"/>
          <w14:ligatures w14:val="standardContextual"/>
        </w:rPr>
        <w:tab/>
        <w:t>Não celebrar o contrato ou não entregar a documentação exigida para a contratação, quando convocado dentro do prazo de validade de sua proposta;</w:t>
      </w:r>
    </w:p>
    <w:p w14:paraId="5EA9D1F3"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17.8.</w:t>
      </w:r>
      <w:r w:rsidRPr="00E66B53">
        <w:rPr>
          <w:rFonts w:ascii="Arial" w:eastAsia="Calibri" w:hAnsi="Arial" w:cs="Arial"/>
          <w:color w:val="000000"/>
          <w:sz w:val="20"/>
          <w:szCs w:val="20"/>
          <w14:ligatures w14:val="standardContextual"/>
        </w:rPr>
        <w:tab/>
        <w:t>Ensejar o retardamento da execução ou da entrega do objeto da licitação sem motivo justificado;</w:t>
      </w:r>
    </w:p>
    <w:p w14:paraId="33E83AC8"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17.9. </w:t>
      </w:r>
      <w:r w:rsidRPr="00E66B53">
        <w:rPr>
          <w:rFonts w:ascii="Arial" w:eastAsia="Calibri" w:hAnsi="Arial" w:cs="Arial"/>
          <w:color w:val="000000"/>
          <w:sz w:val="20"/>
          <w:szCs w:val="20"/>
          <w14:ligatures w14:val="standardContextual"/>
        </w:rPr>
        <w:tab/>
        <w:t>Apresentar declaração ou documentação falsa exigida para o certame ou prestar declaração falsa durante a dispensa eletrônica ou a execução do contrato;</w:t>
      </w:r>
    </w:p>
    <w:p w14:paraId="6F23ECE2"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17.10. </w:t>
      </w:r>
      <w:r w:rsidRPr="00E66B53">
        <w:rPr>
          <w:rFonts w:ascii="Arial" w:eastAsia="Calibri" w:hAnsi="Arial" w:cs="Arial"/>
          <w:color w:val="000000"/>
          <w:sz w:val="20"/>
          <w:szCs w:val="20"/>
          <w14:ligatures w14:val="standardContextual"/>
        </w:rPr>
        <w:tab/>
        <w:t>Fraudar a dispensa eletrônica ou praticar ato fraudulento na execução do contrato;</w:t>
      </w:r>
    </w:p>
    <w:p w14:paraId="50439F53"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17.11. </w:t>
      </w:r>
      <w:r w:rsidRPr="00E66B53">
        <w:rPr>
          <w:rFonts w:ascii="Arial" w:eastAsia="Calibri" w:hAnsi="Arial" w:cs="Arial"/>
          <w:color w:val="000000"/>
          <w:sz w:val="20"/>
          <w:szCs w:val="20"/>
          <w14:ligatures w14:val="standardContextual"/>
        </w:rPr>
        <w:tab/>
        <w:t>Comportar-se de modo inidôneo ou cometer fraude de qualquer natureza;</w:t>
      </w:r>
    </w:p>
    <w:p w14:paraId="4D440B7E"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17.12.  </w:t>
      </w:r>
      <w:r w:rsidRPr="00E66B53">
        <w:rPr>
          <w:rFonts w:ascii="Arial" w:eastAsia="Calibri" w:hAnsi="Arial" w:cs="Arial"/>
          <w:color w:val="000000"/>
          <w:sz w:val="20"/>
          <w:szCs w:val="20"/>
          <w14:ligatures w14:val="standardContextual"/>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679C088"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17.13. </w:t>
      </w:r>
      <w:r w:rsidRPr="00E66B53">
        <w:rPr>
          <w:rFonts w:ascii="Arial" w:eastAsia="Calibri" w:hAnsi="Arial" w:cs="Arial"/>
          <w:color w:val="000000"/>
          <w:sz w:val="20"/>
          <w:szCs w:val="20"/>
          <w14:ligatures w14:val="standardContextual"/>
        </w:rPr>
        <w:tab/>
        <w:t>Praticar atos ilícitos com vistas a frustrar os objetivos deste certame.</w:t>
      </w:r>
    </w:p>
    <w:p w14:paraId="47DC007D"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sz w:val="20"/>
          <w:szCs w:val="20"/>
          <w14:ligatures w14:val="standardContextual"/>
        </w:rPr>
      </w:pPr>
      <w:r w:rsidRPr="00E66B53">
        <w:rPr>
          <w:rFonts w:ascii="Arial" w:eastAsia="Calibri" w:hAnsi="Arial" w:cs="Arial"/>
          <w:color w:val="000000"/>
          <w:sz w:val="20"/>
          <w:szCs w:val="20"/>
          <w14:ligatures w14:val="standardContextual"/>
        </w:rPr>
        <w:t xml:space="preserve">17.14. </w:t>
      </w:r>
      <w:r w:rsidRPr="00E66B53">
        <w:rPr>
          <w:rFonts w:ascii="Arial" w:eastAsia="Calibri" w:hAnsi="Arial" w:cs="Arial"/>
          <w:color w:val="000000"/>
          <w:sz w:val="20"/>
          <w:szCs w:val="20"/>
          <w14:ligatures w14:val="standardContextual"/>
        </w:rPr>
        <w:tab/>
      </w:r>
      <w:r w:rsidRPr="00E66B53">
        <w:rPr>
          <w:rFonts w:ascii="Arial" w:eastAsia="Calibri" w:hAnsi="Arial" w:cs="Arial"/>
          <w:sz w:val="20"/>
          <w:szCs w:val="20"/>
          <w14:ligatures w14:val="standardContextual"/>
        </w:rPr>
        <w:t>Praticar ato lesivo previsto no art. 5º da Lei nº 12.846, de 1º de agosto de 2013.</w:t>
      </w:r>
    </w:p>
    <w:p w14:paraId="5E0BA881"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17.15. </w:t>
      </w:r>
      <w:r w:rsidRPr="00E66B53">
        <w:rPr>
          <w:rFonts w:ascii="Arial" w:eastAsia="Calibri" w:hAnsi="Arial" w:cs="Arial"/>
          <w:color w:val="000000"/>
          <w:sz w:val="20"/>
          <w:szCs w:val="20"/>
          <w14:ligatures w14:val="standardContextual"/>
        </w:rPr>
        <w:tab/>
        <w:t>O fornecedor que cometer qualquer das infrações discriminadas nos subitens anteriores ficará sujeito, sem prejuízo da responsabilidade civil e criminal, às seguintes sanções:</w:t>
      </w:r>
    </w:p>
    <w:p w14:paraId="004C48B0"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098D4A07"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0C5DA9F7"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c) Impedimento de licitar e contratar no âmbito da Administração Pública direta e indireta do ente federativo que tiver aplicado a sanção, pelo prazo máximo de </w:t>
      </w:r>
      <w:proofErr w:type="gramStart"/>
      <w:r w:rsidRPr="00E66B53">
        <w:rPr>
          <w:rFonts w:ascii="Arial" w:eastAsia="Calibri" w:hAnsi="Arial" w:cs="Arial"/>
          <w:color w:val="000000"/>
          <w:sz w:val="20"/>
          <w:szCs w:val="20"/>
          <w14:ligatures w14:val="standardContextual"/>
        </w:rPr>
        <w:t>3</w:t>
      </w:r>
      <w:proofErr w:type="gramEnd"/>
      <w:r w:rsidRPr="00E66B53">
        <w:rPr>
          <w:rFonts w:ascii="Arial" w:eastAsia="Calibri" w:hAnsi="Arial" w:cs="Arial"/>
          <w:color w:val="000000"/>
          <w:sz w:val="20"/>
          <w:szCs w:val="20"/>
          <w14:ligatures w14:val="standardContextual"/>
        </w:rPr>
        <w:t xml:space="preserve"> (três) anos, nos casos dos subitens 17.1.2 a 17.1.7 deste termo de referência, quando não se justificar a imposição de penalidade mais grave;</w:t>
      </w:r>
    </w:p>
    <w:p w14:paraId="004E2C29"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E66B53">
        <w:rPr>
          <w:rFonts w:ascii="Arial" w:eastAsia="Calibri" w:hAnsi="Arial" w:cs="Arial"/>
          <w:color w:val="000000"/>
          <w:sz w:val="20"/>
          <w:szCs w:val="20"/>
          <w14:ligatures w14:val="standardContextual"/>
        </w:rPr>
        <w:t>3</w:t>
      </w:r>
      <w:proofErr w:type="gramEnd"/>
      <w:r w:rsidRPr="00E66B53">
        <w:rPr>
          <w:rFonts w:ascii="Arial" w:eastAsia="Calibri" w:hAnsi="Arial" w:cs="Arial"/>
          <w:color w:val="000000"/>
          <w:sz w:val="20"/>
          <w:szCs w:val="20"/>
          <w14:ligatures w14:val="standardContextual"/>
        </w:rPr>
        <w:t xml:space="preserve"> (três) anos e máximo de 6 (seis) anos, nos casos dos subitens 17.1.8 a 17.1.12, bem como nos demais casos que justifiquem a imposição da penalidade mais grave;</w:t>
      </w:r>
    </w:p>
    <w:p w14:paraId="5200D765"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17.16. </w:t>
      </w:r>
      <w:r w:rsidRPr="00E66B53">
        <w:rPr>
          <w:rFonts w:ascii="Arial" w:eastAsia="Calibri" w:hAnsi="Arial" w:cs="Arial"/>
          <w:color w:val="000000"/>
          <w:sz w:val="20"/>
          <w:szCs w:val="20"/>
          <w14:ligatures w14:val="standardContextual"/>
        </w:rPr>
        <w:tab/>
        <w:t>Na aplicação das sanções serão considerados:</w:t>
      </w:r>
    </w:p>
    <w:p w14:paraId="055420F8"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17.17. </w:t>
      </w:r>
      <w:r w:rsidRPr="00E66B53">
        <w:rPr>
          <w:rFonts w:ascii="Arial" w:eastAsia="Calibri" w:hAnsi="Arial" w:cs="Arial"/>
          <w:color w:val="000000"/>
          <w:sz w:val="20"/>
          <w:szCs w:val="20"/>
          <w14:ligatures w14:val="standardContextual"/>
        </w:rPr>
        <w:tab/>
        <w:t>A natureza e a gravidade da infração cometida;</w:t>
      </w:r>
    </w:p>
    <w:p w14:paraId="07817029"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17.18. </w:t>
      </w:r>
      <w:r w:rsidRPr="00E66B53">
        <w:rPr>
          <w:rFonts w:ascii="Arial" w:eastAsia="Calibri" w:hAnsi="Arial" w:cs="Arial"/>
          <w:color w:val="000000"/>
          <w:sz w:val="20"/>
          <w:szCs w:val="20"/>
          <w14:ligatures w14:val="standardContextual"/>
        </w:rPr>
        <w:tab/>
        <w:t>As peculiaridades do caso concreto;</w:t>
      </w:r>
    </w:p>
    <w:p w14:paraId="0BB892DD"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17.19. </w:t>
      </w:r>
      <w:r w:rsidRPr="00E66B53">
        <w:rPr>
          <w:rFonts w:ascii="Arial" w:eastAsia="Calibri" w:hAnsi="Arial" w:cs="Arial"/>
          <w:color w:val="000000"/>
          <w:sz w:val="20"/>
          <w:szCs w:val="20"/>
          <w14:ligatures w14:val="standardContextual"/>
        </w:rPr>
        <w:tab/>
        <w:t>As circunstâncias agravantes ou atenuantes;</w:t>
      </w:r>
    </w:p>
    <w:p w14:paraId="42E6E414"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17.20. </w:t>
      </w:r>
      <w:r w:rsidRPr="00E66B53">
        <w:rPr>
          <w:rFonts w:ascii="Arial" w:eastAsia="Calibri" w:hAnsi="Arial" w:cs="Arial"/>
          <w:color w:val="000000"/>
          <w:sz w:val="20"/>
          <w:szCs w:val="20"/>
          <w14:ligatures w14:val="standardContextual"/>
        </w:rPr>
        <w:tab/>
        <w:t>Os danos que dela provierem para a Administração Pública;</w:t>
      </w:r>
    </w:p>
    <w:p w14:paraId="2EC8AB28"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lastRenderedPageBreak/>
        <w:t xml:space="preserve">17.21. </w:t>
      </w:r>
      <w:r w:rsidRPr="00E66B53">
        <w:rPr>
          <w:rFonts w:ascii="Arial" w:eastAsia="Calibri" w:hAnsi="Arial" w:cs="Arial"/>
          <w:color w:val="000000"/>
          <w:sz w:val="20"/>
          <w:szCs w:val="20"/>
          <w14:ligatures w14:val="standardContextual"/>
        </w:rPr>
        <w:tab/>
        <w:t>A implantação ou o aperfeiçoamento de programa de integridade, conforme normas e orientações dos órgãos de controle.</w:t>
      </w:r>
    </w:p>
    <w:p w14:paraId="635AF9D7"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17.22. </w:t>
      </w:r>
      <w:r w:rsidRPr="00E66B53">
        <w:rPr>
          <w:rFonts w:ascii="Arial" w:eastAsia="Calibri" w:hAnsi="Arial" w:cs="Arial"/>
          <w:color w:val="000000"/>
          <w:sz w:val="20"/>
          <w:szCs w:val="20"/>
          <w14:ligatures w14:val="standardContextual"/>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342FA4EB"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17.23. </w:t>
      </w:r>
      <w:r w:rsidRPr="00E66B53">
        <w:rPr>
          <w:rFonts w:ascii="Arial" w:eastAsia="Calibri" w:hAnsi="Arial" w:cs="Arial"/>
          <w:color w:val="000000"/>
          <w:sz w:val="20"/>
          <w:szCs w:val="20"/>
          <w14:ligatures w14:val="standardContextual"/>
        </w:rPr>
        <w:tab/>
        <w:t>A aplicação das sanções previstas neste termo de referência não exclui, em hipótese alguma, a obrigação de reparação integral do dano causado à Administração Pública.</w:t>
      </w:r>
    </w:p>
    <w:p w14:paraId="22D68FDC"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17.24.</w:t>
      </w:r>
      <w:r w:rsidRPr="00E66B53">
        <w:rPr>
          <w:rFonts w:ascii="Arial" w:eastAsia="Calibri" w:hAnsi="Arial" w:cs="Arial"/>
          <w:color w:val="000000"/>
          <w:sz w:val="20"/>
          <w:szCs w:val="20"/>
          <w14:ligatures w14:val="standardContextual"/>
        </w:rPr>
        <w:tab/>
        <w:t>A penalidade de multa pode ser aplicada cumulativamente com as demais sanções.</w:t>
      </w:r>
    </w:p>
    <w:p w14:paraId="1C599F26"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17.25. </w:t>
      </w:r>
      <w:r w:rsidRPr="00E66B53">
        <w:rPr>
          <w:rFonts w:ascii="Arial" w:eastAsia="Calibri" w:hAnsi="Arial" w:cs="Arial"/>
          <w:color w:val="000000"/>
          <w:sz w:val="20"/>
          <w:szCs w:val="20"/>
          <w14:ligatures w14:val="standardContextual"/>
        </w:rPr>
        <w:tab/>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53B3F6F"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17.26. </w:t>
      </w:r>
      <w:r w:rsidRPr="00E66B53">
        <w:rPr>
          <w:rFonts w:ascii="Arial" w:eastAsia="Calibri" w:hAnsi="Arial" w:cs="Arial"/>
          <w:color w:val="000000"/>
          <w:sz w:val="20"/>
          <w:szCs w:val="20"/>
          <w14:ligatures w14:val="standardContextual"/>
        </w:rPr>
        <w:tab/>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3CFD5BDE"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17.27. </w:t>
      </w:r>
      <w:r w:rsidRPr="00E66B53">
        <w:rPr>
          <w:rFonts w:ascii="Arial" w:eastAsia="Calibri" w:hAnsi="Arial" w:cs="Arial"/>
          <w:color w:val="000000"/>
          <w:sz w:val="20"/>
          <w:szCs w:val="20"/>
          <w14:ligatures w14:val="standardContextual"/>
        </w:rPr>
        <w:tab/>
        <w:t xml:space="preserve">O processamento do PAR não interfere no seguimento regular dos processos administrativos específicos para apuração da ocorrência de danos e prejuízos à Administração </w:t>
      </w:r>
      <w:proofErr w:type="gramStart"/>
      <w:r w:rsidRPr="00E66B53">
        <w:rPr>
          <w:rFonts w:ascii="Arial" w:eastAsia="Calibri" w:hAnsi="Arial" w:cs="Arial"/>
          <w:color w:val="000000"/>
          <w:sz w:val="20"/>
          <w:szCs w:val="20"/>
          <w14:ligatures w14:val="standardContextual"/>
        </w:rPr>
        <w:t>Pública Municipal resultantes</w:t>
      </w:r>
      <w:proofErr w:type="gramEnd"/>
      <w:r w:rsidRPr="00E66B53">
        <w:rPr>
          <w:rFonts w:ascii="Arial" w:eastAsia="Calibri" w:hAnsi="Arial" w:cs="Arial"/>
          <w:color w:val="000000"/>
          <w:sz w:val="20"/>
          <w:szCs w:val="20"/>
          <w14:ligatures w14:val="standardContextual"/>
        </w:rPr>
        <w:t xml:space="preserve"> de ato lesivo cometido por pessoa jurídica, com ou sem a participação de agente público.</w:t>
      </w:r>
    </w:p>
    <w:p w14:paraId="5EBA259E" w14:textId="77777777" w:rsidR="00CA42F5" w:rsidRPr="00E66B53" w:rsidRDefault="00CA42F5" w:rsidP="00CA42F5">
      <w:pPr>
        <w:tabs>
          <w:tab w:val="left" w:pos="880"/>
        </w:tabs>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E66B53">
        <w:rPr>
          <w:rFonts w:ascii="Arial" w:eastAsia="Calibri" w:hAnsi="Arial" w:cs="Arial"/>
          <w:color w:val="000000"/>
          <w:sz w:val="20"/>
          <w:szCs w:val="20"/>
          <w14:ligatures w14:val="standardContextual"/>
        </w:rPr>
        <w:t xml:space="preserve">17.28. </w:t>
      </w:r>
      <w:r w:rsidRPr="00E66B53">
        <w:rPr>
          <w:rFonts w:ascii="Arial" w:eastAsia="Calibri" w:hAnsi="Arial" w:cs="Arial"/>
          <w:color w:val="000000"/>
          <w:sz w:val="20"/>
          <w:szCs w:val="20"/>
          <w14:ligatures w14:val="standardContextual"/>
        </w:rPr>
        <w:tab/>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64213AA" w14:textId="77777777" w:rsidR="00CA42F5" w:rsidRPr="00E66B53" w:rsidRDefault="00CA42F5" w:rsidP="00CA42F5">
      <w:pPr>
        <w:tabs>
          <w:tab w:val="left" w:pos="880"/>
        </w:tabs>
        <w:spacing w:after="0" w:line="240" w:lineRule="auto"/>
        <w:jc w:val="both"/>
        <w:rPr>
          <w:rFonts w:ascii="Arial" w:eastAsia="Times New Roman" w:hAnsi="Arial" w:cs="Arial"/>
          <w:sz w:val="20"/>
          <w:szCs w:val="20"/>
          <w:lang w:eastAsia="pt-BR"/>
        </w:rPr>
      </w:pPr>
    </w:p>
    <w:p w14:paraId="4FF91E80" w14:textId="77777777" w:rsidR="00CA42F5" w:rsidRPr="00E66B53" w:rsidRDefault="00CA42F5" w:rsidP="00CA42F5">
      <w:pPr>
        <w:spacing w:after="0" w:line="240" w:lineRule="auto"/>
        <w:jc w:val="both"/>
        <w:rPr>
          <w:rFonts w:ascii="Arial" w:eastAsia="Times New Roman" w:hAnsi="Arial" w:cs="Arial"/>
          <w:sz w:val="20"/>
          <w:szCs w:val="20"/>
          <w:lang w:eastAsia="pt-BR"/>
        </w:rPr>
      </w:pPr>
    </w:p>
    <w:p w14:paraId="2313E1C1" w14:textId="77777777" w:rsidR="00CA42F5" w:rsidRPr="00E66B53" w:rsidRDefault="00CA42F5" w:rsidP="00CA42F5">
      <w:pPr>
        <w:spacing w:after="0" w:line="240" w:lineRule="auto"/>
        <w:jc w:val="both"/>
        <w:rPr>
          <w:rFonts w:ascii="Arial" w:eastAsia="Times New Roman" w:hAnsi="Arial" w:cs="Arial"/>
          <w:sz w:val="20"/>
          <w:szCs w:val="20"/>
          <w:lang w:eastAsia="pt-BR"/>
        </w:rPr>
      </w:pPr>
    </w:p>
    <w:p w14:paraId="4CC86701" w14:textId="77777777" w:rsidR="00CA42F5" w:rsidRPr="00E66B53" w:rsidRDefault="00CA42F5" w:rsidP="00CA42F5">
      <w:pPr>
        <w:spacing w:after="0" w:line="240" w:lineRule="auto"/>
        <w:jc w:val="right"/>
        <w:rPr>
          <w:rFonts w:ascii="Arial" w:eastAsia="Times New Roman" w:hAnsi="Arial" w:cs="Arial"/>
          <w:sz w:val="20"/>
          <w:szCs w:val="20"/>
          <w:lang w:eastAsia="pt-BR"/>
        </w:rPr>
      </w:pPr>
      <w:r w:rsidRPr="00E66B53">
        <w:rPr>
          <w:rFonts w:ascii="Arial" w:eastAsia="Times New Roman" w:hAnsi="Arial" w:cs="Arial"/>
          <w:sz w:val="20"/>
          <w:szCs w:val="20"/>
          <w:lang w:eastAsia="pt-BR"/>
        </w:rPr>
        <w:t xml:space="preserve">São Pedro do Iguaçu, </w:t>
      </w:r>
      <w:r w:rsidRPr="00E66B53">
        <w:rPr>
          <w:rFonts w:ascii="Arial" w:eastAsia="Times New Roman" w:hAnsi="Arial" w:cs="Arial"/>
          <w:sz w:val="20"/>
          <w:szCs w:val="20"/>
          <w:lang w:eastAsia="pt-BR"/>
        </w:rPr>
        <w:fldChar w:fldCharType="begin"/>
      </w:r>
      <w:r w:rsidRPr="00E66B53">
        <w:rPr>
          <w:rFonts w:ascii="Arial" w:eastAsia="Times New Roman" w:hAnsi="Arial" w:cs="Arial"/>
          <w:sz w:val="20"/>
          <w:szCs w:val="20"/>
          <w:lang w:eastAsia="pt-BR"/>
        </w:rPr>
        <w:instrText xml:space="preserve"> TIME \@ "d' de 'MMMM' de 'yyyy" </w:instrText>
      </w:r>
      <w:r w:rsidRPr="00E66B53">
        <w:rPr>
          <w:rFonts w:ascii="Arial" w:eastAsia="Times New Roman" w:hAnsi="Arial" w:cs="Arial"/>
          <w:sz w:val="20"/>
          <w:szCs w:val="20"/>
          <w:lang w:eastAsia="pt-BR"/>
        </w:rPr>
        <w:fldChar w:fldCharType="separate"/>
      </w:r>
      <w:r w:rsidR="00EC0FC5">
        <w:rPr>
          <w:rFonts w:ascii="Arial" w:eastAsia="Times New Roman" w:hAnsi="Arial" w:cs="Arial"/>
          <w:noProof/>
          <w:sz w:val="20"/>
          <w:szCs w:val="20"/>
          <w:lang w:eastAsia="pt-BR"/>
        </w:rPr>
        <w:t>31 de julho de 2025</w:t>
      </w:r>
      <w:proofErr w:type="gramStart"/>
      <w:r w:rsidRPr="00E66B53">
        <w:rPr>
          <w:rFonts w:ascii="Arial" w:eastAsia="Times New Roman" w:hAnsi="Arial" w:cs="Arial"/>
          <w:sz w:val="20"/>
          <w:szCs w:val="20"/>
          <w:lang w:eastAsia="pt-BR"/>
        </w:rPr>
        <w:fldChar w:fldCharType="end"/>
      </w:r>
      <w:proofErr w:type="gramEnd"/>
    </w:p>
    <w:p w14:paraId="3F246C8D" w14:textId="77777777" w:rsidR="00CA42F5" w:rsidRPr="00E66B53" w:rsidRDefault="00CA42F5" w:rsidP="00CA42F5">
      <w:pPr>
        <w:spacing w:after="0" w:line="240" w:lineRule="auto"/>
        <w:jc w:val="both"/>
        <w:rPr>
          <w:rFonts w:ascii="Arial" w:eastAsia="Times New Roman" w:hAnsi="Arial" w:cs="Arial"/>
          <w:sz w:val="20"/>
          <w:szCs w:val="20"/>
          <w:lang w:eastAsia="pt-BR"/>
        </w:rPr>
      </w:pPr>
    </w:p>
    <w:p w14:paraId="7365393B" w14:textId="77777777" w:rsidR="00CA42F5" w:rsidRPr="00E66B53" w:rsidRDefault="00CA42F5" w:rsidP="00CA42F5">
      <w:pPr>
        <w:spacing w:after="0" w:line="240" w:lineRule="auto"/>
        <w:jc w:val="both"/>
        <w:rPr>
          <w:rFonts w:ascii="Arial" w:eastAsia="Times New Roman" w:hAnsi="Arial" w:cs="Arial"/>
          <w:sz w:val="20"/>
          <w:szCs w:val="20"/>
          <w:lang w:eastAsia="pt-BR"/>
        </w:rPr>
      </w:pPr>
    </w:p>
    <w:p w14:paraId="0D518EBD" w14:textId="77777777" w:rsidR="00CA42F5" w:rsidRPr="00E66B53" w:rsidRDefault="00CA42F5" w:rsidP="00CA42F5">
      <w:pPr>
        <w:pStyle w:val="Corpodetexto"/>
        <w:spacing w:after="0" w:line="240" w:lineRule="auto"/>
        <w:jc w:val="both"/>
        <w:rPr>
          <w:rFonts w:ascii="Arial" w:hAnsi="Arial" w:cs="Arial"/>
          <w:b/>
          <w:bCs/>
          <w:sz w:val="20"/>
          <w:szCs w:val="20"/>
        </w:rPr>
      </w:pPr>
    </w:p>
    <w:p w14:paraId="0CDD9758" w14:textId="77777777" w:rsidR="00CA42F5" w:rsidRPr="00E66B53" w:rsidRDefault="00CA42F5" w:rsidP="00CA42F5">
      <w:pPr>
        <w:widowControl w:val="0"/>
        <w:autoSpaceDE w:val="0"/>
        <w:autoSpaceDN w:val="0"/>
        <w:spacing w:after="0" w:line="240" w:lineRule="auto"/>
        <w:rPr>
          <w:rFonts w:ascii="Arial" w:eastAsia="Calibri" w:hAnsi="Arial" w:cs="Arial"/>
          <w:sz w:val="20"/>
          <w:szCs w:val="20"/>
          <w:lang w:val="pt-PT"/>
        </w:rPr>
      </w:pPr>
    </w:p>
    <w:p w14:paraId="2C03C4AA" w14:textId="77777777" w:rsidR="00CA42F5" w:rsidRPr="00E66B53" w:rsidRDefault="00CA42F5" w:rsidP="00CA42F5">
      <w:pPr>
        <w:widowControl w:val="0"/>
        <w:autoSpaceDE w:val="0"/>
        <w:autoSpaceDN w:val="0"/>
        <w:spacing w:after="0" w:line="240" w:lineRule="auto"/>
        <w:jc w:val="center"/>
        <w:rPr>
          <w:rFonts w:ascii="Arial" w:eastAsia="Calibri" w:hAnsi="Arial" w:cs="Arial"/>
          <w:sz w:val="20"/>
          <w:szCs w:val="20"/>
          <w:lang w:val="pt-PT"/>
        </w:rPr>
      </w:pPr>
      <w:r w:rsidRPr="00E66B53">
        <w:rPr>
          <w:rFonts w:ascii="Arial" w:eastAsia="Calibri" w:hAnsi="Arial" w:cs="Arial"/>
          <w:sz w:val="20"/>
          <w:szCs w:val="20"/>
          <w:lang w:val="pt-PT"/>
        </w:rPr>
        <w:t>_____________________________________</w:t>
      </w:r>
    </w:p>
    <w:p w14:paraId="279C825B" w14:textId="77777777" w:rsidR="00CA42F5" w:rsidRPr="00E66B53" w:rsidRDefault="00CA42F5" w:rsidP="00CA42F5">
      <w:pPr>
        <w:widowControl w:val="0"/>
        <w:autoSpaceDE w:val="0"/>
        <w:autoSpaceDN w:val="0"/>
        <w:spacing w:after="0" w:line="240" w:lineRule="auto"/>
        <w:jc w:val="center"/>
        <w:rPr>
          <w:rFonts w:ascii="Arial" w:hAnsi="Arial" w:cs="Arial"/>
          <w:bCs/>
          <w:sz w:val="20"/>
          <w:szCs w:val="20"/>
        </w:rPr>
      </w:pPr>
      <w:r w:rsidRPr="00E66B53">
        <w:rPr>
          <w:rFonts w:ascii="Arial" w:hAnsi="Arial" w:cs="Arial"/>
          <w:b/>
          <w:sz w:val="20"/>
          <w:szCs w:val="20"/>
          <w:shd w:val="clear" w:color="auto" w:fill="FFFFFF"/>
        </w:rPr>
        <w:t>Sheilla Jaqueline Losch</w:t>
      </w:r>
    </w:p>
    <w:p w14:paraId="3A41934F" w14:textId="77777777" w:rsidR="00CA42F5" w:rsidRPr="00E66B53" w:rsidRDefault="00CA42F5" w:rsidP="00CA42F5">
      <w:pPr>
        <w:widowControl w:val="0"/>
        <w:autoSpaceDE w:val="0"/>
        <w:autoSpaceDN w:val="0"/>
        <w:spacing w:after="0" w:line="240" w:lineRule="auto"/>
        <w:jc w:val="center"/>
        <w:rPr>
          <w:rFonts w:ascii="Arial" w:eastAsia="Calibri" w:hAnsi="Arial" w:cs="Arial"/>
          <w:sz w:val="20"/>
          <w:szCs w:val="20"/>
          <w:lang w:val="pt-PT"/>
        </w:rPr>
      </w:pPr>
      <w:r w:rsidRPr="00E66B53">
        <w:rPr>
          <w:rFonts w:ascii="Arial" w:hAnsi="Arial" w:cs="Arial"/>
          <w:bCs/>
          <w:sz w:val="20"/>
          <w:szCs w:val="20"/>
        </w:rPr>
        <w:t xml:space="preserve">Secretária </w:t>
      </w:r>
      <w:r w:rsidRPr="00E66B53">
        <w:rPr>
          <w:rFonts w:ascii="Arial" w:hAnsi="Arial" w:cs="Arial"/>
          <w:sz w:val="20"/>
          <w:szCs w:val="20"/>
          <w:shd w:val="clear" w:color="auto" w:fill="FFFFFF"/>
        </w:rPr>
        <w:t>Administração e Planejamento</w:t>
      </w:r>
    </w:p>
    <w:p w14:paraId="00BD04A9" w14:textId="77777777" w:rsidR="00CA42F5" w:rsidRPr="00E66B53" w:rsidRDefault="00CA42F5" w:rsidP="00CA42F5">
      <w:pPr>
        <w:widowControl w:val="0"/>
        <w:autoSpaceDE w:val="0"/>
        <w:autoSpaceDN w:val="0"/>
        <w:spacing w:after="0" w:line="240" w:lineRule="auto"/>
        <w:jc w:val="center"/>
        <w:rPr>
          <w:rFonts w:ascii="Arial" w:eastAsia="Calibri" w:hAnsi="Arial" w:cs="Arial"/>
          <w:b/>
          <w:bCs/>
          <w:sz w:val="20"/>
          <w:szCs w:val="20"/>
          <w:lang w:val="pt-PT"/>
        </w:rPr>
      </w:pPr>
      <w:r w:rsidRPr="00E66B53">
        <w:rPr>
          <w:rFonts w:ascii="Arial" w:hAnsi="Arial" w:cs="Arial"/>
          <w:b/>
          <w:bCs/>
          <w:color w:val="000000"/>
          <w:sz w:val="20"/>
          <w:szCs w:val="20"/>
          <w:lang w:eastAsia="pt-BR"/>
        </w:rPr>
        <w:t>(Portaria 163/2025).</w:t>
      </w:r>
    </w:p>
    <w:p w14:paraId="6E687B64" w14:textId="77777777" w:rsidR="00CA42F5" w:rsidRPr="00E66B53" w:rsidRDefault="00CA42F5" w:rsidP="00CA42F5">
      <w:pPr>
        <w:pStyle w:val="Corpodetexto"/>
        <w:spacing w:after="0" w:line="240" w:lineRule="auto"/>
        <w:jc w:val="center"/>
        <w:rPr>
          <w:rFonts w:ascii="Arial" w:hAnsi="Arial" w:cs="Arial"/>
          <w:sz w:val="20"/>
          <w:szCs w:val="20"/>
        </w:rPr>
      </w:pPr>
    </w:p>
    <w:p w14:paraId="228C67AF" w14:textId="77777777" w:rsidR="0066294E" w:rsidRDefault="0066294E" w:rsidP="0066294E">
      <w:pPr>
        <w:pStyle w:val="Corpodetexto"/>
        <w:spacing w:line="240" w:lineRule="auto"/>
        <w:jc w:val="center"/>
        <w:rPr>
          <w:rFonts w:ascii="Arial" w:hAnsi="Arial" w:cs="Arial"/>
          <w:sz w:val="24"/>
          <w:szCs w:val="24"/>
        </w:rPr>
      </w:pPr>
    </w:p>
    <w:p w14:paraId="3EB595B9" w14:textId="77777777" w:rsidR="00CA42F5" w:rsidRDefault="00CA42F5" w:rsidP="0066294E">
      <w:pPr>
        <w:pStyle w:val="Corpodetexto"/>
        <w:spacing w:line="240" w:lineRule="auto"/>
        <w:jc w:val="center"/>
        <w:rPr>
          <w:rFonts w:ascii="Arial" w:hAnsi="Arial" w:cs="Arial"/>
          <w:sz w:val="24"/>
          <w:szCs w:val="24"/>
        </w:rPr>
      </w:pPr>
    </w:p>
    <w:p w14:paraId="72D55D30" w14:textId="77777777" w:rsidR="00CA42F5" w:rsidRDefault="00CA42F5" w:rsidP="0066294E">
      <w:pPr>
        <w:pStyle w:val="Corpodetexto"/>
        <w:spacing w:line="240" w:lineRule="auto"/>
        <w:jc w:val="center"/>
        <w:rPr>
          <w:rFonts w:ascii="Arial" w:hAnsi="Arial" w:cs="Arial"/>
          <w:sz w:val="24"/>
          <w:szCs w:val="24"/>
        </w:rPr>
      </w:pPr>
    </w:p>
    <w:p w14:paraId="00555555" w14:textId="77777777" w:rsidR="00CA42F5" w:rsidRDefault="00CA42F5" w:rsidP="0066294E">
      <w:pPr>
        <w:pStyle w:val="Corpodetexto"/>
        <w:spacing w:line="240" w:lineRule="auto"/>
        <w:jc w:val="center"/>
        <w:rPr>
          <w:rFonts w:ascii="Arial" w:hAnsi="Arial" w:cs="Arial"/>
          <w:sz w:val="24"/>
          <w:szCs w:val="24"/>
        </w:rPr>
      </w:pPr>
    </w:p>
    <w:p w14:paraId="77C8DB47" w14:textId="77777777" w:rsidR="00CA42F5" w:rsidRDefault="00CA42F5" w:rsidP="0066294E">
      <w:pPr>
        <w:pStyle w:val="Corpodetexto"/>
        <w:spacing w:line="240" w:lineRule="auto"/>
        <w:jc w:val="center"/>
        <w:rPr>
          <w:rFonts w:ascii="Arial" w:hAnsi="Arial" w:cs="Arial"/>
          <w:sz w:val="24"/>
          <w:szCs w:val="24"/>
        </w:rPr>
      </w:pPr>
    </w:p>
    <w:p w14:paraId="2E13CCC4" w14:textId="77777777" w:rsidR="00CA42F5" w:rsidRDefault="00CA42F5" w:rsidP="0066294E">
      <w:pPr>
        <w:pStyle w:val="Corpodetexto"/>
        <w:spacing w:line="240" w:lineRule="auto"/>
        <w:jc w:val="center"/>
        <w:rPr>
          <w:rFonts w:ascii="Arial" w:hAnsi="Arial" w:cs="Arial"/>
          <w:sz w:val="24"/>
          <w:szCs w:val="24"/>
        </w:rPr>
      </w:pPr>
    </w:p>
    <w:p w14:paraId="3D80D2FA" w14:textId="77777777" w:rsidR="00CA42F5" w:rsidRDefault="00CA42F5" w:rsidP="0066294E">
      <w:pPr>
        <w:pStyle w:val="Corpodetexto"/>
        <w:spacing w:line="240" w:lineRule="auto"/>
        <w:jc w:val="center"/>
        <w:rPr>
          <w:rFonts w:ascii="Arial" w:hAnsi="Arial" w:cs="Arial"/>
          <w:sz w:val="24"/>
          <w:szCs w:val="24"/>
        </w:rPr>
      </w:pPr>
    </w:p>
    <w:p w14:paraId="08FD45BE" w14:textId="77777777" w:rsidR="00CA42F5" w:rsidRDefault="00CA42F5" w:rsidP="0066294E">
      <w:pPr>
        <w:pStyle w:val="Corpodetexto"/>
        <w:spacing w:line="240" w:lineRule="auto"/>
        <w:jc w:val="center"/>
        <w:rPr>
          <w:rFonts w:ascii="Arial" w:hAnsi="Arial" w:cs="Arial"/>
          <w:sz w:val="24"/>
          <w:szCs w:val="24"/>
        </w:rPr>
      </w:pPr>
    </w:p>
    <w:p w14:paraId="19134413" w14:textId="77777777" w:rsidR="00CA42F5" w:rsidRDefault="00CA42F5" w:rsidP="0066294E">
      <w:pPr>
        <w:pStyle w:val="Corpodetexto"/>
        <w:spacing w:line="240" w:lineRule="auto"/>
        <w:jc w:val="center"/>
        <w:rPr>
          <w:rFonts w:ascii="Arial" w:hAnsi="Arial" w:cs="Arial"/>
          <w:sz w:val="24"/>
          <w:szCs w:val="24"/>
        </w:rPr>
      </w:pPr>
    </w:p>
    <w:p w14:paraId="65CC04AA" w14:textId="77777777" w:rsidR="00CA42F5" w:rsidRDefault="00CA42F5" w:rsidP="0066294E">
      <w:pPr>
        <w:pStyle w:val="Corpodetexto"/>
        <w:spacing w:line="240" w:lineRule="auto"/>
        <w:jc w:val="center"/>
        <w:rPr>
          <w:rFonts w:ascii="Arial" w:hAnsi="Arial" w:cs="Arial"/>
          <w:sz w:val="24"/>
          <w:szCs w:val="24"/>
        </w:rPr>
      </w:pPr>
    </w:p>
    <w:p w14:paraId="7FB590B3" w14:textId="77777777" w:rsidR="0066294E" w:rsidRDefault="0066294E" w:rsidP="0066294E">
      <w:pPr>
        <w:widowControl w:val="0"/>
        <w:spacing w:after="0" w:line="200" w:lineRule="exact"/>
        <w:jc w:val="both"/>
        <w:rPr>
          <w:rFonts w:ascii="Arial" w:eastAsia="Calibri" w:hAnsi="Arial" w:cs="Arial"/>
          <w:sz w:val="20"/>
          <w:szCs w:val="20"/>
        </w:rPr>
        <w:sectPr w:rsidR="0066294E" w:rsidSect="00CA42F5">
          <w:headerReference w:type="default" r:id="rId57"/>
          <w:footerReference w:type="default" r:id="rId58"/>
          <w:footerReference w:type="first" r:id="rId59"/>
          <w:pgSz w:w="11910" w:h="16840"/>
          <w:pgMar w:top="2340" w:right="428" w:bottom="800" w:left="851" w:header="248" w:footer="614" w:gutter="0"/>
          <w:cols w:space="720"/>
        </w:sectPr>
      </w:pPr>
    </w:p>
    <w:p w14:paraId="737D130B" w14:textId="77777777" w:rsidR="0066294E" w:rsidRPr="00DC27F1" w:rsidRDefault="0066294E" w:rsidP="0066294E">
      <w:pPr>
        <w:widowControl w:val="0"/>
        <w:spacing w:after="0" w:line="200" w:lineRule="exact"/>
        <w:jc w:val="both"/>
        <w:rPr>
          <w:rFonts w:ascii="Arial" w:eastAsia="Calibri" w:hAnsi="Arial" w:cs="Arial"/>
          <w:sz w:val="20"/>
          <w:szCs w:val="20"/>
        </w:rPr>
      </w:pPr>
    </w:p>
    <w:p w14:paraId="334CE19C" w14:textId="77777777" w:rsidR="00F00406" w:rsidRDefault="0066294E" w:rsidP="00F00406">
      <w:pPr>
        <w:spacing w:line="200" w:lineRule="exact"/>
        <w:ind w:firstLine="567"/>
        <w:rPr>
          <w:rFonts w:ascii="Arial" w:hAnsi="Arial" w:cs="Arial"/>
          <w:b/>
          <w:sz w:val="20"/>
          <w:szCs w:val="20"/>
        </w:rPr>
      </w:pPr>
      <w:r w:rsidRPr="005717B3">
        <w:rPr>
          <w:rFonts w:ascii="Arial" w:hAnsi="Arial" w:cs="Arial"/>
          <w:noProof/>
          <w:sz w:val="20"/>
          <w:szCs w:val="20"/>
          <w:lang w:eastAsia="pt-BR"/>
        </w:rPr>
        <mc:AlternateContent>
          <mc:Choice Requires="wps">
            <w:drawing>
              <wp:anchor distT="0" distB="0" distL="114300" distR="114300" simplePos="0" relativeHeight="251661312" behindDoc="0" locked="0" layoutInCell="1" allowOverlap="1" wp14:anchorId="0C1EBB12" wp14:editId="11FB5EE9">
                <wp:simplePos x="0" y="0"/>
                <wp:positionH relativeFrom="column">
                  <wp:posOffset>0</wp:posOffset>
                </wp:positionH>
                <wp:positionV relativeFrom="paragraph">
                  <wp:posOffset>0</wp:posOffset>
                </wp:positionV>
                <wp:extent cx="6607175" cy="198120"/>
                <wp:effectExtent l="0" t="0" r="0" b="0"/>
                <wp:wrapNone/>
                <wp:docPr id="991617252"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120CA876" w14:textId="77777777" w:rsidR="0066294E" w:rsidRPr="00163E05" w:rsidRDefault="0066294E" w:rsidP="0066294E">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0AA76627" w14:textId="77777777" w:rsidR="0066294E" w:rsidRPr="009C1032" w:rsidRDefault="0066294E" w:rsidP="0066294E">
                            <w:pPr>
                              <w:spacing w:before="1"/>
                              <w:ind w:left="1"/>
                              <w:jc w:val="center"/>
                              <w:rPr>
                                <w:rFonts w:ascii="Arial" w:hAnsi="Arial" w:cs="Arial"/>
                                <w:b/>
                              </w:rPr>
                            </w:pP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0C1EBB12"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120CA876" w14:textId="77777777" w:rsidR="0066294E" w:rsidRPr="00163E05" w:rsidRDefault="0066294E" w:rsidP="0066294E">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0AA76627" w14:textId="77777777" w:rsidR="0066294E" w:rsidRPr="009C1032" w:rsidRDefault="0066294E" w:rsidP="0066294E">
                      <w:pPr>
                        <w:spacing w:before="1"/>
                        <w:ind w:left="1"/>
                        <w:jc w:val="center"/>
                        <w:rPr>
                          <w:rFonts w:ascii="Arial" w:hAnsi="Arial" w:cs="Arial"/>
                          <w:b/>
                        </w:rPr>
                      </w:pPr>
                    </w:p>
                  </w:txbxContent>
                </v:textbox>
              </v:shape>
            </w:pict>
          </mc:Fallback>
        </mc:AlternateContent>
      </w:r>
      <w:r w:rsidRPr="005717B3">
        <w:rPr>
          <w:rFonts w:ascii="Arial" w:hAnsi="Arial" w:cs="Arial"/>
          <w:b/>
          <w:sz w:val="20"/>
          <w:szCs w:val="20"/>
        </w:rPr>
        <w:t>(Minuta</w:t>
      </w:r>
      <w:r w:rsidRPr="005717B3">
        <w:rPr>
          <w:rFonts w:ascii="Arial" w:hAnsi="Arial" w:cs="Arial"/>
          <w:b/>
          <w:spacing w:val="-3"/>
          <w:sz w:val="20"/>
          <w:szCs w:val="20"/>
        </w:rPr>
        <w:t xml:space="preserve"> </w:t>
      </w:r>
      <w:r w:rsidRPr="005717B3">
        <w:rPr>
          <w:rFonts w:ascii="Arial" w:hAnsi="Arial" w:cs="Arial"/>
          <w:b/>
          <w:sz w:val="20"/>
          <w:szCs w:val="20"/>
        </w:rPr>
        <w:t>de Contrato</w:t>
      </w:r>
      <w:r w:rsidRPr="005717B3">
        <w:rPr>
          <w:rFonts w:ascii="Arial" w:hAnsi="Arial" w:cs="Arial"/>
          <w:b/>
          <w:spacing w:val="-2"/>
          <w:sz w:val="20"/>
          <w:szCs w:val="20"/>
        </w:rPr>
        <w:t>)</w:t>
      </w:r>
    </w:p>
    <w:p w14:paraId="3276A88A" w14:textId="77777777" w:rsidR="00F00406" w:rsidRDefault="00F00406" w:rsidP="00F00406">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p>
    <w:p w14:paraId="095492D1" w14:textId="2C6ED1E2" w:rsidR="00F00406" w:rsidRPr="00E50015" w:rsidRDefault="00F00406" w:rsidP="00F00406">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r w:rsidRPr="00E50015">
        <w:rPr>
          <w:rFonts w:ascii="Arial" w:eastAsia="Arial MT" w:hAnsi="Arial" w:cs="Arial"/>
          <w:sz w:val="20"/>
          <w:szCs w:val="20"/>
          <w:lang w:val="pt-PT"/>
        </w:rPr>
        <w:t xml:space="preserve">Contrato, que entre si celebram o </w:t>
      </w:r>
      <w:r w:rsidRPr="00E50015">
        <w:rPr>
          <w:rFonts w:ascii="Arial" w:eastAsia="Arial MT" w:hAnsi="Arial" w:cs="Arial"/>
          <w:b/>
          <w:sz w:val="20"/>
          <w:szCs w:val="20"/>
          <w:lang w:val="pt-PT"/>
        </w:rPr>
        <w:t>MUNICÍPIO</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DE</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SÃO PEDRO DO IGUAÇU</w:t>
      </w:r>
      <w:r w:rsidRPr="00E50015">
        <w:rPr>
          <w:rFonts w:ascii="Arial" w:eastAsia="Arial MT" w:hAnsi="Arial" w:cs="Arial"/>
          <w:sz w:val="20"/>
          <w:szCs w:val="20"/>
          <w:lang w:val="pt-PT"/>
        </w:rPr>
        <w:t xml:space="preserve"> e a empresa </w:t>
      </w:r>
      <w:r w:rsidRPr="00E50015">
        <w:rPr>
          <w:rFonts w:ascii="Arial" w:eastAsia="Arial MT" w:hAnsi="Arial" w:cs="Arial"/>
          <w:sz w:val="20"/>
          <w:szCs w:val="20"/>
          <w:u w:val="single"/>
          <w:lang w:val="pt-PT"/>
        </w:rPr>
        <w:tab/>
      </w:r>
      <w:r w:rsidRPr="00E50015">
        <w:rPr>
          <w:rFonts w:ascii="Arial" w:eastAsia="Arial MT" w:hAnsi="Arial" w:cs="Arial"/>
          <w:b/>
          <w:sz w:val="20"/>
          <w:szCs w:val="20"/>
          <w:lang w:val="pt-PT"/>
        </w:rPr>
        <w:t>,</w:t>
      </w:r>
      <w:r w:rsidRPr="00E50015">
        <w:rPr>
          <w:rFonts w:ascii="Arial" w:eastAsia="Arial MT" w:hAnsi="Arial" w:cs="Arial"/>
          <w:sz w:val="20"/>
          <w:szCs w:val="20"/>
          <w:lang w:val="pt-PT"/>
        </w:rPr>
        <w:t xml:space="preserve"> na forma abaixo.</w:t>
      </w:r>
    </w:p>
    <w:p w14:paraId="0C91133A" w14:textId="77777777" w:rsidR="00F00406" w:rsidRPr="00E50015" w:rsidRDefault="00F00406" w:rsidP="00F00406">
      <w:pPr>
        <w:widowControl w:val="0"/>
        <w:autoSpaceDE w:val="0"/>
        <w:autoSpaceDN w:val="0"/>
        <w:spacing w:after="0" w:line="240" w:lineRule="auto"/>
        <w:ind w:left="2835"/>
        <w:jc w:val="both"/>
        <w:rPr>
          <w:rFonts w:ascii="Arial" w:eastAsia="Arial MT" w:hAnsi="Arial" w:cs="Arial"/>
          <w:sz w:val="20"/>
          <w:szCs w:val="20"/>
          <w:lang w:val="pt-PT"/>
        </w:rPr>
      </w:pPr>
      <w:r w:rsidRPr="00E50015">
        <w:rPr>
          <w:rFonts w:ascii="Arial" w:eastAsia="Arial MT" w:hAnsi="Arial" w:cs="Arial"/>
          <w:b/>
          <w:sz w:val="20"/>
          <w:szCs w:val="20"/>
          <w:lang w:val="pt-PT"/>
        </w:rPr>
        <w:t>MUNICÍPIO DE</w:t>
      </w:r>
      <w:r w:rsidRPr="00E50015">
        <w:rPr>
          <w:rFonts w:ascii="Arial" w:eastAsia="Arial MT" w:hAnsi="Arial" w:cs="Arial"/>
          <w:b/>
          <w:spacing w:val="-2"/>
          <w:sz w:val="20"/>
          <w:szCs w:val="20"/>
          <w:lang w:val="pt-PT"/>
        </w:rPr>
        <w:t xml:space="preserve"> </w:t>
      </w:r>
      <w:r w:rsidRPr="00E50015">
        <w:rPr>
          <w:rFonts w:ascii="Arial" w:eastAsia="Arial MT" w:hAnsi="Arial" w:cs="Arial"/>
          <w:b/>
          <w:sz w:val="20"/>
          <w:szCs w:val="20"/>
          <w:lang w:val="pt-PT"/>
        </w:rPr>
        <w:t>SÃO PEDRO DO IGUAÇU</w:t>
      </w:r>
      <w:r w:rsidRPr="00E50015">
        <w:rPr>
          <w:rFonts w:ascii="Arial" w:eastAsia="Arial MT" w:hAnsi="Arial" w:cs="Arial"/>
          <w:sz w:val="20"/>
          <w:szCs w:val="20"/>
          <w:lang w:val="pt-PT"/>
        </w:rPr>
        <w:t>,</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pessoa</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jurídica</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direito</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público interno, inscrita no CNPJ sob nº 95.583.597/0001-50, com sede à Rua Niteroi, nº 1225, Centro, neste ato devidamente representado pelo</w:t>
      </w:r>
      <w:r w:rsidRPr="00E50015">
        <w:rPr>
          <w:rFonts w:ascii="Arial" w:eastAsia="Arial MT" w:hAnsi="Arial" w:cs="Arial"/>
          <w:spacing w:val="40"/>
          <w:sz w:val="20"/>
          <w:szCs w:val="20"/>
          <w:lang w:val="pt-PT"/>
        </w:rPr>
        <w:t xml:space="preserve"> </w:t>
      </w:r>
      <w:r w:rsidRPr="00E50015">
        <w:rPr>
          <w:rFonts w:ascii="Arial" w:eastAsia="Arial MT" w:hAnsi="Arial" w:cs="Arial"/>
          <w:sz w:val="20"/>
          <w:szCs w:val="20"/>
          <w:u w:val="single"/>
          <w:lang w:val="pt-PT"/>
        </w:rPr>
        <w:t>Prefeito Municipal</w:t>
      </w:r>
      <w:r w:rsidRPr="00E50015">
        <w:rPr>
          <w:rFonts w:ascii="Arial" w:eastAsia="Arial MT" w:hAnsi="Arial" w:cs="Arial"/>
          <w:sz w:val="20"/>
          <w:szCs w:val="20"/>
          <w:lang w:val="pt-PT"/>
        </w:rPr>
        <w:t>,</w:t>
      </w:r>
      <w:r w:rsidRPr="00E50015">
        <w:rPr>
          <w:rFonts w:ascii="Arial" w:eastAsia="Arial MT" w:hAnsi="Arial" w:cs="Arial"/>
          <w:spacing w:val="40"/>
          <w:sz w:val="20"/>
          <w:szCs w:val="20"/>
          <w:lang w:val="pt-PT"/>
        </w:rPr>
        <w:t xml:space="preserve"> </w:t>
      </w:r>
      <w:r w:rsidRPr="00E50015">
        <w:rPr>
          <w:rFonts w:ascii="Arial" w:eastAsia="Arial MT" w:hAnsi="Arial" w:cs="Arial"/>
          <w:sz w:val="20"/>
          <w:szCs w:val="20"/>
          <w:lang w:val="pt-PT"/>
        </w:rPr>
        <w:t>o</w:t>
      </w:r>
      <w:r w:rsidRPr="00E50015">
        <w:rPr>
          <w:rFonts w:ascii="Arial" w:eastAsia="Arial MT" w:hAnsi="Arial" w:cs="Arial"/>
          <w:spacing w:val="40"/>
          <w:sz w:val="20"/>
          <w:szCs w:val="20"/>
          <w:lang w:val="pt-PT"/>
        </w:rPr>
        <w:t xml:space="preserve"> </w:t>
      </w:r>
      <w:r w:rsidRPr="00E50015">
        <w:rPr>
          <w:rFonts w:ascii="Arial" w:eastAsia="Arial MT" w:hAnsi="Arial" w:cs="Arial"/>
          <w:b/>
          <w:sz w:val="20"/>
          <w:szCs w:val="20"/>
          <w:lang w:val="pt-PT"/>
        </w:rPr>
        <w:t>Sr. JACIR DANELLI</w:t>
      </w:r>
      <w:r w:rsidRPr="00E50015">
        <w:rPr>
          <w:rFonts w:ascii="Arial" w:eastAsia="Arial MT" w:hAnsi="Arial" w:cs="Arial"/>
          <w:sz w:val="20"/>
          <w:szCs w:val="20"/>
          <w:lang w:val="pt-PT"/>
        </w:rPr>
        <w:t>,</w:t>
      </w:r>
      <w:r w:rsidRPr="00E50015">
        <w:rPr>
          <w:rFonts w:ascii="Arial" w:eastAsia="Arial MT" w:hAnsi="Arial" w:cs="Arial"/>
          <w:spacing w:val="40"/>
          <w:sz w:val="20"/>
          <w:szCs w:val="20"/>
          <w:lang w:val="pt-PT"/>
        </w:rPr>
        <w:t xml:space="preserve"> </w:t>
      </w:r>
      <w:r w:rsidRPr="00E50015">
        <w:rPr>
          <w:rFonts w:ascii="Arial" w:eastAsia="Arial MT" w:hAnsi="Arial" w:cs="Arial"/>
          <w:sz w:val="20"/>
          <w:szCs w:val="20"/>
          <w:lang w:val="pt-PT"/>
        </w:rPr>
        <w:t>portador da CI/RG nº 5.859.862-3 SESP/PR e do CPF nº 965.050.449-49, residente</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e domiciliado nesta cidade,</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 xml:space="preserve">e de outro lado </w:t>
      </w:r>
      <w:proofErr w:type="gramStart"/>
      <w:r w:rsidRPr="00E50015">
        <w:rPr>
          <w:rFonts w:ascii="Arial" w:eastAsia="Arial MT" w:hAnsi="Arial" w:cs="Arial"/>
          <w:sz w:val="20"/>
          <w:szCs w:val="20"/>
          <w:lang w:val="pt-PT"/>
        </w:rPr>
        <w:t>a</w:t>
      </w:r>
      <w:proofErr w:type="gramEnd"/>
      <w:r w:rsidRPr="00E50015">
        <w:rPr>
          <w:rFonts w:ascii="Arial" w:eastAsia="Arial MT" w:hAnsi="Arial" w:cs="Arial"/>
          <w:sz w:val="20"/>
          <w:szCs w:val="20"/>
          <w:lang w:val="pt-PT"/>
        </w:rPr>
        <w:t xml:space="preserve"> empresa:</w:t>
      </w:r>
    </w:p>
    <w:p w14:paraId="349B4D7F" w14:textId="77777777" w:rsidR="00F00406" w:rsidRPr="00E50015" w:rsidRDefault="00F00406" w:rsidP="00F00406">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r w:rsidRPr="00E50015">
        <w:rPr>
          <w:rFonts w:ascii="Arial" w:eastAsia="Arial MT" w:hAnsi="Arial" w:cs="Arial"/>
          <w:b/>
          <w:sz w:val="20"/>
          <w:szCs w:val="20"/>
          <w:lang w:val="pt-PT"/>
        </w:rPr>
        <w:t>FORNECEDORA: xxxxxxxxxxxxx,</w:t>
      </w:r>
      <w:r w:rsidRPr="00E50015">
        <w:rPr>
          <w:rFonts w:ascii="Arial" w:eastAsia="Arial MT" w:hAnsi="Arial" w:cs="Arial"/>
          <w:sz w:val="20"/>
          <w:szCs w:val="20"/>
          <w:lang w:val="pt-PT"/>
        </w:rPr>
        <w:t xml:space="preserve"> pessoa jurídica de direito privado, inscrita no CNPJ/MF sob</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nº</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com</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sede</w:t>
      </w:r>
      <w:r w:rsidRPr="00E50015">
        <w:rPr>
          <w:rFonts w:ascii="Arial" w:eastAsia="Arial MT" w:hAnsi="Arial" w:cs="Arial"/>
          <w:spacing w:val="-8"/>
          <w:sz w:val="20"/>
          <w:szCs w:val="20"/>
          <w:lang w:val="pt-PT"/>
        </w:rPr>
        <w:t xml:space="preserve"> </w:t>
      </w:r>
      <w:r w:rsidRPr="00E50015">
        <w:rPr>
          <w:rFonts w:ascii="Arial" w:eastAsia="Arial MT" w:hAnsi="Arial" w:cs="Arial"/>
          <w:sz w:val="20"/>
          <w:szCs w:val="20"/>
          <w:lang w:val="pt-PT"/>
        </w:rPr>
        <w:t>à</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9"/>
          <w:sz w:val="20"/>
          <w:szCs w:val="20"/>
          <w:lang w:val="pt-PT"/>
        </w:rPr>
        <w:t xml:space="preserve"> </w:t>
      </w:r>
      <w:r w:rsidRPr="00E50015">
        <w:rPr>
          <w:rFonts w:ascii="Arial" w:eastAsia="Arial MT" w:hAnsi="Arial" w:cs="Arial"/>
          <w:sz w:val="20"/>
          <w:szCs w:val="20"/>
          <w:lang w:val="pt-PT"/>
        </w:rPr>
        <w:t>n°</w:t>
      </w:r>
      <w:r w:rsidRPr="00E50015">
        <w:rPr>
          <w:rFonts w:ascii="Arial" w:eastAsia="Arial MT" w:hAnsi="Arial" w:cs="Arial"/>
          <w:spacing w:val="-8"/>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CEP</w:t>
      </w:r>
      <w:r w:rsidRPr="00E50015">
        <w:rPr>
          <w:rFonts w:ascii="Arial" w:eastAsia="Arial MT" w:hAnsi="Arial" w:cs="Arial"/>
          <w:spacing w:val="-7"/>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na</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cidade</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Estado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 xml:space="preserve">xxx, Fone: </w:t>
      </w:r>
      <w:proofErr w:type="gramStart"/>
      <w:r w:rsidRPr="00E50015">
        <w:rPr>
          <w:rFonts w:ascii="Arial" w:eastAsia="Arial MT" w:hAnsi="Arial" w:cs="Arial"/>
          <w:sz w:val="20"/>
          <w:szCs w:val="20"/>
          <w:lang w:val="pt-PT"/>
        </w:rPr>
        <w:t>xxx, e-mail</w:t>
      </w:r>
      <w:proofErr w:type="gramEnd"/>
      <w:r w:rsidRPr="00E50015">
        <w:rPr>
          <w:rFonts w:ascii="Arial" w:eastAsia="Arial MT" w:hAnsi="Arial" w:cs="Arial"/>
          <w:sz w:val="20"/>
          <w:szCs w:val="20"/>
          <w:lang w:val="pt-PT"/>
        </w:rPr>
        <w:t xml:space="preserve">: xxx, neste ato representada por </w:t>
      </w:r>
      <w:r w:rsidRPr="00E50015">
        <w:rPr>
          <w:rFonts w:ascii="Arial" w:eastAsia="Arial MT" w:hAnsi="Arial" w:cs="Arial"/>
          <w:b/>
          <w:sz w:val="20"/>
          <w:szCs w:val="20"/>
          <w:lang w:val="pt-PT"/>
        </w:rPr>
        <w:t xml:space="preserve">xxxxxxxxxxxxx, </w:t>
      </w:r>
      <w:r w:rsidRPr="00E50015">
        <w:rPr>
          <w:rFonts w:ascii="Arial" w:eastAsia="Arial MT" w:hAnsi="Arial" w:cs="Arial"/>
          <w:sz w:val="20"/>
          <w:szCs w:val="20"/>
          <w:lang w:val="pt-PT"/>
        </w:rPr>
        <w:t>na função de representante legal,</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residente</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e</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domiciliada</w:t>
      </w:r>
      <w:r w:rsidRPr="00E50015">
        <w:rPr>
          <w:rFonts w:ascii="Arial" w:eastAsia="Arial MT" w:hAnsi="Arial" w:cs="Arial"/>
          <w:spacing w:val="-13"/>
          <w:sz w:val="20"/>
          <w:szCs w:val="20"/>
          <w:lang w:val="pt-PT"/>
        </w:rPr>
        <w:t xml:space="preserve"> </w:t>
      </w:r>
      <w:r w:rsidRPr="00E50015">
        <w:rPr>
          <w:rFonts w:ascii="Arial" w:eastAsia="Arial MT" w:hAnsi="Arial" w:cs="Arial"/>
          <w:sz w:val="20"/>
          <w:szCs w:val="20"/>
          <w:lang w:val="pt-PT"/>
        </w:rPr>
        <w:t>na</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n°</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13"/>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CEP</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na</w:t>
      </w:r>
      <w:r w:rsidRPr="00E50015">
        <w:rPr>
          <w:rFonts w:ascii="Arial" w:eastAsia="Arial MT" w:hAnsi="Arial" w:cs="Arial"/>
          <w:spacing w:val="-13"/>
          <w:sz w:val="20"/>
          <w:szCs w:val="20"/>
          <w:lang w:val="pt-PT"/>
        </w:rPr>
        <w:t xml:space="preserve"> </w:t>
      </w:r>
      <w:r w:rsidRPr="00E50015">
        <w:rPr>
          <w:rFonts w:ascii="Arial" w:eastAsia="Arial MT" w:hAnsi="Arial" w:cs="Arial"/>
          <w:sz w:val="20"/>
          <w:szCs w:val="20"/>
          <w:lang w:val="pt-PT"/>
        </w:rPr>
        <w:t>cidade</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xxx,</w:t>
      </w:r>
      <w:r w:rsidRPr="00E50015">
        <w:rPr>
          <w:rFonts w:ascii="Arial" w:eastAsia="Arial MT" w:hAnsi="Arial" w:cs="Arial"/>
          <w:spacing w:val="-14"/>
          <w:sz w:val="20"/>
          <w:szCs w:val="20"/>
          <w:lang w:val="pt-PT"/>
        </w:rPr>
        <w:t xml:space="preserve"> </w:t>
      </w:r>
      <w:r w:rsidRPr="00E50015">
        <w:rPr>
          <w:rFonts w:ascii="Arial" w:eastAsia="Arial MT" w:hAnsi="Arial" w:cs="Arial"/>
          <w:sz w:val="20"/>
          <w:szCs w:val="20"/>
          <w:lang w:val="pt-PT"/>
        </w:rPr>
        <w:t>Estado do xxx, portador (a) da CI/RG n° xxx e do CPF nº xxx.</w:t>
      </w:r>
    </w:p>
    <w:p w14:paraId="44F8C82B" w14:textId="77777777" w:rsidR="00F00406" w:rsidRPr="00E50015" w:rsidRDefault="00F00406" w:rsidP="00B745D3">
      <w:pPr>
        <w:widowControl w:val="0"/>
        <w:numPr>
          <w:ilvl w:val="0"/>
          <w:numId w:val="30"/>
        </w:numPr>
        <w:autoSpaceDE w:val="0"/>
        <w:autoSpaceDN w:val="0"/>
        <w:spacing w:before="5" w:after="5" w:line="240" w:lineRule="auto"/>
        <w:ind w:left="142" w:firstLine="0"/>
        <w:outlineLvl w:val="0"/>
        <w:rPr>
          <w:rFonts w:ascii="Arial" w:eastAsia="Arial" w:hAnsi="Arial" w:cs="Arial"/>
          <w:b/>
          <w:sz w:val="20"/>
          <w:szCs w:val="20"/>
          <w:lang w:val="pt-PT"/>
        </w:rPr>
      </w:pPr>
      <w:bookmarkStart w:id="69" w:name="_Toc189750981"/>
      <w:bookmarkStart w:id="70" w:name="_Toc189821715"/>
      <w:r w:rsidRPr="00E50015">
        <w:rPr>
          <w:rFonts w:ascii="Arial" w:eastAsia="Arial" w:hAnsi="Arial" w:cs="Arial"/>
          <w:b/>
          <w:sz w:val="20"/>
          <w:szCs w:val="20"/>
          <w:lang w:val="pt-PT"/>
        </w:rPr>
        <w:t>DO</w:t>
      </w:r>
      <w:r w:rsidRPr="00E50015">
        <w:rPr>
          <w:rFonts w:ascii="Arial" w:eastAsia="Arial" w:hAnsi="Arial" w:cs="Arial"/>
          <w:b/>
          <w:spacing w:val="-5"/>
          <w:sz w:val="20"/>
          <w:szCs w:val="20"/>
          <w:lang w:val="pt-PT"/>
        </w:rPr>
        <w:t xml:space="preserve"> </w:t>
      </w:r>
      <w:r w:rsidRPr="00E50015">
        <w:rPr>
          <w:rFonts w:ascii="Arial" w:eastAsia="Arial" w:hAnsi="Arial" w:cs="Arial"/>
          <w:b/>
          <w:spacing w:val="-2"/>
          <w:sz w:val="20"/>
          <w:szCs w:val="20"/>
          <w:lang w:val="pt-PT"/>
        </w:rPr>
        <w:t>OBJETO</w:t>
      </w:r>
      <w:bookmarkEnd w:id="69"/>
      <w:bookmarkEnd w:id="70"/>
    </w:p>
    <w:p w14:paraId="1723FAF5" w14:textId="49774689" w:rsidR="00F00406" w:rsidRPr="00E50015" w:rsidRDefault="00F00406" w:rsidP="00B745D3">
      <w:pPr>
        <w:widowControl w:val="0"/>
        <w:numPr>
          <w:ilvl w:val="1"/>
          <w:numId w:val="33"/>
        </w:numPr>
        <w:tabs>
          <w:tab w:val="left" w:pos="564"/>
        </w:tabs>
        <w:autoSpaceDE w:val="0"/>
        <w:autoSpaceDN w:val="0"/>
        <w:spacing w:before="5" w:after="5" w:line="240" w:lineRule="auto"/>
        <w:ind w:left="142" w:firstLine="0"/>
        <w:jc w:val="both"/>
        <w:rPr>
          <w:rFonts w:ascii="Arial" w:eastAsia="Arial MT" w:hAnsi="Arial" w:cs="Arial"/>
          <w:bCs/>
          <w:sz w:val="20"/>
          <w:szCs w:val="20"/>
          <w:lang w:val="pt-PT"/>
        </w:rPr>
      </w:pPr>
      <w:r w:rsidRPr="00E50015">
        <w:rPr>
          <w:rFonts w:ascii="Arial" w:eastAsia="Times New Roman" w:hAnsi="Arial" w:cs="Arial"/>
          <w:b/>
          <w:bCs/>
          <w:sz w:val="20"/>
          <w:szCs w:val="20"/>
          <w:lang w:val="pt-PT"/>
        </w:rPr>
        <w:t xml:space="preserve"> </w:t>
      </w:r>
      <w:r w:rsidR="008F5D0E" w:rsidRPr="008F5D0E">
        <w:rPr>
          <w:rFonts w:ascii="Arial" w:eastAsia="Times New Roman" w:hAnsi="Arial" w:cs="Arial"/>
          <w:b/>
          <w:bCs/>
          <w:sz w:val="20"/>
          <w:szCs w:val="20"/>
        </w:rPr>
        <w:t>Contratação de serviços de locação de equipamentos destinados ao controle de ponto eletrônico para registro de entrada e saída dos servidores públicos do município de São Pedro do Iguaçu/PR</w:t>
      </w:r>
      <w:r w:rsidRPr="00E50015">
        <w:rPr>
          <w:rFonts w:ascii="Arial" w:eastAsia="Arial MT" w:hAnsi="Arial" w:cs="Arial"/>
          <w:sz w:val="20"/>
          <w:szCs w:val="20"/>
          <w:lang w:val="pt-PT"/>
        </w:rPr>
        <w:t>, conforme a seguir:</w:t>
      </w:r>
    </w:p>
    <w:p w14:paraId="5A5F3A9B" w14:textId="77777777" w:rsidR="00F00406" w:rsidRPr="00E50015" w:rsidRDefault="00F00406" w:rsidP="00B745D3">
      <w:pPr>
        <w:widowControl w:val="0"/>
        <w:tabs>
          <w:tab w:val="left" w:pos="564"/>
        </w:tabs>
        <w:autoSpaceDE w:val="0"/>
        <w:autoSpaceDN w:val="0"/>
        <w:spacing w:before="5" w:after="5" w:line="240" w:lineRule="auto"/>
        <w:ind w:left="142"/>
        <w:rPr>
          <w:rFonts w:ascii="Arial" w:eastAsia="Arial MT" w:hAnsi="Arial" w:cs="Arial"/>
          <w:b/>
          <w:bCs/>
          <w:sz w:val="20"/>
          <w:szCs w:val="20"/>
          <w:lang w:val="pt-PT"/>
        </w:rPr>
      </w:pPr>
    </w:p>
    <w:p w14:paraId="12582F97" w14:textId="412C5B88" w:rsidR="00F00406" w:rsidRPr="00E50015" w:rsidRDefault="00F00406" w:rsidP="00B745D3">
      <w:pPr>
        <w:widowControl w:val="0"/>
        <w:numPr>
          <w:ilvl w:val="0"/>
          <w:numId w:val="34"/>
        </w:numPr>
        <w:pBdr>
          <w:top w:val="nil"/>
          <w:left w:val="nil"/>
          <w:bottom w:val="nil"/>
          <w:right w:val="nil"/>
          <w:between w:val="nil"/>
        </w:pBdr>
        <w:autoSpaceDE w:val="0"/>
        <w:autoSpaceDN w:val="0"/>
        <w:spacing w:before="5" w:after="5" w:line="240" w:lineRule="auto"/>
        <w:ind w:left="142" w:firstLine="0"/>
        <w:jc w:val="both"/>
        <w:rPr>
          <w:rFonts w:ascii="Arial" w:eastAsia="Times New Roman" w:hAnsi="Arial" w:cs="Arial"/>
          <w:b/>
          <w:sz w:val="20"/>
          <w:szCs w:val="20"/>
          <w:lang w:val="pt-PT"/>
        </w:rPr>
      </w:pPr>
      <w:r w:rsidRPr="00E50015">
        <w:rPr>
          <w:rFonts w:ascii="Arial" w:eastAsia="Times New Roman" w:hAnsi="Arial" w:cs="Arial"/>
          <w:b/>
          <w:sz w:val="20"/>
          <w:szCs w:val="20"/>
          <w:lang w:val="pt-PT"/>
        </w:rPr>
        <w:t>DA EXECUÇÃO</w:t>
      </w:r>
      <w:r w:rsidR="00F65AE3">
        <w:rPr>
          <w:rFonts w:ascii="Arial" w:eastAsia="Times New Roman" w:hAnsi="Arial" w:cs="Arial"/>
          <w:b/>
          <w:sz w:val="20"/>
          <w:szCs w:val="20"/>
          <w:lang w:val="pt-PT"/>
        </w:rPr>
        <w:t xml:space="preserve"> E PRESTAÇÃO DE SERVIÇOS</w:t>
      </w:r>
    </w:p>
    <w:p w14:paraId="655DC1BF" w14:textId="77777777" w:rsidR="00CA42F5" w:rsidRDefault="00F00406" w:rsidP="00B745D3">
      <w:pPr>
        <w:spacing w:before="5" w:after="5" w:line="240" w:lineRule="auto"/>
        <w:ind w:left="142"/>
        <w:contextualSpacing/>
        <w:jc w:val="both"/>
        <w:rPr>
          <w:rFonts w:ascii="Arial" w:eastAsia="Times New Roman" w:hAnsi="Arial" w:cs="Arial"/>
          <w:kern w:val="28"/>
          <w:sz w:val="20"/>
          <w:szCs w:val="20"/>
        </w:rPr>
      </w:pPr>
      <w:r>
        <w:rPr>
          <w:rFonts w:ascii="Arial" w:eastAsia="Arial MT" w:hAnsi="Arial" w:cs="Arial"/>
          <w:sz w:val="20"/>
          <w:szCs w:val="20"/>
          <w:lang w:val="pt-PT"/>
        </w:rPr>
        <w:t>2.1.</w:t>
      </w:r>
      <w:r w:rsidR="00C87AF3">
        <w:rPr>
          <w:rFonts w:ascii="Arial" w:eastAsia="Arial MT" w:hAnsi="Arial" w:cs="Arial"/>
          <w:sz w:val="20"/>
          <w:szCs w:val="20"/>
          <w:lang w:val="pt-PT"/>
        </w:rPr>
        <w:t xml:space="preserve"> </w:t>
      </w:r>
      <w:r w:rsidR="00CA42F5" w:rsidRPr="00E66B53">
        <w:rPr>
          <w:rFonts w:ascii="Arial" w:eastAsia="Calibri" w:hAnsi="Arial" w:cs="Arial"/>
          <w:color w:val="000000"/>
          <w:sz w:val="20"/>
          <w:szCs w:val="20"/>
          <w:lang w:eastAsia="zh-CN" w:bidi="hi-IN"/>
        </w:rPr>
        <w:t>A fundamentação da contratação e de seus quantitativos encontra-se pormenorizada em tópico específico deste documento</w:t>
      </w:r>
      <w:r w:rsidR="00CA42F5">
        <w:rPr>
          <w:rFonts w:ascii="Arial" w:eastAsia="Times New Roman" w:hAnsi="Arial" w:cs="Arial"/>
          <w:kern w:val="28"/>
          <w:sz w:val="20"/>
          <w:szCs w:val="20"/>
        </w:rPr>
        <w:t>;</w:t>
      </w:r>
    </w:p>
    <w:p w14:paraId="10E3E1AF" w14:textId="77777777" w:rsidR="00CA42F5" w:rsidRPr="00CA42F5" w:rsidRDefault="00CA42F5" w:rsidP="00B745D3">
      <w:pPr>
        <w:pStyle w:val="PargrafodaLista"/>
        <w:numPr>
          <w:ilvl w:val="1"/>
          <w:numId w:val="47"/>
        </w:numPr>
        <w:spacing w:before="5" w:after="5" w:line="240" w:lineRule="auto"/>
        <w:ind w:left="142" w:firstLine="0"/>
        <w:jc w:val="both"/>
        <w:rPr>
          <w:rFonts w:ascii="Arial" w:eastAsia="Times New Roman" w:hAnsi="Arial" w:cs="Arial"/>
          <w:kern w:val="28"/>
          <w:sz w:val="20"/>
          <w:szCs w:val="20"/>
        </w:rPr>
      </w:pPr>
      <w:r w:rsidRPr="00CA42F5">
        <w:rPr>
          <w:rFonts w:ascii="Arial" w:hAnsi="Arial" w:cs="Arial"/>
          <w:color w:val="000000"/>
          <w:sz w:val="20"/>
          <w:szCs w:val="20"/>
          <w:lang w:eastAsia="zh-CN" w:bidi="hi-IN"/>
        </w:rPr>
        <w:t>Os Serviços objetos desta licitação deverão atender as especificações mínimas exigidas neste Termo de Referência, deverão ser de boa qualidade, atender eficazmente às finalidades que dele naturalmente se espera;</w:t>
      </w:r>
    </w:p>
    <w:p w14:paraId="68489D8B" w14:textId="77777777" w:rsidR="00CA42F5" w:rsidRPr="00CA42F5" w:rsidRDefault="00CA42F5" w:rsidP="00B745D3">
      <w:pPr>
        <w:pStyle w:val="PargrafodaLista"/>
        <w:numPr>
          <w:ilvl w:val="1"/>
          <w:numId w:val="47"/>
        </w:numPr>
        <w:spacing w:before="5" w:after="5" w:line="240" w:lineRule="auto"/>
        <w:ind w:left="142" w:firstLine="0"/>
        <w:jc w:val="both"/>
        <w:rPr>
          <w:rFonts w:ascii="Arial" w:eastAsia="Times New Roman" w:hAnsi="Arial" w:cs="Arial"/>
          <w:kern w:val="28"/>
          <w:sz w:val="20"/>
          <w:szCs w:val="20"/>
        </w:rPr>
      </w:pPr>
      <w:r w:rsidRPr="00CA42F5">
        <w:rPr>
          <w:rFonts w:ascii="Arial" w:hAnsi="Arial" w:cs="Arial"/>
          <w:color w:val="000000"/>
          <w:sz w:val="20"/>
          <w:szCs w:val="20"/>
          <w:lang w:eastAsia="zh-CN" w:bidi="hi-IN"/>
        </w:rPr>
        <w:t>O objeto entregue deverá estar em total conformidade com as características, dimensões, funcionalidades e demais requisitos descritos no termo de referência</w:t>
      </w:r>
      <w:r>
        <w:rPr>
          <w:rFonts w:ascii="Arial" w:hAnsi="Arial" w:cs="Arial"/>
          <w:color w:val="000000"/>
          <w:sz w:val="20"/>
          <w:szCs w:val="20"/>
          <w:lang w:eastAsia="zh-CN" w:bidi="hi-IN"/>
        </w:rPr>
        <w:t>;</w:t>
      </w:r>
    </w:p>
    <w:p w14:paraId="5934220B" w14:textId="77777777" w:rsidR="00CA42F5" w:rsidRPr="00CA42F5" w:rsidRDefault="00CA42F5" w:rsidP="00B745D3">
      <w:pPr>
        <w:pStyle w:val="PargrafodaLista"/>
        <w:numPr>
          <w:ilvl w:val="1"/>
          <w:numId w:val="47"/>
        </w:numPr>
        <w:spacing w:before="5" w:after="5" w:line="240" w:lineRule="auto"/>
        <w:ind w:left="142" w:firstLine="0"/>
        <w:jc w:val="both"/>
        <w:rPr>
          <w:rFonts w:ascii="Arial" w:eastAsia="Times New Roman" w:hAnsi="Arial" w:cs="Arial"/>
          <w:kern w:val="28"/>
          <w:sz w:val="20"/>
          <w:szCs w:val="20"/>
        </w:rPr>
      </w:pPr>
      <w:r w:rsidRPr="00CA42F5">
        <w:rPr>
          <w:rFonts w:ascii="Arial" w:hAnsi="Arial" w:cs="Arial"/>
          <w:color w:val="000000"/>
          <w:sz w:val="20"/>
          <w:szCs w:val="20"/>
          <w:lang w:eastAsia="zh-CN" w:bidi="hi-IN"/>
        </w:rPr>
        <w:t>O objeto do contrato deverá ser iniciado imediatamente após a emissão da Autorização de Fornecimento pelo Departamento de Licitação e Compras</w:t>
      </w:r>
      <w:r>
        <w:rPr>
          <w:rFonts w:ascii="Arial" w:hAnsi="Arial" w:cs="Arial"/>
          <w:color w:val="000000"/>
          <w:sz w:val="20"/>
          <w:szCs w:val="20"/>
          <w:lang w:eastAsia="zh-CN" w:bidi="hi-IN"/>
        </w:rPr>
        <w:t>;</w:t>
      </w:r>
    </w:p>
    <w:p w14:paraId="3F3C0BB4" w14:textId="7D99D1DA" w:rsidR="00CA42F5" w:rsidRPr="00CA42F5" w:rsidRDefault="00CA42F5" w:rsidP="00B745D3">
      <w:pPr>
        <w:pStyle w:val="PargrafodaLista"/>
        <w:numPr>
          <w:ilvl w:val="1"/>
          <w:numId w:val="47"/>
        </w:numPr>
        <w:spacing w:before="5" w:after="5" w:line="240" w:lineRule="auto"/>
        <w:ind w:left="142" w:firstLine="0"/>
        <w:jc w:val="both"/>
        <w:rPr>
          <w:rFonts w:ascii="Arial" w:eastAsia="Times New Roman" w:hAnsi="Arial" w:cs="Arial"/>
          <w:kern w:val="28"/>
          <w:sz w:val="20"/>
          <w:szCs w:val="20"/>
        </w:rPr>
      </w:pPr>
      <w:r w:rsidRPr="00CA42F5">
        <w:rPr>
          <w:rFonts w:ascii="Arial" w:hAnsi="Arial" w:cs="Arial"/>
          <w:color w:val="000000"/>
          <w:sz w:val="20"/>
          <w:szCs w:val="20"/>
          <w:lang w:eastAsia="zh-CN" w:bidi="hi-IN"/>
        </w:rPr>
        <w:t xml:space="preserve">O objeto contratual não poderá apresentar defeitos, avarias ou vícios que comprometam sua funcionalidade ou durabilidade, nos termos do art. 59, I e II da lei </w:t>
      </w:r>
      <w:r w:rsidRPr="00CA42F5">
        <w:rPr>
          <w:rFonts w:ascii="Arial" w:hAnsi="Arial" w:cs="Arial"/>
          <w:sz w:val="20"/>
          <w:szCs w:val="20"/>
          <w:lang w:val="pt-PT"/>
        </w:rPr>
        <w:t>14.133/</w:t>
      </w:r>
      <w:r>
        <w:rPr>
          <w:rFonts w:ascii="Arial" w:hAnsi="Arial" w:cs="Arial"/>
          <w:sz w:val="20"/>
          <w:szCs w:val="20"/>
          <w:lang w:val="pt-PT"/>
        </w:rPr>
        <w:t>21;</w:t>
      </w:r>
    </w:p>
    <w:p w14:paraId="0DD844E7" w14:textId="77777777" w:rsidR="00CA42F5" w:rsidRPr="00E66B53" w:rsidRDefault="00CA42F5" w:rsidP="00B745D3">
      <w:pPr>
        <w:spacing w:before="5" w:after="5" w:line="240" w:lineRule="auto"/>
        <w:contextualSpacing/>
        <w:jc w:val="both"/>
        <w:rPr>
          <w:rFonts w:ascii="Arial" w:eastAsia="Times New Roman" w:hAnsi="Arial" w:cs="Arial"/>
          <w:kern w:val="28"/>
          <w:sz w:val="20"/>
          <w:szCs w:val="20"/>
        </w:rPr>
      </w:pPr>
    </w:p>
    <w:p w14:paraId="0E244ED2" w14:textId="77777777" w:rsidR="00F00406" w:rsidRPr="00E50015" w:rsidRDefault="00F00406" w:rsidP="00B745D3">
      <w:pPr>
        <w:widowControl w:val="0"/>
        <w:numPr>
          <w:ilvl w:val="0"/>
          <w:numId w:val="32"/>
        </w:numPr>
        <w:autoSpaceDE w:val="0"/>
        <w:autoSpaceDN w:val="0"/>
        <w:adjustRightInd w:val="0"/>
        <w:spacing w:before="5" w:after="5" w:line="240" w:lineRule="auto"/>
        <w:ind w:left="142" w:firstLine="0"/>
        <w:jc w:val="both"/>
        <w:rPr>
          <w:rFonts w:ascii="Arial" w:eastAsia="Arial MT" w:hAnsi="Arial" w:cs="Arial"/>
          <w:b/>
          <w:sz w:val="20"/>
          <w:szCs w:val="20"/>
          <w:lang w:val="pt-PT"/>
        </w:rPr>
      </w:pPr>
      <w:r w:rsidRPr="00E50015">
        <w:rPr>
          <w:rFonts w:ascii="Arial" w:eastAsia="Arial MT" w:hAnsi="Arial" w:cs="Arial"/>
          <w:b/>
          <w:sz w:val="20"/>
          <w:szCs w:val="20"/>
          <w:lang w:val="pt-PT"/>
        </w:rPr>
        <w:t>DA SUBCONTRATAÇÃO E DA GARANTIA</w:t>
      </w:r>
    </w:p>
    <w:p w14:paraId="21F09818" w14:textId="77777777" w:rsidR="00F00406" w:rsidRPr="00715312" w:rsidRDefault="00F00406" w:rsidP="00B745D3">
      <w:pPr>
        <w:widowControl w:val="0"/>
        <w:numPr>
          <w:ilvl w:val="1"/>
          <w:numId w:val="32"/>
        </w:numPr>
        <w:autoSpaceDE w:val="0"/>
        <w:autoSpaceDN w:val="0"/>
        <w:adjustRightInd w:val="0"/>
        <w:spacing w:before="5" w:after="5" w:line="240" w:lineRule="auto"/>
        <w:ind w:left="142" w:firstLine="0"/>
        <w:jc w:val="both"/>
        <w:rPr>
          <w:rFonts w:ascii="Arial" w:eastAsia="Arial MT" w:hAnsi="Arial" w:cs="Arial"/>
          <w:b/>
          <w:sz w:val="20"/>
          <w:szCs w:val="20"/>
          <w:lang w:val="pt-PT"/>
        </w:rPr>
      </w:pPr>
      <w:r>
        <w:rPr>
          <w:rFonts w:ascii="Arial" w:eastAsia="Arial MT" w:hAnsi="Arial" w:cs="Arial"/>
          <w:sz w:val="20"/>
          <w:szCs w:val="20"/>
        </w:rPr>
        <w:t>Não será permitida a subcontratação do objeto</w:t>
      </w:r>
      <w:r w:rsidRPr="00715312">
        <w:rPr>
          <w:rFonts w:ascii="Arial" w:eastAsia="Arial MT" w:hAnsi="Arial" w:cs="Arial"/>
          <w:sz w:val="20"/>
          <w:szCs w:val="20"/>
        </w:rPr>
        <w:t>.</w:t>
      </w:r>
    </w:p>
    <w:p w14:paraId="2607A756" w14:textId="77777777" w:rsidR="00F00406" w:rsidRPr="00E50015" w:rsidRDefault="00F00406" w:rsidP="00B745D3">
      <w:pPr>
        <w:widowControl w:val="0"/>
        <w:autoSpaceDE w:val="0"/>
        <w:autoSpaceDN w:val="0"/>
        <w:adjustRightInd w:val="0"/>
        <w:spacing w:before="5" w:after="5" w:line="240" w:lineRule="auto"/>
        <w:ind w:left="142"/>
        <w:jc w:val="both"/>
        <w:rPr>
          <w:rFonts w:ascii="Arial" w:eastAsia="Arial MT" w:hAnsi="Arial" w:cs="Arial"/>
          <w:b/>
          <w:sz w:val="20"/>
          <w:szCs w:val="20"/>
          <w:lang w:val="pt-PT"/>
        </w:rPr>
      </w:pPr>
    </w:p>
    <w:p w14:paraId="0EAB672F" w14:textId="77777777" w:rsidR="00F00406" w:rsidRPr="00E50015" w:rsidRDefault="00F00406" w:rsidP="00B745D3">
      <w:pPr>
        <w:widowControl w:val="0"/>
        <w:numPr>
          <w:ilvl w:val="0"/>
          <w:numId w:val="31"/>
        </w:numPr>
        <w:tabs>
          <w:tab w:val="left" w:pos="399"/>
        </w:tabs>
        <w:autoSpaceDE w:val="0"/>
        <w:autoSpaceDN w:val="0"/>
        <w:spacing w:before="5" w:after="5" w:line="240" w:lineRule="auto"/>
        <w:outlineLvl w:val="0"/>
        <w:rPr>
          <w:rFonts w:ascii="Arial" w:eastAsia="Arial" w:hAnsi="Arial" w:cs="Arial"/>
          <w:b/>
          <w:sz w:val="20"/>
          <w:szCs w:val="20"/>
          <w:lang w:val="pt-PT"/>
        </w:rPr>
      </w:pPr>
      <w:bookmarkStart w:id="71" w:name="_Toc189750982"/>
      <w:bookmarkStart w:id="72" w:name="_Toc189821716"/>
      <w:r w:rsidRPr="00E50015">
        <w:rPr>
          <w:rFonts w:ascii="Arial" w:eastAsia="Arial" w:hAnsi="Arial" w:cs="Arial"/>
          <w:b/>
          <w:sz w:val="20"/>
          <w:szCs w:val="20"/>
          <w:lang w:val="pt-PT"/>
        </w:rPr>
        <w:t>FUNDAMENTAÇÃO</w:t>
      </w:r>
      <w:r w:rsidRPr="00E50015">
        <w:rPr>
          <w:rFonts w:ascii="Arial" w:eastAsia="Arial" w:hAnsi="Arial" w:cs="Arial"/>
          <w:b/>
          <w:spacing w:val="-10"/>
          <w:sz w:val="20"/>
          <w:szCs w:val="20"/>
          <w:lang w:val="pt-PT"/>
        </w:rPr>
        <w:t xml:space="preserve"> </w:t>
      </w:r>
      <w:r w:rsidRPr="00E50015">
        <w:rPr>
          <w:rFonts w:ascii="Arial" w:eastAsia="Arial" w:hAnsi="Arial" w:cs="Arial"/>
          <w:b/>
          <w:spacing w:val="-2"/>
          <w:sz w:val="20"/>
          <w:szCs w:val="20"/>
          <w:lang w:val="pt-PT"/>
        </w:rPr>
        <w:t>LEGAL</w:t>
      </w:r>
      <w:bookmarkEnd w:id="71"/>
      <w:bookmarkEnd w:id="72"/>
    </w:p>
    <w:p w14:paraId="60A240DA" w14:textId="77777777" w:rsidR="00F00406" w:rsidRPr="00E50015" w:rsidRDefault="00F00406" w:rsidP="00B745D3">
      <w:pPr>
        <w:widowControl w:val="0"/>
        <w:numPr>
          <w:ilvl w:val="1"/>
          <w:numId w:val="31"/>
        </w:numPr>
        <w:tabs>
          <w:tab w:val="left" w:pos="629"/>
        </w:tabs>
        <w:autoSpaceDE w:val="0"/>
        <w:autoSpaceDN w:val="0"/>
        <w:spacing w:before="5" w:after="5" w:line="240" w:lineRule="auto"/>
        <w:ind w:left="142" w:right="124" w:firstLine="0"/>
        <w:jc w:val="both"/>
        <w:rPr>
          <w:rFonts w:ascii="Arial" w:eastAsia="Arial MT" w:hAnsi="Arial" w:cs="Arial"/>
          <w:b/>
          <w:bCs/>
          <w:sz w:val="20"/>
          <w:szCs w:val="20"/>
          <w:lang w:val="pt-PT"/>
        </w:rPr>
      </w:pPr>
      <w:r w:rsidRPr="00E50015">
        <w:rPr>
          <w:rFonts w:ascii="Arial" w:eastAsia="Arial MT" w:hAnsi="Arial" w:cs="Arial"/>
          <w:sz w:val="20"/>
          <w:szCs w:val="20"/>
          <w:lang w:val="pt-PT"/>
        </w:rPr>
        <w:t xml:space="preserve">O presente contrato está sendo firmado com fundamento na Lei nº 14.133/21, e de acordo com as conclusões </w:t>
      </w:r>
      <w:r w:rsidRPr="00E50015">
        <w:rPr>
          <w:rFonts w:ascii="Arial" w:eastAsia="Arial MT" w:hAnsi="Arial" w:cs="Arial"/>
          <w:b/>
          <w:bCs/>
          <w:sz w:val="20"/>
          <w:szCs w:val="20"/>
          <w:lang w:val="pt-PT"/>
        </w:rPr>
        <w:t xml:space="preserve">do Pregão Eletrônico nº </w:t>
      </w:r>
      <w:r>
        <w:rPr>
          <w:rFonts w:ascii="Arial" w:eastAsia="Arial MT" w:hAnsi="Arial" w:cs="Arial"/>
          <w:b/>
          <w:bCs/>
          <w:sz w:val="20"/>
          <w:szCs w:val="20"/>
          <w:lang w:val="pt-PT"/>
        </w:rPr>
        <w:t>123/2025</w:t>
      </w:r>
      <w:r w:rsidRPr="00E50015">
        <w:rPr>
          <w:rFonts w:ascii="Arial" w:eastAsia="Arial MT" w:hAnsi="Arial" w:cs="Arial"/>
          <w:b/>
          <w:bCs/>
          <w:sz w:val="20"/>
          <w:szCs w:val="20"/>
          <w:lang w:val="pt-PT"/>
        </w:rPr>
        <w:t xml:space="preserve">, aplicando-se ainda, os princípios inerentes aos contratos </w:t>
      </w:r>
      <w:r w:rsidRPr="00E50015">
        <w:rPr>
          <w:rFonts w:ascii="Arial" w:eastAsia="Arial MT" w:hAnsi="Arial" w:cs="Arial"/>
          <w:b/>
          <w:bCs/>
          <w:spacing w:val="-2"/>
          <w:sz w:val="20"/>
          <w:szCs w:val="20"/>
          <w:lang w:val="pt-PT"/>
        </w:rPr>
        <w:t>administrativos.</w:t>
      </w:r>
    </w:p>
    <w:p w14:paraId="4B9ECFAC" w14:textId="77777777" w:rsidR="00F00406" w:rsidRDefault="00F00406" w:rsidP="00B745D3">
      <w:pPr>
        <w:widowControl w:val="0"/>
        <w:autoSpaceDE w:val="0"/>
        <w:autoSpaceDN w:val="0"/>
        <w:spacing w:before="5" w:after="5" w:line="240" w:lineRule="auto"/>
        <w:ind w:left="142"/>
        <w:rPr>
          <w:rFonts w:ascii="Arial" w:eastAsia="Arial MT" w:hAnsi="Arial" w:cs="Arial"/>
          <w:b/>
          <w:bCs/>
          <w:sz w:val="20"/>
          <w:szCs w:val="20"/>
          <w:lang w:val="pt-PT"/>
        </w:rPr>
      </w:pPr>
    </w:p>
    <w:p w14:paraId="710C6BE3" w14:textId="4A7EEBC1" w:rsidR="00CA42F5" w:rsidRPr="00E66B53" w:rsidRDefault="00CA42F5" w:rsidP="00B745D3">
      <w:pPr>
        <w:pStyle w:val="PargrafodaLista"/>
        <w:numPr>
          <w:ilvl w:val="0"/>
          <w:numId w:val="31"/>
        </w:numPr>
        <w:spacing w:before="5" w:after="5" w:line="240" w:lineRule="auto"/>
        <w:jc w:val="both"/>
        <w:rPr>
          <w:rFonts w:ascii="Arial" w:eastAsia="Calibri" w:hAnsi="Arial" w:cs="Arial"/>
          <w:sz w:val="20"/>
          <w:szCs w:val="20"/>
        </w:rPr>
      </w:pPr>
      <w:r w:rsidRPr="00E66B53">
        <w:rPr>
          <w:rFonts w:ascii="Arial" w:eastAsia="Calibri" w:hAnsi="Arial" w:cs="Arial"/>
          <w:b/>
          <w:bCs/>
          <w:sz w:val="20"/>
          <w:szCs w:val="20"/>
        </w:rPr>
        <w:t xml:space="preserve">DAS EXIGÊNCIAS E FORMAS DE EXECUÇÃO DOS SERVIÇOS: </w:t>
      </w:r>
    </w:p>
    <w:p w14:paraId="56AE90A6" w14:textId="77777777" w:rsidR="00CA42F5" w:rsidRPr="00E66B53" w:rsidRDefault="00CA42F5" w:rsidP="00B745D3">
      <w:pPr>
        <w:spacing w:before="5" w:after="5" w:line="240" w:lineRule="auto"/>
        <w:ind w:left="142"/>
        <w:contextualSpacing/>
        <w:jc w:val="both"/>
        <w:rPr>
          <w:rFonts w:ascii="Arial" w:eastAsia="Times New Roman" w:hAnsi="Arial" w:cs="Arial"/>
          <w:b/>
          <w:sz w:val="20"/>
          <w:szCs w:val="20"/>
          <w:lang w:eastAsia="zh-CN" w:bidi="hi-IN"/>
        </w:rPr>
      </w:pPr>
      <w:r w:rsidRPr="00E66B53">
        <w:rPr>
          <w:rFonts w:ascii="Arial" w:eastAsia="Times New Roman" w:hAnsi="Arial" w:cs="Arial"/>
          <w:b/>
          <w:sz w:val="20"/>
          <w:szCs w:val="20"/>
          <w:lang w:eastAsia="zh-CN" w:bidi="hi-IN"/>
        </w:rPr>
        <w:t xml:space="preserve">5.1. </w:t>
      </w:r>
      <w:r w:rsidRPr="00E66B53">
        <w:rPr>
          <w:rFonts w:ascii="Arial" w:eastAsia="Times New Roman" w:hAnsi="Arial" w:cs="Arial"/>
          <w:b/>
          <w:sz w:val="20"/>
          <w:szCs w:val="20"/>
          <w:lang w:eastAsia="zh-CN" w:bidi="hi-IN"/>
        </w:rPr>
        <w:tab/>
        <w:t xml:space="preserve">DA INSTALAÇÃO DOS EQUIPAMENTOS E SOFTWARE </w:t>
      </w:r>
    </w:p>
    <w:p w14:paraId="01F0044E" w14:textId="77777777" w:rsidR="00CA42F5" w:rsidRPr="00E66B53" w:rsidRDefault="00CA42F5" w:rsidP="00B745D3">
      <w:pPr>
        <w:spacing w:before="5" w:after="5" w:line="240" w:lineRule="auto"/>
        <w:ind w:left="142"/>
        <w:contextualSpacing/>
        <w:jc w:val="both"/>
        <w:rPr>
          <w:rFonts w:ascii="Arial" w:eastAsia="Times New Roman" w:hAnsi="Arial" w:cs="Arial"/>
          <w:sz w:val="20"/>
          <w:szCs w:val="20"/>
          <w:lang w:eastAsia="zh-CN" w:bidi="hi-IN"/>
        </w:rPr>
      </w:pPr>
      <w:r w:rsidRPr="00E66B53">
        <w:rPr>
          <w:rFonts w:ascii="Arial" w:eastAsia="Times New Roman" w:hAnsi="Arial" w:cs="Arial"/>
          <w:sz w:val="20"/>
          <w:szCs w:val="20"/>
          <w:lang w:eastAsia="zh-CN" w:bidi="hi-IN"/>
        </w:rPr>
        <w:t xml:space="preserve">5.1.1- </w:t>
      </w:r>
      <w:r w:rsidRPr="00E66B53">
        <w:rPr>
          <w:rFonts w:ascii="Arial" w:eastAsia="Times New Roman" w:hAnsi="Arial" w:cs="Arial"/>
          <w:sz w:val="20"/>
          <w:szCs w:val="20"/>
          <w:lang w:eastAsia="zh-CN" w:bidi="hi-IN"/>
        </w:rPr>
        <w:tab/>
        <w:t xml:space="preserve">Os serviços para instalação e configuração do sistema e equipamentos devem considerar as seguintes atividades: </w:t>
      </w:r>
    </w:p>
    <w:p w14:paraId="6FE1C933" w14:textId="77777777" w:rsidR="00CA42F5" w:rsidRPr="00E66B53" w:rsidRDefault="00CA42F5" w:rsidP="00B745D3">
      <w:pPr>
        <w:spacing w:before="5" w:after="5" w:line="240" w:lineRule="auto"/>
        <w:ind w:left="142"/>
        <w:contextualSpacing/>
        <w:jc w:val="both"/>
        <w:rPr>
          <w:rFonts w:ascii="Arial" w:eastAsia="Times New Roman" w:hAnsi="Arial" w:cs="Arial"/>
          <w:sz w:val="20"/>
          <w:szCs w:val="20"/>
          <w:lang w:eastAsia="zh-CN" w:bidi="hi-IN"/>
        </w:rPr>
      </w:pPr>
      <w:r w:rsidRPr="00E66B53">
        <w:rPr>
          <w:rFonts w:ascii="Arial" w:eastAsia="Times New Roman" w:hAnsi="Arial" w:cs="Arial"/>
          <w:sz w:val="20"/>
          <w:szCs w:val="20"/>
          <w:lang w:eastAsia="zh-CN" w:bidi="hi-IN"/>
        </w:rPr>
        <w:t xml:space="preserve">5.1.2 </w:t>
      </w:r>
      <w:r w:rsidRPr="00E66B53">
        <w:rPr>
          <w:rFonts w:ascii="Arial" w:eastAsia="Times New Roman" w:hAnsi="Arial" w:cs="Arial"/>
          <w:sz w:val="20"/>
          <w:szCs w:val="20"/>
          <w:lang w:eastAsia="zh-CN" w:bidi="hi-IN"/>
        </w:rPr>
        <w:tab/>
        <w:t>Importar o cadastro de funcionários do Banco de dados do sistema já existente no município (</w:t>
      </w:r>
      <w:proofErr w:type="spellStart"/>
      <w:r w:rsidRPr="00E66B53">
        <w:rPr>
          <w:rFonts w:ascii="Arial" w:eastAsia="Times New Roman" w:hAnsi="Arial" w:cs="Arial"/>
          <w:sz w:val="20"/>
          <w:szCs w:val="20"/>
          <w:lang w:eastAsia="zh-CN" w:bidi="hi-IN"/>
        </w:rPr>
        <w:t>Biofinger</w:t>
      </w:r>
      <w:proofErr w:type="spellEnd"/>
      <w:r w:rsidRPr="00E66B53">
        <w:rPr>
          <w:rFonts w:ascii="Arial" w:eastAsia="Times New Roman" w:hAnsi="Arial" w:cs="Arial"/>
          <w:sz w:val="20"/>
          <w:szCs w:val="20"/>
          <w:lang w:eastAsia="zh-CN" w:bidi="hi-IN"/>
        </w:rPr>
        <w:t xml:space="preserve">) em até 05 (cinco) dias úteis. </w:t>
      </w:r>
    </w:p>
    <w:p w14:paraId="43F09175" w14:textId="77777777" w:rsidR="00CA42F5" w:rsidRPr="00E66B53" w:rsidRDefault="00CA42F5" w:rsidP="00B745D3">
      <w:pPr>
        <w:spacing w:before="5" w:after="5" w:line="240" w:lineRule="auto"/>
        <w:ind w:left="142"/>
        <w:contextualSpacing/>
        <w:jc w:val="both"/>
        <w:rPr>
          <w:rFonts w:ascii="Arial" w:eastAsia="Times New Roman" w:hAnsi="Arial" w:cs="Arial"/>
          <w:sz w:val="20"/>
          <w:szCs w:val="20"/>
          <w:lang w:eastAsia="zh-CN" w:bidi="hi-IN"/>
        </w:rPr>
      </w:pPr>
      <w:r w:rsidRPr="00E66B53">
        <w:rPr>
          <w:rFonts w:ascii="Arial" w:eastAsia="Times New Roman" w:hAnsi="Arial" w:cs="Arial"/>
          <w:sz w:val="20"/>
          <w:szCs w:val="20"/>
          <w:lang w:eastAsia="zh-CN" w:bidi="hi-IN"/>
        </w:rPr>
        <w:t>5.1.3</w:t>
      </w:r>
      <w:r w:rsidRPr="00E66B53">
        <w:rPr>
          <w:rFonts w:ascii="Arial" w:eastAsia="Times New Roman" w:hAnsi="Arial" w:cs="Arial"/>
          <w:sz w:val="20"/>
          <w:szCs w:val="20"/>
          <w:lang w:eastAsia="zh-CN" w:bidi="hi-IN"/>
        </w:rPr>
        <w:tab/>
        <w:t xml:space="preserve"> Instalação do Sistema de Gestão de Controle de Ponto e instalação dos equipamentos nas localidades definidas por este município.</w:t>
      </w:r>
    </w:p>
    <w:p w14:paraId="7F08FD82" w14:textId="77777777" w:rsidR="00CA42F5" w:rsidRPr="00E66B53" w:rsidRDefault="00CA42F5" w:rsidP="00B745D3">
      <w:pPr>
        <w:spacing w:before="5" w:after="5" w:line="240" w:lineRule="auto"/>
        <w:contextualSpacing/>
        <w:jc w:val="both"/>
        <w:rPr>
          <w:rFonts w:ascii="Arial" w:eastAsia="Times New Roman" w:hAnsi="Arial" w:cs="Arial"/>
          <w:sz w:val="20"/>
          <w:szCs w:val="20"/>
          <w:lang w:eastAsia="zh-CN" w:bidi="hi-IN"/>
        </w:rPr>
      </w:pPr>
    </w:p>
    <w:p w14:paraId="16F2536C" w14:textId="77777777" w:rsidR="00CA42F5" w:rsidRPr="00E66B53" w:rsidRDefault="00CA42F5" w:rsidP="00B745D3">
      <w:pPr>
        <w:spacing w:before="5" w:after="5" w:line="240" w:lineRule="auto"/>
        <w:ind w:left="142"/>
        <w:contextualSpacing/>
        <w:jc w:val="both"/>
        <w:rPr>
          <w:rFonts w:ascii="Arial" w:eastAsia="Times New Roman" w:hAnsi="Arial" w:cs="Arial"/>
          <w:b/>
          <w:sz w:val="20"/>
          <w:szCs w:val="20"/>
          <w:lang w:eastAsia="zh-CN" w:bidi="hi-IN"/>
        </w:rPr>
      </w:pPr>
      <w:r w:rsidRPr="00E66B53">
        <w:rPr>
          <w:rFonts w:ascii="Arial" w:eastAsia="Times New Roman" w:hAnsi="Arial" w:cs="Arial"/>
          <w:b/>
          <w:sz w:val="20"/>
          <w:szCs w:val="20"/>
          <w:lang w:eastAsia="zh-CN" w:bidi="hi-IN"/>
        </w:rPr>
        <w:t>5.2.</w:t>
      </w:r>
      <w:r w:rsidRPr="00E66B53">
        <w:rPr>
          <w:rFonts w:ascii="Arial" w:eastAsia="Times New Roman" w:hAnsi="Arial" w:cs="Arial"/>
          <w:b/>
          <w:sz w:val="20"/>
          <w:szCs w:val="20"/>
          <w:lang w:eastAsia="zh-CN" w:bidi="hi-IN"/>
        </w:rPr>
        <w:tab/>
        <w:t>DA CAPACITAÇÃO DOS FUNCIONÁRIOS</w:t>
      </w:r>
    </w:p>
    <w:p w14:paraId="69771EFD" w14:textId="77777777" w:rsidR="00CA42F5" w:rsidRPr="00E66B53" w:rsidRDefault="00CA42F5" w:rsidP="00B745D3">
      <w:pPr>
        <w:spacing w:before="5" w:after="5" w:line="240" w:lineRule="auto"/>
        <w:ind w:left="142"/>
        <w:contextualSpacing/>
        <w:jc w:val="both"/>
        <w:rPr>
          <w:rFonts w:ascii="Arial" w:eastAsia="Times New Roman" w:hAnsi="Arial" w:cs="Arial"/>
          <w:sz w:val="20"/>
          <w:szCs w:val="20"/>
          <w:lang w:eastAsia="zh-CN" w:bidi="hi-IN"/>
        </w:rPr>
      </w:pPr>
      <w:r w:rsidRPr="00E66B53">
        <w:rPr>
          <w:rFonts w:ascii="Arial" w:eastAsia="Times New Roman" w:hAnsi="Arial" w:cs="Arial"/>
          <w:sz w:val="20"/>
          <w:szCs w:val="20"/>
          <w:lang w:eastAsia="zh-CN" w:bidi="hi-IN"/>
        </w:rPr>
        <w:t>5.2.1.</w:t>
      </w:r>
      <w:r w:rsidRPr="00E66B53">
        <w:rPr>
          <w:rFonts w:ascii="Arial" w:hAnsi="Arial" w:cs="Arial"/>
          <w:sz w:val="20"/>
          <w:szCs w:val="20"/>
        </w:rPr>
        <w:t xml:space="preserve"> </w:t>
      </w:r>
      <w:r w:rsidRPr="00E66B53">
        <w:rPr>
          <w:rFonts w:ascii="Arial" w:eastAsia="Times New Roman" w:hAnsi="Arial" w:cs="Arial"/>
          <w:sz w:val="20"/>
          <w:szCs w:val="20"/>
          <w:lang w:eastAsia="zh-CN" w:bidi="hi-IN"/>
        </w:rPr>
        <w:tab/>
        <w:t>Treinamento presencial de mínimo de 30 (trinta) horas para software e equipamentos para servidores indicados pelo município, sem custos adicionais.</w:t>
      </w:r>
    </w:p>
    <w:p w14:paraId="19ECB810" w14:textId="77777777" w:rsidR="00CA42F5" w:rsidRPr="00E66B53" w:rsidRDefault="00CA42F5" w:rsidP="00B745D3">
      <w:pPr>
        <w:spacing w:before="5" w:after="5" w:line="240" w:lineRule="auto"/>
        <w:ind w:left="142"/>
        <w:contextualSpacing/>
        <w:jc w:val="both"/>
        <w:rPr>
          <w:rFonts w:ascii="Arial" w:eastAsia="Times New Roman" w:hAnsi="Arial" w:cs="Arial"/>
          <w:sz w:val="20"/>
          <w:szCs w:val="20"/>
          <w:lang w:eastAsia="zh-CN" w:bidi="hi-IN"/>
        </w:rPr>
      </w:pPr>
    </w:p>
    <w:p w14:paraId="295E03B9" w14:textId="77777777" w:rsidR="00CA42F5" w:rsidRPr="00E66B53" w:rsidRDefault="00CA42F5" w:rsidP="00B745D3">
      <w:pPr>
        <w:spacing w:before="5" w:after="5" w:line="240" w:lineRule="auto"/>
        <w:ind w:left="142"/>
        <w:jc w:val="both"/>
        <w:rPr>
          <w:rFonts w:ascii="Arial" w:hAnsi="Arial" w:cs="Arial"/>
          <w:b/>
          <w:sz w:val="20"/>
          <w:szCs w:val="20"/>
        </w:rPr>
      </w:pPr>
      <w:r w:rsidRPr="00E66B53">
        <w:rPr>
          <w:rFonts w:ascii="Arial" w:hAnsi="Arial" w:cs="Arial"/>
          <w:b/>
          <w:sz w:val="20"/>
          <w:szCs w:val="20"/>
        </w:rPr>
        <w:t>5.3</w:t>
      </w:r>
      <w:proofErr w:type="gramStart"/>
      <w:r w:rsidRPr="00E66B53">
        <w:rPr>
          <w:rFonts w:ascii="Arial" w:hAnsi="Arial" w:cs="Arial"/>
          <w:b/>
          <w:sz w:val="20"/>
          <w:szCs w:val="20"/>
        </w:rPr>
        <w:t xml:space="preserve">  </w:t>
      </w:r>
      <w:proofErr w:type="gramEnd"/>
      <w:r w:rsidRPr="00E66B53">
        <w:rPr>
          <w:rFonts w:ascii="Arial" w:hAnsi="Arial" w:cs="Arial"/>
          <w:b/>
          <w:sz w:val="20"/>
          <w:szCs w:val="20"/>
        </w:rPr>
        <w:t>DA ESPECIFICAÇÃO DO SOFTWARE DO CARTÃO PONTO</w:t>
      </w:r>
    </w:p>
    <w:p w14:paraId="16C195BE" w14:textId="77777777" w:rsidR="00CA42F5" w:rsidRPr="00E66B53" w:rsidRDefault="00CA42F5" w:rsidP="00B745D3">
      <w:pPr>
        <w:spacing w:before="5" w:after="5" w:line="240" w:lineRule="auto"/>
        <w:ind w:left="142"/>
        <w:jc w:val="both"/>
        <w:rPr>
          <w:rFonts w:ascii="Arial" w:hAnsi="Arial" w:cs="Arial"/>
          <w:sz w:val="20"/>
          <w:szCs w:val="20"/>
        </w:rPr>
      </w:pPr>
      <w:r w:rsidRPr="00E66B53">
        <w:rPr>
          <w:rFonts w:ascii="Arial" w:hAnsi="Arial" w:cs="Arial"/>
          <w:sz w:val="20"/>
          <w:szCs w:val="20"/>
        </w:rPr>
        <w:lastRenderedPageBreak/>
        <w:t>5.3.1</w:t>
      </w:r>
      <w:r w:rsidRPr="00E66B53">
        <w:rPr>
          <w:rFonts w:ascii="Arial" w:hAnsi="Arial" w:cs="Arial"/>
          <w:sz w:val="20"/>
          <w:szCs w:val="20"/>
        </w:rPr>
        <w:tab/>
        <w:t>O Software deve ter as seguintes características:</w:t>
      </w:r>
    </w:p>
    <w:p w14:paraId="1B9A6315" w14:textId="77777777" w:rsidR="00CA42F5" w:rsidRPr="00E66B53" w:rsidRDefault="00CA42F5" w:rsidP="00F10055">
      <w:pPr>
        <w:spacing w:before="5" w:after="5" w:line="240" w:lineRule="auto"/>
        <w:ind w:left="142"/>
        <w:jc w:val="both"/>
        <w:rPr>
          <w:rFonts w:ascii="Arial" w:hAnsi="Arial" w:cs="Arial"/>
          <w:sz w:val="20"/>
          <w:szCs w:val="20"/>
        </w:rPr>
      </w:pPr>
      <w:r w:rsidRPr="00E66B53">
        <w:rPr>
          <w:rFonts w:ascii="Arial" w:hAnsi="Arial" w:cs="Arial"/>
          <w:sz w:val="20"/>
          <w:szCs w:val="20"/>
        </w:rPr>
        <w:t xml:space="preserve">5.3.2 Aplicação deverá rodar integralmente em nuvem pública com acesso via web browser onde a CONTRATADA ficará responsável pelo monitoramento do backup e hospedagem do banco de dados, em data </w:t>
      </w:r>
      <w:proofErr w:type="gramStart"/>
      <w:r w:rsidRPr="00E66B53">
        <w:rPr>
          <w:rFonts w:ascii="Arial" w:hAnsi="Arial" w:cs="Arial"/>
          <w:sz w:val="20"/>
          <w:szCs w:val="20"/>
        </w:rPr>
        <w:t>center</w:t>
      </w:r>
      <w:proofErr w:type="gramEnd"/>
      <w:r w:rsidRPr="00E66B53">
        <w:rPr>
          <w:rFonts w:ascii="Arial" w:hAnsi="Arial" w:cs="Arial"/>
          <w:sz w:val="20"/>
          <w:szCs w:val="20"/>
        </w:rPr>
        <w:t xml:space="preserve"> próprio ou terceirizado;</w:t>
      </w:r>
    </w:p>
    <w:p w14:paraId="0CD7D3EE" w14:textId="77777777" w:rsidR="00CA42F5" w:rsidRPr="00E66B53" w:rsidRDefault="00CA42F5" w:rsidP="00F10055">
      <w:pPr>
        <w:spacing w:before="5" w:after="5" w:line="240" w:lineRule="auto"/>
        <w:ind w:left="142"/>
        <w:jc w:val="both"/>
        <w:rPr>
          <w:rFonts w:ascii="Arial" w:hAnsi="Arial" w:cs="Arial"/>
          <w:sz w:val="20"/>
          <w:szCs w:val="20"/>
        </w:rPr>
      </w:pPr>
      <w:r w:rsidRPr="00E66B53">
        <w:rPr>
          <w:rFonts w:ascii="Arial" w:hAnsi="Arial" w:cs="Arial"/>
          <w:sz w:val="20"/>
          <w:szCs w:val="20"/>
        </w:rPr>
        <w:t xml:space="preserve">5.3.3 Usar banco de dados Open </w:t>
      </w:r>
      <w:proofErr w:type="spellStart"/>
      <w:r w:rsidRPr="00E66B53">
        <w:rPr>
          <w:rFonts w:ascii="Arial" w:hAnsi="Arial" w:cs="Arial"/>
          <w:sz w:val="20"/>
          <w:szCs w:val="20"/>
        </w:rPr>
        <w:t>Source</w:t>
      </w:r>
      <w:proofErr w:type="spellEnd"/>
      <w:r w:rsidRPr="00E66B53">
        <w:rPr>
          <w:rFonts w:ascii="Arial" w:hAnsi="Arial" w:cs="Arial"/>
          <w:sz w:val="20"/>
          <w:szCs w:val="20"/>
        </w:rPr>
        <w:t>, funcionar em servidor que utilize o sistema operacional Windows ou GNU/Linux;</w:t>
      </w:r>
    </w:p>
    <w:p w14:paraId="4EEA06E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5.3.4 Manter integridade do banco de dados em casos de queda de energia, falhas de software ou hardware;</w:t>
      </w:r>
    </w:p>
    <w:p w14:paraId="0316F980"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5.3.5 Cadastros ilimitados: </w:t>
      </w:r>
      <w:proofErr w:type="gramStart"/>
      <w:r w:rsidRPr="00E66B53">
        <w:rPr>
          <w:rFonts w:ascii="Arial" w:hAnsi="Arial" w:cs="Arial"/>
          <w:sz w:val="20"/>
          <w:szCs w:val="20"/>
        </w:rPr>
        <w:t>Operadores (sistema), empresas (multiempresa)</w:t>
      </w:r>
      <w:proofErr w:type="gramEnd"/>
      <w:r w:rsidRPr="00E66B53">
        <w:rPr>
          <w:rFonts w:ascii="Arial" w:hAnsi="Arial" w:cs="Arial"/>
          <w:sz w:val="20"/>
          <w:szCs w:val="20"/>
        </w:rPr>
        <w:t>, servidores públicos, grupos de operadores, lotações, locais de trabalho, cargos com seu respectivo número de CBO, médicos do município com respectivo número de CRM, especialidade médica;</w:t>
      </w:r>
    </w:p>
    <w:p w14:paraId="236E5E7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5.3.6 Servidores públicos, com potencial de separação de contrato;</w:t>
      </w:r>
    </w:p>
    <w:p w14:paraId="5C2AF98F"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5.3.7 Servidores públicos, com a disponibilidade para incluir o local de trabalho do servidor independente da lotação oficial, podendo estar lotado em um local e exercendo suas funções em outro;</w:t>
      </w:r>
    </w:p>
    <w:p w14:paraId="77B4DD3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5.3.8 Servidores públicos, com a opção de informar quais servidores terão aval para registrar o ponto, registros justificados e lançar ocorrências por meio do aplicativo para smartphone;</w:t>
      </w:r>
    </w:p>
    <w:p w14:paraId="70980B0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5.3.9 Servidores públicos, com a possibilidade de informar o turno de trabalho em casos onde existem mais de um contrato, sendo possível visualização em pesquisas de servidores no sistema;</w:t>
      </w:r>
    </w:p>
    <w:p w14:paraId="13ED043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5.3.10 Servidores públicos, com a opção para informar quais servidores terão permissão para lançar ocorrências e registros justificados através do portal do servidor;</w:t>
      </w:r>
    </w:p>
    <w:p w14:paraId="06C7434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5.3.11 Servidores públicos, com a disponibilidade de informar quais servidores </w:t>
      </w:r>
      <w:proofErr w:type="gramStart"/>
      <w:r w:rsidRPr="00E66B53">
        <w:rPr>
          <w:rFonts w:ascii="Arial" w:hAnsi="Arial" w:cs="Arial"/>
          <w:sz w:val="20"/>
          <w:szCs w:val="20"/>
        </w:rPr>
        <w:t>cujo os</w:t>
      </w:r>
      <w:proofErr w:type="gramEnd"/>
      <w:r w:rsidRPr="00E66B53">
        <w:rPr>
          <w:rFonts w:ascii="Arial" w:hAnsi="Arial" w:cs="Arial"/>
          <w:sz w:val="20"/>
          <w:szCs w:val="20"/>
        </w:rPr>
        <w:t xml:space="preserve"> saldos podem ser exportados para o sistema da folha de pagamento da prefeitura;</w:t>
      </w:r>
    </w:p>
    <w:p w14:paraId="256D462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5.3.12 Servidores públicos, permitindo incluir a categorização do servidor público quanto ao seu contrato. (efetivo, estatutário, comissionado, celetista, estagiário, etc.);</w:t>
      </w:r>
    </w:p>
    <w:p w14:paraId="6C28F89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5.3.13 Servidores públicos, com opção para cadastro de senha (para acessarem o portal do servidor e o aplicativo para smartphone);</w:t>
      </w:r>
    </w:p>
    <w:p w14:paraId="7AD5C26C"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5.3.14 Servidores públicos, com a opção para digitar código de barras para crachá ou leitor de proximidade;</w:t>
      </w:r>
    </w:p>
    <w:p w14:paraId="759095F4"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5.3.15 Servidores públicos, com a opção de cadastrar observação no cadastro do servidor e possibilidade de imprimir relatório listando as observações cadastradas;</w:t>
      </w:r>
    </w:p>
    <w:p w14:paraId="46D5A10F"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5.3.16 Realizar ajustes nos cadastros dos servidores por demanda, </w:t>
      </w:r>
      <w:proofErr w:type="gramStart"/>
      <w:r w:rsidRPr="00E66B53">
        <w:rPr>
          <w:rFonts w:ascii="Arial" w:hAnsi="Arial" w:cs="Arial"/>
          <w:sz w:val="20"/>
          <w:szCs w:val="20"/>
        </w:rPr>
        <w:t>por exemplo</w:t>
      </w:r>
      <w:proofErr w:type="gramEnd"/>
      <w:r w:rsidRPr="00E66B53">
        <w:rPr>
          <w:rFonts w:ascii="Arial" w:hAnsi="Arial" w:cs="Arial"/>
          <w:sz w:val="20"/>
          <w:szCs w:val="20"/>
        </w:rPr>
        <w:t xml:space="preserve"> ativar o registro no aplicativo para todos os servidores; </w:t>
      </w:r>
    </w:p>
    <w:p w14:paraId="0C909A30"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5.3.17 Possibilidade de fazer ajustes nos cadastros dos servidores por demanda, </w:t>
      </w:r>
      <w:proofErr w:type="gramStart"/>
      <w:r w:rsidRPr="00E66B53">
        <w:rPr>
          <w:rFonts w:ascii="Arial" w:hAnsi="Arial" w:cs="Arial"/>
          <w:sz w:val="20"/>
          <w:szCs w:val="20"/>
        </w:rPr>
        <w:t>por exemplo</w:t>
      </w:r>
      <w:proofErr w:type="gramEnd"/>
      <w:r w:rsidRPr="00E66B53">
        <w:rPr>
          <w:rFonts w:ascii="Arial" w:hAnsi="Arial" w:cs="Arial"/>
          <w:sz w:val="20"/>
          <w:szCs w:val="20"/>
        </w:rPr>
        <w:t xml:space="preserve"> ativar o registro no aplicativo para todos os servidores;</w:t>
      </w:r>
    </w:p>
    <w:p w14:paraId="2277DFD5"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5.3.18 Possibilidade de cadastrar motivos de demissão, e ao realizar a demissão de um funcionário realizar o lançamento do motivo e uma observação;</w:t>
      </w:r>
    </w:p>
    <w:p w14:paraId="6BD2B14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5.3.19 Possibilidade de fazer ajustes nos cadastros dos operadores por demanda, </w:t>
      </w:r>
      <w:proofErr w:type="gramStart"/>
      <w:r w:rsidRPr="00E66B53">
        <w:rPr>
          <w:rFonts w:ascii="Arial" w:hAnsi="Arial" w:cs="Arial"/>
          <w:sz w:val="20"/>
          <w:szCs w:val="20"/>
        </w:rPr>
        <w:t>por exemplo</w:t>
      </w:r>
      <w:proofErr w:type="gramEnd"/>
      <w:r w:rsidRPr="00E66B53">
        <w:rPr>
          <w:rFonts w:ascii="Arial" w:hAnsi="Arial" w:cs="Arial"/>
          <w:sz w:val="20"/>
          <w:szCs w:val="20"/>
        </w:rPr>
        <w:t xml:space="preserve"> bloquear a inclusão de registro manual para todos os operadores;</w:t>
      </w:r>
    </w:p>
    <w:p w14:paraId="0CE8459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5.3.20 Possibilidade de gerar relatório dos funcionários demitidos, listando a data da demissão, tipo de demissão e observação;</w:t>
      </w:r>
    </w:p>
    <w:p w14:paraId="45C2864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5.3.21 Cadastro e visualização de recados entre os operadores do sistema;</w:t>
      </w:r>
    </w:p>
    <w:p w14:paraId="52A706A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5.3.22 Operador deve ter a possibilidade de cadastrar um alerta por servidor para ser visualizado durante a manutenção dos registros;</w:t>
      </w:r>
    </w:p>
    <w:p w14:paraId="6CB6DD80"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5.3.23 Cadastro de equipamentos, com possibilidade para envio automático de e-mails em casos de problemas com a conectividade do mesmo;</w:t>
      </w:r>
    </w:p>
    <w:p w14:paraId="3E5C777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5.3.24 Cadastro de ocorrências, com possibilidade de informar o tipo da ocorrência: sobreaviso, abono, ponto facultativo, folga e bloqueio;</w:t>
      </w:r>
    </w:p>
    <w:p w14:paraId="7C60667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5.3.25 Cadastro de ocorrências, com potencial de informar o médico responsável;</w:t>
      </w:r>
    </w:p>
    <w:p w14:paraId="19472F8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5.3.26 Cadastro de ocorrências, com a opção para limitar o quantitativo de lançamentos por servidor em determinado período;</w:t>
      </w:r>
    </w:p>
    <w:p w14:paraId="5AF741A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5.3.27 Cadastro de horários, com a possibilidade de definir tolerância para o descanso semanal remunerado (DSR), para o não comprometimento do DSR;</w:t>
      </w:r>
    </w:p>
    <w:p w14:paraId="5A9EAE49"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5.3.28 Cadastro de horários, jornada diária com opção de adicionar um número ilimitado de turnos;</w:t>
      </w:r>
    </w:p>
    <w:p w14:paraId="149101B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5.3.29 Cadastro de horários, disponibilidade de turnos intercalados como 12x24, 12x36, 24x72, etc.;</w:t>
      </w:r>
    </w:p>
    <w:p w14:paraId="19FB58C5"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5.3.30 Cadastro de horários, com opção de habilitar intervalo automático;</w:t>
      </w:r>
    </w:p>
    <w:p w14:paraId="5A893324"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5.3.31 Possibilidade de clonar as definições de um operador para outro operador, com a possibilidade de selecionar as configurações que deseja clonar;</w:t>
      </w:r>
    </w:p>
    <w:p w14:paraId="5C7BC10C"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5.3.32 Cadastro de horários, por data de vigência. Proporcionando separação dos horários por data de vigência, podendo o horário sofrer alterações a partir de uma nova data de vigência;</w:t>
      </w:r>
    </w:p>
    <w:p w14:paraId="12A9C274"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lastRenderedPageBreak/>
        <w:t>5.3.33 Cadastro de cálculo de horas, com possibilidade de parametrização de separação das horas para qualquer tipo de hora cadastrada (exemplo: opção para informar a separação das horas no mínimo de 05 níveis, 02 primeiras horas extras do dia, jornada ou período, 50%, restante 70%);</w:t>
      </w:r>
    </w:p>
    <w:p w14:paraId="15958E7F"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5.3.34 Possibilidade de definir qual tipo de horas deve ser gerado ao lançar uma ocorrência, podendo gerar</w:t>
      </w:r>
      <w:proofErr w:type="gramStart"/>
      <w:r w:rsidRPr="00E66B53">
        <w:rPr>
          <w:rFonts w:ascii="Arial" w:hAnsi="Arial" w:cs="Arial"/>
          <w:sz w:val="20"/>
          <w:szCs w:val="20"/>
        </w:rPr>
        <w:t xml:space="preserve"> por exemplo</w:t>
      </w:r>
      <w:proofErr w:type="gramEnd"/>
      <w:r w:rsidRPr="00E66B53">
        <w:rPr>
          <w:rFonts w:ascii="Arial" w:hAnsi="Arial" w:cs="Arial"/>
          <w:sz w:val="20"/>
          <w:szCs w:val="20"/>
        </w:rPr>
        <w:t xml:space="preserve"> toda a jornada como horas extras 100%, mesmo não sendo um feriado;</w:t>
      </w:r>
    </w:p>
    <w:p w14:paraId="25885403"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5.3.35 Cadastro de regras de cálculo, com opção de definir o tipo de cálculo: diário, semanal, período, horista, mensal;</w:t>
      </w:r>
    </w:p>
    <w:p w14:paraId="7A0BC19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5.3.36 Cadastro de regras de cálculo, por empresa (opção para informar a regra de cálculo por empresa);</w:t>
      </w:r>
    </w:p>
    <w:p w14:paraId="300DC6A5"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5.3.37 Cadastro de tolerância, com a possibilidade de informar tolerância antes da entrada, após a entrada, antes da saída e após a saída, aplicável para todas as jornadas do turno;</w:t>
      </w:r>
    </w:p>
    <w:p w14:paraId="1B8A823C"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5.3.38 Cadastro de tipo de horas, com a opção de listar no espelho ponto (possibilidade de parametrizar se a hora será listada no espelho do ponto ou não);</w:t>
      </w:r>
    </w:p>
    <w:p w14:paraId="2BB2E68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5.3.39 Cadastro de tipo de horas, com possibilidade de informar o código da folha de pagamento;</w:t>
      </w:r>
    </w:p>
    <w:p w14:paraId="0943964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5.3.40 Permitir a configuração de diversos tipos de horários possibilitando compensação dentro do período;</w:t>
      </w:r>
    </w:p>
    <w:p w14:paraId="00E7E5B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5.3.41 Oferecer flexibilidade de horários, disponibilizando jornada de trabalho em horários divergentes;</w:t>
      </w:r>
    </w:p>
    <w:p w14:paraId="5B64C73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5.3.42 Conter a opção de busca automática de horários alternativos, </w:t>
      </w:r>
      <w:proofErr w:type="spellStart"/>
      <w:proofErr w:type="gramStart"/>
      <w:r w:rsidRPr="00E66B53">
        <w:rPr>
          <w:rFonts w:ascii="Arial" w:hAnsi="Arial" w:cs="Arial"/>
          <w:sz w:val="20"/>
          <w:szCs w:val="20"/>
        </w:rPr>
        <w:t>pré</w:t>
      </w:r>
      <w:proofErr w:type="spellEnd"/>
      <w:r w:rsidRPr="00E66B53">
        <w:rPr>
          <w:rFonts w:ascii="Arial" w:hAnsi="Arial" w:cs="Arial"/>
          <w:sz w:val="20"/>
          <w:szCs w:val="20"/>
        </w:rPr>
        <w:t xml:space="preserve"> configurados</w:t>
      </w:r>
      <w:proofErr w:type="gramEnd"/>
      <w:r w:rsidRPr="00E66B53">
        <w:rPr>
          <w:rFonts w:ascii="Arial" w:hAnsi="Arial" w:cs="Arial"/>
          <w:sz w:val="20"/>
          <w:szCs w:val="20"/>
        </w:rPr>
        <w:t>, entre os horários disponíveis para o servidor;</w:t>
      </w:r>
    </w:p>
    <w:p w14:paraId="443A8C9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5.3.43 Disponibilizar a separação das horas por dia, incluindo sábado, domingo e feriados para qualquer tipo de hora cadastrada (opção para diferenciar as horas do: domingo, feriado, segunda a sexta e sábado);</w:t>
      </w:r>
    </w:p>
    <w:p w14:paraId="1530C12C"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5.3.44 Oferecer possibilidade de cadastrar uma regra mensal digitada por servidor, com potencial para lançar jornadas ilimitadas em uma única tela;</w:t>
      </w:r>
    </w:p>
    <w:p w14:paraId="0A6F649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5.3.45 Possuir opção de exibir resumo através de um relatório de absenteísmo;</w:t>
      </w:r>
    </w:p>
    <w:p w14:paraId="6E71CF43"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5.3.46 Opção de gerar relatórios de auditoria que mostrem </w:t>
      </w:r>
      <w:proofErr w:type="gramStart"/>
      <w:r w:rsidRPr="00E66B53">
        <w:rPr>
          <w:rFonts w:ascii="Arial" w:hAnsi="Arial" w:cs="Arial"/>
          <w:sz w:val="20"/>
          <w:szCs w:val="20"/>
        </w:rPr>
        <w:t>manutenções realizados pelo servidor, que estejam nos estágios de avaliação, já avaliados e recusados</w:t>
      </w:r>
      <w:proofErr w:type="gramEnd"/>
      <w:r w:rsidRPr="00E66B53">
        <w:rPr>
          <w:rFonts w:ascii="Arial" w:hAnsi="Arial" w:cs="Arial"/>
          <w:sz w:val="20"/>
          <w:szCs w:val="20"/>
        </w:rPr>
        <w:t>;</w:t>
      </w:r>
    </w:p>
    <w:p w14:paraId="1F292D3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5.3.47 Possibilidade de emissão de relatório para auditoria de ocorrências justificadas realizadas pelo servidor, que esteja pendente de avaliação, já avaliados e recusados;</w:t>
      </w:r>
    </w:p>
    <w:p w14:paraId="09B82B7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5.3.48 Permitir a emissão de relatório de auditoria de fechamentos que aponte quais operadores </w:t>
      </w:r>
      <w:proofErr w:type="gramStart"/>
      <w:r w:rsidRPr="00E66B53">
        <w:rPr>
          <w:rFonts w:ascii="Arial" w:hAnsi="Arial" w:cs="Arial"/>
          <w:sz w:val="20"/>
          <w:szCs w:val="20"/>
        </w:rPr>
        <w:t>abriram e fecharam</w:t>
      </w:r>
      <w:proofErr w:type="gramEnd"/>
      <w:r w:rsidRPr="00E66B53">
        <w:rPr>
          <w:rFonts w:ascii="Arial" w:hAnsi="Arial" w:cs="Arial"/>
          <w:sz w:val="20"/>
          <w:szCs w:val="20"/>
        </w:rPr>
        <w:t xml:space="preserve"> determinado período de apuração, com filtro por data de alteração;</w:t>
      </w:r>
    </w:p>
    <w:p w14:paraId="796731B7"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5.3.49 Permitir de forma simultânea um número ilimitado de operadores conectados no sistema;</w:t>
      </w:r>
    </w:p>
    <w:p w14:paraId="06EB250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5.3.50 Permitir a criação de operadores, com a possibilidade de parametrizar o nível de acesso ao sistema, funcionalidades e telas;</w:t>
      </w:r>
    </w:p>
    <w:p w14:paraId="05F76405"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5.3.51 Customização de grupos de operadores, de acordo com a necessidade da entidade pública; </w:t>
      </w:r>
    </w:p>
    <w:p w14:paraId="7EC4C05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5.3.52 Possibilitar que os gestores monitorem os registros de seus subordinados, através de aplicativo ou portal responsivo para uso em smartphone, com o intuito de identificar possíveis inconsistências de marcações;</w:t>
      </w:r>
    </w:p>
    <w:p w14:paraId="5D1305F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5.3.53 Possibilitar que um gestor de lotação tenha acesso ao sistema podendo visualizar e fazer manutenção dos registros apenas para a sua própria lotação;</w:t>
      </w:r>
    </w:p>
    <w:p w14:paraId="3DD7EE0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5.3.54 Possibilidade de parametrizar quais ocorrências o operador poderá lançar; </w:t>
      </w:r>
    </w:p>
    <w:p w14:paraId="1FD27515"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5.3.55 Opção de monitoramento de saldo de horas extras;</w:t>
      </w:r>
    </w:p>
    <w:p w14:paraId="67E25C80"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5.3.56 Possibilidade de registros ilimitados em um mesmo dia sem que sejam consideradas horas extras. (exemplo: o servidor público poderá registrar o ponto, entrar e sair no local de trabalho mais de 12 vezes ao dia e o sistema deverá entender que as batidas serão da jornada do dia. Se a soma das batidas (horas trabalhadas) fecharem com a jornada a ser cumprida no dia, não poderá em hipótese alguma </w:t>
      </w:r>
      <w:proofErr w:type="gramStart"/>
      <w:r w:rsidRPr="00E66B53">
        <w:rPr>
          <w:rFonts w:ascii="Arial" w:hAnsi="Arial" w:cs="Arial"/>
          <w:sz w:val="20"/>
          <w:szCs w:val="20"/>
        </w:rPr>
        <w:t>ser considerada ou vinculadas com horas extras</w:t>
      </w:r>
      <w:proofErr w:type="gramEnd"/>
      <w:r w:rsidRPr="00E66B53">
        <w:rPr>
          <w:rFonts w:ascii="Arial" w:hAnsi="Arial" w:cs="Arial"/>
          <w:sz w:val="20"/>
          <w:szCs w:val="20"/>
        </w:rPr>
        <w:t>;</w:t>
      </w:r>
    </w:p>
    <w:p w14:paraId="72038B57"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5.3.57 Permitir a configuração de geração de hora extra para turnos intercalados quando for feriado, sábado, domingo ou ambos;</w:t>
      </w:r>
    </w:p>
    <w:p w14:paraId="0D057794"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5.3.58 Opção de aprovação de horas extras, parcial e total;</w:t>
      </w:r>
    </w:p>
    <w:p w14:paraId="25C91CB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5.3.59 Possibilidade de fechamento do período de apuração para todos operadores, exceto, para operador supervisor;</w:t>
      </w:r>
    </w:p>
    <w:p w14:paraId="2F5E876C"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5.3.60 Possibilitar o acompanhamento de revezamento de período diariamente, semanalmente ou mensalmente;</w:t>
      </w:r>
    </w:p>
    <w:p w14:paraId="587DFAE5"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5.3.61 Possibilidade de cadastro de jornada semanal, exemplo 30h30min, o que o servidor gerar a menos que esse valor deve contar como horas devedoras, o que gerar a mais deve contar como horas extras, e possibilitar a hora </w:t>
      </w:r>
      <w:proofErr w:type="gramStart"/>
      <w:r w:rsidRPr="00E66B53">
        <w:rPr>
          <w:rFonts w:ascii="Arial" w:hAnsi="Arial" w:cs="Arial"/>
          <w:sz w:val="20"/>
          <w:szCs w:val="20"/>
        </w:rPr>
        <w:t>extra ser</w:t>
      </w:r>
      <w:proofErr w:type="gramEnd"/>
      <w:r w:rsidRPr="00E66B53">
        <w:rPr>
          <w:rFonts w:ascii="Arial" w:hAnsi="Arial" w:cs="Arial"/>
          <w:sz w:val="20"/>
          <w:szCs w:val="20"/>
        </w:rPr>
        <w:t xml:space="preserve"> autorizada ou não;</w:t>
      </w:r>
    </w:p>
    <w:p w14:paraId="740F1A0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5.3.62 Possibilidade de cadastro de horário alternado, onde seja possível definir</w:t>
      </w:r>
      <w:proofErr w:type="gramStart"/>
      <w:r w:rsidRPr="00E66B53">
        <w:rPr>
          <w:rFonts w:ascii="Arial" w:hAnsi="Arial" w:cs="Arial"/>
          <w:sz w:val="20"/>
          <w:szCs w:val="20"/>
        </w:rPr>
        <w:t xml:space="preserve"> por exemplo</w:t>
      </w:r>
      <w:proofErr w:type="gramEnd"/>
      <w:r w:rsidRPr="00E66B53">
        <w:rPr>
          <w:rFonts w:ascii="Arial" w:hAnsi="Arial" w:cs="Arial"/>
          <w:sz w:val="20"/>
          <w:szCs w:val="20"/>
        </w:rPr>
        <w:t xml:space="preserve"> que a escala do servidor alterne a cada “x” dias, por exemplo trabalhe 12 horas e folgue 24 horas, depois trabalhe 12 horas e folgue 48 horas, após isso o ciclo continua se repetindo, 12x24, 12x48, 12x24, 12x48;</w:t>
      </w:r>
    </w:p>
    <w:p w14:paraId="02665B8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5.3.63 Quando for necessário excluir um registro original equivocado, no lugar de excluir o registro original, o sistema deve conter o recurso para desconsiderar a marcação da apuração, sem excluí-la;</w:t>
      </w:r>
    </w:p>
    <w:p w14:paraId="2BD233E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5.3.64 Disponibilizar uma fórmula de cálculo individual para as ocorrências do ponto, permitindo ajustes na jornada de trabalho da entidade;</w:t>
      </w:r>
    </w:p>
    <w:p w14:paraId="3A1E8B1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5.3.65 Permitir a parametrização de feriados fixos, móveis e de ponto facultativo;</w:t>
      </w:r>
    </w:p>
    <w:p w14:paraId="40CB2EE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5.3.66 Potencial de parametrização de horas noturnas, período de intervalo mínimo entre batidas e intrajornada;</w:t>
      </w:r>
    </w:p>
    <w:p w14:paraId="4DD402B4"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lastRenderedPageBreak/>
        <w:t>5.3.67 Possibilitar ao usuário, incluir ou ocultar ocorrências no cálculo do ponto (ocorrências a calcular);</w:t>
      </w:r>
    </w:p>
    <w:p w14:paraId="59788D9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5.3.68 Oferecer a possibilidade de cadastro dos períodos de apuração do ponto;</w:t>
      </w:r>
    </w:p>
    <w:p w14:paraId="00DD4177"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5.3.69 Opção para fechar o período de apuração das ocorrências de forma geral e individual (para cálculo de rescisões);</w:t>
      </w:r>
    </w:p>
    <w:p w14:paraId="432510A7"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5.3.70 Permitir acessar o dia para inserir a marcação faltante ou desconsiderar uma marcação equivocada, possibilitando reparar o dia e fechá-lo;</w:t>
      </w:r>
    </w:p>
    <w:p w14:paraId="7FFCA6C4"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5.3.71 Disponibilizar do recurso para excluir um evento, marcar a falta para que não haja desconto em folha ou abono de faltas;</w:t>
      </w:r>
    </w:p>
    <w:p w14:paraId="1A96992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5.3.72 Opção de recurso para fechar o período de apuração do ponto, não disponibilizando novos lançamentos de ocorrências e não contabilizando mais valores para este período;</w:t>
      </w:r>
    </w:p>
    <w:p w14:paraId="1E7F2373"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5.3.73 Apresentar os eventos originais do dia, acompanhado da informação se os mesmos foram validados ou não;</w:t>
      </w:r>
    </w:p>
    <w:p w14:paraId="0E7FACE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5.3.74 Opção de imprimir o espelho ponto com a possibilidade de auditar registros que foram inseridos de forma original e manual;</w:t>
      </w:r>
    </w:p>
    <w:p w14:paraId="5319B1C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5.3.75 Possibilitar auditoria nas marcações apuradas no dia, acompanhada da informação se é original (equipamento), inserida manualmente ou através do aplicativo para o smartphone;</w:t>
      </w:r>
    </w:p>
    <w:p w14:paraId="1BC5E32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5.3.76 Possibilitar a troca de horário para um período </w:t>
      </w:r>
      <w:proofErr w:type="gramStart"/>
      <w:r w:rsidRPr="00E66B53">
        <w:rPr>
          <w:rFonts w:ascii="Arial" w:hAnsi="Arial" w:cs="Arial"/>
          <w:sz w:val="20"/>
          <w:szCs w:val="20"/>
        </w:rPr>
        <w:t>especifico</w:t>
      </w:r>
      <w:proofErr w:type="gramEnd"/>
      <w:r w:rsidRPr="00E66B53">
        <w:rPr>
          <w:rFonts w:ascii="Arial" w:hAnsi="Arial" w:cs="Arial"/>
          <w:sz w:val="20"/>
          <w:szCs w:val="20"/>
        </w:rPr>
        <w:t>, e após o término do período retornar para o horário original;</w:t>
      </w:r>
    </w:p>
    <w:p w14:paraId="11A924E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5.3.77 Possuir verificação de PIS e CPF verídicos para realizar cadastro do servidor público;</w:t>
      </w:r>
    </w:p>
    <w:p w14:paraId="20FA109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5.3.78 Opção de aprovação e rejeição de marcações fora da tolerância através de filtros por funcionário, empresa, local de trabalho, lotação, cargo ou categoria;</w:t>
      </w:r>
    </w:p>
    <w:p w14:paraId="345BDDD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5.3.79 Possibilidade de movimentação em massa de local de trabalho, lotação, cargo e categoria por funcionário;</w:t>
      </w:r>
    </w:p>
    <w:p w14:paraId="435AE257"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5.3.80 Possibilidade de movimentação em massa de regra de horários e </w:t>
      </w:r>
      <w:proofErr w:type="gramStart"/>
      <w:r w:rsidRPr="00E66B53">
        <w:rPr>
          <w:rFonts w:ascii="Arial" w:hAnsi="Arial" w:cs="Arial"/>
          <w:sz w:val="20"/>
          <w:szCs w:val="20"/>
        </w:rPr>
        <w:t>data</w:t>
      </w:r>
      <w:proofErr w:type="gramEnd"/>
      <w:r w:rsidRPr="00E66B53">
        <w:rPr>
          <w:rFonts w:ascii="Arial" w:hAnsi="Arial" w:cs="Arial"/>
          <w:sz w:val="20"/>
          <w:szCs w:val="20"/>
        </w:rPr>
        <w:t xml:space="preserve"> de vigência por servidor, local de trabalho, lotação, categoria e cargo;</w:t>
      </w:r>
    </w:p>
    <w:p w14:paraId="10A9FDE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5.3.81 Possibilitar a desconsideração automática de registros duplicadas em um determinado período de tempo;</w:t>
      </w:r>
    </w:p>
    <w:p w14:paraId="647E0F4F"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5.3.82 Possibilidade de cadastro de regras de compensação de horas com opção para informar dias de compensação anteriores à data de compensação (opção para incluir um tempo de compensação limite para compensação de uma hora);</w:t>
      </w:r>
    </w:p>
    <w:p w14:paraId="531E30B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5.3.83 Potencial para habilitar banco de horas e compensação de horas por fechamento ou diariamente;</w:t>
      </w:r>
    </w:p>
    <w:p w14:paraId="4840200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5.3.84 Opção de definir regras de compensação para banco de horas no vínculo/cadastro de regra de horário de servidores públicos;</w:t>
      </w:r>
    </w:p>
    <w:p w14:paraId="5F1A22F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5.3.85 Realizar compensação de bancos de horas definido por período de apuração, compensando todo o saldo do banco de horas;</w:t>
      </w:r>
    </w:p>
    <w:p w14:paraId="08BCE0FC"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5.3.86 Realizar compensação do banco de horas definido por dia, de forma parcial e total;</w:t>
      </w:r>
    </w:p>
    <w:p w14:paraId="510FE94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5.3.87 Possibilidade para definir uma ordem de prioridade das horas que vão ser compensadas do banco de horas (exemplo: utilizar primeiro as horas extras 100% para compensar as horas negativas, para depois utilizar as horas extras 50%);</w:t>
      </w:r>
    </w:p>
    <w:p w14:paraId="6A76334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5.3.88 Apenas as horas extras autorizadas por chefias imediatas poderão ser consideradas para banco de horas;</w:t>
      </w:r>
    </w:p>
    <w:p w14:paraId="539ABBE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5.3.89 Opção de arrastar saldos negativos ou positivos de meses posteriores para futuras compensações ou pagamentos;</w:t>
      </w:r>
    </w:p>
    <w:p w14:paraId="7227903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5.3.90 Opção para criação de parâmetro individual ou coletivo para definir valores a serem integrados com a folha de pagamento, para futuros pagamentos ou descontos, por quantidade máxima e percentual;</w:t>
      </w:r>
    </w:p>
    <w:p w14:paraId="72D38AA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5.3.91 Após gerar a integração do banco de horas, as horas positivas devem gerar um código novo de evento para realizar a exportação para o sistema de folha de pagamento utilizado pelo município;</w:t>
      </w:r>
    </w:p>
    <w:p w14:paraId="387A32C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5.3.92 Disponibilizar opção de especificar o tipo de crédito de horas positivas no banco, com e sem acréscimo de adicionais;</w:t>
      </w:r>
    </w:p>
    <w:p w14:paraId="42FBED77"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5.3.93 Possibilidade de ajustar as marcações de entradas e saídas somente em um clique de todos os funcionários de uma lotação;</w:t>
      </w:r>
    </w:p>
    <w:p w14:paraId="55D1C5E5"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5.3.94 Permitir remoção e consulta de compensação, validando qual data de crédito foi utilizado para compensação;</w:t>
      </w:r>
    </w:p>
    <w:p w14:paraId="6BA1CFF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5.3.95 Opção para horas negativas serem compensadas por horas positivas ou justificadas para novo tipo de evento: horas justificadas. Caso não forem compensadas ou justificadas deve ser gerado um evento: horas injustificadas. Ambas devem disponibilizar de exportação para sistema de folha de pagamento utilizado pelo município;</w:t>
      </w:r>
    </w:p>
    <w:p w14:paraId="39B3EE2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5.3.96 Potencial de excluir compensação por funcionário, empresa, lotação, local de trabalho e fechamento;</w:t>
      </w:r>
    </w:p>
    <w:p w14:paraId="46C51E1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5.3.97 Opção de gerar compensação se baseando em funcionário, empresa, lotação, local de trabalho, cargo e regra de compensação;</w:t>
      </w:r>
    </w:p>
    <w:p w14:paraId="131F7DB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5.3.98 Possibilitar emissão de relatório de extrato de compensação de horas;</w:t>
      </w:r>
    </w:p>
    <w:p w14:paraId="3A25D16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5.3.99 Potencial para emissão de relatórios dos saldos do banco de horas, que informem na mesma tela: saldo do banco atual, saldo realizado no período, horas pagas em folha, horas compensadas e saldo restante. Disponibilizando </w:t>
      </w:r>
      <w:r w:rsidRPr="00E66B53">
        <w:rPr>
          <w:rFonts w:ascii="Arial" w:hAnsi="Arial" w:cs="Arial"/>
          <w:sz w:val="20"/>
          <w:szCs w:val="20"/>
        </w:rPr>
        <w:lastRenderedPageBreak/>
        <w:t>ainda possibilidade de filtro por: data, tipo da hora (exemplo devedoras e extras), funcionário, empresa, lotação, local de trabalho e categoria;</w:t>
      </w:r>
    </w:p>
    <w:p w14:paraId="57DE6D8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5.3.100 Possibilidade de geração de um relatório com saldo de horas do dia;</w:t>
      </w:r>
    </w:p>
    <w:p w14:paraId="0B1C8E1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5.3.101 Opção de imprimir relatórios com </w:t>
      </w:r>
      <w:proofErr w:type="gramStart"/>
      <w:r w:rsidRPr="00E66B53">
        <w:rPr>
          <w:rFonts w:ascii="Arial" w:hAnsi="Arial" w:cs="Arial"/>
          <w:sz w:val="20"/>
          <w:szCs w:val="20"/>
        </w:rPr>
        <w:t>saldos de horas disponível</w:t>
      </w:r>
      <w:proofErr w:type="gramEnd"/>
      <w:r w:rsidRPr="00E66B53">
        <w:rPr>
          <w:rFonts w:ascii="Arial" w:hAnsi="Arial" w:cs="Arial"/>
          <w:sz w:val="20"/>
          <w:szCs w:val="20"/>
        </w:rPr>
        <w:t xml:space="preserve"> para compensação e pagamento para determinados períodos;</w:t>
      </w:r>
    </w:p>
    <w:p w14:paraId="6184BF9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5.3.102 Possibilidade de emissão de um relatório com horas extras autorizadas e compensadas;</w:t>
      </w:r>
    </w:p>
    <w:p w14:paraId="3CB78BA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5.3.103 Permitir emissão de um espelho de ponto com grid que informe: saldo do banco atual, saldo realizado no período, horas pagas em folha, horas compensadas e saldo restante;</w:t>
      </w:r>
    </w:p>
    <w:p w14:paraId="68765B0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5.3.104 Opção de exportação de eventos para o sistema da folha de pagamento utilizado pelo município através de filtros: funcionário, empresa, local de trabalho, lotação, cargo e categoria;</w:t>
      </w:r>
    </w:p>
    <w:p w14:paraId="1F8F7DC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5.3.105 O sistema deve, de forma obrigatória integrar com </w:t>
      </w:r>
      <w:proofErr w:type="gramStart"/>
      <w:r w:rsidRPr="00E66B53">
        <w:rPr>
          <w:rFonts w:ascii="Arial" w:hAnsi="Arial" w:cs="Arial"/>
          <w:sz w:val="20"/>
          <w:szCs w:val="20"/>
        </w:rPr>
        <w:t>o sistema de folha de pagamento do município, permitindo importar os servidores públicos cadastrados no sistema da Folha de pagamento, incluindo</w:t>
      </w:r>
      <w:proofErr w:type="gramEnd"/>
      <w:r w:rsidRPr="00E66B53">
        <w:rPr>
          <w:rFonts w:ascii="Arial" w:hAnsi="Arial" w:cs="Arial"/>
          <w:sz w:val="20"/>
          <w:szCs w:val="20"/>
        </w:rPr>
        <w:t xml:space="preserve"> os com data de rescisão;</w:t>
      </w:r>
    </w:p>
    <w:p w14:paraId="5ED816E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5.3.106 O sistema deve, de forma obrigatória integrar com o sistema de folha de pagamento do município, com potencial para exportar as ocorrências cadastradas no sistema da folha de pagamento;</w:t>
      </w:r>
    </w:p>
    <w:p w14:paraId="22F361D4"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5.3.107 O sistema deve permitir integração via API, seja ela REST, SOAP ou outro padrão disponibilizado pelo sistema de folha de pagamento do município, para sincronização, captura e despacho de dados, seguindo os padrões do sistema da folha de pagamento;</w:t>
      </w:r>
    </w:p>
    <w:p w14:paraId="6DFCC78C"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5.3.108 Possuir função para ajustar número de CPF dos servidores públicos, adicionando pontuação;</w:t>
      </w:r>
    </w:p>
    <w:p w14:paraId="1580354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5.3.109 O sistema deve possuir manutenção de saldo com inclusão de justificativa;</w:t>
      </w:r>
    </w:p>
    <w:p w14:paraId="7288C287"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5.3.110 Disponibilizar mais de um layout </w:t>
      </w:r>
      <w:proofErr w:type="spellStart"/>
      <w:proofErr w:type="gramStart"/>
      <w:r w:rsidRPr="00E66B53">
        <w:rPr>
          <w:rFonts w:ascii="Arial" w:hAnsi="Arial" w:cs="Arial"/>
          <w:sz w:val="20"/>
          <w:szCs w:val="20"/>
        </w:rPr>
        <w:t>pré</w:t>
      </w:r>
      <w:proofErr w:type="spellEnd"/>
      <w:r w:rsidRPr="00E66B53">
        <w:rPr>
          <w:rFonts w:ascii="Arial" w:hAnsi="Arial" w:cs="Arial"/>
          <w:sz w:val="20"/>
          <w:szCs w:val="20"/>
        </w:rPr>
        <w:t xml:space="preserve"> configurado</w:t>
      </w:r>
      <w:proofErr w:type="gramEnd"/>
      <w:r w:rsidRPr="00E66B53">
        <w:rPr>
          <w:rFonts w:ascii="Arial" w:hAnsi="Arial" w:cs="Arial"/>
          <w:sz w:val="20"/>
          <w:szCs w:val="20"/>
        </w:rPr>
        <w:t xml:space="preserve"> para impressão do espelho ponto dos servidores de forma que possa ser selecionado de acordo com a necessidade do município;</w:t>
      </w:r>
    </w:p>
    <w:p w14:paraId="039B97C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5.3.111 Opção para anexar arquivos no cadastro do servidor (exemplo: acordo de banco de horas);</w:t>
      </w:r>
    </w:p>
    <w:p w14:paraId="031B568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5.3.112 Potencial para coletar de forma online os registros do coletor, incluindo a validação em tempo real com os dados cadastrados no banco de dados. Caso falhe a comunicação deve haver a opção de inserir os registros no sistema de forma offline;</w:t>
      </w:r>
    </w:p>
    <w:p w14:paraId="4AD38F0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5.3.113 O sistema deverá assegurar a consistência das digitais coletadas, atualizadas e removidas em todos os equipamentos;</w:t>
      </w:r>
    </w:p>
    <w:p w14:paraId="3123B1E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5.3.114 O sistema deve garantir a sincronização dos registros conforme agenda programada, sem intervenção do usuário;</w:t>
      </w:r>
    </w:p>
    <w:p w14:paraId="416DB78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5.3.115 O sistema deve ser capaz de recuperar-se automaticamente quando existir alguma queda da rede ou de sistemas, incluindo as atualizações eventuais no cadastro das faces;</w:t>
      </w:r>
    </w:p>
    <w:p w14:paraId="2926752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5.3.116 Potencial para realizar o envio da face de um ou mais servidores públicos, através do sistema, para um único coletor ou grupo de coletores;</w:t>
      </w:r>
    </w:p>
    <w:p w14:paraId="436870F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5.3.117 Oferecer aplicativo com possibilidade de instalação em smartphones com sistemas operacionais ANDROID e </w:t>
      </w:r>
      <w:proofErr w:type="gramStart"/>
      <w:r w:rsidRPr="00E66B53">
        <w:rPr>
          <w:rFonts w:ascii="Arial" w:hAnsi="Arial" w:cs="Arial"/>
          <w:sz w:val="20"/>
          <w:szCs w:val="20"/>
        </w:rPr>
        <w:t>iOS</w:t>
      </w:r>
      <w:proofErr w:type="gramEnd"/>
      <w:r w:rsidRPr="00E66B53">
        <w:rPr>
          <w:rFonts w:ascii="Arial" w:hAnsi="Arial" w:cs="Arial"/>
          <w:sz w:val="20"/>
          <w:szCs w:val="20"/>
        </w:rPr>
        <w:t xml:space="preserve"> em número ilimitado de dispositivos;</w:t>
      </w:r>
    </w:p>
    <w:p w14:paraId="18C1B45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5.3.118 Disponibilizar demonstrativo anual de ocorrências, incluindo calendário e legenda que informe as ocorrências descriminadas dia a dia dos 12 meses do ano;</w:t>
      </w:r>
    </w:p>
    <w:p w14:paraId="5A30C2A0"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5.3.119 Opção de imprimir o espelho ponto em um modelo que conste os registros de controle de ronda;</w:t>
      </w:r>
    </w:p>
    <w:p w14:paraId="1BA75D7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5.3.120 Opção de emissão de relatório para auditoria, disponibilizando a informação de quais operadores e mudanças foram realizadas na manutenção dos registros;</w:t>
      </w:r>
    </w:p>
    <w:p w14:paraId="7EB9D3A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5.3.121 Opção de emissão de relatório para auditoria, constando as informações de qual operador inseriu, alterou e excluiu ocorrências no sistema;</w:t>
      </w:r>
    </w:p>
    <w:p w14:paraId="39F8BE2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5.3.122 Opção de emissão de relatório para auditoria, constando as informações de qual operador realizou a incorporação de registros em um período especifico de datas;</w:t>
      </w:r>
    </w:p>
    <w:p w14:paraId="16A4936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5.3.123 Opção de emissão de relatório para auditoria, constando o operador que realizou o cálculo do ponto;</w:t>
      </w:r>
    </w:p>
    <w:p w14:paraId="42B77BBC"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5.3.124 Opção de emissão de relatório para auditoria, constando a inclusão, alteração e exclusão de jornadas e escalas que foram vinculadas aos servidores públicos;</w:t>
      </w:r>
    </w:p>
    <w:p w14:paraId="1412A04F"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5.3.125 Possibilidade de cadastro de lista personalizada para filtros em relatórios e exportações, onde ao criar </w:t>
      </w:r>
      <w:proofErr w:type="gramStart"/>
      <w:r w:rsidRPr="00E66B53">
        <w:rPr>
          <w:rFonts w:ascii="Arial" w:hAnsi="Arial" w:cs="Arial"/>
          <w:sz w:val="20"/>
          <w:szCs w:val="20"/>
        </w:rPr>
        <w:t>a lista a mesma</w:t>
      </w:r>
      <w:proofErr w:type="gramEnd"/>
      <w:r w:rsidRPr="00E66B53">
        <w:rPr>
          <w:rFonts w:ascii="Arial" w:hAnsi="Arial" w:cs="Arial"/>
          <w:sz w:val="20"/>
          <w:szCs w:val="20"/>
        </w:rPr>
        <w:t xml:space="preserve"> fique salva para futuros usos, e que permita liberar a lista por operador;</w:t>
      </w:r>
    </w:p>
    <w:p w14:paraId="299CB557"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5.3.126 Opção de emissão de relatório para auditoria, apontando a falta de registros não realizados em um local determinado;</w:t>
      </w:r>
    </w:p>
    <w:p w14:paraId="7BE59EBF"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5.3.127 Possibilidade de cadastro de bônus (vale transporte, vale alimentação), para servidores com jornada diária, o valor pode ser definido mensal ou diário;</w:t>
      </w:r>
    </w:p>
    <w:p w14:paraId="330804E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5.3.128 Possibilidade de cadastro de bônus (vale transporte, vale alimentação), para servidores com turno intercalado, a cada “x” horas de trabalho deve gerar o bônus, com cadastro de uma tolerância para gerar o bônus;</w:t>
      </w:r>
    </w:p>
    <w:p w14:paraId="55B164D7"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5.3.129 Possibilidade de emitir um relatório dos bônus gerados, informando os servidores com direito e sem direito ao bônus;</w:t>
      </w:r>
    </w:p>
    <w:p w14:paraId="11767229"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5.3.130 Disponibilizar de relatórios com possibilidade de exportação para PDF, TXT e XLS;</w:t>
      </w:r>
    </w:p>
    <w:p w14:paraId="0806518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lastRenderedPageBreak/>
        <w:t>5.3.131 Disponibilizar de relatórios gerenciais para controle das ocorrências identificadas na apuração das marcações;</w:t>
      </w:r>
    </w:p>
    <w:p w14:paraId="7571AE0F"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5.3.132 Disponibilizar de relatório com totalizador de turnover;</w:t>
      </w:r>
    </w:p>
    <w:p w14:paraId="252F5A6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5.3.133 Disponibilizar de relatório para identificar servidores com mais de uma matrícula, podendo ser filtrado por PIS ou CPF;</w:t>
      </w:r>
    </w:p>
    <w:p w14:paraId="24AB087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5.3.134 Disponibilizar de relatórios para averiguação dos servidores que estão presentes e ausentes na prefeitura em determinado período;</w:t>
      </w:r>
    </w:p>
    <w:p w14:paraId="507187A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5.3.135 Disponibilizar de relatórios de horas apuradas, por servidor e por tipo de hora;</w:t>
      </w:r>
    </w:p>
    <w:p w14:paraId="2E6E5FF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5.3.136 Disponibilizar de relatórios que contenham as ocorrências lançadas pelos operadores;</w:t>
      </w:r>
    </w:p>
    <w:p w14:paraId="5B63A2E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5.3.137 Disponibilizar de relatórios com os aniversariantes de um determinado período;</w:t>
      </w:r>
    </w:p>
    <w:p w14:paraId="186E3A0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5.3.138 Disponibilizar de relatórios contendo os registros inseridos manualmente pelos operadores;</w:t>
      </w:r>
    </w:p>
    <w:p w14:paraId="57B5403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5.3.139 Disponibilizar de relatórios contendo informações de </w:t>
      </w:r>
      <w:proofErr w:type="spellStart"/>
      <w:r w:rsidRPr="00E66B53">
        <w:rPr>
          <w:rFonts w:ascii="Arial" w:hAnsi="Arial" w:cs="Arial"/>
          <w:sz w:val="20"/>
          <w:szCs w:val="20"/>
        </w:rPr>
        <w:t>interjornada</w:t>
      </w:r>
      <w:proofErr w:type="spellEnd"/>
      <w:r w:rsidRPr="00E66B53">
        <w:rPr>
          <w:rFonts w:ascii="Arial" w:hAnsi="Arial" w:cs="Arial"/>
          <w:sz w:val="20"/>
          <w:szCs w:val="20"/>
        </w:rPr>
        <w:t xml:space="preserve"> e intrajornada com filtros por período de tempo e data;</w:t>
      </w:r>
    </w:p>
    <w:p w14:paraId="5F6E3D40"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5.3.140 Disponibilizar de relatórios que conste os pontos dos servidores públicos que necessitem de manutenção nos registros;</w:t>
      </w:r>
    </w:p>
    <w:p w14:paraId="233098F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5.3.141 Disponibilizar de relatórios que conste as horas excedentes da jornada diária;</w:t>
      </w:r>
    </w:p>
    <w:p w14:paraId="1A6917F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5.3.142 Disponibilizar de relatórios com a informação de quais servidores que não possuem registros em um período </w:t>
      </w:r>
      <w:proofErr w:type="gramStart"/>
      <w:r w:rsidRPr="00E66B53">
        <w:rPr>
          <w:rFonts w:ascii="Arial" w:hAnsi="Arial" w:cs="Arial"/>
          <w:sz w:val="20"/>
          <w:szCs w:val="20"/>
        </w:rPr>
        <w:t>especifico</w:t>
      </w:r>
      <w:proofErr w:type="gramEnd"/>
      <w:r w:rsidRPr="00E66B53">
        <w:rPr>
          <w:rFonts w:ascii="Arial" w:hAnsi="Arial" w:cs="Arial"/>
          <w:sz w:val="20"/>
          <w:szCs w:val="20"/>
        </w:rPr>
        <w:t xml:space="preserve"> de datas com opção de realizar filtros por: funcionário, empresa, lotação, local de trabalho ou cargo;</w:t>
      </w:r>
    </w:p>
    <w:p w14:paraId="4CC94F9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5.3.143 Disponibilizar de relatórios que informe os feriados cadastrados no sistema. O relatório deve exibir a data e descrição do feriado;</w:t>
      </w:r>
    </w:p>
    <w:p w14:paraId="61FE830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5.3.144 Disponibilizar de relatórios de ocorrência dos servidores públicos, com possibilidade de filtro por data e tipo de ocorrência;</w:t>
      </w:r>
    </w:p>
    <w:p w14:paraId="7BF4BDF0"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5.3.145 Disponibilizar de relatórios com a jornada do servidor público, contendo o total de horas semanal ou mensal;</w:t>
      </w:r>
    </w:p>
    <w:p w14:paraId="772794B3"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5.3.146 Disponibilizar de relatórios que descrimine quais servidores públicos que registraram o ponto em um ou mais equipamentos de ponto eletrônico em determinado período;</w:t>
      </w:r>
    </w:p>
    <w:p w14:paraId="44808240"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5.3.147 Possibilidade de bloquear funções para determinados operadores no processo de manutenção de registros de entrada e saída;</w:t>
      </w:r>
    </w:p>
    <w:p w14:paraId="1111A865"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5.3.148 Disponibilizar de relatórios com os registros que estão fora da tolerância de jornada do servidor;</w:t>
      </w:r>
    </w:p>
    <w:p w14:paraId="6D75E7A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5.3.149 Disponibilizar de relatórios de servidores por lotação e respectivo local de trabalho;</w:t>
      </w:r>
    </w:p>
    <w:p w14:paraId="5F45F8D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5.3.150 Disponibilizar de relatórios que contenham os registros com suas respectivas localizações informando a latitude e longitude;</w:t>
      </w:r>
    </w:p>
    <w:p w14:paraId="1A6943D4"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5.3.151 Disponibilizar de relatório com o tempo de contratação de todos os servidores;</w:t>
      </w:r>
    </w:p>
    <w:p w14:paraId="535BD410"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5.3.152 Oferecer ferramenta de suporte remoto que facilite o auxílio aos operadores quando necessitarem de suporte técnico, não havendo necessidade de a prefeitura instalar ou contratar aplicativos de terceiros para este fim;</w:t>
      </w:r>
    </w:p>
    <w:p w14:paraId="04E33E8F"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5.3.153 Opção de parametrizar uma agenda para o envio de e-mails automáticos para servidor público ou operador contendo valores de saldos, espelhos, espelhos sem registros, inconsistências ou com ocorrências para serem corrigidas. Podendo ser enviados de forma diária, semanal, mensal ou no fechamento;</w:t>
      </w:r>
    </w:p>
    <w:p w14:paraId="1CE3B823"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5.3.154 Possibilidade de gerar uma consulta de saldos decimal, podendo escolher a quantidade de casas decimais e possibilidade de exportar o relatório para Excel;</w:t>
      </w:r>
    </w:p>
    <w:p w14:paraId="671BD56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5.3.155 Possibilidade de enviar automaticamente o comprovante de registro por e-mail e </w:t>
      </w:r>
      <w:proofErr w:type="spellStart"/>
      <w:r w:rsidRPr="00E66B53">
        <w:rPr>
          <w:rFonts w:ascii="Arial" w:hAnsi="Arial" w:cs="Arial"/>
          <w:sz w:val="20"/>
          <w:szCs w:val="20"/>
        </w:rPr>
        <w:t>Telegram</w:t>
      </w:r>
      <w:proofErr w:type="spellEnd"/>
      <w:r w:rsidRPr="00E66B53">
        <w:rPr>
          <w:rFonts w:ascii="Arial" w:hAnsi="Arial" w:cs="Arial"/>
          <w:sz w:val="20"/>
          <w:szCs w:val="20"/>
        </w:rPr>
        <w:t>;</w:t>
      </w:r>
    </w:p>
    <w:p w14:paraId="31D7B813"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5.3.156 Disponibilidade para que servidor público solicite por Whatsapp o envio do comprovante de registro do dia ou de datas específicas;</w:t>
      </w:r>
    </w:p>
    <w:p w14:paraId="3BBD85F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5.3.157 Opção de relatórios em gráficos do tipo de horas, com filtro semanal a partir da data informada ou trimestral a partir da data informada;</w:t>
      </w:r>
    </w:p>
    <w:p w14:paraId="70C874F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5.3.158 Opção de relatórios em gráficos das ocorrências, com filtro semanal a partir da data informada ou trimestral a partir da data informada;</w:t>
      </w:r>
    </w:p>
    <w:p w14:paraId="553C490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5.3.159 Opção de relatórios em gráficos de servidores presentes, ausentes e faltantes, com filtro semanal a partir da data informada ou trimestral a partir da data informada;</w:t>
      </w:r>
    </w:p>
    <w:p w14:paraId="04CB546A"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5.3.160 Disponibilizar indicadores gráficos que possibilitem o acompanhamento da quantidade de servidores com faltas nos últimos 12 meses;</w:t>
      </w:r>
    </w:p>
    <w:p w14:paraId="07720E13"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5.3.161 Disponibilizar indicadores gráficos que possibilitem o acompanhamento dos saldos positivos e negativos nos últimos 12 meses;</w:t>
      </w:r>
    </w:p>
    <w:p w14:paraId="3D929EC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5.3.162 Possibilidade de visualização em gráficos (dashboard), informações de total de ocorrências, tipos de horas do dia vigente e do período de apuração;</w:t>
      </w:r>
    </w:p>
    <w:p w14:paraId="3CE23B1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5.3.163 Conter demonstrativo anual de ocorrências com calendário e legenda informando as ocorrências diárias dos 12 meses do ano;</w:t>
      </w:r>
    </w:p>
    <w:p w14:paraId="4E02CD4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5.3.164 Opção de emissão de espelho ponto contendo uma descrição no rodapé de ocorrências cadastradas;</w:t>
      </w:r>
    </w:p>
    <w:p w14:paraId="5C8A25C3"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5.3.165 Disponibilizar recurso para que os servidores públicos consultem suas inconsistências através de aplicativo de smartphone em sistemas operacionais Android e </w:t>
      </w:r>
      <w:proofErr w:type="gramStart"/>
      <w:r w:rsidRPr="00E66B53">
        <w:rPr>
          <w:rFonts w:ascii="Arial" w:hAnsi="Arial" w:cs="Arial"/>
          <w:sz w:val="20"/>
          <w:szCs w:val="20"/>
        </w:rPr>
        <w:t>iOS</w:t>
      </w:r>
      <w:proofErr w:type="gramEnd"/>
      <w:r w:rsidRPr="00E66B53">
        <w:rPr>
          <w:rFonts w:ascii="Arial" w:hAnsi="Arial" w:cs="Arial"/>
          <w:sz w:val="20"/>
          <w:szCs w:val="20"/>
        </w:rPr>
        <w:t>;</w:t>
      </w:r>
    </w:p>
    <w:p w14:paraId="3AD7852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lastRenderedPageBreak/>
        <w:t xml:space="preserve">5.3.166 Disponibilizar recurso para que os servidores públicos consultem o resumo dos saldos através do aplicativo de smartphone em sistemas operacional Android e </w:t>
      </w:r>
      <w:proofErr w:type="gramStart"/>
      <w:r w:rsidRPr="00E66B53">
        <w:rPr>
          <w:rFonts w:ascii="Arial" w:hAnsi="Arial" w:cs="Arial"/>
          <w:sz w:val="20"/>
          <w:szCs w:val="20"/>
        </w:rPr>
        <w:t>iOS</w:t>
      </w:r>
      <w:proofErr w:type="gramEnd"/>
      <w:r w:rsidRPr="00E66B53">
        <w:rPr>
          <w:rFonts w:ascii="Arial" w:hAnsi="Arial" w:cs="Arial"/>
          <w:sz w:val="20"/>
          <w:szCs w:val="20"/>
        </w:rPr>
        <w:t>;</w:t>
      </w:r>
    </w:p>
    <w:p w14:paraId="791CF94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5.3.167 Disponibilizar recurso para que os servidores públicos consultem os registros de ponto através do aplicativo de smartphone em sistemas operacionais Android e </w:t>
      </w:r>
      <w:proofErr w:type="gramStart"/>
      <w:r w:rsidRPr="00E66B53">
        <w:rPr>
          <w:rFonts w:ascii="Arial" w:hAnsi="Arial" w:cs="Arial"/>
          <w:sz w:val="20"/>
          <w:szCs w:val="20"/>
        </w:rPr>
        <w:t>iOS</w:t>
      </w:r>
      <w:proofErr w:type="gramEnd"/>
      <w:r w:rsidRPr="00E66B53">
        <w:rPr>
          <w:rFonts w:ascii="Arial" w:hAnsi="Arial" w:cs="Arial"/>
          <w:sz w:val="20"/>
          <w:szCs w:val="20"/>
        </w:rPr>
        <w:t>;</w:t>
      </w:r>
    </w:p>
    <w:p w14:paraId="6794AC4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5.3.168 Possuir recurso de lançamento de justificativas de faltas e ocorrências, para aprovação ou reprovação do operador supervisor;</w:t>
      </w:r>
    </w:p>
    <w:p w14:paraId="4DA3022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5.3.169 Possibilidade de consulta do espelho ponto pelos próprios servidores públicos;</w:t>
      </w:r>
    </w:p>
    <w:p w14:paraId="0195850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5.3.170 Possibilitar o acerto de ponto por meio de um processo que permita delegar o ajuste mediante justificativa. Esse processo deve conter possibilidade de anexar arquivos e realizar a validação do gestor;</w:t>
      </w:r>
    </w:p>
    <w:p w14:paraId="601C491C"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5.3.171 Disponibilizar recurso para que os servidores públicos consultem e imprimam as marcações da folha de espelho ponto através de </w:t>
      </w:r>
      <w:proofErr w:type="gramStart"/>
      <w:r w:rsidRPr="00E66B53">
        <w:rPr>
          <w:rFonts w:ascii="Arial" w:hAnsi="Arial" w:cs="Arial"/>
          <w:sz w:val="20"/>
          <w:szCs w:val="20"/>
        </w:rPr>
        <w:t>um módulo WEB e responsiva</w:t>
      </w:r>
      <w:proofErr w:type="gramEnd"/>
      <w:r w:rsidRPr="00E66B53">
        <w:rPr>
          <w:rFonts w:ascii="Arial" w:hAnsi="Arial" w:cs="Arial"/>
          <w:sz w:val="20"/>
          <w:szCs w:val="20"/>
        </w:rPr>
        <w:t xml:space="preserve"> para uso em smartphone;</w:t>
      </w:r>
    </w:p>
    <w:p w14:paraId="382D978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5.3.172 Possibilidade de informar quais colunas </w:t>
      </w:r>
      <w:proofErr w:type="gramStart"/>
      <w:r w:rsidRPr="00E66B53">
        <w:rPr>
          <w:rFonts w:ascii="Arial" w:hAnsi="Arial" w:cs="Arial"/>
          <w:sz w:val="20"/>
          <w:szCs w:val="20"/>
        </w:rPr>
        <w:t>devem ser</w:t>
      </w:r>
      <w:proofErr w:type="gramEnd"/>
      <w:r w:rsidRPr="00E66B53">
        <w:rPr>
          <w:rFonts w:ascii="Arial" w:hAnsi="Arial" w:cs="Arial"/>
          <w:sz w:val="20"/>
          <w:szCs w:val="20"/>
        </w:rPr>
        <w:t xml:space="preserve"> exibidas ou não na consulta web do espelho ponto (exemplo: Horas Devedoras e Horas Extras).</w:t>
      </w:r>
    </w:p>
    <w:p w14:paraId="481B11F9" w14:textId="77777777" w:rsidR="00CA42F5" w:rsidRPr="00E66B53" w:rsidRDefault="00CA42F5" w:rsidP="00B745D3">
      <w:pPr>
        <w:spacing w:before="5" w:after="5" w:line="240" w:lineRule="auto"/>
        <w:jc w:val="both"/>
        <w:rPr>
          <w:rFonts w:ascii="Arial" w:hAnsi="Arial" w:cs="Arial"/>
          <w:sz w:val="20"/>
          <w:szCs w:val="20"/>
        </w:rPr>
      </w:pPr>
    </w:p>
    <w:p w14:paraId="518D67EE" w14:textId="77777777" w:rsidR="00CA42F5" w:rsidRPr="00E66B53" w:rsidRDefault="00CA42F5" w:rsidP="00B745D3">
      <w:pPr>
        <w:spacing w:before="5" w:after="5" w:line="240" w:lineRule="auto"/>
        <w:rPr>
          <w:rFonts w:ascii="Arial" w:hAnsi="Arial" w:cs="Arial"/>
          <w:b/>
          <w:sz w:val="20"/>
          <w:szCs w:val="20"/>
        </w:rPr>
      </w:pPr>
      <w:r w:rsidRPr="00E66B53">
        <w:rPr>
          <w:rFonts w:ascii="Arial" w:hAnsi="Arial" w:cs="Arial"/>
          <w:b/>
          <w:sz w:val="20"/>
          <w:szCs w:val="20"/>
        </w:rPr>
        <w:t xml:space="preserve">5.4. DAS FUNCIONALIDADES DE GESTÃO E CONTROLE DE ACESSO AO SISTEMA </w:t>
      </w:r>
    </w:p>
    <w:p w14:paraId="38D8F392" w14:textId="77777777" w:rsidR="00CA42F5" w:rsidRPr="00E66B53" w:rsidRDefault="00CA42F5" w:rsidP="00B745D3">
      <w:pPr>
        <w:spacing w:before="5" w:after="5" w:line="240" w:lineRule="auto"/>
        <w:rPr>
          <w:rFonts w:ascii="Arial" w:hAnsi="Arial" w:cs="Arial"/>
          <w:sz w:val="20"/>
          <w:szCs w:val="20"/>
        </w:rPr>
      </w:pPr>
      <w:r w:rsidRPr="00E66B53">
        <w:rPr>
          <w:rFonts w:ascii="Arial" w:hAnsi="Arial" w:cs="Arial"/>
          <w:sz w:val="20"/>
          <w:szCs w:val="20"/>
        </w:rPr>
        <w:t>5.4.1 Criação de níveis de acesso do sistema.</w:t>
      </w:r>
      <w:r w:rsidRPr="00E66B53">
        <w:rPr>
          <w:rFonts w:ascii="Arial" w:hAnsi="Arial" w:cs="Arial"/>
          <w:sz w:val="20"/>
          <w:szCs w:val="20"/>
        </w:rPr>
        <w:br/>
        <w:t>5.4.2 Usuário limitado (servidor): somente terá acesso:</w:t>
      </w:r>
      <w:r w:rsidRPr="00E66B53">
        <w:rPr>
          <w:rFonts w:ascii="Arial" w:hAnsi="Arial" w:cs="Arial"/>
          <w:sz w:val="20"/>
          <w:szCs w:val="20"/>
        </w:rPr>
        <w:br/>
        <w:t>Somente efetua a visualização das suas informações de sua frequência.</w:t>
      </w:r>
      <w:r w:rsidRPr="00E66B53">
        <w:rPr>
          <w:rFonts w:ascii="Arial" w:hAnsi="Arial" w:cs="Arial"/>
          <w:sz w:val="20"/>
          <w:szCs w:val="20"/>
        </w:rPr>
        <w:br/>
        <w:t xml:space="preserve">5.4.3 Administrador </w:t>
      </w:r>
      <w:proofErr w:type="gramStart"/>
      <w:r w:rsidRPr="00E66B53">
        <w:rPr>
          <w:rFonts w:ascii="Arial" w:hAnsi="Arial" w:cs="Arial"/>
          <w:sz w:val="20"/>
          <w:szCs w:val="20"/>
        </w:rPr>
        <w:t>1</w:t>
      </w:r>
      <w:proofErr w:type="gramEnd"/>
      <w:r w:rsidRPr="00E66B53">
        <w:rPr>
          <w:rFonts w:ascii="Arial" w:hAnsi="Arial" w:cs="Arial"/>
          <w:sz w:val="20"/>
          <w:szCs w:val="20"/>
        </w:rPr>
        <w:t xml:space="preserve"> (chefia imediata) terá acesso:</w:t>
      </w:r>
      <w:r w:rsidRPr="00E66B53">
        <w:rPr>
          <w:rFonts w:ascii="Arial" w:hAnsi="Arial" w:cs="Arial"/>
          <w:sz w:val="20"/>
          <w:szCs w:val="20"/>
        </w:rPr>
        <w:br/>
        <w:t>Visualiza as suas informações de frequência.</w:t>
      </w:r>
      <w:r w:rsidRPr="00E66B53">
        <w:rPr>
          <w:rFonts w:ascii="Arial" w:hAnsi="Arial" w:cs="Arial"/>
          <w:sz w:val="20"/>
          <w:szCs w:val="20"/>
        </w:rPr>
        <w:br/>
        <w:t>Possibilidade de justificar as não marcações de frequência, com uma data limite para inserir as informações e com os motivos permitidos pela prefeitura (parametrizáveis).</w:t>
      </w:r>
      <w:r w:rsidRPr="00E66B53">
        <w:rPr>
          <w:rFonts w:ascii="Arial" w:hAnsi="Arial" w:cs="Arial"/>
          <w:sz w:val="20"/>
          <w:szCs w:val="20"/>
        </w:rPr>
        <w:br/>
        <w:t>5.4.4 Administrador 2 (secretário da pasta) terá acesso:</w:t>
      </w:r>
      <w:r w:rsidRPr="00E66B53">
        <w:rPr>
          <w:rFonts w:ascii="Arial" w:hAnsi="Arial" w:cs="Arial"/>
          <w:sz w:val="20"/>
          <w:szCs w:val="20"/>
        </w:rPr>
        <w:br/>
        <w:t>Visualiza as suas informações de frequência.</w:t>
      </w:r>
      <w:r w:rsidRPr="00E66B53">
        <w:rPr>
          <w:rFonts w:ascii="Arial" w:hAnsi="Arial" w:cs="Arial"/>
          <w:sz w:val="20"/>
          <w:szCs w:val="20"/>
        </w:rPr>
        <w:br/>
        <w:t>Possibilidade de justificar as não marcações de frequência, com uma data limite para inserir as informações e com motivos permitidos pela prefeitura (parametrizáveis).</w:t>
      </w:r>
      <w:r w:rsidRPr="00E66B53">
        <w:rPr>
          <w:rFonts w:ascii="Arial" w:hAnsi="Arial" w:cs="Arial"/>
          <w:sz w:val="20"/>
          <w:szCs w:val="20"/>
        </w:rPr>
        <w:br/>
        <w:t>Autoriza (aceita ou não) as justificativas lançadas pela chefia imediata, com data limite para enviar ao Administrador Master as informações aceitas.</w:t>
      </w:r>
      <w:r w:rsidRPr="00E66B53">
        <w:rPr>
          <w:rFonts w:ascii="Arial" w:hAnsi="Arial" w:cs="Arial"/>
          <w:sz w:val="20"/>
          <w:szCs w:val="20"/>
        </w:rPr>
        <w:br/>
        <w:t>5.4.5 Administrador Master:</w:t>
      </w:r>
      <w:r w:rsidRPr="00E66B53">
        <w:rPr>
          <w:rFonts w:ascii="Arial" w:hAnsi="Arial" w:cs="Arial"/>
          <w:sz w:val="20"/>
          <w:szCs w:val="20"/>
        </w:rPr>
        <w:br/>
        <w:t>Visualiza as suas informações de frequência.</w:t>
      </w:r>
      <w:r w:rsidRPr="00E66B53">
        <w:rPr>
          <w:rFonts w:ascii="Arial" w:hAnsi="Arial" w:cs="Arial"/>
          <w:sz w:val="20"/>
          <w:szCs w:val="20"/>
        </w:rPr>
        <w:br/>
        <w:t>Possibilidade de justificativa das não marcações de frequência, com motivos permitidos pela prefeitura (parametrizáveis).</w:t>
      </w:r>
      <w:r w:rsidRPr="00E66B53">
        <w:rPr>
          <w:rFonts w:ascii="Arial" w:hAnsi="Arial" w:cs="Arial"/>
          <w:sz w:val="20"/>
          <w:szCs w:val="20"/>
        </w:rPr>
        <w:br/>
        <w:t>Visualiza todas as informações inseridas pelo ADMINISTRADOR 1 E ADMINISTRADOR 2.</w:t>
      </w:r>
      <w:r w:rsidRPr="00E66B53">
        <w:rPr>
          <w:rFonts w:ascii="Arial" w:hAnsi="Arial" w:cs="Arial"/>
          <w:sz w:val="20"/>
          <w:szCs w:val="20"/>
        </w:rPr>
        <w:br/>
        <w:t>Autoriza (aceita ou não) as justificativas homologadas pelo Administrador 2; (liberação através de lotes parametrizáveis (por evento, por data, por local de trabalho).</w:t>
      </w:r>
      <w:r w:rsidRPr="00E66B53">
        <w:rPr>
          <w:rFonts w:ascii="Arial" w:hAnsi="Arial" w:cs="Arial"/>
          <w:sz w:val="20"/>
          <w:szCs w:val="20"/>
        </w:rPr>
        <w:br/>
        <w:t>Opção de inserir diretamente no sistema informações de justificativas gerais.</w:t>
      </w:r>
      <w:r w:rsidRPr="00E66B53">
        <w:rPr>
          <w:rFonts w:ascii="Arial" w:hAnsi="Arial" w:cs="Arial"/>
          <w:sz w:val="20"/>
          <w:szCs w:val="20"/>
        </w:rPr>
        <w:br/>
        <w:t>5.4.6 Registro de alterações, inserções e remoções de dados feitos pelos operadores do sistema, “LOG”, para eventuais auditorias ou apuração de informações.</w:t>
      </w:r>
      <w:r w:rsidRPr="00E66B53">
        <w:rPr>
          <w:rFonts w:ascii="Arial" w:hAnsi="Arial" w:cs="Arial"/>
          <w:sz w:val="20"/>
          <w:szCs w:val="20"/>
        </w:rPr>
        <w:br/>
        <w:t>5.4.7 Envio de e-mails automáticos para chefias, referentes alertas de atrasos e outros tipos de ocorrências.</w:t>
      </w:r>
      <w:r w:rsidRPr="00E66B53">
        <w:rPr>
          <w:rFonts w:ascii="Arial" w:hAnsi="Arial" w:cs="Arial"/>
          <w:sz w:val="20"/>
          <w:szCs w:val="20"/>
        </w:rPr>
        <w:br/>
        <w:t>5.4.8 A CONTRATADA deverá oferecer uma solução de comunicação com os equipamentos que forem instalados no município, com objetivo de facilitar a gestão e configuração dos mesmos.</w:t>
      </w:r>
      <w:r w:rsidRPr="00E66B53">
        <w:rPr>
          <w:rFonts w:ascii="Arial" w:hAnsi="Arial" w:cs="Arial"/>
          <w:sz w:val="20"/>
          <w:szCs w:val="20"/>
        </w:rPr>
        <w:br/>
        <w:t>5.4.9 O software de comunicação com os relógios deve possibilitar acesso através dos principais navegadores do mercado.</w:t>
      </w:r>
      <w:r w:rsidRPr="00E66B53">
        <w:rPr>
          <w:rFonts w:ascii="Arial" w:hAnsi="Arial" w:cs="Arial"/>
          <w:sz w:val="20"/>
          <w:szCs w:val="20"/>
        </w:rPr>
        <w:br/>
        <w:t xml:space="preserve">5.4.10 Opção de cadastrar e excluir biometria </w:t>
      </w:r>
      <w:proofErr w:type="gramStart"/>
      <w:r w:rsidRPr="00E66B53">
        <w:rPr>
          <w:rFonts w:ascii="Arial" w:hAnsi="Arial" w:cs="Arial"/>
          <w:sz w:val="20"/>
          <w:szCs w:val="20"/>
        </w:rPr>
        <w:t>facial</w:t>
      </w:r>
      <w:proofErr w:type="gramEnd"/>
      <w:r w:rsidRPr="00E66B53">
        <w:rPr>
          <w:rFonts w:ascii="Arial" w:hAnsi="Arial" w:cs="Arial"/>
          <w:sz w:val="20"/>
          <w:szCs w:val="20"/>
        </w:rPr>
        <w:t xml:space="preserve"> do servidor para um ou mais equipamentos, através de um software de gerenciamento. Isso deve ser possível independentemente da localização, desde que os equipamentos estejam online no sistema.</w:t>
      </w:r>
      <w:r w:rsidRPr="00E66B53">
        <w:rPr>
          <w:rFonts w:ascii="Arial" w:hAnsi="Arial" w:cs="Arial"/>
          <w:sz w:val="20"/>
          <w:szCs w:val="20"/>
        </w:rPr>
        <w:br/>
        <w:t>5.4.11 Opção de realizar o backup de biometria facial dos equipamentos. Para isso os equipamentos apenas precisam estar online no sistema.</w:t>
      </w:r>
      <w:r w:rsidRPr="00E66B53">
        <w:rPr>
          <w:rFonts w:ascii="Arial" w:hAnsi="Arial" w:cs="Arial"/>
          <w:sz w:val="20"/>
          <w:szCs w:val="20"/>
        </w:rPr>
        <w:br/>
        <w:t>5.4.12 Opção de envio de servidor para um ou mais equipamentos. Para isso os equipamentos apenas precisam estar online no sistema.</w:t>
      </w:r>
      <w:r w:rsidRPr="00E66B53">
        <w:rPr>
          <w:rFonts w:ascii="Arial" w:hAnsi="Arial" w:cs="Arial"/>
          <w:sz w:val="20"/>
          <w:szCs w:val="20"/>
        </w:rPr>
        <w:br/>
        <w:t>5.4.13 Possibilidade de emissão de relatório dos equipamentos com as informações de nome do local de trabalho, número de fabricação e endereçamento IP.</w:t>
      </w:r>
      <w:r w:rsidRPr="00E66B53">
        <w:rPr>
          <w:rFonts w:ascii="Arial" w:hAnsi="Arial" w:cs="Arial"/>
          <w:sz w:val="20"/>
          <w:szCs w:val="20"/>
        </w:rPr>
        <w:br/>
        <w:t>5.4.14 Opção de visualizar o status da conexão de rede com o equipamento, sendo online ou offline.</w:t>
      </w:r>
      <w:r w:rsidRPr="00E66B53">
        <w:rPr>
          <w:rFonts w:ascii="Arial" w:hAnsi="Arial" w:cs="Arial"/>
          <w:sz w:val="20"/>
          <w:szCs w:val="20"/>
        </w:rPr>
        <w:br/>
        <w:t>5.4.15 Possibilidade de verificar os servidores cadastrados no equipamento e se possuem face e crachá cadastrado.</w:t>
      </w:r>
      <w:r w:rsidRPr="00E66B53">
        <w:rPr>
          <w:rFonts w:ascii="Arial" w:hAnsi="Arial" w:cs="Arial"/>
          <w:sz w:val="20"/>
          <w:szCs w:val="20"/>
        </w:rPr>
        <w:br/>
        <w:t xml:space="preserve">5.4.16 A CONTRATADA deverá oferecer uma solução para monitoramento da conectividade dos coletores de ponto eletrônico instalados no município, com objetivo de facilitar a identificação de equipamentos offline e </w:t>
      </w:r>
      <w:proofErr w:type="gramStart"/>
      <w:r w:rsidRPr="00E66B53">
        <w:rPr>
          <w:rFonts w:ascii="Arial" w:hAnsi="Arial" w:cs="Arial"/>
          <w:sz w:val="20"/>
          <w:szCs w:val="20"/>
        </w:rPr>
        <w:t>agilizar</w:t>
      </w:r>
      <w:proofErr w:type="gramEnd"/>
      <w:r w:rsidRPr="00E66B53">
        <w:rPr>
          <w:rFonts w:ascii="Arial" w:hAnsi="Arial" w:cs="Arial"/>
          <w:sz w:val="20"/>
          <w:szCs w:val="20"/>
        </w:rPr>
        <w:t xml:space="preserve"> assim o processo de tomada de decisão para busca de soluções.</w:t>
      </w:r>
      <w:r w:rsidRPr="00E66B53">
        <w:rPr>
          <w:rFonts w:ascii="Arial" w:hAnsi="Arial" w:cs="Arial"/>
          <w:sz w:val="20"/>
          <w:szCs w:val="20"/>
        </w:rPr>
        <w:br/>
        <w:t>5.4.17 O software de monitoramento dos coletores de ponto eletrônico deve ser em nuvem.</w:t>
      </w:r>
      <w:r w:rsidRPr="00E66B53">
        <w:rPr>
          <w:rFonts w:ascii="Arial" w:hAnsi="Arial" w:cs="Arial"/>
          <w:sz w:val="20"/>
          <w:szCs w:val="20"/>
        </w:rPr>
        <w:br/>
      </w:r>
      <w:r w:rsidRPr="00E66B53">
        <w:rPr>
          <w:rFonts w:ascii="Arial" w:hAnsi="Arial" w:cs="Arial"/>
          <w:sz w:val="20"/>
          <w:szCs w:val="20"/>
        </w:rPr>
        <w:lastRenderedPageBreak/>
        <w:t>5.4.18 Geolocalização dos locais com status da conexão online (no ar) e offline (fora do ar).</w:t>
      </w:r>
      <w:r w:rsidRPr="00E66B53">
        <w:rPr>
          <w:rFonts w:ascii="Arial" w:hAnsi="Arial" w:cs="Arial"/>
          <w:sz w:val="20"/>
          <w:szCs w:val="20"/>
        </w:rPr>
        <w:br/>
        <w:t>5.4.19 Quantidade de servidores presentes e ausentes em cada local.</w:t>
      </w:r>
      <w:r w:rsidRPr="00E66B53">
        <w:rPr>
          <w:rFonts w:ascii="Arial" w:hAnsi="Arial" w:cs="Arial"/>
          <w:sz w:val="20"/>
          <w:szCs w:val="20"/>
        </w:rPr>
        <w:br/>
        <w:t>5.4.20 Quantitativo total de equipamentos com status de conexão online (no ar) e offline (fora do ar).</w:t>
      </w:r>
      <w:r w:rsidRPr="00E66B53">
        <w:rPr>
          <w:rFonts w:ascii="Arial" w:hAnsi="Arial" w:cs="Arial"/>
          <w:sz w:val="20"/>
          <w:szCs w:val="20"/>
        </w:rPr>
        <w:br/>
        <w:t>5.4.21 Opção de envio de e-mail do status de equipamentos offline.</w:t>
      </w:r>
      <w:r w:rsidRPr="00E66B53">
        <w:rPr>
          <w:rFonts w:ascii="Arial" w:hAnsi="Arial" w:cs="Arial"/>
          <w:sz w:val="20"/>
          <w:szCs w:val="20"/>
        </w:rPr>
        <w:br/>
        <w:t>5.4.22 Possibilitar a visualização das informações em monitor ou televisão instalado no setor solicitado pela CONTRATANTE para as devidas tomadas de decisões.</w:t>
      </w:r>
      <w:r w:rsidRPr="00E66B53">
        <w:rPr>
          <w:rFonts w:ascii="Arial" w:hAnsi="Arial" w:cs="Arial"/>
          <w:sz w:val="20"/>
          <w:szCs w:val="20"/>
        </w:rPr>
        <w:br/>
        <w:t>5.4.23 A CONTRATADA deve fornecer um sistema de chamados, abrangendo abertura e acompanhamento de chamados da solução de Ponto Eletrônico. Tem como objetivo estabelecer um meio de contato direto com os usuários para a prestação de informações, esclarecimento de dúvidas, registro de solicitações de serviços e suporte a equipamentos, sem haver a necessidade de a prefeitura instalar ou contratar aplicativos de terceiros para este fim.</w:t>
      </w:r>
      <w:r w:rsidRPr="00E66B53">
        <w:rPr>
          <w:rFonts w:ascii="Arial" w:hAnsi="Arial" w:cs="Arial"/>
          <w:sz w:val="20"/>
          <w:szCs w:val="20"/>
        </w:rPr>
        <w:br/>
        <w:t>5.4.24 O sistema de abertura de chamados deve ser 100% em nuvem.</w:t>
      </w:r>
      <w:r w:rsidRPr="00E66B53">
        <w:rPr>
          <w:rFonts w:ascii="Arial" w:hAnsi="Arial" w:cs="Arial"/>
          <w:sz w:val="20"/>
          <w:szCs w:val="20"/>
        </w:rPr>
        <w:br/>
        <w:t>5.4.25 Disponibilidade para abertura de chamados dentro do sistema de gestão do ponto.</w:t>
      </w:r>
      <w:r w:rsidRPr="00E66B53">
        <w:rPr>
          <w:rFonts w:ascii="Arial" w:hAnsi="Arial" w:cs="Arial"/>
          <w:sz w:val="20"/>
          <w:szCs w:val="20"/>
        </w:rPr>
        <w:br/>
        <w:t>5.4.26 Disponibilidade de abertura de chamados por nível de prioridade.</w:t>
      </w:r>
      <w:r w:rsidRPr="00E66B53">
        <w:rPr>
          <w:rFonts w:ascii="Arial" w:hAnsi="Arial" w:cs="Arial"/>
          <w:sz w:val="20"/>
          <w:szCs w:val="20"/>
        </w:rPr>
        <w:br/>
        <w:t>5.4.27 Disponibilidade de anexar arquivos no chamado.</w:t>
      </w:r>
      <w:r w:rsidRPr="00E66B53">
        <w:rPr>
          <w:rFonts w:ascii="Arial" w:hAnsi="Arial" w:cs="Arial"/>
          <w:sz w:val="20"/>
          <w:szCs w:val="20"/>
        </w:rPr>
        <w:br/>
        <w:t>5.4.28 Disponibilidade de alertar via e-mail toda tramitação realizada no chamado.</w:t>
      </w:r>
      <w:r w:rsidRPr="00E66B53">
        <w:rPr>
          <w:rFonts w:ascii="Arial" w:hAnsi="Arial" w:cs="Arial"/>
          <w:sz w:val="20"/>
          <w:szCs w:val="20"/>
        </w:rPr>
        <w:br/>
        <w:t>5.4.29 Disponibilidade de avaliar o atendimento dos chamados concluídos.</w:t>
      </w:r>
      <w:r w:rsidRPr="00E66B53">
        <w:rPr>
          <w:rFonts w:ascii="Arial" w:hAnsi="Arial" w:cs="Arial"/>
          <w:sz w:val="20"/>
          <w:szCs w:val="20"/>
        </w:rPr>
        <w:br/>
        <w:t>5.4.30 Disponibilidade de reabertura de chamados concluídos.</w:t>
      </w:r>
      <w:r w:rsidRPr="00E66B53">
        <w:rPr>
          <w:rFonts w:ascii="Arial" w:hAnsi="Arial" w:cs="Arial"/>
          <w:sz w:val="20"/>
          <w:szCs w:val="20"/>
        </w:rPr>
        <w:br/>
        <w:t>5.4.31 A solução contratada deverá incluir um módulo específico para controle de acesso físico a prédios, salas e áreas restritas da Prefeitura, totalmente integrado ao mesmo banco de dados utilizado pelo Sistema de Gestão de Ponto Eletrônico. Essa integração garantirá que o cadastro de servidores seja feito uma única vez, com sincronização automática entre os dois sistemas.</w:t>
      </w:r>
      <w:r w:rsidRPr="00E66B53">
        <w:rPr>
          <w:rFonts w:ascii="Arial" w:hAnsi="Arial" w:cs="Arial"/>
          <w:sz w:val="20"/>
          <w:szCs w:val="20"/>
        </w:rPr>
        <w:br/>
        <w:t>5.4.32 O módulo de controle de acesso deverá utilizar o mesmo banco de dados do sistema de ponto eletrônico, evitando duplicação de cadastros.</w:t>
      </w:r>
      <w:r w:rsidRPr="00E66B53">
        <w:rPr>
          <w:rFonts w:ascii="Arial" w:hAnsi="Arial" w:cs="Arial"/>
          <w:sz w:val="20"/>
          <w:szCs w:val="20"/>
        </w:rPr>
        <w:br/>
        <w:t xml:space="preserve">5.4.33 Todo servidor público cadastrado no sistema de ponto será automaticamente habilitado para acesso físico aos locais permitidos, conforme regras de </w:t>
      </w:r>
      <w:proofErr w:type="gramStart"/>
      <w:r w:rsidRPr="00E66B53">
        <w:rPr>
          <w:rFonts w:ascii="Arial" w:hAnsi="Arial" w:cs="Arial"/>
          <w:sz w:val="20"/>
          <w:szCs w:val="20"/>
        </w:rPr>
        <w:t>permissão configuradas</w:t>
      </w:r>
      <w:proofErr w:type="gramEnd"/>
      <w:r w:rsidRPr="00E66B53">
        <w:rPr>
          <w:rFonts w:ascii="Arial" w:hAnsi="Arial" w:cs="Arial"/>
          <w:sz w:val="20"/>
          <w:szCs w:val="20"/>
        </w:rPr>
        <w:t>.</w:t>
      </w:r>
      <w:r w:rsidRPr="00E66B53">
        <w:rPr>
          <w:rFonts w:ascii="Arial" w:hAnsi="Arial" w:cs="Arial"/>
          <w:sz w:val="20"/>
          <w:szCs w:val="20"/>
        </w:rPr>
        <w:br/>
        <w:t>5.4.34 Cadastro automático dos servidores ativos como usuários no módulo de controle de acesso.</w:t>
      </w:r>
      <w:r w:rsidRPr="00E66B53">
        <w:rPr>
          <w:rFonts w:ascii="Arial" w:hAnsi="Arial" w:cs="Arial"/>
          <w:sz w:val="20"/>
          <w:szCs w:val="20"/>
        </w:rPr>
        <w:br/>
        <w:t>5.4.35 Possibilidade de criar grupos de servidores para facilitar a gestão de permissões de acesso.</w:t>
      </w:r>
      <w:r w:rsidRPr="00E66B53">
        <w:rPr>
          <w:rFonts w:ascii="Arial" w:hAnsi="Arial" w:cs="Arial"/>
          <w:sz w:val="20"/>
          <w:szCs w:val="20"/>
        </w:rPr>
        <w:br/>
        <w:t>5.4.36 Permissão para ajustes individuais por servidor, com liberação ou bloqueio de acesso por área.</w:t>
      </w:r>
      <w:r w:rsidRPr="00E66B53">
        <w:rPr>
          <w:rFonts w:ascii="Arial" w:hAnsi="Arial" w:cs="Arial"/>
          <w:sz w:val="20"/>
          <w:szCs w:val="20"/>
        </w:rPr>
        <w:br/>
        <w:t>5.4.37 Permitir o cadastramento de visitantes com os seguintes dados mínimos: Nome completo, Foto (tirada na hora ou importada), Data e hora da entrada.</w:t>
      </w:r>
      <w:r w:rsidRPr="00E66B53">
        <w:rPr>
          <w:rFonts w:ascii="Arial" w:hAnsi="Arial" w:cs="Arial"/>
          <w:sz w:val="20"/>
          <w:szCs w:val="20"/>
        </w:rPr>
        <w:br/>
        <w:t>5.4.38 Permitir a criação de grupos de portas, áreas ou zonas de acesso.</w:t>
      </w:r>
      <w:r w:rsidRPr="00E66B53">
        <w:rPr>
          <w:rFonts w:ascii="Arial" w:hAnsi="Arial" w:cs="Arial"/>
          <w:sz w:val="20"/>
          <w:szCs w:val="20"/>
        </w:rPr>
        <w:br/>
        <w:t>5.4.39 Cada grupo poderá ser vinculado a um ou mais grupos de servidores.</w:t>
      </w:r>
      <w:r w:rsidRPr="00E66B53">
        <w:rPr>
          <w:rFonts w:ascii="Arial" w:hAnsi="Arial" w:cs="Arial"/>
          <w:sz w:val="20"/>
          <w:szCs w:val="20"/>
        </w:rPr>
        <w:br/>
        <w:t>5.4.40 O sistema deverá permitir configurar horários de acesso para cada grupo (exemplo: proibir acesso fora do horário de expediente).</w:t>
      </w:r>
      <w:r w:rsidRPr="00E66B53">
        <w:rPr>
          <w:rFonts w:ascii="Arial" w:hAnsi="Arial" w:cs="Arial"/>
          <w:sz w:val="20"/>
          <w:szCs w:val="20"/>
        </w:rPr>
        <w:br/>
        <w:t>5.4.41 Todo evento de acesso (entrada e saída) deverá ser registrado com as seguintes informações: Nome do usuário (servidor ou visitante), Data e hora, Local acessado.</w:t>
      </w:r>
      <w:r w:rsidRPr="00E66B53">
        <w:rPr>
          <w:rFonts w:ascii="Arial" w:hAnsi="Arial" w:cs="Arial"/>
          <w:sz w:val="20"/>
          <w:szCs w:val="20"/>
        </w:rPr>
        <w:br/>
        <w:t>5.4.42 O sistema deverá permitir geração de relatórios de auditoria, com filtros por: Período, Usuário, Local de acesso.</w:t>
      </w:r>
      <w:r w:rsidRPr="00E66B53">
        <w:rPr>
          <w:rFonts w:ascii="Arial" w:hAnsi="Arial" w:cs="Arial"/>
          <w:sz w:val="20"/>
          <w:szCs w:val="20"/>
        </w:rPr>
        <w:br/>
        <w:t>5.4.43 Permitir a configuração de regras de acesso com controle de horários, bloqueando acessos fora do expediente ou em áreas restritas.</w:t>
      </w:r>
      <w:r w:rsidRPr="00E66B53">
        <w:rPr>
          <w:rFonts w:ascii="Arial" w:hAnsi="Arial" w:cs="Arial"/>
          <w:sz w:val="20"/>
          <w:szCs w:val="20"/>
        </w:rPr>
        <w:br/>
        <w:t>5.4.44 Bloqueio automático de acesso para servidores inativos, conforme lançamento de ausências no sistema ponto.</w:t>
      </w:r>
      <w:r w:rsidRPr="00E66B53">
        <w:rPr>
          <w:rFonts w:ascii="Arial" w:hAnsi="Arial" w:cs="Arial"/>
          <w:sz w:val="20"/>
          <w:szCs w:val="20"/>
        </w:rPr>
        <w:br/>
        <w:t>5.4.45 A CONTRATADA deve oferecer um sistema de chat (online), com o intuito de minimizar o tempo de resposta para atendimentos relacionados a dúvidas da solução de Ponto Eletrônico, possibilitando auditorias e relatórios de atendimentos.</w:t>
      </w:r>
      <w:r w:rsidRPr="00E66B53">
        <w:rPr>
          <w:rFonts w:ascii="Arial" w:hAnsi="Arial" w:cs="Arial"/>
          <w:sz w:val="20"/>
          <w:szCs w:val="20"/>
        </w:rPr>
        <w:br/>
        <w:t xml:space="preserve">5.4.46 O sistema de chat </w:t>
      </w:r>
      <w:proofErr w:type="gramStart"/>
      <w:r w:rsidRPr="00E66B53">
        <w:rPr>
          <w:rFonts w:ascii="Arial" w:hAnsi="Arial" w:cs="Arial"/>
          <w:sz w:val="20"/>
          <w:szCs w:val="20"/>
        </w:rPr>
        <w:t>oferecido</w:t>
      </w:r>
      <w:proofErr w:type="gramEnd"/>
      <w:r w:rsidRPr="00E66B53">
        <w:rPr>
          <w:rFonts w:ascii="Arial" w:hAnsi="Arial" w:cs="Arial"/>
          <w:sz w:val="20"/>
          <w:szCs w:val="20"/>
        </w:rPr>
        <w:t xml:space="preserve"> deverá contar com atendimento humano e possibilidade de transferência de arquivos.</w:t>
      </w:r>
      <w:r w:rsidRPr="00E66B53">
        <w:rPr>
          <w:rFonts w:ascii="Arial" w:hAnsi="Arial" w:cs="Arial"/>
          <w:sz w:val="20"/>
          <w:szCs w:val="20"/>
        </w:rPr>
        <w:br/>
        <w:t>5.4.47 O sistema de gestão do ponto eletrônico deve incluir uma inteligência artificial (IA) integrada, projetada para auxiliar os usuários na navegação, resolução de dúvidas e maximização do uso das funcionalidades disponíveis. A IA deve fornecer orientações em tempo real e sugerir soluções, garantindo maior eficiência e usabilidade.</w:t>
      </w:r>
      <w:r w:rsidRPr="00E66B53">
        <w:rPr>
          <w:rFonts w:ascii="Arial" w:hAnsi="Arial" w:cs="Arial"/>
          <w:sz w:val="20"/>
          <w:szCs w:val="20"/>
        </w:rPr>
        <w:br/>
        <w:t xml:space="preserve">5.4.48 Oferecer a possibilidade de registrar o ponto através de aplicativo para smartphone com sistema operacional ANDROID ou </w:t>
      </w:r>
      <w:proofErr w:type="gramStart"/>
      <w:r w:rsidRPr="00E66B53">
        <w:rPr>
          <w:rFonts w:ascii="Arial" w:hAnsi="Arial" w:cs="Arial"/>
          <w:sz w:val="20"/>
          <w:szCs w:val="20"/>
        </w:rPr>
        <w:t>iOS</w:t>
      </w:r>
      <w:proofErr w:type="gramEnd"/>
      <w:r w:rsidRPr="00E66B53">
        <w:rPr>
          <w:rFonts w:ascii="Arial" w:hAnsi="Arial" w:cs="Arial"/>
          <w:sz w:val="20"/>
          <w:szCs w:val="20"/>
        </w:rPr>
        <w:t>, desde que o recurso de geolocalização esteja ativado.</w:t>
      </w:r>
      <w:r w:rsidRPr="00E66B53">
        <w:rPr>
          <w:rFonts w:ascii="Arial" w:hAnsi="Arial" w:cs="Arial"/>
          <w:sz w:val="20"/>
          <w:szCs w:val="20"/>
        </w:rPr>
        <w:br/>
        <w:t>5.4.49 Oferecer a possibilidade de instalação do aplicativo em um número ilimitado de dispositivos smartphones com sistemas operacionais ANDROID ou IOS, o aplicativo deve estar disponível para download nas lojas de aplicativo dos dois sistemas operacionais.</w:t>
      </w:r>
      <w:r w:rsidRPr="00E66B53">
        <w:rPr>
          <w:rFonts w:ascii="Arial" w:hAnsi="Arial" w:cs="Arial"/>
          <w:sz w:val="20"/>
          <w:szCs w:val="20"/>
        </w:rPr>
        <w:br/>
        <w:t>5.4.50 Oferecer a possibilidade de o operador verificar a localização do registro através do smartphone com sistema operacional ANDROID ou iOS.</w:t>
      </w:r>
      <w:r w:rsidRPr="00E66B53">
        <w:rPr>
          <w:rFonts w:ascii="Arial" w:hAnsi="Arial" w:cs="Arial"/>
          <w:sz w:val="20"/>
          <w:szCs w:val="20"/>
        </w:rPr>
        <w:br/>
        <w:t>5.4.51 Oferecer a possibilidade de registro quando o smartphone estiver off-line para posterior sincronização.</w:t>
      </w:r>
      <w:r w:rsidRPr="00E66B53">
        <w:rPr>
          <w:rFonts w:ascii="Arial" w:hAnsi="Arial" w:cs="Arial"/>
          <w:sz w:val="20"/>
          <w:szCs w:val="20"/>
        </w:rPr>
        <w:br/>
        <w:t>5.4.52 Oferecer a possibilidade de cadastrar uma cerca virtual individual por servidor público, com coordenadas de latitude, longitude e distância em metros.</w:t>
      </w:r>
      <w:r w:rsidRPr="00E66B53">
        <w:rPr>
          <w:rFonts w:ascii="Arial" w:hAnsi="Arial" w:cs="Arial"/>
          <w:sz w:val="20"/>
          <w:szCs w:val="20"/>
        </w:rPr>
        <w:br/>
        <w:t>5.4.53 Oferecer número ilimitado de usuários para o aplicativo de smartphone.</w:t>
      </w:r>
      <w:r w:rsidRPr="00E66B53">
        <w:rPr>
          <w:rFonts w:ascii="Arial" w:hAnsi="Arial" w:cs="Arial"/>
          <w:sz w:val="20"/>
          <w:szCs w:val="20"/>
        </w:rPr>
        <w:br/>
      </w:r>
      <w:r w:rsidRPr="00E66B53">
        <w:rPr>
          <w:rFonts w:ascii="Arial" w:hAnsi="Arial" w:cs="Arial"/>
          <w:sz w:val="20"/>
          <w:szCs w:val="20"/>
        </w:rPr>
        <w:lastRenderedPageBreak/>
        <w:t>5.4.54 Disponibilizar relatórios de auditoria abrangendo servidores públicos que excederem a distância limite da cerca virtual.</w:t>
      </w:r>
      <w:r w:rsidRPr="00E66B53">
        <w:rPr>
          <w:rFonts w:ascii="Arial" w:hAnsi="Arial" w:cs="Arial"/>
          <w:sz w:val="20"/>
          <w:szCs w:val="20"/>
        </w:rPr>
        <w:br/>
        <w:t>5.4.55 Disponibilizar relatórios de auditoria abrangendo servidores públicos que registraram o ponto no smartphone dentro de uma cerca virtual.</w:t>
      </w:r>
      <w:r w:rsidRPr="00E66B53">
        <w:rPr>
          <w:rFonts w:ascii="Arial" w:hAnsi="Arial" w:cs="Arial"/>
          <w:sz w:val="20"/>
          <w:szCs w:val="20"/>
        </w:rPr>
        <w:br/>
        <w:t>5.4.56 Opção de registro da hora atividade no aplicativo para smartphone.</w:t>
      </w:r>
      <w:r w:rsidRPr="00E66B53">
        <w:rPr>
          <w:rFonts w:ascii="Arial" w:hAnsi="Arial" w:cs="Arial"/>
          <w:sz w:val="20"/>
          <w:szCs w:val="20"/>
        </w:rPr>
        <w:br/>
        <w:t>5.4.57 Opção de habilitar o controle de registros de ronda para vigias, guardas, seguranças e etc.</w:t>
      </w:r>
      <w:r w:rsidRPr="00E66B53">
        <w:rPr>
          <w:rFonts w:ascii="Arial" w:hAnsi="Arial" w:cs="Arial"/>
          <w:sz w:val="20"/>
          <w:szCs w:val="20"/>
        </w:rPr>
        <w:br/>
        <w:t>5.4.58 Opção de cadastrar locais de trabalho para controle de ronda de vigias, guardas, seguranças e etc.</w:t>
      </w:r>
      <w:r w:rsidRPr="00E66B53">
        <w:rPr>
          <w:rFonts w:ascii="Arial" w:hAnsi="Arial" w:cs="Arial"/>
          <w:sz w:val="20"/>
          <w:szCs w:val="20"/>
        </w:rPr>
        <w:br/>
        <w:t>5.4.59 Opção de vincular servidores públicos para determinado local de ronda.</w:t>
      </w:r>
      <w:r w:rsidRPr="00E66B53">
        <w:rPr>
          <w:rFonts w:ascii="Arial" w:hAnsi="Arial" w:cs="Arial"/>
          <w:sz w:val="20"/>
          <w:szCs w:val="20"/>
        </w:rPr>
        <w:br/>
        <w:t>5.4.60 Possibilitar que os registros para o controle da ronda sejam efetuados em aplicativo para smartphone e tablets.</w:t>
      </w:r>
      <w:r w:rsidRPr="00E66B53">
        <w:rPr>
          <w:rFonts w:ascii="Arial" w:hAnsi="Arial" w:cs="Arial"/>
          <w:sz w:val="20"/>
          <w:szCs w:val="20"/>
        </w:rPr>
        <w:br/>
        <w:t>5.4.61 Possibilidade de ativar para o servidor receber no aplicativo o lembrete de registro das suas entradas de jornada.</w:t>
      </w:r>
      <w:r w:rsidRPr="00E66B53">
        <w:rPr>
          <w:rFonts w:ascii="Arial" w:hAnsi="Arial" w:cs="Arial"/>
          <w:sz w:val="20"/>
          <w:szCs w:val="20"/>
        </w:rPr>
        <w:br/>
        <w:t xml:space="preserve">5.4.62 Possibilidade de envio de notificação personalizada no aplicativo dos servidores, </w:t>
      </w:r>
      <w:proofErr w:type="gramStart"/>
      <w:r w:rsidRPr="00E66B53">
        <w:rPr>
          <w:rFonts w:ascii="Arial" w:hAnsi="Arial" w:cs="Arial"/>
          <w:sz w:val="20"/>
          <w:szCs w:val="20"/>
        </w:rPr>
        <w:t>a</w:t>
      </w:r>
      <w:proofErr w:type="gramEnd"/>
      <w:r w:rsidRPr="00E66B53">
        <w:rPr>
          <w:rFonts w:ascii="Arial" w:hAnsi="Arial" w:cs="Arial"/>
          <w:sz w:val="20"/>
          <w:szCs w:val="20"/>
        </w:rPr>
        <w:t xml:space="preserve"> notificação deve ser descrita pelo operador inserindo um título e mensagem.</w:t>
      </w:r>
      <w:r w:rsidRPr="00E66B53">
        <w:rPr>
          <w:rFonts w:ascii="Arial" w:hAnsi="Arial" w:cs="Arial"/>
          <w:sz w:val="20"/>
          <w:szCs w:val="20"/>
        </w:rPr>
        <w:br/>
        <w:t>5.4.63 A CONTRATADA deverá fornecer uma ferramenta (portal) de consulta do ponto responsivo, com intuito de facilitar a visualização do espelho de ponto do servidor público, agilizar justificativas eventuais do cartão ponto, identificar possíveis faltas de registros no período, bem como fornecer consulta de períodos anteriores fechados.</w:t>
      </w:r>
      <w:r w:rsidRPr="00E66B53">
        <w:rPr>
          <w:rFonts w:ascii="Arial" w:hAnsi="Arial" w:cs="Arial"/>
          <w:sz w:val="20"/>
          <w:szCs w:val="20"/>
        </w:rPr>
        <w:br/>
        <w:t>5.4.64 O sistema de abertura de chamados deve ser em nuvem.</w:t>
      </w:r>
      <w:r w:rsidRPr="00E66B53">
        <w:rPr>
          <w:rFonts w:ascii="Arial" w:hAnsi="Arial" w:cs="Arial"/>
          <w:sz w:val="20"/>
          <w:szCs w:val="20"/>
        </w:rPr>
        <w:br/>
        <w:t>5.4.65 Pode ser disponibilizado num terminal exclusivo para consulta dos servidores.</w:t>
      </w:r>
      <w:r w:rsidRPr="00E66B53">
        <w:rPr>
          <w:rFonts w:ascii="Arial" w:hAnsi="Arial" w:cs="Arial"/>
          <w:sz w:val="20"/>
          <w:szCs w:val="20"/>
        </w:rPr>
        <w:br/>
        <w:t>5.4.66 Disponibilidade para os servidores públicos consultarem e imprimirem os registros na folha de espelho ponto através de um módulo web e responsivo compatível com principais navegadores do mercado.</w:t>
      </w:r>
      <w:r w:rsidRPr="00E66B53">
        <w:rPr>
          <w:rFonts w:ascii="Arial" w:hAnsi="Arial" w:cs="Arial"/>
          <w:sz w:val="20"/>
          <w:szCs w:val="20"/>
        </w:rPr>
        <w:br/>
        <w:t>5.4.67 Possibilitar que o login seja realizado por CPF e senha.</w:t>
      </w:r>
      <w:r w:rsidRPr="00E66B53">
        <w:rPr>
          <w:rFonts w:ascii="Arial" w:hAnsi="Arial" w:cs="Arial"/>
          <w:sz w:val="20"/>
          <w:szCs w:val="20"/>
        </w:rPr>
        <w:br/>
        <w:t>5.4.68 Oferecer o link do endereço web para que a prefeitura possa disponibilizar o acesso no portal da transparência.</w:t>
      </w:r>
      <w:r w:rsidRPr="00E66B53">
        <w:rPr>
          <w:rFonts w:ascii="Arial" w:hAnsi="Arial" w:cs="Arial"/>
          <w:sz w:val="20"/>
          <w:szCs w:val="20"/>
        </w:rPr>
        <w:br/>
        <w:t>5.4.69 Permitir a impressão do cartão ponto, desde que o período tenha sido apurado.</w:t>
      </w:r>
      <w:r w:rsidRPr="00E66B53">
        <w:rPr>
          <w:rFonts w:ascii="Arial" w:hAnsi="Arial" w:cs="Arial"/>
          <w:sz w:val="20"/>
          <w:szCs w:val="20"/>
        </w:rPr>
        <w:br/>
        <w:t>5.4.70 Permitir que o servidor público possa realizar a alteração de sua senha sem interferência do operador.</w:t>
      </w:r>
      <w:r w:rsidRPr="00E66B53">
        <w:rPr>
          <w:rFonts w:ascii="Arial" w:hAnsi="Arial" w:cs="Arial"/>
          <w:sz w:val="20"/>
          <w:szCs w:val="20"/>
        </w:rPr>
        <w:br/>
        <w:t>5.4.71 Permitir que o munícipe realize uma consulta de forma anônima das marcações de ponto dos servidores públicos municipais, possibilitando a inclusão do link no portal da transparência.</w:t>
      </w:r>
      <w:r w:rsidRPr="00E66B53">
        <w:rPr>
          <w:rFonts w:ascii="Arial" w:hAnsi="Arial" w:cs="Arial"/>
          <w:sz w:val="20"/>
          <w:szCs w:val="20"/>
        </w:rPr>
        <w:br/>
        <w:t>5.4.72 Permitir que o servidor público emita um relatório contendo os lançamentos de ocorrências, possibilitando filtro por data.</w:t>
      </w:r>
      <w:r w:rsidRPr="00E66B53">
        <w:rPr>
          <w:rFonts w:ascii="Arial" w:hAnsi="Arial" w:cs="Arial"/>
          <w:sz w:val="20"/>
          <w:szCs w:val="20"/>
        </w:rPr>
        <w:br/>
        <w:t>5.4.73 Permitir que o servidor público emita um relatório com as inconsistências (dias com faltas e registros faltantes), possibilitando filtro por data.</w:t>
      </w:r>
      <w:r w:rsidRPr="00E66B53">
        <w:rPr>
          <w:rFonts w:ascii="Arial" w:hAnsi="Arial" w:cs="Arial"/>
          <w:sz w:val="20"/>
          <w:szCs w:val="20"/>
        </w:rPr>
        <w:br/>
        <w:t>5.4.74 Opção de recurso para lançamentos de justificativas de faltas e ocorrências, sendo necessária a aprovação ou reprovação do operador supervisor.</w:t>
      </w:r>
      <w:r w:rsidRPr="00E66B53">
        <w:rPr>
          <w:rFonts w:ascii="Arial" w:hAnsi="Arial" w:cs="Arial"/>
          <w:sz w:val="20"/>
          <w:szCs w:val="20"/>
        </w:rPr>
        <w:br/>
        <w:t>5.4.75 Possibilitar o ajuste do ponto por meio de um processo, incluindo a possibilidade de delegar o ajuste mediante justificativa, sendo possível anexar arquivos e validação para o gestor.</w:t>
      </w:r>
      <w:r w:rsidRPr="00E66B53">
        <w:rPr>
          <w:rFonts w:ascii="Arial" w:hAnsi="Arial" w:cs="Arial"/>
          <w:sz w:val="20"/>
          <w:szCs w:val="20"/>
        </w:rPr>
        <w:br/>
        <w:t xml:space="preserve">5.4.76 Deve ser responsivo para </w:t>
      </w:r>
      <w:proofErr w:type="gramStart"/>
      <w:r w:rsidRPr="00E66B53">
        <w:rPr>
          <w:rFonts w:ascii="Arial" w:hAnsi="Arial" w:cs="Arial"/>
          <w:sz w:val="20"/>
          <w:szCs w:val="20"/>
        </w:rPr>
        <w:t>visualização</w:t>
      </w:r>
      <w:proofErr w:type="gramEnd"/>
      <w:r w:rsidRPr="00E66B53">
        <w:rPr>
          <w:rFonts w:ascii="Arial" w:hAnsi="Arial" w:cs="Arial"/>
          <w:sz w:val="20"/>
          <w:szCs w:val="20"/>
        </w:rPr>
        <w:t xml:space="preserve"> em celular, computador ou tablet.</w:t>
      </w:r>
      <w:r w:rsidRPr="00E66B53">
        <w:rPr>
          <w:rFonts w:ascii="Arial" w:hAnsi="Arial" w:cs="Arial"/>
          <w:sz w:val="20"/>
          <w:szCs w:val="20"/>
        </w:rPr>
        <w:br/>
        <w:t>5.4.77 Possibilitar o cadastro de tarefas e rotinas a serem executadas no sistema.</w:t>
      </w:r>
      <w:r w:rsidRPr="00E66B53">
        <w:rPr>
          <w:rFonts w:ascii="Arial" w:hAnsi="Arial" w:cs="Arial"/>
          <w:sz w:val="20"/>
          <w:szCs w:val="20"/>
        </w:rPr>
        <w:br/>
        <w:t>5.4.78 Possibilitar o cadastro de tarefas recorrentes ou pontuais, as recorrentes devem se repetir automaticamente.</w:t>
      </w:r>
      <w:r w:rsidRPr="00E66B53">
        <w:rPr>
          <w:rFonts w:ascii="Arial" w:hAnsi="Arial" w:cs="Arial"/>
          <w:sz w:val="20"/>
          <w:szCs w:val="20"/>
        </w:rPr>
        <w:br/>
        <w:t>5.4.79 Possibilidade de vincular um operador para a tarefa, caso não vincular a tarefa deverá aparecer para todos os operadores mesma tarefa para todos os operadores.</w:t>
      </w:r>
      <w:r w:rsidRPr="00E66B53">
        <w:rPr>
          <w:rFonts w:ascii="Arial" w:hAnsi="Arial" w:cs="Arial"/>
          <w:sz w:val="20"/>
          <w:szCs w:val="20"/>
        </w:rPr>
        <w:br/>
        <w:t>5.4.80 Apresentar o painel das tarefas ao fazer login no sistema.</w:t>
      </w:r>
      <w:r w:rsidRPr="00E66B53">
        <w:rPr>
          <w:rFonts w:ascii="Arial" w:hAnsi="Arial" w:cs="Arial"/>
          <w:sz w:val="20"/>
          <w:szCs w:val="20"/>
        </w:rPr>
        <w:br/>
        <w:t>5.4.81 Possibilidade para cadastro de título, descrição, data de conclusão e informar o operador responsável.</w:t>
      </w:r>
      <w:r w:rsidRPr="00E66B53">
        <w:rPr>
          <w:rFonts w:ascii="Arial" w:hAnsi="Arial" w:cs="Arial"/>
          <w:sz w:val="20"/>
          <w:szCs w:val="20"/>
        </w:rPr>
        <w:br/>
        <w:t>5.4.82 Opção de movimentação de status das tarefas.</w:t>
      </w:r>
    </w:p>
    <w:p w14:paraId="76050745" w14:textId="77777777" w:rsidR="00CA42F5" w:rsidRPr="00E66B53" w:rsidRDefault="00CA42F5" w:rsidP="00B745D3">
      <w:pPr>
        <w:spacing w:before="5" w:after="5" w:line="240" w:lineRule="auto"/>
        <w:jc w:val="both"/>
        <w:rPr>
          <w:rFonts w:ascii="Arial" w:hAnsi="Arial" w:cs="Arial"/>
          <w:b/>
          <w:sz w:val="20"/>
          <w:szCs w:val="20"/>
        </w:rPr>
      </w:pPr>
    </w:p>
    <w:p w14:paraId="39F4DD19" w14:textId="77777777" w:rsidR="00CA42F5" w:rsidRPr="00E66B53" w:rsidRDefault="00CA42F5" w:rsidP="00B745D3">
      <w:pPr>
        <w:spacing w:before="5" w:after="5" w:line="240" w:lineRule="auto"/>
        <w:jc w:val="both"/>
        <w:rPr>
          <w:rFonts w:ascii="Arial" w:hAnsi="Arial" w:cs="Arial"/>
          <w:b/>
          <w:sz w:val="20"/>
          <w:szCs w:val="20"/>
        </w:rPr>
      </w:pPr>
      <w:r w:rsidRPr="00E66B53">
        <w:rPr>
          <w:rFonts w:ascii="Arial" w:hAnsi="Arial" w:cs="Arial"/>
          <w:b/>
          <w:sz w:val="20"/>
          <w:szCs w:val="20"/>
        </w:rPr>
        <w:t>5.5.</w:t>
      </w:r>
      <w:r w:rsidRPr="00E66B53">
        <w:rPr>
          <w:rFonts w:ascii="Arial" w:hAnsi="Arial" w:cs="Arial"/>
          <w:b/>
          <w:sz w:val="20"/>
          <w:szCs w:val="20"/>
        </w:rPr>
        <w:tab/>
        <w:t>DA ESPECIFICAÇÃO DOS EQUIPAMENTOS</w:t>
      </w:r>
    </w:p>
    <w:p w14:paraId="01D2EBD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5.5.1 Identificação biométrica de faces com prova de vida (</w:t>
      </w:r>
      <w:proofErr w:type="spellStart"/>
      <w:r w:rsidRPr="00E66B53">
        <w:rPr>
          <w:rFonts w:ascii="Arial" w:hAnsi="Arial" w:cs="Arial"/>
          <w:sz w:val="20"/>
          <w:szCs w:val="20"/>
        </w:rPr>
        <w:t>anti-fake</w:t>
      </w:r>
      <w:proofErr w:type="spellEnd"/>
      <w:r w:rsidRPr="00E66B53">
        <w:rPr>
          <w:rFonts w:ascii="Arial" w:hAnsi="Arial" w:cs="Arial"/>
          <w:sz w:val="20"/>
          <w:szCs w:val="20"/>
        </w:rPr>
        <w:t>);</w:t>
      </w:r>
    </w:p>
    <w:p w14:paraId="13AD5B57"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5.5.2 Reconhecimento de máscara facial;</w:t>
      </w:r>
    </w:p>
    <w:p w14:paraId="7C95C4B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5.5.3 Leitor de proximidade (crachá);</w:t>
      </w:r>
    </w:p>
    <w:p w14:paraId="18A976F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5.5.4 Tempo de resposta do reconhecimento facial inferior a 1 segundo;</w:t>
      </w:r>
    </w:p>
    <w:p w14:paraId="38463973"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5.5.5 Câmera 2x;</w:t>
      </w:r>
    </w:p>
    <w:p w14:paraId="7916C87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5.5.6 Proteção IP54 para respingos e poeira;</w:t>
      </w:r>
    </w:p>
    <w:p w14:paraId="7A1484D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5.5.7 Tela colorida sensível ao toque;</w:t>
      </w:r>
    </w:p>
    <w:p w14:paraId="00384A2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5.5.8 </w:t>
      </w:r>
      <w:proofErr w:type="spellStart"/>
      <w:r w:rsidRPr="00E66B53">
        <w:rPr>
          <w:rFonts w:ascii="Arial" w:hAnsi="Arial" w:cs="Arial"/>
          <w:sz w:val="20"/>
          <w:szCs w:val="20"/>
        </w:rPr>
        <w:t>Webserver</w:t>
      </w:r>
      <w:proofErr w:type="spellEnd"/>
      <w:r w:rsidRPr="00E66B53">
        <w:rPr>
          <w:rFonts w:ascii="Arial" w:hAnsi="Arial" w:cs="Arial"/>
          <w:sz w:val="20"/>
          <w:szCs w:val="20"/>
        </w:rPr>
        <w:t xml:space="preserve"> para configuração do aparelho no navegador;</w:t>
      </w:r>
    </w:p>
    <w:p w14:paraId="0A826AC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5.5.9 Deve possuir interface de comunicação ethernet com velocidade de no mínimo 10/</w:t>
      </w:r>
      <w:proofErr w:type="gramStart"/>
      <w:r w:rsidRPr="00E66B53">
        <w:rPr>
          <w:rFonts w:ascii="Arial" w:hAnsi="Arial" w:cs="Arial"/>
          <w:sz w:val="20"/>
          <w:szCs w:val="20"/>
        </w:rPr>
        <w:t>100MBits</w:t>
      </w:r>
      <w:proofErr w:type="gramEnd"/>
      <w:r w:rsidRPr="00E66B53">
        <w:rPr>
          <w:rFonts w:ascii="Arial" w:hAnsi="Arial" w:cs="Arial"/>
          <w:sz w:val="20"/>
          <w:szCs w:val="20"/>
        </w:rPr>
        <w:t xml:space="preserve"> utilizando protocolo “TCP/IP” e “DHCP”;</w:t>
      </w:r>
    </w:p>
    <w:p w14:paraId="48462FC0"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5.5.10 WI-FI integrado ao equipamento (sem dispositivos externos ou adaptações);</w:t>
      </w:r>
    </w:p>
    <w:p w14:paraId="47A2C57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5.5.11 01 Porta USB;</w:t>
      </w:r>
    </w:p>
    <w:p w14:paraId="4A7E1FE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5.5.12 Display Touchscreen </w:t>
      </w:r>
      <w:proofErr w:type="gramStart"/>
      <w:r w:rsidRPr="00E66B53">
        <w:rPr>
          <w:rFonts w:ascii="Arial" w:hAnsi="Arial" w:cs="Arial"/>
          <w:sz w:val="20"/>
          <w:szCs w:val="20"/>
        </w:rPr>
        <w:t>4</w:t>
      </w:r>
      <w:proofErr w:type="gramEnd"/>
      <w:r w:rsidRPr="00E66B53">
        <w:rPr>
          <w:rFonts w:ascii="Arial" w:hAnsi="Arial" w:cs="Arial"/>
          <w:sz w:val="20"/>
          <w:szCs w:val="20"/>
        </w:rPr>
        <w:t xml:space="preserve"> polegadas (mínimo);</w:t>
      </w:r>
    </w:p>
    <w:p w14:paraId="639B9BB1"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5.5.13 Capacidade de armazenamento para no mínimo 5.000 faces;</w:t>
      </w:r>
    </w:p>
    <w:p w14:paraId="63B0B1E9"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lastRenderedPageBreak/>
        <w:t>5.5.14 Capacidade de armazenamento para no mínimo 5.000 cartões proximidade;</w:t>
      </w:r>
    </w:p>
    <w:p w14:paraId="0CA624F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5.5.15 Alimentação bivolt - </w:t>
      </w:r>
      <w:proofErr w:type="gramStart"/>
      <w:r w:rsidRPr="00E66B53">
        <w:rPr>
          <w:rFonts w:ascii="Arial" w:hAnsi="Arial" w:cs="Arial"/>
          <w:sz w:val="20"/>
          <w:szCs w:val="20"/>
        </w:rPr>
        <w:t>110v</w:t>
      </w:r>
      <w:proofErr w:type="gramEnd"/>
      <w:r w:rsidRPr="00E66B53">
        <w:rPr>
          <w:rFonts w:ascii="Arial" w:hAnsi="Arial" w:cs="Arial"/>
          <w:sz w:val="20"/>
          <w:szCs w:val="20"/>
        </w:rPr>
        <w:t>/220v;</w:t>
      </w:r>
    </w:p>
    <w:p w14:paraId="5CE4F21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5.5.16 Suporte de fixação na parede e/ou totem;</w:t>
      </w:r>
    </w:p>
    <w:p w14:paraId="56285ECE"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5.5.17 Distância de reconhecimento: entre </w:t>
      </w:r>
      <w:proofErr w:type="gramStart"/>
      <w:r w:rsidRPr="00E66B53">
        <w:rPr>
          <w:rFonts w:ascii="Arial" w:hAnsi="Arial" w:cs="Arial"/>
          <w:sz w:val="20"/>
          <w:szCs w:val="20"/>
        </w:rPr>
        <w:t>30cm</w:t>
      </w:r>
      <w:proofErr w:type="gramEnd"/>
      <w:r w:rsidRPr="00E66B53">
        <w:rPr>
          <w:rFonts w:ascii="Arial" w:hAnsi="Arial" w:cs="Arial"/>
          <w:sz w:val="20"/>
          <w:szCs w:val="20"/>
        </w:rPr>
        <w:t xml:space="preserve"> e 1,5m;</w:t>
      </w:r>
    </w:p>
    <w:p w14:paraId="65C9E7BD"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5.5.18 Sensor de presença, não existe nenhum contato físico com o equipamento;</w:t>
      </w:r>
    </w:p>
    <w:p w14:paraId="0DCC34E0"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5.5.19 Aviso sonoro de registro realizado;</w:t>
      </w:r>
    </w:p>
    <w:p w14:paraId="6E152879"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5.5.20 Comunicação online/</w:t>
      </w:r>
      <w:proofErr w:type="spellStart"/>
      <w:r w:rsidRPr="00E66B53">
        <w:rPr>
          <w:rFonts w:ascii="Arial" w:hAnsi="Arial" w:cs="Arial"/>
          <w:sz w:val="20"/>
          <w:szCs w:val="20"/>
        </w:rPr>
        <w:t>offline</w:t>
      </w:r>
      <w:proofErr w:type="spellEnd"/>
      <w:r w:rsidRPr="00E66B53">
        <w:rPr>
          <w:rFonts w:ascii="Arial" w:hAnsi="Arial" w:cs="Arial"/>
          <w:sz w:val="20"/>
          <w:szCs w:val="20"/>
        </w:rPr>
        <w:t xml:space="preserve"> (coleta com </w:t>
      </w:r>
      <w:proofErr w:type="spellStart"/>
      <w:r w:rsidRPr="00E66B53">
        <w:rPr>
          <w:rFonts w:ascii="Arial" w:hAnsi="Arial" w:cs="Arial"/>
          <w:sz w:val="20"/>
          <w:szCs w:val="20"/>
        </w:rPr>
        <w:t>pendrive</w:t>
      </w:r>
      <w:proofErr w:type="spellEnd"/>
      <w:r w:rsidRPr="00E66B53">
        <w:rPr>
          <w:rFonts w:ascii="Arial" w:hAnsi="Arial" w:cs="Arial"/>
          <w:sz w:val="20"/>
          <w:szCs w:val="20"/>
        </w:rPr>
        <w:t xml:space="preserve"> caso necessário);</w:t>
      </w:r>
    </w:p>
    <w:p w14:paraId="3CBEA584"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5.5.21 Coletor compatível com software (REP-P) conforme Portaria MTP 671/2021;</w:t>
      </w:r>
    </w:p>
    <w:p w14:paraId="78E080A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5.5.22 Nobreak (bateria interna) com autonomia mínima de 02 (duas) horas em caso de falta de energia;</w:t>
      </w:r>
    </w:p>
    <w:p w14:paraId="57B4A6B7"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5.5.23 Idioma: Português (Brasil).</w:t>
      </w:r>
    </w:p>
    <w:p w14:paraId="486C93B8" w14:textId="77777777" w:rsidR="00CA42F5" w:rsidRPr="00E66B53" w:rsidRDefault="00CA42F5" w:rsidP="00B745D3">
      <w:pPr>
        <w:spacing w:before="5" w:after="5" w:line="240" w:lineRule="auto"/>
        <w:jc w:val="both"/>
        <w:rPr>
          <w:rFonts w:ascii="Arial" w:hAnsi="Arial" w:cs="Arial"/>
          <w:sz w:val="20"/>
          <w:szCs w:val="20"/>
        </w:rPr>
      </w:pPr>
    </w:p>
    <w:p w14:paraId="086BE080" w14:textId="77777777" w:rsidR="00CA42F5" w:rsidRPr="00E66B53" w:rsidRDefault="00CA42F5" w:rsidP="00B745D3">
      <w:pPr>
        <w:spacing w:before="5" w:after="5" w:line="240" w:lineRule="auto"/>
        <w:jc w:val="both"/>
        <w:rPr>
          <w:rFonts w:ascii="Arial" w:hAnsi="Arial" w:cs="Arial"/>
          <w:b/>
          <w:sz w:val="20"/>
          <w:szCs w:val="20"/>
        </w:rPr>
      </w:pPr>
      <w:r w:rsidRPr="00E66B53">
        <w:rPr>
          <w:rFonts w:ascii="Arial" w:hAnsi="Arial" w:cs="Arial"/>
          <w:b/>
          <w:sz w:val="20"/>
          <w:szCs w:val="20"/>
        </w:rPr>
        <w:t>5.6.</w:t>
      </w:r>
      <w:r w:rsidRPr="00E66B53">
        <w:rPr>
          <w:rFonts w:ascii="Arial" w:hAnsi="Arial" w:cs="Arial"/>
          <w:b/>
          <w:sz w:val="20"/>
          <w:szCs w:val="20"/>
        </w:rPr>
        <w:tab/>
        <w:t xml:space="preserve"> SUPORTE TÉCNICO, MANUTENÇÃO CORRETIVA E PREVENTIVA, ATUALIZAÇÕES, GARANTIA DE FUNCIONAMENTO E EQUIPAMENTO DE BACKUP. </w:t>
      </w:r>
    </w:p>
    <w:p w14:paraId="2D903C2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5.6.1 Software de Tratamento e atualização de versões. </w:t>
      </w:r>
    </w:p>
    <w:p w14:paraId="115FAF95"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5.6.2 Suporte remoto ou telefone em um prazo máximo de </w:t>
      </w:r>
      <w:proofErr w:type="gramStart"/>
      <w:r w:rsidRPr="00E66B53">
        <w:rPr>
          <w:rFonts w:ascii="Arial" w:hAnsi="Arial" w:cs="Arial"/>
          <w:sz w:val="20"/>
          <w:szCs w:val="20"/>
        </w:rPr>
        <w:t>2</w:t>
      </w:r>
      <w:proofErr w:type="gramEnd"/>
      <w:r w:rsidRPr="00E66B53">
        <w:rPr>
          <w:rFonts w:ascii="Arial" w:hAnsi="Arial" w:cs="Arial"/>
          <w:sz w:val="20"/>
          <w:szCs w:val="20"/>
        </w:rPr>
        <w:t xml:space="preserve"> (duas) horas após a abertura do chamado e 24 (Vinte e Quatro) horas para atendimento presencial. </w:t>
      </w:r>
    </w:p>
    <w:p w14:paraId="1EDFA8B2"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5.6.3 Realização de no mínimo uma visita mensal. </w:t>
      </w:r>
    </w:p>
    <w:p w14:paraId="055765AC"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5.6.4 Manutenções preventiva e corretiva dos equipamentos e software, equipamentos de backups para substituição imediata dos equipamentos que apresentem defeitos, sem custos adicionais. </w:t>
      </w:r>
    </w:p>
    <w:p w14:paraId="04E42306"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5.6.5 Possuir </w:t>
      </w:r>
      <w:proofErr w:type="gramStart"/>
      <w:r w:rsidRPr="00E66B53">
        <w:rPr>
          <w:rFonts w:ascii="Arial" w:hAnsi="Arial" w:cs="Arial"/>
          <w:sz w:val="20"/>
          <w:szCs w:val="20"/>
        </w:rPr>
        <w:t>1</w:t>
      </w:r>
      <w:proofErr w:type="gramEnd"/>
      <w:r w:rsidRPr="00E66B53">
        <w:rPr>
          <w:rFonts w:ascii="Arial" w:hAnsi="Arial" w:cs="Arial"/>
          <w:sz w:val="20"/>
          <w:szCs w:val="20"/>
        </w:rPr>
        <w:t xml:space="preserve"> (um) equipamento em Backup no departamento de informática do município, para substituição imediata de equipamentos com problema, sem a cobrança de custos adicionais. </w:t>
      </w:r>
    </w:p>
    <w:p w14:paraId="3F203EBF"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5.6.6 Prestar assistência técnica para todo e qualquer defeito de fabricação ou desgaste natural dos equipamentos ou intercorrências do software, realizando se necessário </w:t>
      </w:r>
      <w:proofErr w:type="gramStart"/>
      <w:r w:rsidRPr="00E66B53">
        <w:rPr>
          <w:rFonts w:ascii="Arial" w:hAnsi="Arial" w:cs="Arial"/>
          <w:sz w:val="20"/>
          <w:szCs w:val="20"/>
        </w:rPr>
        <w:t>a</w:t>
      </w:r>
      <w:proofErr w:type="gramEnd"/>
      <w:r w:rsidRPr="00E66B53">
        <w:rPr>
          <w:rFonts w:ascii="Arial" w:hAnsi="Arial" w:cs="Arial"/>
          <w:sz w:val="20"/>
          <w:szCs w:val="20"/>
        </w:rPr>
        <w:t xml:space="preserve"> reinstalação. </w:t>
      </w:r>
    </w:p>
    <w:p w14:paraId="53140D9C"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5.6.7 Substituição definitiva de equipamentos quando necessário: Na Sede da Prefeitura Municipal e nas Unidades da Prefeitura, os equipamentos que apresentem defeito devem ser consertados ou substituídos em até 24 (vinte e quatro) horas após a abertura do chamado técnico de forma ONSITE. </w:t>
      </w:r>
    </w:p>
    <w:p w14:paraId="435B0CE9"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5.6.8 Disponibilizar suporte técnico para utilização do software, de Segunda a sexta-feira das 08h às 12h e das 13h30min às 18h, atendimento dentro do próprio sistema, telefone, e-mail, </w:t>
      </w:r>
      <w:proofErr w:type="gramStart"/>
      <w:r w:rsidRPr="00E66B53">
        <w:rPr>
          <w:rFonts w:ascii="Arial" w:hAnsi="Arial" w:cs="Arial"/>
          <w:sz w:val="20"/>
          <w:szCs w:val="20"/>
        </w:rPr>
        <w:t>WhatsApp</w:t>
      </w:r>
      <w:proofErr w:type="gramEnd"/>
      <w:r w:rsidRPr="00E66B53">
        <w:rPr>
          <w:rFonts w:ascii="Arial" w:hAnsi="Arial" w:cs="Arial"/>
          <w:sz w:val="20"/>
          <w:szCs w:val="20"/>
        </w:rPr>
        <w:t xml:space="preserve">, demais acesso remotos, ou quando solicitado pela contratante num prazo máximo de 24h pessoalmente um técnico qualificado da contratada e outros meios de comunicação que facilite a solução de dificuldades eventuais na configuração e utilização. </w:t>
      </w:r>
    </w:p>
    <w:p w14:paraId="170B2E6C"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5.6.9 Durante o período de vigência do contrato, todas as adaptações na solução que forem implantadas, deverão ser precedidas do treinamento necessário ao bom uso do sistema e sem custo adicionais. </w:t>
      </w:r>
    </w:p>
    <w:p w14:paraId="2300AEAB"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5.6.10 Não poderá em hipótese alguma haver a subcontratação de mão de obra, devendo ser técnicos / funcionários capacitados do quadro de funcionários da empresa vencedora do certame. </w:t>
      </w:r>
    </w:p>
    <w:p w14:paraId="6C3989E5"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5.6.11 Adaptações e particularidades na solução que forem implantadas, não deverão ter custos adicionais. </w:t>
      </w:r>
    </w:p>
    <w:p w14:paraId="766C03BC"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5.6.12 Garantia de funcionamento de toda a solução. </w:t>
      </w:r>
    </w:p>
    <w:p w14:paraId="28D832B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 xml:space="preserve">5.6.13 Os custos de alimentação, estadia, deslocamento do técnico responsável pelo treinamento ocorrerão por conta da contratada. </w:t>
      </w:r>
    </w:p>
    <w:p w14:paraId="091E7438" w14:textId="77777777" w:rsidR="00CA42F5" w:rsidRPr="00E66B53" w:rsidRDefault="00CA42F5" w:rsidP="00B745D3">
      <w:pPr>
        <w:spacing w:before="5" w:after="5" w:line="240" w:lineRule="auto"/>
        <w:jc w:val="both"/>
        <w:rPr>
          <w:rFonts w:ascii="Arial" w:hAnsi="Arial" w:cs="Arial"/>
          <w:sz w:val="20"/>
          <w:szCs w:val="20"/>
        </w:rPr>
      </w:pPr>
      <w:r w:rsidRPr="00E66B53">
        <w:rPr>
          <w:rFonts w:ascii="Arial" w:hAnsi="Arial" w:cs="Arial"/>
          <w:sz w:val="20"/>
          <w:szCs w:val="20"/>
        </w:rPr>
        <w:t>5.6.14 Ao final do contrato a contratada deverá fornecer imediatamente para o Município todas as informações contidas no software de gestão para que as mesmas possam ser importadas e convertidas, diretamente do banco de dados ou através da importação de arquivos em formato TXT.</w:t>
      </w:r>
    </w:p>
    <w:p w14:paraId="705D44BC" w14:textId="77777777" w:rsidR="00CA42F5" w:rsidRPr="00E66B53" w:rsidRDefault="00CA42F5" w:rsidP="00B745D3">
      <w:pPr>
        <w:spacing w:before="5" w:after="5" w:line="240" w:lineRule="auto"/>
        <w:jc w:val="both"/>
        <w:rPr>
          <w:rFonts w:ascii="Arial" w:hAnsi="Arial" w:cs="Arial"/>
          <w:sz w:val="20"/>
          <w:szCs w:val="20"/>
        </w:rPr>
      </w:pPr>
    </w:p>
    <w:p w14:paraId="2691E994" w14:textId="77777777" w:rsidR="00F00406" w:rsidRPr="00E50015" w:rsidRDefault="00F00406" w:rsidP="00B745D3">
      <w:pPr>
        <w:widowControl w:val="0"/>
        <w:numPr>
          <w:ilvl w:val="0"/>
          <w:numId w:val="31"/>
        </w:numPr>
        <w:tabs>
          <w:tab w:val="left" w:pos="399"/>
        </w:tabs>
        <w:autoSpaceDE w:val="0"/>
        <w:autoSpaceDN w:val="0"/>
        <w:spacing w:before="5" w:after="5" w:line="240" w:lineRule="auto"/>
        <w:outlineLvl w:val="0"/>
        <w:rPr>
          <w:rFonts w:ascii="Arial" w:eastAsia="Arial" w:hAnsi="Arial" w:cs="Arial"/>
          <w:b/>
          <w:sz w:val="20"/>
          <w:szCs w:val="20"/>
          <w:lang w:val="pt-PT"/>
        </w:rPr>
      </w:pPr>
      <w:bookmarkStart w:id="73" w:name="_Toc189750983"/>
      <w:bookmarkStart w:id="74" w:name="_Toc189821717"/>
      <w:r w:rsidRPr="00E50015">
        <w:rPr>
          <w:rFonts w:ascii="Arial" w:eastAsia="Arial" w:hAnsi="Arial" w:cs="Arial"/>
          <w:b/>
          <w:sz w:val="20"/>
          <w:szCs w:val="20"/>
          <w:lang w:val="pt-PT"/>
        </w:rPr>
        <w:t>DO</w:t>
      </w:r>
      <w:r w:rsidRPr="00E50015">
        <w:rPr>
          <w:rFonts w:ascii="Arial" w:eastAsia="Arial" w:hAnsi="Arial" w:cs="Arial"/>
          <w:b/>
          <w:spacing w:val="-5"/>
          <w:sz w:val="20"/>
          <w:szCs w:val="20"/>
          <w:lang w:val="pt-PT"/>
        </w:rPr>
        <w:t xml:space="preserve"> </w:t>
      </w:r>
      <w:r w:rsidRPr="00E50015">
        <w:rPr>
          <w:rFonts w:ascii="Arial" w:eastAsia="Arial" w:hAnsi="Arial" w:cs="Arial"/>
          <w:b/>
          <w:spacing w:val="-2"/>
          <w:sz w:val="20"/>
          <w:szCs w:val="20"/>
          <w:lang w:val="pt-PT"/>
        </w:rPr>
        <w:t>VALOR</w:t>
      </w:r>
      <w:bookmarkEnd w:id="73"/>
      <w:bookmarkEnd w:id="74"/>
    </w:p>
    <w:p w14:paraId="46BAA26A" w14:textId="77777777" w:rsidR="00F00406" w:rsidRPr="00E50015" w:rsidRDefault="00F00406" w:rsidP="00B745D3">
      <w:pPr>
        <w:widowControl w:val="0"/>
        <w:numPr>
          <w:ilvl w:val="1"/>
          <w:numId w:val="31"/>
        </w:numPr>
        <w:tabs>
          <w:tab w:val="left" w:pos="541"/>
        </w:tabs>
        <w:autoSpaceDE w:val="0"/>
        <w:autoSpaceDN w:val="0"/>
        <w:spacing w:before="5" w:after="5" w:line="240" w:lineRule="auto"/>
        <w:ind w:left="142" w:right="131" w:firstLine="0"/>
        <w:jc w:val="both"/>
        <w:rPr>
          <w:rFonts w:ascii="Arial" w:eastAsia="Arial MT" w:hAnsi="Arial" w:cs="Arial"/>
          <w:b/>
          <w:sz w:val="20"/>
          <w:szCs w:val="20"/>
          <w:lang w:val="pt-PT"/>
        </w:rPr>
      </w:pPr>
      <w:r w:rsidRPr="00E50015">
        <w:rPr>
          <w:rFonts w:ascii="Arial" w:eastAsia="Arial MT" w:hAnsi="Arial" w:cs="Arial"/>
          <w:sz w:val="20"/>
          <w:szCs w:val="20"/>
          <w:lang w:val="pt-PT"/>
        </w:rPr>
        <w:t xml:space="preserve">O valor aprovado para o objeto é de </w:t>
      </w:r>
      <w:r w:rsidRPr="00E50015">
        <w:rPr>
          <w:rFonts w:ascii="Arial" w:eastAsia="Arial MT" w:hAnsi="Arial" w:cs="Arial"/>
          <w:b/>
          <w:sz w:val="20"/>
          <w:szCs w:val="20"/>
          <w:lang w:val="pt-PT"/>
        </w:rPr>
        <w:t>R$</w:t>
      </w:r>
      <w:r w:rsidRPr="00E50015">
        <w:rPr>
          <w:rFonts w:ascii="Arial" w:eastAsia="Arial MT" w:hAnsi="Arial" w:cs="Arial"/>
          <w:sz w:val="20"/>
          <w:szCs w:val="20"/>
          <w:lang w:val="pt-PT"/>
        </w:rPr>
        <w:t xml:space="preserve"> </w:t>
      </w:r>
      <w:proofErr w:type="gramStart"/>
      <w:r w:rsidRPr="00E50015">
        <w:rPr>
          <w:rFonts w:ascii="Arial" w:eastAsia="Arial MT" w:hAnsi="Arial" w:cs="Arial"/>
          <w:b/>
          <w:sz w:val="20"/>
          <w:szCs w:val="20"/>
          <w:lang w:val="pt-PT"/>
        </w:rPr>
        <w:t>xxxx.</w:t>
      </w:r>
      <w:proofErr w:type="gramEnd"/>
      <w:r w:rsidRPr="00E50015">
        <w:rPr>
          <w:rFonts w:ascii="Arial" w:eastAsia="Arial MT" w:hAnsi="Arial" w:cs="Arial"/>
          <w:b/>
          <w:sz w:val="20"/>
          <w:szCs w:val="20"/>
          <w:lang w:val="pt-PT"/>
        </w:rPr>
        <w:t>xxxxx,xx</w:t>
      </w:r>
      <w:r w:rsidRPr="00E50015">
        <w:rPr>
          <w:rFonts w:ascii="Arial" w:eastAsia="Arial MT" w:hAnsi="Arial" w:cs="Arial"/>
          <w:sz w:val="20"/>
          <w:szCs w:val="20"/>
          <w:lang w:val="pt-PT"/>
        </w:rPr>
        <w:t xml:space="preserve"> (xxxxxxxxxxxxxxxxxxxxxxxxx), denominado </w:t>
      </w:r>
      <w:r w:rsidRPr="00E50015">
        <w:rPr>
          <w:rFonts w:ascii="Arial" w:eastAsia="Arial MT" w:hAnsi="Arial" w:cs="Arial"/>
          <w:sz w:val="20"/>
          <w:szCs w:val="20"/>
          <w:u w:val="single"/>
          <w:lang w:val="pt-PT"/>
        </w:rPr>
        <w:t>valor contratual</w:t>
      </w:r>
      <w:r w:rsidRPr="00E50015">
        <w:rPr>
          <w:rFonts w:ascii="Arial" w:eastAsia="Arial MT" w:hAnsi="Arial" w:cs="Arial"/>
          <w:sz w:val="20"/>
          <w:szCs w:val="20"/>
          <w:lang w:val="pt-PT"/>
        </w:rPr>
        <w:t>.</w:t>
      </w:r>
    </w:p>
    <w:p w14:paraId="00F59993" w14:textId="266415FB" w:rsidR="00F00406" w:rsidRPr="00E50015" w:rsidRDefault="00F00406" w:rsidP="00B745D3">
      <w:pPr>
        <w:widowControl w:val="0"/>
        <w:numPr>
          <w:ilvl w:val="1"/>
          <w:numId w:val="31"/>
        </w:numPr>
        <w:tabs>
          <w:tab w:val="left" w:pos="142"/>
        </w:tabs>
        <w:autoSpaceDE w:val="0"/>
        <w:autoSpaceDN w:val="0"/>
        <w:spacing w:before="5" w:after="5" w:line="240" w:lineRule="auto"/>
        <w:ind w:left="142" w:firstLine="0"/>
        <w:contextualSpacing/>
        <w:jc w:val="both"/>
        <w:rPr>
          <w:rFonts w:ascii="Arial" w:eastAsia="Arial MT" w:hAnsi="Arial" w:cs="Arial"/>
          <w:bCs/>
          <w:sz w:val="20"/>
          <w:szCs w:val="20"/>
          <w:lang w:val="pt-PT"/>
        </w:rPr>
      </w:pPr>
      <w:r w:rsidRPr="00E50015">
        <w:rPr>
          <w:rFonts w:ascii="Arial" w:eastAsia="Arial MT" w:hAnsi="Arial" w:cs="Arial"/>
          <w:sz w:val="20"/>
          <w:szCs w:val="20"/>
          <w:lang w:val="pt-PT"/>
        </w:rPr>
        <w:t xml:space="preserve">Os pagamentos decorrentes da contratação correrão através das seguintes dotações </w:t>
      </w:r>
      <w:r w:rsidRPr="00E50015">
        <w:rPr>
          <w:rFonts w:ascii="Arial" w:eastAsia="Arial MT" w:hAnsi="Arial" w:cs="Arial"/>
          <w:spacing w:val="-2"/>
          <w:sz w:val="20"/>
          <w:szCs w:val="20"/>
          <w:lang w:val="pt-PT"/>
        </w:rPr>
        <w:t xml:space="preserve">orçamentárias, oriundas de </w:t>
      </w:r>
      <w:r w:rsidRPr="00E50015">
        <w:rPr>
          <w:rFonts w:ascii="Arial" w:eastAsia="Arial MT" w:hAnsi="Arial" w:cs="Arial"/>
          <w:b/>
          <w:bCs/>
          <w:sz w:val="20"/>
          <w:szCs w:val="20"/>
          <w:lang w:val="pt-PT"/>
        </w:rPr>
        <w:t xml:space="preserve">Recursos </w:t>
      </w:r>
      <w:r w:rsidR="00B745D3">
        <w:rPr>
          <w:rFonts w:ascii="Arial" w:eastAsia="Arial MT" w:hAnsi="Arial" w:cs="Arial"/>
          <w:b/>
          <w:bCs/>
          <w:sz w:val="20"/>
          <w:szCs w:val="20"/>
          <w:lang w:val="pt-PT"/>
        </w:rPr>
        <w:t>Livre</w:t>
      </w:r>
      <w:r>
        <w:rPr>
          <w:rFonts w:ascii="Arial" w:eastAsia="Arial MT" w:hAnsi="Arial" w:cs="Arial"/>
          <w:b/>
          <w:bCs/>
          <w:sz w:val="20"/>
          <w:szCs w:val="20"/>
          <w:lang w:val="pt-PT"/>
        </w:rPr>
        <w:t>s</w:t>
      </w:r>
      <w:r w:rsidRPr="00E50015">
        <w:rPr>
          <w:rFonts w:ascii="Arial" w:eastAsia="Arial MT" w:hAnsi="Arial" w:cs="Arial"/>
          <w:b/>
          <w:bCs/>
          <w:sz w:val="20"/>
          <w:szCs w:val="20"/>
          <w:lang w:val="pt-PT"/>
        </w:rPr>
        <w:t xml:space="preserve">, </w:t>
      </w:r>
      <w:r w:rsidRPr="00E50015">
        <w:rPr>
          <w:rFonts w:ascii="Arial" w:eastAsia="Arial MT" w:hAnsi="Arial" w:cs="Arial"/>
          <w:sz w:val="20"/>
          <w:szCs w:val="20"/>
          <w:lang w:val="pt-PT"/>
        </w:rPr>
        <w:t>consignados no orçamento da</w:t>
      </w:r>
      <w:r w:rsidRPr="00E50015">
        <w:rPr>
          <w:rFonts w:ascii="Arial" w:eastAsia="Arial MT" w:hAnsi="Arial" w:cs="Arial"/>
          <w:i/>
          <w:sz w:val="20"/>
          <w:szCs w:val="20"/>
          <w:highlight w:val="white"/>
          <w:lang w:val="pt-PT"/>
        </w:rPr>
        <w:t xml:space="preserve"> </w:t>
      </w:r>
      <w:r w:rsidRPr="00E50015">
        <w:rPr>
          <w:rFonts w:ascii="Arial" w:eastAsia="Arial MT" w:hAnsi="Arial" w:cs="Arial"/>
          <w:i/>
          <w:sz w:val="20"/>
          <w:szCs w:val="20"/>
          <w:highlight w:val="white"/>
          <w:u w:val="single"/>
          <w:lang w:val="pt-PT"/>
        </w:rPr>
        <w:t xml:space="preserve">Secretaria Municipal </w:t>
      </w:r>
      <w:r w:rsidR="00CA42F5">
        <w:rPr>
          <w:rFonts w:ascii="Arial" w:eastAsia="Arial MT" w:hAnsi="Arial" w:cs="Arial"/>
          <w:i/>
          <w:sz w:val="20"/>
          <w:szCs w:val="20"/>
          <w:highlight w:val="white"/>
          <w:u w:val="single"/>
          <w:lang w:val="pt-PT"/>
        </w:rPr>
        <w:t>Administração e Planejamento</w:t>
      </w:r>
      <w:r w:rsidRPr="00E50015">
        <w:rPr>
          <w:rFonts w:ascii="Arial" w:eastAsia="Arial MT" w:hAnsi="Arial" w:cs="Arial"/>
          <w:sz w:val="20"/>
          <w:szCs w:val="20"/>
          <w:highlight w:val="white"/>
          <w:lang w:val="pt-PT"/>
        </w:rPr>
        <w:t xml:space="preserve"> na natureza de despesa n°s </w:t>
      </w:r>
      <w:r w:rsidR="00B745D3">
        <w:rPr>
          <w:rFonts w:ascii="Arial" w:eastAsia="Arial MT" w:hAnsi="Arial" w:cs="Arial"/>
          <w:sz w:val="20"/>
          <w:szCs w:val="20"/>
          <w:lang w:val="pt-PT"/>
        </w:rPr>
        <w:t>3.3.90.39.00</w:t>
      </w:r>
      <w:r w:rsidRPr="00E50015">
        <w:rPr>
          <w:rFonts w:ascii="Arial" w:eastAsia="Arial MT" w:hAnsi="Arial" w:cs="Arial"/>
          <w:sz w:val="20"/>
          <w:szCs w:val="20"/>
          <w:lang w:val="pt-PT"/>
        </w:rPr>
        <w:t xml:space="preserve">, </w:t>
      </w:r>
      <w:r w:rsidRPr="00E50015">
        <w:rPr>
          <w:rFonts w:ascii="Arial" w:eastAsia="Arial MT" w:hAnsi="Arial" w:cs="Arial"/>
          <w:bCs/>
          <w:sz w:val="20"/>
          <w:szCs w:val="20"/>
          <w:lang w:val="pt-PT"/>
        </w:rPr>
        <w:t xml:space="preserve">dotação n° </w:t>
      </w:r>
      <w:r w:rsidR="00B745D3">
        <w:rPr>
          <w:rFonts w:ascii="Arial" w:eastAsia="Arial MT" w:hAnsi="Arial" w:cs="Arial"/>
          <w:bCs/>
          <w:sz w:val="20"/>
          <w:szCs w:val="20"/>
          <w:lang w:val="pt-PT"/>
        </w:rPr>
        <w:t>45, constante do bloqueio orçamentário n° 1145785/2025</w:t>
      </w:r>
      <w:r>
        <w:rPr>
          <w:rFonts w:ascii="Arial" w:eastAsia="Arial MT" w:hAnsi="Arial" w:cs="Arial"/>
          <w:bCs/>
          <w:sz w:val="20"/>
          <w:szCs w:val="20"/>
          <w:lang w:val="pt-PT"/>
        </w:rPr>
        <w:t xml:space="preserve">, </w:t>
      </w:r>
      <w:r w:rsidRPr="00E50015">
        <w:rPr>
          <w:rFonts w:ascii="Arial" w:eastAsia="Arial MT" w:hAnsi="Arial" w:cs="Arial"/>
          <w:bCs/>
          <w:sz w:val="20"/>
          <w:szCs w:val="20"/>
          <w:lang w:val="pt-PT"/>
        </w:rPr>
        <w:t>conforme indicação contábil.</w:t>
      </w:r>
    </w:p>
    <w:p w14:paraId="69114071" w14:textId="77777777" w:rsidR="00F00406" w:rsidRPr="00E50015" w:rsidRDefault="00F00406" w:rsidP="00B745D3">
      <w:pPr>
        <w:widowControl w:val="0"/>
        <w:tabs>
          <w:tab w:val="left" w:pos="541"/>
        </w:tabs>
        <w:autoSpaceDE w:val="0"/>
        <w:autoSpaceDN w:val="0"/>
        <w:spacing w:before="5" w:after="5" w:line="240" w:lineRule="auto"/>
        <w:ind w:left="142"/>
        <w:jc w:val="both"/>
        <w:rPr>
          <w:rFonts w:ascii="Arial" w:eastAsia="Arial MT" w:hAnsi="Arial" w:cs="Arial"/>
          <w:b/>
          <w:sz w:val="20"/>
          <w:szCs w:val="20"/>
          <w:lang w:val="pt-PT"/>
        </w:rPr>
      </w:pPr>
    </w:p>
    <w:p w14:paraId="55E2170D" w14:textId="77777777" w:rsidR="00F00406" w:rsidRPr="00E50015" w:rsidRDefault="00F00406" w:rsidP="00B745D3">
      <w:pPr>
        <w:widowControl w:val="0"/>
        <w:numPr>
          <w:ilvl w:val="0"/>
          <w:numId w:val="31"/>
        </w:numPr>
        <w:tabs>
          <w:tab w:val="left" w:pos="399"/>
        </w:tabs>
        <w:autoSpaceDE w:val="0"/>
        <w:autoSpaceDN w:val="0"/>
        <w:spacing w:before="5" w:after="5" w:line="240" w:lineRule="auto"/>
        <w:ind w:left="142" w:firstLine="0"/>
        <w:jc w:val="both"/>
        <w:outlineLvl w:val="0"/>
        <w:rPr>
          <w:rFonts w:ascii="Arial" w:eastAsia="Arial" w:hAnsi="Arial" w:cs="Arial"/>
          <w:b/>
          <w:sz w:val="20"/>
          <w:szCs w:val="20"/>
          <w:lang w:val="pt-PT"/>
        </w:rPr>
      </w:pPr>
      <w:bookmarkStart w:id="75" w:name="_Toc189750985"/>
      <w:bookmarkStart w:id="76" w:name="_Toc189821719"/>
      <w:r w:rsidRPr="00E50015">
        <w:rPr>
          <w:rFonts w:ascii="Arial" w:eastAsia="Arial" w:hAnsi="Arial" w:cs="Arial"/>
          <w:b/>
          <w:sz w:val="20"/>
          <w:szCs w:val="20"/>
          <w:lang w:val="pt-PT"/>
        </w:rPr>
        <w:t xml:space="preserve">DA FORMA DE PAGAMENTO, REAJUSTE E REEQUILIBRIO DE </w:t>
      </w:r>
      <w:proofErr w:type="gramStart"/>
      <w:r w:rsidRPr="00E50015">
        <w:rPr>
          <w:rFonts w:ascii="Arial" w:eastAsia="Arial" w:hAnsi="Arial" w:cs="Arial"/>
          <w:b/>
          <w:sz w:val="20"/>
          <w:szCs w:val="20"/>
          <w:lang w:val="pt-PT"/>
        </w:rPr>
        <w:t>PREÇOS</w:t>
      </w:r>
      <w:bookmarkEnd w:id="75"/>
      <w:bookmarkEnd w:id="76"/>
      <w:proofErr w:type="gramEnd"/>
    </w:p>
    <w:p w14:paraId="5D9B3785" w14:textId="2B72FCE3" w:rsidR="00F00406" w:rsidRPr="009C6F87" w:rsidRDefault="00B745D3" w:rsidP="00B745D3">
      <w:pPr>
        <w:keepLines/>
        <w:widowControl w:val="0"/>
        <w:numPr>
          <w:ilvl w:val="1"/>
          <w:numId w:val="31"/>
        </w:numPr>
        <w:autoSpaceDE w:val="0"/>
        <w:autoSpaceDN w:val="0"/>
        <w:spacing w:before="5" w:after="5" w:line="240" w:lineRule="auto"/>
        <w:ind w:left="142" w:hanging="27"/>
        <w:jc w:val="both"/>
        <w:outlineLvl w:val="1"/>
        <w:rPr>
          <w:rFonts w:ascii="Arial" w:eastAsia="Times New Roman" w:hAnsi="Arial" w:cs="Arial"/>
          <w:b/>
          <w:sz w:val="20"/>
          <w:szCs w:val="20"/>
        </w:rPr>
      </w:pPr>
      <w:bookmarkStart w:id="77" w:name="_Toc189750987"/>
      <w:bookmarkStart w:id="78" w:name="_Toc189821721"/>
      <w:r w:rsidRPr="00E66B53">
        <w:rPr>
          <w:rFonts w:ascii="Arial" w:hAnsi="Arial" w:cs="Arial"/>
          <w:sz w:val="20"/>
          <w:szCs w:val="20"/>
        </w:rPr>
        <w:t xml:space="preserve">As notas ficais deverão ser emitidas em nome </w:t>
      </w:r>
      <w:r w:rsidRPr="00B745D3">
        <w:rPr>
          <w:rFonts w:ascii="Arial" w:hAnsi="Arial" w:cs="Arial"/>
          <w:b/>
          <w:bCs/>
          <w:sz w:val="20"/>
          <w:szCs w:val="20"/>
        </w:rPr>
        <w:t xml:space="preserve">de </w:t>
      </w:r>
      <w:r w:rsidRPr="00B745D3">
        <w:rPr>
          <w:rFonts w:ascii="Arial" w:hAnsi="Arial" w:cs="Arial"/>
          <w:b/>
          <w:bCs/>
          <w:sz w:val="20"/>
          <w:szCs w:val="20"/>
          <w:u w:val="single"/>
        </w:rPr>
        <w:t>Município de São Pedro do Iguaçu</w:t>
      </w:r>
      <w:r w:rsidRPr="00B745D3">
        <w:rPr>
          <w:rFonts w:ascii="Arial" w:hAnsi="Arial" w:cs="Arial"/>
          <w:b/>
          <w:bCs/>
          <w:sz w:val="20"/>
          <w:szCs w:val="20"/>
        </w:rPr>
        <w:t>, CNPJ/MF sob n.º 95.583.597/0001-50</w:t>
      </w:r>
      <w:r w:rsidRPr="00E66B53">
        <w:rPr>
          <w:rFonts w:ascii="Arial" w:hAnsi="Arial" w:cs="Arial"/>
          <w:sz w:val="20"/>
          <w:szCs w:val="20"/>
        </w:rPr>
        <w:t>, com endereço a Rua Niterói, nº1225, São Pedro do Iguaçu – PR</w:t>
      </w:r>
      <w:r w:rsidR="00F00406" w:rsidRPr="009C6F87">
        <w:rPr>
          <w:rFonts w:ascii="Arial" w:eastAsia="Times New Roman" w:hAnsi="Arial" w:cs="Arial"/>
          <w:sz w:val="20"/>
          <w:szCs w:val="20"/>
        </w:rPr>
        <w:t>.</w:t>
      </w:r>
    </w:p>
    <w:p w14:paraId="26ADD571" w14:textId="77777777" w:rsidR="00F00406" w:rsidRPr="009C6F87" w:rsidRDefault="00F00406" w:rsidP="00B745D3">
      <w:pPr>
        <w:keepLines/>
        <w:widowControl w:val="0"/>
        <w:numPr>
          <w:ilvl w:val="1"/>
          <w:numId w:val="31"/>
        </w:numPr>
        <w:autoSpaceDE w:val="0"/>
        <w:autoSpaceDN w:val="0"/>
        <w:spacing w:before="5" w:after="5" w:line="240" w:lineRule="auto"/>
        <w:ind w:left="142" w:hanging="27"/>
        <w:jc w:val="both"/>
        <w:outlineLvl w:val="1"/>
        <w:rPr>
          <w:rFonts w:ascii="Arial" w:eastAsia="Times New Roman" w:hAnsi="Arial" w:cs="Arial"/>
          <w:b/>
          <w:bCs/>
          <w:sz w:val="20"/>
          <w:szCs w:val="20"/>
          <w:u w:val="single"/>
        </w:rPr>
      </w:pPr>
      <w:bookmarkStart w:id="79" w:name="_Toc189750988"/>
      <w:bookmarkStart w:id="80" w:name="_Toc189821722"/>
      <w:bookmarkEnd w:id="77"/>
      <w:bookmarkEnd w:id="78"/>
      <w:r w:rsidRPr="009C6F87">
        <w:rPr>
          <w:rFonts w:ascii="Arial" w:eastAsia="Times New Roman" w:hAnsi="Arial" w:cs="Arial"/>
          <w:b/>
          <w:bCs/>
          <w:sz w:val="20"/>
          <w:szCs w:val="20"/>
          <w:u w:val="single"/>
        </w:rPr>
        <w:t>A Nota Fiscal deverá constar à discriminação do produto, o Nº da Solicitação de Fornecimento e outros dados que julgar convenientes não apresentando rasura e/ou entrelinhas.</w:t>
      </w:r>
    </w:p>
    <w:p w14:paraId="75E207A5" w14:textId="77777777" w:rsidR="00F00406" w:rsidRPr="00E50015" w:rsidRDefault="00F00406" w:rsidP="00B745D3">
      <w:pPr>
        <w:keepLines/>
        <w:widowControl w:val="0"/>
        <w:numPr>
          <w:ilvl w:val="1"/>
          <w:numId w:val="31"/>
        </w:numPr>
        <w:autoSpaceDE w:val="0"/>
        <w:autoSpaceDN w:val="0"/>
        <w:spacing w:before="5" w:after="5" w:line="240" w:lineRule="auto"/>
        <w:ind w:left="142" w:hanging="27"/>
        <w:jc w:val="both"/>
        <w:outlineLvl w:val="1"/>
        <w:rPr>
          <w:rFonts w:ascii="Arial" w:eastAsia="Times New Roman" w:hAnsi="Arial" w:cs="Arial"/>
          <w:b/>
          <w:sz w:val="20"/>
          <w:szCs w:val="20"/>
        </w:rPr>
      </w:pPr>
      <w:r w:rsidRPr="00E50015">
        <w:rPr>
          <w:rFonts w:ascii="Arial" w:eastAsia="Times New Roman" w:hAnsi="Arial" w:cs="Arial"/>
          <w:sz w:val="20"/>
          <w:szCs w:val="20"/>
        </w:rPr>
        <w:t>A Nota Fiscal de Serviços deverá ser emitida informando número do processo, número da licitação, número do contrato, detalhando a competência e os itens conforme contrato e banco, agência e conta corrente no mesmo CNPJ contratado.</w:t>
      </w:r>
      <w:bookmarkEnd w:id="79"/>
      <w:bookmarkEnd w:id="80"/>
    </w:p>
    <w:p w14:paraId="7B4C3C99" w14:textId="77777777" w:rsidR="00F00406" w:rsidRPr="00E50015" w:rsidRDefault="00F00406" w:rsidP="00B745D3">
      <w:pPr>
        <w:keepLines/>
        <w:widowControl w:val="0"/>
        <w:numPr>
          <w:ilvl w:val="1"/>
          <w:numId w:val="31"/>
        </w:numPr>
        <w:autoSpaceDE w:val="0"/>
        <w:autoSpaceDN w:val="0"/>
        <w:spacing w:before="5" w:after="5" w:line="240" w:lineRule="auto"/>
        <w:ind w:left="142" w:hanging="27"/>
        <w:jc w:val="both"/>
        <w:outlineLvl w:val="1"/>
        <w:rPr>
          <w:rFonts w:ascii="Arial" w:eastAsia="Times New Roman" w:hAnsi="Arial" w:cs="Arial"/>
          <w:b/>
          <w:sz w:val="20"/>
          <w:szCs w:val="20"/>
        </w:rPr>
      </w:pPr>
      <w:bookmarkStart w:id="81" w:name="_Toc189750989"/>
      <w:bookmarkStart w:id="82" w:name="_Toc189821723"/>
      <w:r w:rsidRPr="00E50015">
        <w:rPr>
          <w:rFonts w:ascii="Arial" w:eastAsia="Times New Roman" w:hAnsi="Arial" w:cs="Arial"/>
          <w:sz w:val="20"/>
          <w:szCs w:val="20"/>
        </w:rPr>
        <w:lastRenderedPageBreak/>
        <w:t>A Nota Fiscal deverá ser emitida pela própria Contratada, obrigatoriamente com o número do CNPJ apresentado nos documentos de habilitação e na proposta de preços, não se admitindo Notas Fiscais emitidas com outro CNPJ, mesmo aqueles de filiais ou matriz;</w:t>
      </w:r>
      <w:bookmarkEnd w:id="81"/>
      <w:bookmarkEnd w:id="82"/>
    </w:p>
    <w:p w14:paraId="36BDBCEF" w14:textId="77777777" w:rsidR="00F00406" w:rsidRPr="00E50015" w:rsidRDefault="00F00406" w:rsidP="00B745D3">
      <w:pPr>
        <w:keepLines/>
        <w:widowControl w:val="0"/>
        <w:numPr>
          <w:ilvl w:val="1"/>
          <w:numId w:val="31"/>
        </w:numPr>
        <w:autoSpaceDE w:val="0"/>
        <w:autoSpaceDN w:val="0"/>
        <w:spacing w:before="5" w:after="5" w:line="240" w:lineRule="auto"/>
        <w:ind w:left="142" w:hanging="27"/>
        <w:jc w:val="both"/>
        <w:outlineLvl w:val="1"/>
        <w:rPr>
          <w:rFonts w:ascii="Arial" w:eastAsia="Times New Roman" w:hAnsi="Arial" w:cs="Arial"/>
          <w:b/>
          <w:sz w:val="20"/>
          <w:szCs w:val="20"/>
        </w:rPr>
      </w:pPr>
      <w:bookmarkStart w:id="83" w:name="_Toc189750990"/>
      <w:bookmarkStart w:id="84" w:name="_Toc189821724"/>
      <w:r w:rsidRPr="00E50015">
        <w:rPr>
          <w:rFonts w:ascii="Arial" w:eastAsia="Times New Roman" w:hAnsi="Arial" w:cs="Arial"/>
          <w:sz w:val="20"/>
          <w:szCs w:val="20"/>
        </w:rPr>
        <w:t>O</w:t>
      </w:r>
      <w:r w:rsidRPr="00E50015">
        <w:rPr>
          <w:rFonts w:ascii="Arial" w:eastAsia="Times New Roman" w:hAnsi="Arial" w:cs="Arial"/>
          <w:spacing w:val="-7"/>
          <w:sz w:val="20"/>
          <w:szCs w:val="20"/>
        </w:rPr>
        <w:t xml:space="preserve"> </w:t>
      </w:r>
      <w:r w:rsidRPr="00E50015">
        <w:rPr>
          <w:rFonts w:ascii="Arial" w:eastAsia="Times New Roman" w:hAnsi="Arial" w:cs="Arial"/>
          <w:sz w:val="20"/>
          <w:szCs w:val="20"/>
        </w:rPr>
        <w:t>cálculo</w:t>
      </w:r>
      <w:r w:rsidRPr="00E50015">
        <w:rPr>
          <w:rFonts w:ascii="Arial" w:eastAsia="Times New Roman" w:hAnsi="Arial" w:cs="Arial"/>
          <w:spacing w:val="-6"/>
          <w:sz w:val="20"/>
          <w:szCs w:val="20"/>
        </w:rPr>
        <w:t xml:space="preserve"> </w:t>
      </w:r>
      <w:r w:rsidRPr="00E50015">
        <w:rPr>
          <w:rFonts w:ascii="Arial" w:eastAsia="Times New Roman" w:hAnsi="Arial" w:cs="Arial"/>
          <w:sz w:val="20"/>
          <w:szCs w:val="20"/>
        </w:rPr>
        <w:t>dos</w:t>
      </w:r>
      <w:r w:rsidRPr="00E50015">
        <w:rPr>
          <w:rFonts w:ascii="Arial" w:eastAsia="Times New Roman" w:hAnsi="Arial" w:cs="Arial"/>
          <w:spacing w:val="-7"/>
          <w:sz w:val="20"/>
          <w:szCs w:val="20"/>
        </w:rPr>
        <w:t xml:space="preserve"> </w:t>
      </w:r>
      <w:r w:rsidRPr="00E50015">
        <w:rPr>
          <w:rFonts w:ascii="Arial" w:eastAsia="Times New Roman" w:hAnsi="Arial" w:cs="Arial"/>
          <w:sz w:val="20"/>
          <w:szCs w:val="20"/>
        </w:rPr>
        <w:t>impostos</w:t>
      </w:r>
      <w:r w:rsidRPr="00E50015">
        <w:rPr>
          <w:rFonts w:ascii="Arial" w:eastAsia="Times New Roman" w:hAnsi="Arial" w:cs="Arial"/>
          <w:spacing w:val="-4"/>
          <w:sz w:val="20"/>
          <w:szCs w:val="20"/>
        </w:rPr>
        <w:t xml:space="preserve"> </w:t>
      </w:r>
      <w:r w:rsidRPr="00E50015">
        <w:rPr>
          <w:rFonts w:ascii="Arial" w:eastAsia="Times New Roman" w:hAnsi="Arial" w:cs="Arial"/>
          <w:sz w:val="20"/>
          <w:szCs w:val="20"/>
        </w:rPr>
        <w:t>e</w:t>
      </w:r>
      <w:r w:rsidRPr="00E50015">
        <w:rPr>
          <w:rFonts w:ascii="Arial" w:eastAsia="Times New Roman" w:hAnsi="Arial" w:cs="Arial"/>
          <w:spacing w:val="-2"/>
          <w:sz w:val="20"/>
          <w:szCs w:val="20"/>
        </w:rPr>
        <w:t xml:space="preserve"> </w:t>
      </w:r>
      <w:r w:rsidRPr="00E50015">
        <w:rPr>
          <w:rFonts w:ascii="Arial" w:eastAsia="Times New Roman" w:hAnsi="Arial" w:cs="Arial"/>
          <w:sz w:val="20"/>
          <w:szCs w:val="20"/>
        </w:rPr>
        <w:t>tributos</w:t>
      </w:r>
      <w:r w:rsidRPr="00E50015">
        <w:rPr>
          <w:rFonts w:ascii="Arial" w:eastAsia="Times New Roman" w:hAnsi="Arial" w:cs="Arial"/>
          <w:spacing w:val="-4"/>
          <w:sz w:val="20"/>
          <w:szCs w:val="20"/>
        </w:rPr>
        <w:t xml:space="preserve"> </w:t>
      </w:r>
      <w:r w:rsidRPr="00E50015">
        <w:rPr>
          <w:rFonts w:ascii="Arial" w:eastAsia="Times New Roman" w:hAnsi="Arial" w:cs="Arial"/>
          <w:sz w:val="20"/>
          <w:szCs w:val="20"/>
        </w:rPr>
        <w:t>é</w:t>
      </w:r>
      <w:r w:rsidRPr="00E50015">
        <w:rPr>
          <w:rFonts w:ascii="Arial" w:eastAsia="Times New Roman" w:hAnsi="Arial" w:cs="Arial"/>
          <w:spacing w:val="-7"/>
          <w:sz w:val="20"/>
          <w:szCs w:val="20"/>
        </w:rPr>
        <w:t xml:space="preserve"> </w:t>
      </w:r>
      <w:r w:rsidRPr="00E50015">
        <w:rPr>
          <w:rFonts w:ascii="Arial" w:eastAsia="Times New Roman" w:hAnsi="Arial" w:cs="Arial"/>
          <w:sz w:val="20"/>
          <w:szCs w:val="20"/>
        </w:rPr>
        <w:t>de</w:t>
      </w:r>
      <w:r w:rsidRPr="00E50015">
        <w:rPr>
          <w:rFonts w:ascii="Arial" w:eastAsia="Times New Roman" w:hAnsi="Arial" w:cs="Arial"/>
          <w:spacing w:val="-6"/>
          <w:sz w:val="20"/>
          <w:szCs w:val="20"/>
        </w:rPr>
        <w:t xml:space="preserve"> </w:t>
      </w:r>
      <w:r w:rsidRPr="00E50015">
        <w:rPr>
          <w:rFonts w:ascii="Arial" w:eastAsia="Times New Roman" w:hAnsi="Arial" w:cs="Arial"/>
          <w:sz w:val="20"/>
          <w:szCs w:val="20"/>
        </w:rPr>
        <w:t>responsabilidade</w:t>
      </w:r>
      <w:r w:rsidRPr="00E50015">
        <w:rPr>
          <w:rFonts w:ascii="Arial" w:eastAsia="Times New Roman" w:hAnsi="Arial" w:cs="Arial"/>
          <w:spacing w:val="-7"/>
          <w:sz w:val="20"/>
          <w:szCs w:val="20"/>
        </w:rPr>
        <w:t xml:space="preserve"> </w:t>
      </w:r>
      <w:r w:rsidRPr="00E50015">
        <w:rPr>
          <w:rFonts w:ascii="Arial" w:eastAsia="Times New Roman" w:hAnsi="Arial" w:cs="Arial"/>
          <w:sz w:val="20"/>
          <w:szCs w:val="20"/>
        </w:rPr>
        <w:t>do</w:t>
      </w:r>
      <w:r w:rsidRPr="00E50015">
        <w:rPr>
          <w:rFonts w:ascii="Arial" w:eastAsia="Times New Roman" w:hAnsi="Arial" w:cs="Arial"/>
          <w:spacing w:val="-4"/>
          <w:sz w:val="20"/>
          <w:szCs w:val="20"/>
        </w:rPr>
        <w:t xml:space="preserve"> </w:t>
      </w:r>
      <w:r w:rsidRPr="00E50015">
        <w:rPr>
          <w:rFonts w:ascii="Arial" w:eastAsia="Times New Roman" w:hAnsi="Arial" w:cs="Arial"/>
          <w:spacing w:val="-2"/>
          <w:sz w:val="20"/>
          <w:szCs w:val="20"/>
        </w:rPr>
        <w:t>emitente;</w:t>
      </w:r>
      <w:bookmarkEnd w:id="83"/>
      <w:bookmarkEnd w:id="84"/>
    </w:p>
    <w:p w14:paraId="2805E056" w14:textId="77777777" w:rsidR="00F00406" w:rsidRPr="00E50015" w:rsidRDefault="00F00406" w:rsidP="00B745D3">
      <w:pPr>
        <w:widowControl w:val="0"/>
        <w:numPr>
          <w:ilvl w:val="1"/>
          <w:numId w:val="31"/>
        </w:numPr>
        <w:autoSpaceDE w:val="0"/>
        <w:autoSpaceDN w:val="0"/>
        <w:spacing w:before="5" w:after="5" w:line="240" w:lineRule="auto"/>
        <w:ind w:left="142" w:right="146" w:firstLine="0"/>
        <w:jc w:val="both"/>
        <w:rPr>
          <w:rFonts w:ascii="Arial" w:eastAsia="Arial MT" w:hAnsi="Arial" w:cs="Arial"/>
          <w:sz w:val="20"/>
          <w:szCs w:val="20"/>
          <w:lang w:val="pt-PT"/>
        </w:rPr>
      </w:pPr>
      <w:r w:rsidRPr="00E50015">
        <w:rPr>
          <w:rFonts w:ascii="Arial" w:eastAsia="Arial MT" w:hAnsi="Arial" w:cs="Arial"/>
          <w:sz w:val="20"/>
          <w:szCs w:val="20"/>
          <w:lang w:val="pt-PT"/>
        </w:rPr>
        <w:t>A</w:t>
      </w:r>
      <w:r w:rsidRPr="00E50015">
        <w:rPr>
          <w:rFonts w:ascii="Arial" w:eastAsia="Arial MT" w:hAnsi="Arial" w:cs="Arial"/>
          <w:spacing w:val="-13"/>
          <w:sz w:val="20"/>
          <w:szCs w:val="20"/>
          <w:lang w:val="pt-PT"/>
        </w:rPr>
        <w:t xml:space="preserve"> </w:t>
      </w:r>
      <w:r w:rsidRPr="00E50015">
        <w:rPr>
          <w:rFonts w:ascii="Arial" w:eastAsia="Arial MT" w:hAnsi="Arial" w:cs="Arial"/>
          <w:sz w:val="20"/>
          <w:szCs w:val="20"/>
          <w:lang w:val="pt-PT"/>
        </w:rPr>
        <w:t>contratada</w:t>
      </w:r>
      <w:r w:rsidRPr="00E50015">
        <w:rPr>
          <w:rFonts w:ascii="Arial" w:eastAsia="Arial MT" w:hAnsi="Arial" w:cs="Arial"/>
          <w:spacing w:val="-11"/>
          <w:sz w:val="20"/>
          <w:szCs w:val="20"/>
          <w:lang w:val="pt-PT"/>
        </w:rPr>
        <w:t xml:space="preserve"> </w:t>
      </w:r>
      <w:r w:rsidRPr="00E50015">
        <w:rPr>
          <w:rFonts w:ascii="Arial" w:eastAsia="Arial MT" w:hAnsi="Arial" w:cs="Arial"/>
          <w:sz w:val="20"/>
          <w:szCs w:val="20"/>
          <w:lang w:val="pt-PT"/>
        </w:rPr>
        <w:t>deverá</w:t>
      </w:r>
      <w:r w:rsidRPr="00E50015">
        <w:rPr>
          <w:rFonts w:ascii="Arial" w:eastAsia="Arial MT" w:hAnsi="Arial" w:cs="Arial"/>
          <w:spacing w:val="-9"/>
          <w:sz w:val="20"/>
          <w:szCs w:val="20"/>
          <w:lang w:val="pt-PT"/>
        </w:rPr>
        <w:t xml:space="preserve"> </w:t>
      </w:r>
      <w:r w:rsidRPr="00E50015">
        <w:rPr>
          <w:rFonts w:ascii="Arial" w:eastAsia="Arial MT" w:hAnsi="Arial" w:cs="Arial"/>
          <w:sz w:val="20"/>
          <w:szCs w:val="20"/>
          <w:lang w:val="pt-PT"/>
        </w:rPr>
        <w:t>atender</w:t>
      </w:r>
      <w:r w:rsidRPr="00E50015">
        <w:rPr>
          <w:rFonts w:ascii="Arial" w:eastAsia="Arial MT" w:hAnsi="Arial" w:cs="Arial"/>
          <w:spacing w:val="-11"/>
          <w:sz w:val="20"/>
          <w:szCs w:val="20"/>
          <w:lang w:val="pt-PT"/>
        </w:rPr>
        <w:t xml:space="preserve"> </w:t>
      </w:r>
      <w:r w:rsidRPr="00E50015">
        <w:rPr>
          <w:rFonts w:ascii="Arial" w:eastAsia="Arial MT" w:hAnsi="Arial" w:cs="Arial"/>
          <w:sz w:val="20"/>
          <w:szCs w:val="20"/>
          <w:lang w:val="pt-PT"/>
        </w:rPr>
        <w:t>à</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obrigatoriedade</w:t>
      </w:r>
      <w:r w:rsidRPr="00E50015">
        <w:rPr>
          <w:rFonts w:ascii="Arial" w:eastAsia="Arial MT" w:hAnsi="Arial" w:cs="Arial"/>
          <w:spacing w:val="-11"/>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retenção</w:t>
      </w:r>
      <w:r w:rsidRPr="00E50015">
        <w:rPr>
          <w:rFonts w:ascii="Arial" w:eastAsia="Arial MT" w:hAnsi="Arial" w:cs="Arial"/>
          <w:spacing w:val="-9"/>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imposto</w:t>
      </w:r>
      <w:r w:rsidRPr="00E50015">
        <w:rPr>
          <w:rFonts w:ascii="Arial" w:eastAsia="Arial MT" w:hAnsi="Arial" w:cs="Arial"/>
          <w:spacing w:val="-10"/>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9"/>
          <w:sz w:val="20"/>
          <w:szCs w:val="20"/>
          <w:lang w:val="pt-PT"/>
        </w:rPr>
        <w:t xml:space="preserve"> </w:t>
      </w:r>
      <w:r w:rsidRPr="00E50015">
        <w:rPr>
          <w:rFonts w:ascii="Arial" w:eastAsia="Arial MT" w:hAnsi="Arial" w:cs="Arial"/>
          <w:sz w:val="20"/>
          <w:szCs w:val="20"/>
          <w:lang w:val="pt-PT"/>
        </w:rPr>
        <w:t>renda.</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Dessa</w:t>
      </w:r>
      <w:r w:rsidRPr="00E50015">
        <w:rPr>
          <w:rFonts w:ascii="Arial" w:eastAsia="Arial MT" w:hAnsi="Arial" w:cs="Arial"/>
          <w:spacing w:val="-9"/>
          <w:sz w:val="20"/>
          <w:szCs w:val="20"/>
          <w:lang w:val="pt-PT"/>
        </w:rPr>
        <w:t xml:space="preserve"> </w:t>
      </w:r>
      <w:r w:rsidRPr="00E50015">
        <w:rPr>
          <w:rFonts w:ascii="Arial" w:eastAsia="Arial MT" w:hAnsi="Arial" w:cs="Arial"/>
          <w:sz w:val="20"/>
          <w:szCs w:val="20"/>
          <w:lang w:val="pt-PT"/>
        </w:rPr>
        <w:t>forma,</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na</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nota</w:t>
      </w:r>
      <w:r w:rsidRPr="00E50015">
        <w:rPr>
          <w:rFonts w:ascii="Arial" w:eastAsia="Arial MT" w:hAnsi="Arial" w:cs="Arial"/>
          <w:spacing w:val="-12"/>
          <w:sz w:val="20"/>
          <w:szCs w:val="20"/>
          <w:lang w:val="pt-PT"/>
        </w:rPr>
        <w:t xml:space="preserve"> </w:t>
      </w:r>
      <w:r w:rsidRPr="00E50015">
        <w:rPr>
          <w:rFonts w:ascii="Arial" w:eastAsia="Arial MT" w:hAnsi="Arial" w:cs="Arial"/>
          <w:sz w:val="20"/>
          <w:szCs w:val="20"/>
          <w:lang w:val="pt-PT"/>
        </w:rPr>
        <w:t>fiscal</w:t>
      </w:r>
      <w:r w:rsidRPr="00E50015">
        <w:rPr>
          <w:rFonts w:ascii="Arial" w:eastAsia="Arial MT" w:hAnsi="Arial" w:cs="Arial"/>
          <w:spacing w:val="-11"/>
          <w:sz w:val="20"/>
          <w:szCs w:val="20"/>
          <w:lang w:val="pt-PT"/>
        </w:rPr>
        <w:t xml:space="preserve"> </w:t>
      </w:r>
      <w:r w:rsidRPr="00E50015">
        <w:rPr>
          <w:rFonts w:ascii="Arial" w:eastAsia="Arial MT" w:hAnsi="Arial" w:cs="Arial"/>
          <w:sz w:val="20"/>
          <w:szCs w:val="20"/>
          <w:lang w:val="pt-PT"/>
        </w:rPr>
        <w:t>deverá ser informado o valor do imposto de renda a ser retido, conforme Decreto Municipal nº 130/2023.</w:t>
      </w:r>
    </w:p>
    <w:p w14:paraId="047C0FF9" w14:textId="77777777" w:rsidR="00F00406" w:rsidRPr="00E50015" w:rsidRDefault="00F00406" w:rsidP="00B745D3">
      <w:pPr>
        <w:keepLines/>
        <w:widowControl w:val="0"/>
        <w:numPr>
          <w:ilvl w:val="1"/>
          <w:numId w:val="31"/>
        </w:numPr>
        <w:autoSpaceDE w:val="0"/>
        <w:autoSpaceDN w:val="0"/>
        <w:spacing w:before="5" w:after="5" w:line="240" w:lineRule="auto"/>
        <w:ind w:left="142" w:hanging="27"/>
        <w:jc w:val="both"/>
        <w:outlineLvl w:val="1"/>
        <w:rPr>
          <w:rFonts w:ascii="Arial" w:eastAsia="Times New Roman" w:hAnsi="Arial" w:cs="Arial"/>
          <w:b/>
          <w:sz w:val="20"/>
          <w:szCs w:val="20"/>
        </w:rPr>
      </w:pPr>
      <w:bookmarkStart w:id="85" w:name="_Toc189750991"/>
      <w:bookmarkStart w:id="86" w:name="_Toc189821725"/>
      <w:r w:rsidRPr="00E50015">
        <w:rPr>
          <w:rFonts w:ascii="Arial" w:eastAsia="Times New Roman" w:hAnsi="Arial" w:cs="Arial"/>
          <w:sz w:val="20"/>
          <w:szCs w:val="20"/>
        </w:rPr>
        <w:t>A</w:t>
      </w:r>
      <w:r w:rsidRPr="00E50015">
        <w:rPr>
          <w:rFonts w:ascii="Arial" w:eastAsia="Times New Roman" w:hAnsi="Arial" w:cs="Arial"/>
          <w:spacing w:val="-14"/>
          <w:sz w:val="20"/>
          <w:szCs w:val="20"/>
        </w:rPr>
        <w:t xml:space="preserve"> </w:t>
      </w:r>
      <w:r w:rsidRPr="00E50015">
        <w:rPr>
          <w:rFonts w:ascii="Arial" w:eastAsia="Times New Roman" w:hAnsi="Arial" w:cs="Arial"/>
          <w:sz w:val="20"/>
          <w:szCs w:val="20"/>
        </w:rPr>
        <w:t>Nota</w:t>
      </w:r>
      <w:r w:rsidRPr="00E50015">
        <w:rPr>
          <w:rFonts w:ascii="Arial" w:eastAsia="Times New Roman" w:hAnsi="Arial" w:cs="Arial"/>
          <w:spacing w:val="-12"/>
          <w:sz w:val="20"/>
          <w:szCs w:val="20"/>
        </w:rPr>
        <w:t xml:space="preserve"> </w:t>
      </w:r>
      <w:r w:rsidRPr="00E50015">
        <w:rPr>
          <w:rFonts w:ascii="Arial" w:eastAsia="Times New Roman" w:hAnsi="Arial" w:cs="Arial"/>
          <w:sz w:val="20"/>
          <w:szCs w:val="20"/>
        </w:rPr>
        <w:t>Fiscal</w:t>
      </w:r>
      <w:r w:rsidRPr="00E50015">
        <w:rPr>
          <w:rFonts w:ascii="Arial" w:eastAsia="Times New Roman" w:hAnsi="Arial" w:cs="Arial"/>
          <w:spacing w:val="-12"/>
          <w:sz w:val="20"/>
          <w:szCs w:val="20"/>
        </w:rPr>
        <w:t xml:space="preserve"> </w:t>
      </w:r>
      <w:r w:rsidRPr="00E50015">
        <w:rPr>
          <w:rFonts w:ascii="Arial" w:eastAsia="Times New Roman" w:hAnsi="Arial" w:cs="Arial"/>
          <w:sz w:val="20"/>
          <w:szCs w:val="20"/>
        </w:rPr>
        <w:t>deve</w:t>
      </w:r>
      <w:r w:rsidRPr="00E50015">
        <w:rPr>
          <w:rFonts w:ascii="Arial" w:eastAsia="Times New Roman" w:hAnsi="Arial" w:cs="Arial"/>
          <w:spacing w:val="-14"/>
          <w:sz w:val="20"/>
          <w:szCs w:val="20"/>
        </w:rPr>
        <w:t xml:space="preserve"> </w:t>
      </w:r>
      <w:r w:rsidRPr="00E50015">
        <w:rPr>
          <w:rFonts w:ascii="Arial" w:eastAsia="Times New Roman" w:hAnsi="Arial" w:cs="Arial"/>
          <w:sz w:val="20"/>
          <w:szCs w:val="20"/>
        </w:rPr>
        <w:t>ser</w:t>
      </w:r>
      <w:r w:rsidRPr="00E50015">
        <w:rPr>
          <w:rFonts w:ascii="Arial" w:eastAsia="Times New Roman" w:hAnsi="Arial" w:cs="Arial"/>
          <w:spacing w:val="-13"/>
          <w:sz w:val="20"/>
          <w:szCs w:val="20"/>
        </w:rPr>
        <w:t xml:space="preserve"> </w:t>
      </w:r>
      <w:r w:rsidRPr="00E50015">
        <w:rPr>
          <w:rFonts w:ascii="Arial" w:eastAsia="Times New Roman" w:hAnsi="Arial" w:cs="Arial"/>
          <w:sz w:val="20"/>
          <w:szCs w:val="20"/>
        </w:rPr>
        <w:t>encaminhada</w:t>
      </w:r>
      <w:r w:rsidRPr="00E50015">
        <w:rPr>
          <w:rFonts w:ascii="Arial" w:eastAsia="Times New Roman" w:hAnsi="Arial" w:cs="Arial"/>
          <w:spacing w:val="-14"/>
          <w:sz w:val="20"/>
          <w:szCs w:val="20"/>
        </w:rPr>
        <w:t xml:space="preserve"> </w:t>
      </w:r>
      <w:r w:rsidRPr="00E50015">
        <w:rPr>
          <w:rFonts w:ascii="Arial" w:eastAsia="Times New Roman" w:hAnsi="Arial" w:cs="Arial"/>
          <w:sz w:val="20"/>
          <w:szCs w:val="20"/>
        </w:rPr>
        <w:t>ao</w:t>
      </w:r>
      <w:r w:rsidRPr="00E50015">
        <w:rPr>
          <w:rFonts w:ascii="Arial" w:eastAsia="Times New Roman" w:hAnsi="Arial" w:cs="Arial"/>
          <w:spacing w:val="-10"/>
          <w:sz w:val="20"/>
          <w:szCs w:val="20"/>
        </w:rPr>
        <w:t xml:space="preserve"> </w:t>
      </w:r>
      <w:proofErr w:type="gramStart"/>
      <w:r w:rsidRPr="00E50015">
        <w:rPr>
          <w:rFonts w:ascii="Arial" w:eastAsia="Times New Roman" w:hAnsi="Arial" w:cs="Arial"/>
          <w:sz w:val="20"/>
          <w:szCs w:val="20"/>
        </w:rPr>
        <w:t>e-mail:</w:t>
      </w:r>
      <w:proofErr w:type="gramEnd"/>
      <w:r w:rsidR="00EC0FC5">
        <w:fldChar w:fldCharType="begin"/>
      </w:r>
      <w:r w:rsidR="00EC0FC5">
        <w:instrText xml:space="preserve"> HYPERLINK "mailto:licitacao@saopedrodoiguacu.pr.gov.br," </w:instrText>
      </w:r>
      <w:r w:rsidR="00EC0FC5">
        <w:fldChar w:fldCharType="separate"/>
      </w:r>
      <w:r w:rsidRPr="00E50015">
        <w:rPr>
          <w:rFonts w:ascii="Arial" w:eastAsia="Times New Roman" w:hAnsi="Arial" w:cs="Arial"/>
          <w:sz w:val="20"/>
          <w:szCs w:val="20"/>
          <w:u w:val="single" w:color="0000FF"/>
        </w:rPr>
        <w:t>licitacao@saopedrodoiguacu.pr.gov.br,</w:t>
      </w:r>
      <w:r w:rsidR="00EC0FC5">
        <w:rPr>
          <w:rFonts w:ascii="Arial" w:eastAsia="Times New Roman" w:hAnsi="Arial" w:cs="Arial"/>
          <w:sz w:val="20"/>
          <w:szCs w:val="20"/>
          <w:u w:val="single" w:color="0000FF"/>
        </w:rPr>
        <w:fldChar w:fldCharType="end"/>
      </w:r>
      <w:r w:rsidRPr="00E50015">
        <w:rPr>
          <w:rFonts w:ascii="Arial" w:eastAsia="Times New Roman" w:hAnsi="Arial" w:cs="Arial"/>
          <w:spacing w:val="-10"/>
          <w:sz w:val="20"/>
          <w:szCs w:val="20"/>
        </w:rPr>
        <w:t xml:space="preserve"> </w:t>
      </w:r>
      <w:r w:rsidRPr="00E50015">
        <w:rPr>
          <w:rFonts w:ascii="Arial" w:eastAsia="Times New Roman" w:hAnsi="Arial" w:cs="Arial"/>
          <w:sz w:val="20"/>
          <w:szCs w:val="20"/>
        </w:rPr>
        <w:t>no</w:t>
      </w:r>
      <w:r w:rsidRPr="00E50015">
        <w:rPr>
          <w:rFonts w:ascii="Arial" w:eastAsia="Times New Roman" w:hAnsi="Arial" w:cs="Arial"/>
          <w:spacing w:val="-14"/>
          <w:sz w:val="20"/>
          <w:szCs w:val="20"/>
        </w:rPr>
        <w:t xml:space="preserve"> </w:t>
      </w:r>
      <w:r w:rsidRPr="00E50015">
        <w:rPr>
          <w:rFonts w:ascii="Arial" w:eastAsia="Times New Roman" w:hAnsi="Arial" w:cs="Arial"/>
          <w:sz w:val="20"/>
          <w:szCs w:val="20"/>
        </w:rPr>
        <w:t>ato de sua emissão;</w:t>
      </w:r>
      <w:bookmarkEnd w:id="85"/>
      <w:bookmarkEnd w:id="86"/>
    </w:p>
    <w:p w14:paraId="267D76EF" w14:textId="77777777" w:rsidR="00F00406" w:rsidRPr="00E50015" w:rsidRDefault="00F00406" w:rsidP="00B745D3">
      <w:pPr>
        <w:keepLines/>
        <w:widowControl w:val="0"/>
        <w:numPr>
          <w:ilvl w:val="1"/>
          <w:numId w:val="31"/>
        </w:numPr>
        <w:autoSpaceDE w:val="0"/>
        <w:autoSpaceDN w:val="0"/>
        <w:spacing w:before="5" w:after="5" w:line="240" w:lineRule="auto"/>
        <w:ind w:left="142" w:hanging="27"/>
        <w:jc w:val="both"/>
        <w:outlineLvl w:val="1"/>
        <w:rPr>
          <w:rFonts w:ascii="Arial" w:eastAsia="Times New Roman" w:hAnsi="Arial" w:cs="Arial"/>
          <w:b/>
          <w:sz w:val="20"/>
          <w:szCs w:val="20"/>
        </w:rPr>
      </w:pPr>
      <w:bookmarkStart w:id="87" w:name="_Toc189750992"/>
      <w:bookmarkStart w:id="88" w:name="_Toc189821726"/>
      <w:r w:rsidRPr="00E50015">
        <w:rPr>
          <w:rFonts w:ascii="Arial" w:eastAsia="Times New Roman" w:hAnsi="Arial" w:cs="Arial"/>
          <w:sz w:val="20"/>
          <w:szCs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bookmarkEnd w:id="87"/>
      <w:bookmarkEnd w:id="88"/>
    </w:p>
    <w:p w14:paraId="3648807F" w14:textId="77777777" w:rsidR="00F00406" w:rsidRPr="00E50015" w:rsidRDefault="00F00406" w:rsidP="00B745D3">
      <w:pPr>
        <w:keepLines/>
        <w:widowControl w:val="0"/>
        <w:numPr>
          <w:ilvl w:val="1"/>
          <w:numId w:val="31"/>
        </w:numPr>
        <w:autoSpaceDE w:val="0"/>
        <w:autoSpaceDN w:val="0"/>
        <w:spacing w:before="5" w:after="5" w:line="240" w:lineRule="auto"/>
        <w:ind w:left="142" w:hanging="27"/>
        <w:jc w:val="both"/>
        <w:outlineLvl w:val="1"/>
        <w:rPr>
          <w:rFonts w:ascii="Arial" w:eastAsia="Times New Roman" w:hAnsi="Arial" w:cs="Arial"/>
          <w:b/>
          <w:sz w:val="20"/>
          <w:szCs w:val="20"/>
        </w:rPr>
      </w:pPr>
      <w:bookmarkStart w:id="89" w:name="_Toc189750993"/>
      <w:bookmarkStart w:id="90" w:name="_Toc189821727"/>
      <w:r w:rsidRPr="00E50015">
        <w:rPr>
          <w:rFonts w:ascii="Arial" w:eastAsia="Times" w:hAnsi="Arial" w:cs="Arial"/>
          <w:sz w:val="20"/>
          <w:szCs w:val="20"/>
        </w:rPr>
        <w:t xml:space="preserve">A forma de pagamento será nos dias 10 e/ou 20 do mês posterior à apresentação da nota fiscal, sendo que se </w:t>
      </w:r>
      <w:proofErr w:type="gramStart"/>
      <w:r w:rsidRPr="00E50015">
        <w:rPr>
          <w:rFonts w:ascii="Arial" w:eastAsia="Times" w:hAnsi="Arial" w:cs="Arial"/>
          <w:sz w:val="20"/>
          <w:szCs w:val="20"/>
        </w:rPr>
        <w:t>estes dias</w:t>
      </w:r>
      <w:proofErr w:type="gramEnd"/>
      <w:r w:rsidRPr="00E50015">
        <w:rPr>
          <w:rFonts w:ascii="Arial" w:eastAsia="Times" w:hAnsi="Arial" w:cs="Arial"/>
          <w:sz w:val="20"/>
          <w:szCs w:val="20"/>
        </w:rPr>
        <w:t xml:space="preserve"> coincidirem com finais de semana, feriados ou recessos o pagamento será feito no próximo dia útil subsequente.</w:t>
      </w:r>
      <w:bookmarkEnd w:id="89"/>
      <w:bookmarkEnd w:id="90"/>
    </w:p>
    <w:p w14:paraId="16766187" w14:textId="77777777" w:rsidR="00F00406" w:rsidRPr="00E50015" w:rsidRDefault="00F00406" w:rsidP="00B745D3">
      <w:pPr>
        <w:keepLines/>
        <w:widowControl w:val="0"/>
        <w:numPr>
          <w:ilvl w:val="1"/>
          <w:numId w:val="31"/>
        </w:numPr>
        <w:autoSpaceDE w:val="0"/>
        <w:autoSpaceDN w:val="0"/>
        <w:spacing w:before="5" w:after="5" w:line="240" w:lineRule="auto"/>
        <w:ind w:left="142" w:hanging="27"/>
        <w:jc w:val="both"/>
        <w:outlineLvl w:val="1"/>
        <w:rPr>
          <w:rFonts w:ascii="Arial" w:eastAsia="Times New Roman" w:hAnsi="Arial" w:cs="Arial"/>
          <w:b/>
          <w:sz w:val="20"/>
          <w:szCs w:val="20"/>
        </w:rPr>
      </w:pPr>
      <w:bookmarkStart w:id="91" w:name="_Toc189750994"/>
      <w:bookmarkStart w:id="92" w:name="_Toc189821728"/>
      <w:r w:rsidRPr="00E50015">
        <w:rPr>
          <w:rFonts w:ascii="Arial" w:eastAsia="Times New Roman" w:hAnsi="Arial" w:cs="Arial"/>
          <w:sz w:val="20"/>
          <w:szCs w:val="20"/>
        </w:rPr>
        <w:t>De acordo com a Previsão na Lei 14.133/2021, a partir da data da proposta, poderá ser solicitado à revisão de preços, a qual objetiva a manutenção do equilíbrio</w:t>
      </w:r>
      <w:proofErr w:type="gramStart"/>
      <w:r w:rsidRPr="00E50015">
        <w:rPr>
          <w:rFonts w:ascii="Arial" w:eastAsia="Times New Roman" w:hAnsi="Arial" w:cs="Arial"/>
          <w:sz w:val="20"/>
          <w:szCs w:val="20"/>
        </w:rPr>
        <w:t xml:space="preserve">   </w:t>
      </w:r>
      <w:proofErr w:type="gramEnd"/>
      <w:r w:rsidRPr="00E50015">
        <w:rPr>
          <w:rFonts w:ascii="Arial" w:eastAsia="Times New Roman" w:hAnsi="Arial" w:cs="Arial"/>
          <w:sz w:val="20"/>
          <w:szCs w:val="20"/>
        </w:rPr>
        <w:t>econômico-financeiro   na   hipótese   de   sobrevirem   fatos   imprevisíveis   ou previsíveis, porém de consequências incalculáveis, mediante solicitação por escrito, fundamentada e protocolada da solicitante.</w:t>
      </w:r>
      <w:bookmarkEnd w:id="91"/>
      <w:bookmarkEnd w:id="92"/>
    </w:p>
    <w:p w14:paraId="56884644" w14:textId="77777777" w:rsidR="00F00406" w:rsidRPr="00E50015" w:rsidRDefault="00F00406" w:rsidP="00B745D3">
      <w:pPr>
        <w:keepLines/>
        <w:widowControl w:val="0"/>
        <w:autoSpaceDE w:val="0"/>
        <w:autoSpaceDN w:val="0"/>
        <w:spacing w:before="5" w:after="5" w:line="240" w:lineRule="auto"/>
        <w:ind w:left="142"/>
        <w:jc w:val="both"/>
        <w:outlineLvl w:val="1"/>
        <w:rPr>
          <w:rFonts w:ascii="Arial" w:eastAsia="Times New Roman" w:hAnsi="Arial" w:cs="Arial"/>
          <w:b/>
          <w:sz w:val="20"/>
          <w:szCs w:val="20"/>
        </w:rPr>
      </w:pPr>
      <w:bookmarkStart w:id="93" w:name="_Toc189750995"/>
      <w:bookmarkStart w:id="94" w:name="_Toc189821729"/>
      <w:r w:rsidRPr="00E50015">
        <w:rPr>
          <w:rFonts w:ascii="Arial" w:eastAsia="Times New Roman" w:hAnsi="Arial" w:cs="Arial"/>
          <w:sz w:val="20"/>
          <w:szCs w:val="20"/>
        </w:rPr>
        <w:t>6.10.1Seguindo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bookmarkEnd w:id="93"/>
      <w:bookmarkEnd w:id="94"/>
    </w:p>
    <w:p w14:paraId="44FC90D2" w14:textId="77777777" w:rsidR="00F00406" w:rsidRPr="00E50015" w:rsidRDefault="00F00406" w:rsidP="00B745D3">
      <w:pPr>
        <w:keepNext/>
        <w:keepLines/>
        <w:spacing w:before="5" w:after="5" w:line="240" w:lineRule="auto"/>
        <w:ind w:left="142"/>
        <w:jc w:val="both"/>
        <w:outlineLvl w:val="1"/>
        <w:rPr>
          <w:rFonts w:ascii="Arial" w:eastAsia="Times New Roman" w:hAnsi="Arial" w:cs="Arial"/>
          <w:b/>
          <w:sz w:val="20"/>
          <w:szCs w:val="20"/>
        </w:rPr>
      </w:pPr>
      <w:bookmarkStart w:id="95" w:name="_Toc189750996"/>
      <w:bookmarkStart w:id="96" w:name="_Toc189821730"/>
      <w:r w:rsidRPr="00E50015">
        <w:rPr>
          <w:rFonts w:ascii="Arial" w:eastAsia="Times New Roman" w:hAnsi="Arial" w:cs="Arial"/>
          <w:sz w:val="20"/>
          <w:szCs w:val="20"/>
        </w:rPr>
        <w:t>a) Elevação do encargo do particular com documentos hábeis, como NF, planilha de custos detalhando variação de mercado;</w:t>
      </w:r>
      <w:bookmarkEnd w:id="95"/>
      <w:bookmarkEnd w:id="96"/>
    </w:p>
    <w:p w14:paraId="284C9445" w14:textId="77777777" w:rsidR="00F00406" w:rsidRPr="00E50015" w:rsidRDefault="00F00406" w:rsidP="00B745D3">
      <w:pPr>
        <w:widowControl w:val="0"/>
        <w:autoSpaceDE w:val="0"/>
        <w:autoSpaceDN w:val="0"/>
        <w:spacing w:before="5" w:after="5" w:line="240" w:lineRule="auto"/>
        <w:ind w:left="142"/>
        <w:jc w:val="both"/>
        <w:rPr>
          <w:rFonts w:ascii="Arial" w:eastAsia="Arial MT" w:hAnsi="Arial" w:cs="Arial"/>
          <w:bCs/>
          <w:sz w:val="20"/>
          <w:szCs w:val="20"/>
          <w:lang w:val="pt-PT"/>
        </w:rPr>
      </w:pPr>
      <w:r w:rsidRPr="00E50015">
        <w:rPr>
          <w:rFonts w:ascii="Arial" w:eastAsia="Arial MT" w:hAnsi="Arial" w:cs="Arial"/>
          <w:bCs/>
          <w:sz w:val="20"/>
          <w:szCs w:val="20"/>
          <w:lang w:val="pt-PT"/>
        </w:rPr>
        <w:t xml:space="preserve">b) Ocorrência de evento posterior </w:t>
      </w:r>
      <w:proofErr w:type="gramStart"/>
      <w:r w:rsidRPr="00E50015">
        <w:rPr>
          <w:rFonts w:ascii="Arial" w:eastAsia="Arial MT" w:hAnsi="Arial" w:cs="Arial"/>
          <w:bCs/>
          <w:sz w:val="20"/>
          <w:szCs w:val="20"/>
          <w:lang w:val="pt-PT"/>
        </w:rPr>
        <w:t>a</w:t>
      </w:r>
      <w:proofErr w:type="gramEnd"/>
      <w:r w:rsidRPr="00E50015">
        <w:rPr>
          <w:rFonts w:ascii="Arial" w:eastAsia="Arial MT" w:hAnsi="Arial" w:cs="Arial"/>
          <w:bCs/>
          <w:sz w:val="20"/>
          <w:szCs w:val="20"/>
          <w:lang w:val="pt-PT"/>
        </w:rPr>
        <w:t xml:space="preserve"> ata de registro de preços;</w:t>
      </w:r>
    </w:p>
    <w:p w14:paraId="1CE0D596" w14:textId="77777777" w:rsidR="00F00406" w:rsidRPr="00E50015" w:rsidRDefault="00F00406" w:rsidP="00B745D3">
      <w:pPr>
        <w:widowControl w:val="0"/>
        <w:autoSpaceDE w:val="0"/>
        <w:autoSpaceDN w:val="0"/>
        <w:spacing w:before="5" w:after="5" w:line="240" w:lineRule="auto"/>
        <w:ind w:left="142"/>
        <w:jc w:val="both"/>
        <w:rPr>
          <w:rFonts w:ascii="Arial" w:eastAsia="Arial MT" w:hAnsi="Arial" w:cs="Arial"/>
          <w:bCs/>
          <w:sz w:val="20"/>
          <w:szCs w:val="20"/>
          <w:lang w:val="pt-PT"/>
        </w:rPr>
      </w:pPr>
      <w:r w:rsidRPr="00E50015">
        <w:rPr>
          <w:rFonts w:ascii="Arial" w:eastAsia="Arial MT" w:hAnsi="Arial" w:cs="Arial"/>
          <w:bCs/>
          <w:sz w:val="20"/>
          <w:szCs w:val="20"/>
          <w:lang w:val="pt-PT"/>
        </w:rPr>
        <w:t>c) Vínculo de causalidade entre evento e majoração dos encargos;</w:t>
      </w:r>
    </w:p>
    <w:p w14:paraId="786EB002" w14:textId="77777777" w:rsidR="00F00406" w:rsidRPr="00E50015" w:rsidRDefault="00F00406" w:rsidP="00B745D3">
      <w:pPr>
        <w:widowControl w:val="0"/>
        <w:autoSpaceDE w:val="0"/>
        <w:autoSpaceDN w:val="0"/>
        <w:spacing w:before="5" w:after="5" w:line="240" w:lineRule="auto"/>
        <w:ind w:left="142"/>
        <w:jc w:val="both"/>
        <w:rPr>
          <w:rFonts w:ascii="Arial" w:eastAsia="Arial MT" w:hAnsi="Arial" w:cs="Arial"/>
          <w:sz w:val="20"/>
          <w:szCs w:val="20"/>
          <w:lang w:val="pt-PT"/>
        </w:rPr>
      </w:pPr>
      <w:r w:rsidRPr="00E50015">
        <w:rPr>
          <w:rFonts w:ascii="Arial" w:eastAsia="Arial MT" w:hAnsi="Arial" w:cs="Arial"/>
          <w:bCs/>
          <w:sz w:val="20"/>
          <w:szCs w:val="20"/>
          <w:lang w:val="pt-PT"/>
        </w:rPr>
        <w:t>d) Imprevisibilidade na ocorrência do evento.</w:t>
      </w:r>
      <w:r w:rsidRPr="00E50015">
        <w:rPr>
          <w:rFonts w:ascii="Arial" w:eastAsia="Arial MT" w:hAnsi="Arial" w:cs="Arial"/>
          <w:sz w:val="20"/>
          <w:szCs w:val="20"/>
          <w:lang w:val="pt-PT"/>
        </w:rPr>
        <w:t xml:space="preserve"> </w:t>
      </w:r>
    </w:p>
    <w:p w14:paraId="496338BC" w14:textId="77777777" w:rsidR="00F00406" w:rsidRPr="00E50015" w:rsidRDefault="00F00406" w:rsidP="00B745D3">
      <w:pPr>
        <w:widowControl w:val="0"/>
        <w:numPr>
          <w:ilvl w:val="1"/>
          <w:numId w:val="31"/>
        </w:numPr>
        <w:autoSpaceDE w:val="0"/>
        <w:autoSpaceDN w:val="0"/>
        <w:spacing w:before="5" w:after="5" w:line="240" w:lineRule="auto"/>
        <w:ind w:left="142" w:firstLine="0"/>
        <w:contextualSpacing/>
        <w:jc w:val="both"/>
        <w:rPr>
          <w:rFonts w:ascii="Arial" w:eastAsia="Arial MT" w:hAnsi="Arial" w:cs="Arial"/>
          <w:bCs/>
          <w:sz w:val="20"/>
          <w:szCs w:val="20"/>
          <w:lang w:val="pt-PT"/>
        </w:rPr>
      </w:pPr>
      <w:r w:rsidRPr="00E50015">
        <w:rPr>
          <w:rFonts w:ascii="Arial" w:eastAsia="Arial MT" w:hAnsi="Arial" w:cs="Arial"/>
          <w:sz w:val="20"/>
          <w:szCs w:val="20"/>
          <w:lang w:val="pt-PT"/>
        </w:rPr>
        <w:t xml:space="preserve">O prazo para resposta quando do pedido de reequilíbrio por parte da Administração será de no máximo </w:t>
      </w:r>
      <w:r w:rsidRPr="00E50015">
        <w:rPr>
          <w:rFonts w:ascii="Arial" w:eastAsia="Arial MT" w:hAnsi="Arial" w:cs="Arial"/>
          <w:b/>
          <w:sz w:val="20"/>
          <w:szCs w:val="20"/>
          <w:lang w:val="pt-PT"/>
        </w:rPr>
        <w:t>10 (dez) dias.</w:t>
      </w:r>
    </w:p>
    <w:p w14:paraId="7E844F72" w14:textId="77777777" w:rsidR="00F00406" w:rsidRPr="00E50015" w:rsidRDefault="00F00406" w:rsidP="00B745D3">
      <w:pPr>
        <w:widowControl w:val="0"/>
        <w:numPr>
          <w:ilvl w:val="1"/>
          <w:numId w:val="31"/>
        </w:numPr>
        <w:autoSpaceDE w:val="0"/>
        <w:autoSpaceDN w:val="0"/>
        <w:spacing w:before="5" w:after="5" w:line="240" w:lineRule="auto"/>
        <w:ind w:left="142" w:firstLine="0"/>
        <w:contextualSpacing/>
        <w:jc w:val="both"/>
        <w:rPr>
          <w:rFonts w:ascii="Arial" w:eastAsia="Arial MT" w:hAnsi="Arial" w:cs="Arial"/>
          <w:bCs/>
          <w:sz w:val="20"/>
          <w:szCs w:val="20"/>
          <w:lang w:val="pt-PT"/>
        </w:rPr>
      </w:pPr>
      <w:r w:rsidRPr="00E50015">
        <w:rPr>
          <w:rFonts w:ascii="Arial" w:eastAsia="Times New Roman" w:hAnsi="Arial" w:cs="Arial"/>
          <w:sz w:val="20"/>
          <w:szCs w:val="20"/>
          <w:lang w:val="pt-PT"/>
        </w:rPr>
        <w:t xml:space="preserve"> </w:t>
      </w:r>
      <w:r w:rsidRPr="00E50015">
        <w:rPr>
          <w:rFonts w:ascii="Arial" w:eastAsia="Times New Roman" w:hAnsi="Arial" w:cs="Arial"/>
          <w:color w:val="000000"/>
          <w:sz w:val="20"/>
          <w:szCs w:val="20"/>
          <w:lang w:val="pt-PT"/>
        </w:rPr>
        <w:t xml:space="preserve">Os preços poderão ser reajustados após 12 (doze) meses, em caso de prorrogação contratual conforme acumulado dos últimos 12 meses através do Índice de Preços ao Consumidor Amplo - </w:t>
      </w:r>
      <w:r w:rsidRPr="00E50015">
        <w:rPr>
          <w:rFonts w:ascii="Arial" w:eastAsia="Times New Roman" w:hAnsi="Arial" w:cs="Arial"/>
          <w:b/>
          <w:color w:val="000000"/>
          <w:sz w:val="20"/>
          <w:szCs w:val="20"/>
          <w:lang w:val="pt-PT"/>
        </w:rPr>
        <w:t>IPCA</w:t>
      </w:r>
      <w:r w:rsidRPr="00E50015">
        <w:rPr>
          <w:rFonts w:ascii="Arial" w:eastAsia="Times New Roman" w:hAnsi="Arial" w:cs="Arial"/>
          <w:color w:val="000000"/>
          <w:sz w:val="20"/>
          <w:szCs w:val="20"/>
          <w:lang w:val="pt-PT"/>
        </w:rPr>
        <w:t>.</w:t>
      </w:r>
    </w:p>
    <w:p w14:paraId="34E8CFBC" w14:textId="77777777" w:rsidR="00F00406" w:rsidRPr="00E50015" w:rsidRDefault="00F00406" w:rsidP="00B745D3">
      <w:pPr>
        <w:widowControl w:val="0"/>
        <w:autoSpaceDE w:val="0"/>
        <w:autoSpaceDN w:val="0"/>
        <w:spacing w:before="5" w:after="5" w:line="240" w:lineRule="auto"/>
        <w:ind w:left="142"/>
        <w:jc w:val="both"/>
        <w:rPr>
          <w:rFonts w:ascii="Arial" w:eastAsia="Arial MT" w:hAnsi="Arial" w:cs="Arial"/>
          <w:sz w:val="20"/>
          <w:szCs w:val="20"/>
          <w:lang w:val="pt-PT"/>
        </w:rPr>
      </w:pPr>
    </w:p>
    <w:p w14:paraId="62763AEF" w14:textId="77777777" w:rsidR="00F00406" w:rsidRPr="00E50015" w:rsidRDefault="00F00406" w:rsidP="00B745D3">
      <w:pPr>
        <w:widowControl w:val="0"/>
        <w:numPr>
          <w:ilvl w:val="0"/>
          <w:numId w:val="31"/>
        </w:numPr>
        <w:tabs>
          <w:tab w:val="left" w:pos="399"/>
        </w:tabs>
        <w:autoSpaceDE w:val="0"/>
        <w:autoSpaceDN w:val="0"/>
        <w:spacing w:before="5" w:after="5" w:line="240" w:lineRule="auto"/>
        <w:ind w:left="142" w:firstLine="0"/>
        <w:jc w:val="both"/>
        <w:outlineLvl w:val="0"/>
        <w:rPr>
          <w:rFonts w:ascii="Arial" w:eastAsia="Arial" w:hAnsi="Arial" w:cs="Arial"/>
          <w:b/>
          <w:sz w:val="20"/>
          <w:szCs w:val="20"/>
          <w:lang w:val="pt-PT"/>
        </w:rPr>
      </w:pPr>
      <w:r>
        <w:rPr>
          <w:rFonts w:ascii="Arial" w:eastAsia="Arial" w:hAnsi="Arial" w:cs="Arial"/>
          <w:b/>
          <w:sz w:val="20"/>
          <w:szCs w:val="20"/>
          <w:lang w:val="pt-PT"/>
        </w:rPr>
        <w:t>GESTÃO E FISCALIZAÇÃO</w:t>
      </w:r>
    </w:p>
    <w:p w14:paraId="6CBFC248" w14:textId="3D8B6BB9" w:rsidR="00F00406" w:rsidRPr="00E50015" w:rsidRDefault="00F00406" w:rsidP="00B745D3">
      <w:pPr>
        <w:widowControl w:val="0"/>
        <w:numPr>
          <w:ilvl w:val="1"/>
          <w:numId w:val="31"/>
        </w:numPr>
        <w:pBdr>
          <w:top w:val="nil"/>
          <w:left w:val="nil"/>
          <w:bottom w:val="nil"/>
          <w:right w:val="nil"/>
          <w:between w:val="nil"/>
        </w:pBdr>
        <w:autoSpaceDE w:val="0"/>
        <w:autoSpaceDN w:val="0"/>
        <w:spacing w:before="5" w:after="5" w:line="240" w:lineRule="auto"/>
        <w:ind w:left="142" w:firstLine="0"/>
        <w:contextualSpacing/>
        <w:jc w:val="both"/>
        <w:rPr>
          <w:rFonts w:ascii="Arial" w:eastAsia="Arial MT" w:hAnsi="Arial" w:cs="Arial"/>
          <w:sz w:val="20"/>
          <w:szCs w:val="20"/>
          <w:lang w:val="pt-PT"/>
        </w:rPr>
      </w:pPr>
      <w:r>
        <w:rPr>
          <w:rFonts w:ascii="Arial" w:eastAsia="Arial MT" w:hAnsi="Arial" w:cs="Arial"/>
          <w:sz w:val="20"/>
          <w:szCs w:val="20"/>
          <w:lang w:val="pt-PT"/>
        </w:rPr>
        <w:t>A Gestão do Contrato ficará a cargo d</w:t>
      </w:r>
      <w:r w:rsidR="00C87AF3">
        <w:rPr>
          <w:rFonts w:ascii="Arial" w:eastAsia="Arial MT" w:hAnsi="Arial" w:cs="Arial"/>
          <w:sz w:val="20"/>
          <w:szCs w:val="20"/>
          <w:lang w:val="pt-PT"/>
        </w:rPr>
        <w:t>a</w:t>
      </w:r>
      <w:r>
        <w:rPr>
          <w:rFonts w:ascii="Arial" w:eastAsia="Arial MT" w:hAnsi="Arial" w:cs="Arial"/>
          <w:sz w:val="20"/>
          <w:szCs w:val="20"/>
          <w:lang w:val="pt-PT"/>
        </w:rPr>
        <w:t xml:space="preserve"> Secretári</w:t>
      </w:r>
      <w:r w:rsidR="00C87AF3">
        <w:rPr>
          <w:rFonts w:ascii="Arial" w:eastAsia="Arial MT" w:hAnsi="Arial" w:cs="Arial"/>
          <w:sz w:val="20"/>
          <w:szCs w:val="20"/>
          <w:lang w:val="pt-PT"/>
        </w:rPr>
        <w:t>a</w:t>
      </w:r>
      <w:r>
        <w:rPr>
          <w:rFonts w:ascii="Arial" w:eastAsia="Arial MT" w:hAnsi="Arial" w:cs="Arial"/>
          <w:sz w:val="20"/>
          <w:szCs w:val="20"/>
          <w:lang w:val="pt-PT"/>
        </w:rPr>
        <w:t xml:space="preserve"> Municipal de </w:t>
      </w:r>
      <w:r w:rsidR="00C87AF3">
        <w:rPr>
          <w:rFonts w:ascii="Arial" w:eastAsia="Arial MT" w:hAnsi="Arial" w:cs="Arial"/>
          <w:sz w:val="20"/>
          <w:szCs w:val="20"/>
          <w:lang w:val="pt-PT"/>
        </w:rPr>
        <w:t>Administração e Planejamento</w:t>
      </w:r>
      <w:r>
        <w:rPr>
          <w:rFonts w:ascii="Arial" w:eastAsia="Arial MT" w:hAnsi="Arial" w:cs="Arial"/>
          <w:sz w:val="20"/>
          <w:szCs w:val="20"/>
          <w:lang w:val="pt-PT"/>
        </w:rPr>
        <w:t xml:space="preserve">, </w:t>
      </w:r>
      <w:r w:rsidRPr="003E427F">
        <w:rPr>
          <w:rFonts w:ascii="Arial" w:eastAsia="Arial MT" w:hAnsi="Arial" w:cs="Arial"/>
          <w:b/>
          <w:bCs/>
          <w:sz w:val="20"/>
          <w:szCs w:val="20"/>
          <w:lang w:val="pt-PT"/>
        </w:rPr>
        <w:t xml:space="preserve">Sr. </w:t>
      </w:r>
      <w:r w:rsidR="00C87AF3">
        <w:rPr>
          <w:rFonts w:ascii="Arial" w:eastAsia="Arial MT" w:hAnsi="Arial" w:cs="Arial"/>
          <w:b/>
          <w:bCs/>
          <w:sz w:val="20"/>
          <w:szCs w:val="20"/>
          <w:lang w:val="pt-PT"/>
        </w:rPr>
        <w:t>Sheilla Jaqueline Losch</w:t>
      </w:r>
      <w:r w:rsidRPr="00E50015">
        <w:rPr>
          <w:rFonts w:ascii="Arial" w:eastAsia="Arial MT" w:hAnsi="Arial" w:cs="Arial"/>
          <w:color w:val="000000"/>
          <w:sz w:val="20"/>
          <w:szCs w:val="20"/>
          <w:lang w:val="pt-PT"/>
        </w:rPr>
        <w:t>.</w:t>
      </w:r>
    </w:p>
    <w:p w14:paraId="138D2DBC" w14:textId="14F0CF83" w:rsidR="00F00406" w:rsidRPr="00E50015" w:rsidRDefault="00F00406" w:rsidP="00B745D3">
      <w:pPr>
        <w:widowControl w:val="0"/>
        <w:numPr>
          <w:ilvl w:val="1"/>
          <w:numId w:val="31"/>
        </w:numPr>
        <w:pBdr>
          <w:top w:val="nil"/>
          <w:left w:val="nil"/>
          <w:bottom w:val="nil"/>
          <w:right w:val="nil"/>
          <w:between w:val="nil"/>
        </w:pBdr>
        <w:autoSpaceDE w:val="0"/>
        <w:autoSpaceDN w:val="0"/>
        <w:spacing w:before="5" w:after="5" w:line="240" w:lineRule="auto"/>
        <w:ind w:left="142" w:firstLine="0"/>
        <w:contextualSpacing/>
        <w:jc w:val="both"/>
        <w:rPr>
          <w:rFonts w:ascii="Arial" w:eastAsia="Arial MT" w:hAnsi="Arial" w:cs="Arial"/>
          <w:sz w:val="20"/>
          <w:szCs w:val="20"/>
          <w:lang w:val="pt-PT"/>
        </w:rPr>
      </w:pPr>
      <w:r w:rsidRPr="00E50015">
        <w:rPr>
          <w:rFonts w:ascii="Arial" w:eastAsia="Arial MT" w:hAnsi="Arial" w:cs="Arial"/>
          <w:color w:val="000000"/>
          <w:sz w:val="20"/>
          <w:szCs w:val="20"/>
          <w:lang w:val="pt-PT"/>
        </w:rPr>
        <w:t xml:space="preserve">Caberá ao Fiscal do Contrato, designado pela </w:t>
      </w:r>
      <w:r w:rsidRPr="00E50015">
        <w:rPr>
          <w:rFonts w:ascii="Arial" w:eastAsia="Arial MT" w:hAnsi="Arial" w:cs="Arial"/>
          <w:b/>
          <w:bCs/>
          <w:color w:val="000000"/>
          <w:sz w:val="20"/>
          <w:szCs w:val="20"/>
          <w:lang w:val="pt-PT"/>
        </w:rPr>
        <w:t xml:space="preserve">Portaria N° </w:t>
      </w:r>
      <w:r w:rsidR="00C81A58">
        <w:rPr>
          <w:rFonts w:ascii="Arial" w:eastAsia="Arial MT" w:hAnsi="Arial" w:cs="Arial"/>
          <w:b/>
          <w:bCs/>
          <w:color w:val="000000"/>
          <w:sz w:val="20"/>
          <w:szCs w:val="20"/>
          <w:lang w:val="pt-PT"/>
        </w:rPr>
        <w:t>346</w:t>
      </w:r>
      <w:r w:rsidRPr="00E50015">
        <w:rPr>
          <w:rFonts w:ascii="Arial" w:eastAsia="Arial MT" w:hAnsi="Arial" w:cs="Arial"/>
          <w:b/>
          <w:bCs/>
          <w:color w:val="000000"/>
          <w:sz w:val="20"/>
          <w:szCs w:val="20"/>
          <w:lang w:val="pt-PT"/>
        </w:rPr>
        <w:t>/2025</w:t>
      </w:r>
      <w:r w:rsidRPr="00E50015">
        <w:rPr>
          <w:rFonts w:ascii="Arial" w:eastAsia="Arial MT" w:hAnsi="Arial" w:cs="Arial"/>
          <w:color w:val="000000"/>
          <w:sz w:val="20"/>
          <w:szCs w:val="20"/>
          <w:lang w:val="pt-PT"/>
        </w:rPr>
        <w:t xml:space="preserve">, </w:t>
      </w:r>
      <w:r w:rsidRPr="00E50015">
        <w:rPr>
          <w:rFonts w:ascii="Arial" w:eastAsia="Arial MT" w:hAnsi="Arial" w:cs="Arial"/>
          <w:b/>
          <w:bCs/>
          <w:color w:val="000000"/>
          <w:sz w:val="20"/>
          <w:szCs w:val="20"/>
          <w:lang w:val="pt-PT"/>
        </w:rPr>
        <w:t>Sr.</w:t>
      </w:r>
      <w:r w:rsidRPr="00E50015">
        <w:rPr>
          <w:rFonts w:ascii="Arial" w:eastAsia="Arial MT" w:hAnsi="Arial" w:cs="Arial"/>
          <w:color w:val="000000"/>
          <w:sz w:val="20"/>
          <w:szCs w:val="20"/>
          <w:lang w:val="pt-PT"/>
        </w:rPr>
        <w:t xml:space="preserve"> </w:t>
      </w:r>
      <w:r w:rsidR="00C81A58">
        <w:rPr>
          <w:rFonts w:ascii="Arial" w:eastAsia="Arial MT" w:hAnsi="Arial" w:cs="Arial"/>
          <w:b/>
          <w:bCs/>
          <w:color w:val="000000"/>
          <w:sz w:val="20"/>
          <w:szCs w:val="20"/>
          <w:lang w:val="pt-PT"/>
        </w:rPr>
        <w:t>Vilson das Neves Pessoa</w:t>
      </w:r>
      <w:r w:rsidRPr="00E50015">
        <w:rPr>
          <w:rFonts w:ascii="Arial" w:eastAsia="Arial MT" w:hAnsi="Arial" w:cs="Arial"/>
          <w:b/>
          <w:bCs/>
          <w:color w:val="000000"/>
          <w:sz w:val="20"/>
          <w:szCs w:val="20"/>
          <w:lang w:val="pt-PT"/>
        </w:rPr>
        <w:t>,</w:t>
      </w:r>
      <w:r w:rsidRPr="00E50015">
        <w:rPr>
          <w:rFonts w:ascii="Arial" w:eastAsia="Arial MT" w:hAnsi="Arial" w:cs="Arial"/>
          <w:color w:val="000000"/>
          <w:sz w:val="20"/>
          <w:szCs w:val="20"/>
          <w:lang w:val="pt-PT"/>
        </w:rPr>
        <w:t xml:space="preserve"> (o acompanhamento da execução do objeto </w:t>
      </w:r>
      <w:proofErr w:type="gramStart"/>
      <w:r w:rsidRPr="00E50015">
        <w:rPr>
          <w:rFonts w:ascii="Arial" w:eastAsia="Arial MT" w:hAnsi="Arial" w:cs="Arial"/>
          <w:color w:val="000000"/>
          <w:sz w:val="20"/>
          <w:szCs w:val="20"/>
          <w:lang w:val="pt-PT"/>
        </w:rPr>
        <w:t>da presente</w:t>
      </w:r>
      <w:proofErr w:type="gramEnd"/>
      <w:r w:rsidRPr="00E50015">
        <w:rPr>
          <w:rFonts w:ascii="Arial" w:eastAsia="Arial MT" w:hAnsi="Arial" w:cs="Arial"/>
          <w:color w:val="000000"/>
          <w:sz w:val="20"/>
          <w:szCs w:val="20"/>
          <w:lang w:val="pt-PT"/>
        </w:rPr>
        <w:t xml:space="preserve"> contratação, informando ao gestor do contrato todas as ocorrências, em especial as que possam prejudicar o bom andamento da execução contratual.</w:t>
      </w:r>
    </w:p>
    <w:p w14:paraId="2A20363A" w14:textId="77777777" w:rsidR="00F00406" w:rsidRPr="00E50015" w:rsidRDefault="00F00406" w:rsidP="00B745D3">
      <w:pPr>
        <w:widowControl w:val="0"/>
        <w:pBdr>
          <w:top w:val="nil"/>
          <w:left w:val="nil"/>
          <w:bottom w:val="nil"/>
          <w:right w:val="nil"/>
          <w:between w:val="nil"/>
        </w:pBdr>
        <w:autoSpaceDE w:val="0"/>
        <w:autoSpaceDN w:val="0"/>
        <w:spacing w:before="5" w:after="5" w:line="240" w:lineRule="auto"/>
        <w:ind w:left="502"/>
        <w:jc w:val="both"/>
        <w:rPr>
          <w:rFonts w:ascii="Arial" w:eastAsia="Arial MT" w:hAnsi="Arial" w:cs="Arial"/>
          <w:b/>
          <w:color w:val="000000"/>
          <w:sz w:val="20"/>
          <w:szCs w:val="20"/>
          <w:lang w:val="pt-PT"/>
        </w:rPr>
      </w:pPr>
    </w:p>
    <w:p w14:paraId="30CD1A00" w14:textId="77777777" w:rsidR="00F00406" w:rsidRPr="00E50015" w:rsidRDefault="00F00406" w:rsidP="00B745D3">
      <w:pPr>
        <w:widowControl w:val="0"/>
        <w:numPr>
          <w:ilvl w:val="0"/>
          <w:numId w:val="31"/>
        </w:numPr>
        <w:tabs>
          <w:tab w:val="left" w:pos="399"/>
        </w:tabs>
        <w:autoSpaceDE w:val="0"/>
        <w:autoSpaceDN w:val="0"/>
        <w:spacing w:before="5" w:after="5" w:line="240" w:lineRule="auto"/>
        <w:ind w:left="142" w:firstLine="0"/>
        <w:jc w:val="both"/>
        <w:outlineLvl w:val="0"/>
        <w:rPr>
          <w:rFonts w:ascii="Arial" w:eastAsia="Arial" w:hAnsi="Arial" w:cs="Arial"/>
          <w:b/>
          <w:sz w:val="20"/>
          <w:szCs w:val="20"/>
          <w:lang w:val="pt-PT"/>
        </w:rPr>
      </w:pPr>
      <w:bookmarkStart w:id="97" w:name="_Toc189750998"/>
      <w:bookmarkStart w:id="98" w:name="_Toc189821732"/>
      <w:r w:rsidRPr="00E50015">
        <w:rPr>
          <w:rFonts w:ascii="Arial" w:eastAsia="Arial" w:hAnsi="Arial" w:cs="Arial"/>
          <w:b/>
          <w:sz w:val="20"/>
          <w:szCs w:val="20"/>
          <w:lang w:val="pt-PT"/>
        </w:rPr>
        <w:t>DA VIGÊNCIA</w:t>
      </w:r>
      <w:bookmarkEnd w:id="97"/>
      <w:bookmarkEnd w:id="98"/>
    </w:p>
    <w:p w14:paraId="476B3E0D" w14:textId="219B8CDF" w:rsidR="00F00406" w:rsidRPr="00715312" w:rsidRDefault="00B745D3" w:rsidP="00B745D3">
      <w:pPr>
        <w:widowControl w:val="0"/>
        <w:pBdr>
          <w:top w:val="nil"/>
          <w:left w:val="nil"/>
          <w:bottom w:val="nil"/>
          <w:right w:val="nil"/>
          <w:between w:val="nil"/>
        </w:pBdr>
        <w:autoSpaceDE w:val="0"/>
        <w:autoSpaceDN w:val="0"/>
        <w:spacing w:before="5" w:after="5" w:line="240" w:lineRule="auto"/>
        <w:ind w:left="142"/>
        <w:jc w:val="both"/>
        <w:rPr>
          <w:rFonts w:ascii="Arial" w:eastAsia="Arial MT" w:hAnsi="Arial" w:cs="Arial"/>
          <w:color w:val="000000"/>
          <w:sz w:val="20"/>
          <w:szCs w:val="20"/>
          <w:lang w:val="pt-PT"/>
        </w:rPr>
      </w:pPr>
      <w:r>
        <w:rPr>
          <w:rFonts w:ascii="Arial" w:eastAsia="Arial MT" w:hAnsi="Arial" w:cs="Arial"/>
          <w:color w:val="000000"/>
          <w:sz w:val="20"/>
          <w:szCs w:val="20"/>
          <w:lang w:val="pt-PT"/>
        </w:rPr>
        <w:t>9.1</w:t>
      </w:r>
      <w:proofErr w:type="gramStart"/>
      <w:r>
        <w:rPr>
          <w:rFonts w:ascii="Arial" w:eastAsia="Arial MT" w:hAnsi="Arial" w:cs="Arial"/>
          <w:color w:val="000000"/>
          <w:sz w:val="20"/>
          <w:szCs w:val="20"/>
          <w:lang w:val="pt-PT"/>
        </w:rPr>
        <w:t xml:space="preserve"> </w:t>
      </w:r>
      <w:r w:rsidR="00F00406">
        <w:rPr>
          <w:rFonts w:ascii="Arial" w:eastAsia="Arial MT" w:hAnsi="Arial" w:cs="Arial"/>
          <w:color w:val="000000"/>
          <w:sz w:val="20"/>
          <w:szCs w:val="20"/>
          <w:lang w:val="pt-PT"/>
        </w:rPr>
        <w:t xml:space="preserve"> </w:t>
      </w:r>
      <w:proofErr w:type="gramEnd"/>
      <w:r w:rsidR="00F00406" w:rsidRPr="00715312">
        <w:rPr>
          <w:rFonts w:ascii="Arial" w:eastAsia="Arial MT" w:hAnsi="Arial" w:cs="Arial"/>
          <w:color w:val="000000"/>
          <w:sz w:val="20"/>
          <w:szCs w:val="20"/>
          <w:lang w:val="pt-PT"/>
        </w:rPr>
        <w:t xml:space="preserve">O contrato terá validade de </w:t>
      </w:r>
      <w:r w:rsidR="00F00406" w:rsidRPr="00715312">
        <w:rPr>
          <w:rFonts w:ascii="Arial" w:eastAsia="Arial MT" w:hAnsi="Arial" w:cs="Arial"/>
          <w:b/>
          <w:bCs/>
          <w:color w:val="000000"/>
          <w:sz w:val="20"/>
          <w:szCs w:val="20"/>
          <w:u w:val="single"/>
          <w:lang w:val="pt-PT"/>
        </w:rPr>
        <w:t>12 (doze) meses</w:t>
      </w:r>
      <w:r w:rsidR="00F00406" w:rsidRPr="00715312">
        <w:rPr>
          <w:rFonts w:ascii="Arial" w:eastAsia="Arial MT" w:hAnsi="Arial" w:cs="Arial"/>
          <w:color w:val="000000"/>
          <w:sz w:val="20"/>
          <w:szCs w:val="20"/>
          <w:lang w:val="pt-PT"/>
        </w:rPr>
        <w:t xml:space="preserve"> contados a partir da assinatura do contrato, podendo ser prorrogado, nos termos dos art. 106 e 107 da Lei nº 14.133/2021</w:t>
      </w:r>
      <w:r w:rsidR="00C81A58">
        <w:rPr>
          <w:rFonts w:ascii="Arial" w:eastAsia="Arial MT" w:hAnsi="Arial" w:cs="Arial"/>
          <w:color w:val="000000"/>
          <w:sz w:val="20"/>
          <w:szCs w:val="20"/>
          <w:lang w:val="pt-PT"/>
        </w:rPr>
        <w:t xml:space="preserve">, </w:t>
      </w:r>
      <w:r w:rsidR="00C81A58" w:rsidRPr="00C81A58">
        <w:rPr>
          <w:rFonts w:ascii="Arial" w:eastAsia="Arial MT" w:hAnsi="Arial" w:cs="Arial"/>
          <w:color w:val="000000"/>
          <w:sz w:val="20"/>
          <w:szCs w:val="20"/>
        </w:rPr>
        <w:t>mediante termo aditivo.</w:t>
      </w:r>
    </w:p>
    <w:p w14:paraId="78386092" w14:textId="389D2AAF" w:rsidR="00F00406" w:rsidRPr="00715312" w:rsidRDefault="00F00406" w:rsidP="00B745D3">
      <w:pPr>
        <w:widowControl w:val="0"/>
        <w:pBdr>
          <w:top w:val="nil"/>
          <w:left w:val="nil"/>
          <w:bottom w:val="nil"/>
          <w:right w:val="nil"/>
          <w:between w:val="nil"/>
        </w:pBdr>
        <w:autoSpaceDE w:val="0"/>
        <w:autoSpaceDN w:val="0"/>
        <w:spacing w:before="5" w:after="5" w:line="240" w:lineRule="auto"/>
        <w:ind w:left="142"/>
        <w:jc w:val="both"/>
        <w:rPr>
          <w:rFonts w:ascii="Arial" w:eastAsia="Arial MT" w:hAnsi="Arial" w:cs="Arial"/>
          <w:color w:val="000000"/>
          <w:sz w:val="20"/>
          <w:szCs w:val="20"/>
          <w:lang w:val="pt-PT"/>
        </w:rPr>
      </w:pPr>
    </w:p>
    <w:p w14:paraId="25DDB7CD" w14:textId="77777777" w:rsidR="00F00406" w:rsidRPr="00E50015" w:rsidRDefault="00F00406" w:rsidP="00B745D3">
      <w:pPr>
        <w:widowControl w:val="0"/>
        <w:pBdr>
          <w:top w:val="nil"/>
          <w:left w:val="nil"/>
          <w:bottom w:val="nil"/>
          <w:right w:val="nil"/>
          <w:between w:val="nil"/>
        </w:pBdr>
        <w:autoSpaceDE w:val="0"/>
        <w:autoSpaceDN w:val="0"/>
        <w:spacing w:before="5" w:after="5" w:line="240" w:lineRule="auto"/>
        <w:ind w:left="502"/>
        <w:jc w:val="both"/>
        <w:rPr>
          <w:rFonts w:ascii="Arial" w:eastAsia="Arial MT" w:hAnsi="Arial" w:cs="Arial"/>
          <w:color w:val="000000"/>
          <w:sz w:val="20"/>
          <w:szCs w:val="20"/>
          <w:lang w:val="pt-PT"/>
        </w:rPr>
      </w:pPr>
    </w:p>
    <w:p w14:paraId="45E10991" w14:textId="77777777" w:rsidR="00F00406" w:rsidRPr="00E50015" w:rsidRDefault="00F00406" w:rsidP="00B745D3">
      <w:pPr>
        <w:widowControl w:val="0"/>
        <w:numPr>
          <w:ilvl w:val="0"/>
          <w:numId w:val="31"/>
        </w:numPr>
        <w:tabs>
          <w:tab w:val="left" w:pos="399"/>
        </w:tabs>
        <w:autoSpaceDE w:val="0"/>
        <w:autoSpaceDN w:val="0"/>
        <w:spacing w:before="5" w:after="5" w:line="240" w:lineRule="auto"/>
        <w:outlineLvl w:val="0"/>
        <w:rPr>
          <w:rFonts w:ascii="Arial" w:eastAsia="Arial" w:hAnsi="Arial" w:cs="Arial"/>
          <w:b/>
          <w:sz w:val="20"/>
          <w:szCs w:val="20"/>
          <w:lang w:val="pt-PT"/>
        </w:rPr>
      </w:pPr>
      <w:bookmarkStart w:id="99" w:name="_Toc189750999"/>
      <w:bookmarkStart w:id="100" w:name="_Toc189821733"/>
      <w:r w:rsidRPr="00E50015">
        <w:rPr>
          <w:rFonts w:ascii="Arial" w:eastAsia="Arial" w:hAnsi="Arial" w:cs="Arial"/>
          <w:b/>
          <w:sz w:val="20"/>
          <w:szCs w:val="20"/>
          <w:lang w:val="pt-PT"/>
        </w:rPr>
        <w:t>OBRIGAÇÕES</w:t>
      </w:r>
      <w:r w:rsidRPr="00E50015">
        <w:rPr>
          <w:rFonts w:ascii="Arial" w:eastAsia="Arial" w:hAnsi="Arial" w:cs="Arial"/>
          <w:b/>
          <w:spacing w:val="-6"/>
          <w:sz w:val="20"/>
          <w:szCs w:val="20"/>
          <w:lang w:val="pt-PT"/>
        </w:rPr>
        <w:t xml:space="preserve"> </w:t>
      </w:r>
      <w:r w:rsidRPr="00E50015">
        <w:rPr>
          <w:rFonts w:ascii="Arial" w:eastAsia="Arial" w:hAnsi="Arial" w:cs="Arial"/>
          <w:b/>
          <w:sz w:val="20"/>
          <w:szCs w:val="20"/>
          <w:lang w:val="pt-PT"/>
        </w:rPr>
        <w:t>DA</w:t>
      </w:r>
      <w:r w:rsidRPr="00E50015">
        <w:rPr>
          <w:rFonts w:ascii="Arial" w:eastAsia="Arial" w:hAnsi="Arial" w:cs="Arial"/>
          <w:b/>
          <w:spacing w:val="-5"/>
          <w:sz w:val="20"/>
          <w:szCs w:val="20"/>
          <w:lang w:val="pt-PT"/>
        </w:rPr>
        <w:t xml:space="preserve"> </w:t>
      </w:r>
      <w:r w:rsidRPr="00E50015">
        <w:rPr>
          <w:rFonts w:ascii="Arial" w:eastAsia="Arial" w:hAnsi="Arial" w:cs="Arial"/>
          <w:b/>
          <w:spacing w:val="-2"/>
          <w:sz w:val="20"/>
          <w:szCs w:val="20"/>
          <w:lang w:val="pt-PT"/>
        </w:rPr>
        <w:t>CONTRATANTE</w:t>
      </w:r>
      <w:bookmarkEnd w:id="99"/>
      <w:bookmarkEnd w:id="100"/>
    </w:p>
    <w:p w14:paraId="2FBD66BE" w14:textId="77777777" w:rsidR="00B745D3" w:rsidRPr="00B745D3" w:rsidRDefault="00F00406" w:rsidP="00B745D3">
      <w:pPr>
        <w:pStyle w:val="PargrafodaLista"/>
        <w:widowControl w:val="0"/>
        <w:numPr>
          <w:ilvl w:val="0"/>
          <w:numId w:val="48"/>
        </w:numPr>
        <w:autoSpaceDE w:val="0"/>
        <w:autoSpaceDN w:val="0"/>
        <w:spacing w:before="5" w:after="5" w:line="240" w:lineRule="auto"/>
        <w:ind w:left="426" w:hanging="284"/>
        <w:rPr>
          <w:rFonts w:ascii="Arial" w:eastAsia="Arial MT" w:hAnsi="Arial" w:cs="Arial"/>
          <w:bCs/>
          <w:sz w:val="20"/>
          <w:szCs w:val="20"/>
          <w:lang w:val="pt-PT"/>
        </w:rPr>
      </w:pPr>
      <w:r w:rsidRPr="00B745D3">
        <w:rPr>
          <w:rFonts w:ascii="Arial" w:eastAsia="Arial MT" w:hAnsi="Arial" w:cs="Arial"/>
          <w:bCs/>
          <w:sz w:val="20"/>
          <w:szCs w:val="20"/>
          <w:lang w:val="pt-PT"/>
        </w:rPr>
        <w:t>Receber o serviço no prazo e condições estabelecidas;</w:t>
      </w:r>
    </w:p>
    <w:p w14:paraId="70A247C6" w14:textId="77777777" w:rsidR="00B745D3" w:rsidRPr="00B745D3" w:rsidRDefault="00F00406" w:rsidP="00F10055">
      <w:pPr>
        <w:pStyle w:val="PargrafodaLista"/>
        <w:widowControl w:val="0"/>
        <w:numPr>
          <w:ilvl w:val="0"/>
          <w:numId w:val="48"/>
        </w:numPr>
        <w:autoSpaceDE w:val="0"/>
        <w:autoSpaceDN w:val="0"/>
        <w:spacing w:before="5" w:after="5" w:line="240" w:lineRule="auto"/>
        <w:ind w:left="142" w:firstLine="0"/>
        <w:rPr>
          <w:rFonts w:ascii="Arial" w:eastAsia="Arial MT" w:hAnsi="Arial" w:cs="Arial"/>
          <w:bCs/>
          <w:sz w:val="20"/>
          <w:szCs w:val="20"/>
          <w:lang w:val="pt-PT"/>
        </w:rPr>
      </w:pPr>
      <w:r w:rsidRPr="00B745D3">
        <w:rPr>
          <w:rFonts w:ascii="Arial" w:eastAsia="Arial MT" w:hAnsi="Arial" w:cs="Arial"/>
          <w:bCs/>
          <w:sz w:val="20"/>
          <w:szCs w:val="20"/>
          <w:lang w:val="pt-PT"/>
        </w:rPr>
        <w:t xml:space="preserve"> Exigir o cumprimento de todas as obrigações assumidas pela Contratada, de acordo com as cláusulas contratuais e os termos de sua proposta;</w:t>
      </w:r>
    </w:p>
    <w:p w14:paraId="2BE366CC" w14:textId="77777777" w:rsidR="00B745D3" w:rsidRPr="00B745D3" w:rsidRDefault="00F00406" w:rsidP="00F10055">
      <w:pPr>
        <w:pStyle w:val="PargrafodaLista"/>
        <w:widowControl w:val="0"/>
        <w:numPr>
          <w:ilvl w:val="0"/>
          <w:numId w:val="48"/>
        </w:numPr>
        <w:autoSpaceDE w:val="0"/>
        <w:autoSpaceDN w:val="0"/>
        <w:spacing w:before="5" w:after="5" w:line="240" w:lineRule="auto"/>
        <w:ind w:left="142" w:firstLine="0"/>
        <w:rPr>
          <w:rFonts w:ascii="Arial" w:eastAsia="Arial MT" w:hAnsi="Arial" w:cs="Arial"/>
          <w:bCs/>
          <w:sz w:val="20"/>
          <w:szCs w:val="20"/>
          <w:lang w:val="pt-PT"/>
        </w:rPr>
      </w:pPr>
      <w:r w:rsidRPr="00B745D3">
        <w:rPr>
          <w:rFonts w:ascii="Arial" w:eastAsia="Arial MT" w:hAnsi="Arial" w:cs="Arial"/>
          <w:bCs/>
          <w:sz w:val="20"/>
          <w:szCs w:val="20"/>
          <w:lang w:val="pt-PT"/>
        </w:rPr>
        <w:t>Notificar a Contratada por escrito da ocorrência de eventuais imperfeições no curso da execução dos serviços, fixando prazo para que seja reparado ou corrigido;</w:t>
      </w:r>
    </w:p>
    <w:p w14:paraId="702F3882" w14:textId="77777777" w:rsidR="00B745D3" w:rsidRPr="00B745D3" w:rsidRDefault="00F00406" w:rsidP="00F10055">
      <w:pPr>
        <w:pStyle w:val="PargrafodaLista"/>
        <w:widowControl w:val="0"/>
        <w:numPr>
          <w:ilvl w:val="0"/>
          <w:numId w:val="48"/>
        </w:numPr>
        <w:autoSpaceDE w:val="0"/>
        <w:autoSpaceDN w:val="0"/>
        <w:spacing w:before="5" w:after="5" w:line="240" w:lineRule="auto"/>
        <w:ind w:left="142" w:firstLine="0"/>
        <w:rPr>
          <w:rFonts w:ascii="Arial" w:eastAsia="Arial MT" w:hAnsi="Arial" w:cs="Arial"/>
          <w:bCs/>
          <w:sz w:val="20"/>
          <w:szCs w:val="20"/>
          <w:lang w:val="pt-PT"/>
        </w:rPr>
      </w:pPr>
      <w:r w:rsidRPr="00B745D3">
        <w:rPr>
          <w:rFonts w:ascii="Arial" w:eastAsia="Arial MT" w:hAnsi="Arial" w:cs="Arial"/>
          <w:bCs/>
          <w:sz w:val="20"/>
          <w:szCs w:val="20"/>
          <w:lang w:val="pt-PT"/>
        </w:rPr>
        <w:t>Pagar à Contratada o valor resultante da entrega do produto, no prazo e condições estabelecidas no Edital e seus anexos;</w:t>
      </w:r>
    </w:p>
    <w:p w14:paraId="5E5E8EEA" w14:textId="77777777" w:rsidR="00B745D3" w:rsidRPr="00B745D3" w:rsidRDefault="00F00406" w:rsidP="00F10055">
      <w:pPr>
        <w:pStyle w:val="PargrafodaLista"/>
        <w:widowControl w:val="0"/>
        <w:numPr>
          <w:ilvl w:val="0"/>
          <w:numId w:val="48"/>
        </w:numPr>
        <w:autoSpaceDE w:val="0"/>
        <w:autoSpaceDN w:val="0"/>
        <w:spacing w:before="5" w:after="5" w:line="240" w:lineRule="auto"/>
        <w:ind w:left="142" w:firstLine="0"/>
        <w:rPr>
          <w:rFonts w:ascii="Arial" w:eastAsia="Arial MT" w:hAnsi="Arial" w:cs="Arial"/>
          <w:bCs/>
          <w:sz w:val="20"/>
          <w:szCs w:val="20"/>
          <w:lang w:val="pt-PT"/>
        </w:rPr>
      </w:pPr>
      <w:r w:rsidRPr="00B745D3">
        <w:rPr>
          <w:rFonts w:ascii="Arial" w:eastAsia="Arial MT" w:hAnsi="Arial" w:cs="Arial"/>
          <w:bCs/>
          <w:sz w:val="20"/>
          <w:szCs w:val="20"/>
          <w:lang w:val="pt-PT"/>
        </w:rPr>
        <w:t>Efetuar as retenções tributárias devidas sobre o valor da Nota Fiscal/</w:t>
      </w:r>
      <w:proofErr w:type="gramStart"/>
      <w:r w:rsidRPr="00B745D3">
        <w:rPr>
          <w:rFonts w:ascii="Arial" w:eastAsia="Arial MT" w:hAnsi="Arial" w:cs="Arial"/>
          <w:bCs/>
          <w:sz w:val="20"/>
          <w:szCs w:val="20"/>
          <w:lang w:val="pt-PT"/>
        </w:rPr>
        <w:t>Fatura fornecida pela contratada</w:t>
      </w:r>
      <w:proofErr w:type="gramEnd"/>
      <w:r w:rsidRPr="00B745D3">
        <w:rPr>
          <w:rFonts w:ascii="Arial" w:eastAsia="Arial MT" w:hAnsi="Arial" w:cs="Arial"/>
          <w:bCs/>
          <w:sz w:val="20"/>
          <w:szCs w:val="20"/>
          <w:lang w:val="pt-PT"/>
        </w:rPr>
        <w:t>.</w:t>
      </w:r>
    </w:p>
    <w:p w14:paraId="0E01D688" w14:textId="77777777" w:rsidR="00B745D3" w:rsidRPr="00B745D3" w:rsidRDefault="00F00406" w:rsidP="00F10055">
      <w:pPr>
        <w:pStyle w:val="PargrafodaLista"/>
        <w:widowControl w:val="0"/>
        <w:numPr>
          <w:ilvl w:val="0"/>
          <w:numId w:val="48"/>
        </w:numPr>
        <w:autoSpaceDE w:val="0"/>
        <w:autoSpaceDN w:val="0"/>
        <w:spacing w:before="5" w:after="5" w:line="240" w:lineRule="auto"/>
        <w:ind w:left="142" w:firstLine="0"/>
        <w:rPr>
          <w:rFonts w:ascii="Arial" w:eastAsia="Arial MT" w:hAnsi="Arial" w:cs="Arial"/>
          <w:bCs/>
          <w:sz w:val="20"/>
          <w:szCs w:val="20"/>
          <w:lang w:val="pt-PT"/>
        </w:rPr>
      </w:pPr>
      <w:r w:rsidRPr="00B745D3">
        <w:rPr>
          <w:rFonts w:ascii="Arial" w:eastAsia="Arial MT" w:hAnsi="Arial" w:cs="Arial"/>
          <w:bCs/>
          <w:sz w:val="20"/>
          <w:szCs w:val="20"/>
          <w:lang w:val="pt-PT"/>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r w:rsidR="00C81A58" w:rsidRPr="00B745D3">
        <w:rPr>
          <w:rFonts w:ascii="Arial" w:eastAsia="Arial MT" w:hAnsi="Arial" w:cs="Arial"/>
          <w:bCs/>
          <w:sz w:val="20"/>
          <w:szCs w:val="20"/>
          <w:lang w:val="pt-PT"/>
        </w:rPr>
        <w:t>;</w:t>
      </w:r>
    </w:p>
    <w:p w14:paraId="56DE7417" w14:textId="77777777" w:rsidR="00B745D3" w:rsidRPr="00B745D3" w:rsidRDefault="00C81A58" w:rsidP="00F10055">
      <w:pPr>
        <w:pStyle w:val="PargrafodaLista"/>
        <w:widowControl w:val="0"/>
        <w:numPr>
          <w:ilvl w:val="0"/>
          <w:numId w:val="48"/>
        </w:numPr>
        <w:autoSpaceDE w:val="0"/>
        <w:autoSpaceDN w:val="0"/>
        <w:spacing w:before="5" w:after="5" w:line="240" w:lineRule="auto"/>
        <w:ind w:left="142" w:firstLine="0"/>
        <w:rPr>
          <w:rFonts w:ascii="Arial" w:eastAsia="Arial MT" w:hAnsi="Arial" w:cs="Arial"/>
          <w:bCs/>
          <w:sz w:val="20"/>
          <w:szCs w:val="20"/>
          <w:lang w:val="pt-PT"/>
        </w:rPr>
      </w:pPr>
      <w:r w:rsidRPr="00B745D3">
        <w:rPr>
          <w:rFonts w:ascii="Arial" w:eastAsia="Times New Roman" w:hAnsi="Arial" w:cs="Arial"/>
          <w:sz w:val="20"/>
          <w:szCs w:val="20"/>
        </w:rPr>
        <w:t>Disponibilizará os equipamentos e local para treinamento dos servidores</w:t>
      </w:r>
      <w:r w:rsidR="00B745D3" w:rsidRPr="00B745D3">
        <w:rPr>
          <w:rFonts w:ascii="Arial" w:eastAsia="Times New Roman" w:hAnsi="Arial" w:cs="Arial"/>
          <w:sz w:val="20"/>
          <w:szCs w:val="20"/>
        </w:rPr>
        <w:t>;</w:t>
      </w:r>
    </w:p>
    <w:p w14:paraId="292AD546" w14:textId="77777777" w:rsidR="00B745D3" w:rsidRPr="00B745D3" w:rsidRDefault="00C81A58" w:rsidP="00F10055">
      <w:pPr>
        <w:pStyle w:val="PargrafodaLista"/>
        <w:widowControl w:val="0"/>
        <w:numPr>
          <w:ilvl w:val="0"/>
          <w:numId w:val="48"/>
        </w:numPr>
        <w:autoSpaceDE w:val="0"/>
        <w:autoSpaceDN w:val="0"/>
        <w:spacing w:before="5" w:after="5" w:line="240" w:lineRule="auto"/>
        <w:ind w:left="142" w:firstLine="0"/>
        <w:rPr>
          <w:rFonts w:ascii="Arial" w:eastAsia="Arial MT" w:hAnsi="Arial" w:cs="Arial"/>
          <w:bCs/>
          <w:sz w:val="20"/>
          <w:szCs w:val="20"/>
          <w:lang w:val="pt-PT"/>
        </w:rPr>
      </w:pPr>
      <w:r w:rsidRPr="00B745D3">
        <w:rPr>
          <w:rFonts w:ascii="Arial" w:eastAsia="Times New Roman" w:hAnsi="Arial" w:cs="Arial"/>
          <w:sz w:val="20"/>
          <w:szCs w:val="20"/>
        </w:rPr>
        <w:t>Indicará os funcionários que receberão o treinamento para o manuseio e operação dos equipamentos;</w:t>
      </w:r>
    </w:p>
    <w:p w14:paraId="511F8082" w14:textId="77777777" w:rsidR="00B745D3" w:rsidRPr="00B745D3" w:rsidRDefault="00C81A58" w:rsidP="00F10055">
      <w:pPr>
        <w:pStyle w:val="PargrafodaLista"/>
        <w:widowControl w:val="0"/>
        <w:numPr>
          <w:ilvl w:val="0"/>
          <w:numId w:val="48"/>
        </w:numPr>
        <w:autoSpaceDE w:val="0"/>
        <w:autoSpaceDN w:val="0"/>
        <w:spacing w:before="5" w:after="5" w:line="240" w:lineRule="auto"/>
        <w:ind w:left="142" w:firstLine="0"/>
        <w:rPr>
          <w:rFonts w:ascii="Arial" w:eastAsia="Arial MT" w:hAnsi="Arial" w:cs="Arial"/>
          <w:bCs/>
          <w:sz w:val="20"/>
          <w:szCs w:val="20"/>
          <w:lang w:val="pt-PT"/>
        </w:rPr>
      </w:pPr>
      <w:r w:rsidRPr="00B745D3">
        <w:rPr>
          <w:rFonts w:ascii="Arial" w:eastAsia="Times New Roman" w:hAnsi="Arial" w:cs="Arial"/>
          <w:sz w:val="20"/>
          <w:szCs w:val="20"/>
        </w:rPr>
        <w:t xml:space="preserve">Após a contratação indicar o local de instalação dos equipamentos fornecendo as condições de ponto e </w:t>
      </w:r>
      <w:r w:rsidRPr="00B745D3">
        <w:rPr>
          <w:rFonts w:ascii="Arial" w:eastAsia="Times New Roman" w:hAnsi="Arial" w:cs="Arial"/>
          <w:sz w:val="20"/>
          <w:szCs w:val="20"/>
        </w:rPr>
        <w:lastRenderedPageBreak/>
        <w:t>energia elétrica e ponto de rede;</w:t>
      </w:r>
    </w:p>
    <w:p w14:paraId="6FDE1D95" w14:textId="757907F9" w:rsidR="00C81A58" w:rsidRPr="00B745D3" w:rsidRDefault="00C81A58" w:rsidP="00B745D3">
      <w:pPr>
        <w:pStyle w:val="PargrafodaLista"/>
        <w:widowControl w:val="0"/>
        <w:numPr>
          <w:ilvl w:val="0"/>
          <w:numId w:val="48"/>
        </w:numPr>
        <w:autoSpaceDE w:val="0"/>
        <w:autoSpaceDN w:val="0"/>
        <w:spacing w:before="5" w:after="5" w:line="240" w:lineRule="auto"/>
        <w:ind w:left="426" w:hanging="284"/>
        <w:rPr>
          <w:rFonts w:ascii="Arial" w:eastAsia="Arial MT" w:hAnsi="Arial" w:cs="Arial"/>
          <w:bCs/>
          <w:sz w:val="20"/>
          <w:szCs w:val="20"/>
          <w:lang w:val="pt-PT"/>
        </w:rPr>
      </w:pPr>
      <w:r w:rsidRPr="00B745D3">
        <w:rPr>
          <w:rFonts w:ascii="Arial" w:eastAsia="Times New Roman" w:hAnsi="Arial" w:cs="Arial"/>
          <w:sz w:val="20"/>
          <w:szCs w:val="20"/>
        </w:rPr>
        <w:t>Inspecionará o processo de instalação dos equipamentos</w:t>
      </w:r>
      <w:r w:rsidR="00B745D3">
        <w:rPr>
          <w:rFonts w:ascii="Arial" w:eastAsia="Times New Roman" w:hAnsi="Arial" w:cs="Arial"/>
          <w:sz w:val="20"/>
          <w:szCs w:val="20"/>
        </w:rPr>
        <w:t>.</w:t>
      </w:r>
    </w:p>
    <w:p w14:paraId="4A7124B5" w14:textId="77777777" w:rsidR="00F00406" w:rsidRPr="00E50015" w:rsidRDefault="00F00406" w:rsidP="00B745D3">
      <w:pPr>
        <w:widowControl w:val="0"/>
        <w:autoSpaceDE w:val="0"/>
        <w:autoSpaceDN w:val="0"/>
        <w:spacing w:before="5" w:after="5" w:line="240" w:lineRule="auto"/>
        <w:rPr>
          <w:rFonts w:ascii="Arial" w:eastAsia="Arial MT" w:hAnsi="Arial" w:cs="Arial"/>
          <w:b/>
          <w:sz w:val="20"/>
          <w:szCs w:val="20"/>
          <w:lang w:val="pt-PT"/>
        </w:rPr>
      </w:pPr>
    </w:p>
    <w:p w14:paraId="719A221F" w14:textId="6A05C451" w:rsidR="00F00406" w:rsidRPr="00B745D3" w:rsidRDefault="00F00406" w:rsidP="00B745D3">
      <w:pPr>
        <w:pStyle w:val="PargrafodaLista"/>
        <w:widowControl w:val="0"/>
        <w:numPr>
          <w:ilvl w:val="0"/>
          <w:numId w:val="31"/>
        </w:numPr>
        <w:tabs>
          <w:tab w:val="left" w:pos="399"/>
        </w:tabs>
        <w:autoSpaceDE w:val="0"/>
        <w:autoSpaceDN w:val="0"/>
        <w:spacing w:before="5" w:after="5" w:line="240" w:lineRule="auto"/>
        <w:outlineLvl w:val="0"/>
        <w:rPr>
          <w:rFonts w:ascii="Arial" w:eastAsia="Arial" w:hAnsi="Arial" w:cs="Arial"/>
          <w:sz w:val="20"/>
          <w:szCs w:val="20"/>
          <w:lang w:val="pt-PT"/>
        </w:rPr>
      </w:pPr>
      <w:bookmarkStart w:id="101" w:name="_Toc189751000"/>
      <w:bookmarkStart w:id="102" w:name="_Toc189821734"/>
      <w:r w:rsidRPr="00B745D3">
        <w:rPr>
          <w:rFonts w:ascii="Arial" w:eastAsia="Arial" w:hAnsi="Arial" w:cs="Arial"/>
          <w:b/>
          <w:sz w:val="20"/>
          <w:szCs w:val="20"/>
          <w:lang w:val="pt-PT"/>
        </w:rPr>
        <w:t>OBRIGAÇÕES</w:t>
      </w:r>
      <w:r w:rsidRPr="00B745D3">
        <w:rPr>
          <w:rFonts w:ascii="Arial" w:eastAsia="Arial" w:hAnsi="Arial" w:cs="Arial"/>
          <w:b/>
          <w:spacing w:val="-6"/>
          <w:sz w:val="20"/>
          <w:szCs w:val="20"/>
          <w:lang w:val="pt-PT"/>
        </w:rPr>
        <w:t xml:space="preserve"> </w:t>
      </w:r>
      <w:r w:rsidRPr="00B745D3">
        <w:rPr>
          <w:rFonts w:ascii="Arial" w:eastAsia="Arial" w:hAnsi="Arial" w:cs="Arial"/>
          <w:b/>
          <w:sz w:val="20"/>
          <w:szCs w:val="20"/>
          <w:lang w:val="pt-PT"/>
        </w:rPr>
        <w:t>DA</w:t>
      </w:r>
      <w:r w:rsidRPr="00B745D3">
        <w:rPr>
          <w:rFonts w:ascii="Arial" w:eastAsia="Arial" w:hAnsi="Arial" w:cs="Arial"/>
          <w:b/>
          <w:spacing w:val="-5"/>
          <w:sz w:val="20"/>
          <w:szCs w:val="20"/>
          <w:lang w:val="pt-PT"/>
        </w:rPr>
        <w:t xml:space="preserve"> </w:t>
      </w:r>
      <w:r w:rsidRPr="00B745D3">
        <w:rPr>
          <w:rFonts w:ascii="Arial" w:eastAsia="Arial" w:hAnsi="Arial" w:cs="Arial"/>
          <w:b/>
          <w:spacing w:val="-2"/>
          <w:sz w:val="20"/>
          <w:szCs w:val="20"/>
          <w:lang w:val="pt-PT"/>
        </w:rPr>
        <w:t>CONTRATADA</w:t>
      </w:r>
      <w:bookmarkEnd w:id="101"/>
      <w:bookmarkEnd w:id="102"/>
    </w:p>
    <w:p w14:paraId="6797C742" w14:textId="77777777" w:rsidR="00F00406" w:rsidRPr="00E50015" w:rsidRDefault="00F00406" w:rsidP="00B745D3">
      <w:pPr>
        <w:widowControl w:val="0"/>
        <w:numPr>
          <w:ilvl w:val="2"/>
          <w:numId w:val="31"/>
        </w:numPr>
        <w:autoSpaceDE w:val="0"/>
        <w:autoSpaceDN w:val="0"/>
        <w:spacing w:before="5" w:after="5" w:line="240" w:lineRule="auto"/>
        <w:ind w:left="142" w:firstLine="0"/>
        <w:contextualSpacing/>
        <w:jc w:val="both"/>
        <w:rPr>
          <w:rFonts w:ascii="Arial" w:eastAsia="Times New Roman" w:hAnsi="Arial" w:cs="Arial"/>
          <w:b/>
          <w:sz w:val="20"/>
          <w:szCs w:val="20"/>
          <w:lang w:val="pt-PT"/>
        </w:rPr>
      </w:pPr>
      <w:r w:rsidRPr="00E50015">
        <w:rPr>
          <w:rFonts w:ascii="Arial" w:eastAsia="Times New Roman" w:hAnsi="Arial" w:cs="Arial"/>
          <w:sz w:val="20"/>
          <w:szCs w:val="20"/>
          <w:lang w:val="pt-PT"/>
        </w:rPr>
        <w:t>Executar o objeto na forma especificada em edital;</w:t>
      </w:r>
    </w:p>
    <w:p w14:paraId="44C41720" w14:textId="77777777" w:rsidR="00F00406" w:rsidRPr="00E50015" w:rsidRDefault="00F00406" w:rsidP="00B745D3">
      <w:pPr>
        <w:widowControl w:val="0"/>
        <w:numPr>
          <w:ilvl w:val="2"/>
          <w:numId w:val="31"/>
        </w:numPr>
        <w:autoSpaceDE w:val="0"/>
        <w:autoSpaceDN w:val="0"/>
        <w:spacing w:before="5" w:after="5" w:line="240" w:lineRule="auto"/>
        <w:ind w:left="142" w:firstLine="0"/>
        <w:contextualSpacing/>
        <w:jc w:val="both"/>
        <w:rPr>
          <w:rFonts w:ascii="Arial" w:eastAsia="Times New Roman" w:hAnsi="Arial" w:cs="Arial"/>
          <w:b/>
          <w:sz w:val="20"/>
          <w:szCs w:val="20"/>
          <w:lang w:val="pt-PT"/>
        </w:rPr>
      </w:pPr>
      <w:r w:rsidRPr="00E50015">
        <w:rPr>
          <w:rFonts w:ascii="Arial" w:eastAsia="Times New Roman" w:hAnsi="Arial" w:cs="Arial"/>
          <w:sz w:val="20"/>
          <w:szCs w:val="20"/>
          <w:lang w:val="pt-PT" w:eastAsia="pt-BR"/>
        </w:rPr>
        <w:t>Atender aos encargos trabalhistas, previdenciários, fiscais, comerciais e de responsabilidade civil decorrentes da execução do presente contrato;</w:t>
      </w:r>
    </w:p>
    <w:p w14:paraId="31B812E6" w14:textId="77777777" w:rsidR="00F00406" w:rsidRPr="00E50015" w:rsidRDefault="00F00406" w:rsidP="00B745D3">
      <w:pPr>
        <w:widowControl w:val="0"/>
        <w:numPr>
          <w:ilvl w:val="2"/>
          <w:numId w:val="31"/>
        </w:numPr>
        <w:autoSpaceDE w:val="0"/>
        <w:autoSpaceDN w:val="0"/>
        <w:spacing w:before="5" w:after="5" w:line="240" w:lineRule="auto"/>
        <w:ind w:left="142" w:firstLine="0"/>
        <w:contextualSpacing/>
        <w:jc w:val="both"/>
        <w:rPr>
          <w:rFonts w:ascii="Arial" w:eastAsia="Times New Roman" w:hAnsi="Arial" w:cs="Arial"/>
          <w:b/>
          <w:sz w:val="20"/>
          <w:szCs w:val="20"/>
          <w:lang w:val="pt-PT"/>
        </w:rPr>
      </w:pPr>
      <w:r w:rsidRPr="00E50015">
        <w:rPr>
          <w:rFonts w:ascii="Arial" w:eastAsia="Times New Roman" w:hAnsi="Arial" w:cs="Arial"/>
          <w:sz w:val="20"/>
          <w:szCs w:val="20"/>
          <w:lang w:val="pt-PT" w:eastAsia="pt-BR"/>
        </w:rPr>
        <w:t>Manter durante toda a execução do contrato, em compatibilidade com as obrigações por ela assumidas, todas as condições exigidas na Lei Licitatória;</w:t>
      </w:r>
    </w:p>
    <w:p w14:paraId="7DB9C716" w14:textId="77777777" w:rsidR="00F00406" w:rsidRPr="00715312" w:rsidRDefault="00F00406" w:rsidP="00B745D3">
      <w:pPr>
        <w:widowControl w:val="0"/>
        <w:numPr>
          <w:ilvl w:val="2"/>
          <w:numId w:val="31"/>
        </w:numPr>
        <w:autoSpaceDE w:val="0"/>
        <w:autoSpaceDN w:val="0"/>
        <w:spacing w:before="5" w:after="5" w:line="240" w:lineRule="auto"/>
        <w:ind w:left="142" w:firstLine="0"/>
        <w:contextualSpacing/>
        <w:jc w:val="both"/>
        <w:rPr>
          <w:rFonts w:ascii="Arial" w:eastAsia="Times New Roman" w:hAnsi="Arial" w:cs="Arial"/>
          <w:b/>
          <w:sz w:val="20"/>
          <w:szCs w:val="20"/>
          <w:lang w:val="pt-PT"/>
        </w:rPr>
      </w:pPr>
      <w:r w:rsidRPr="00E50015">
        <w:rPr>
          <w:rFonts w:ascii="Arial" w:eastAsia="Times New Roman" w:hAnsi="Arial" w:cs="Arial"/>
          <w:sz w:val="20"/>
          <w:szCs w:val="20"/>
          <w:lang w:val="pt-PT"/>
        </w:rPr>
        <w:t>Substituir, reparar ou corrigir, às suas expensas, o objeto com avarias ou defeitos.</w:t>
      </w:r>
    </w:p>
    <w:p w14:paraId="5B178669" w14:textId="68682835" w:rsidR="00F00406" w:rsidRDefault="00F00406" w:rsidP="00B745D3">
      <w:pPr>
        <w:pStyle w:val="PargrafodaLista"/>
        <w:numPr>
          <w:ilvl w:val="2"/>
          <w:numId w:val="31"/>
        </w:numPr>
        <w:spacing w:before="5" w:after="5" w:line="240" w:lineRule="auto"/>
        <w:ind w:left="142" w:firstLine="0"/>
        <w:jc w:val="both"/>
        <w:rPr>
          <w:rFonts w:ascii="Arial" w:eastAsia="Times New Roman" w:hAnsi="Arial" w:cs="Arial"/>
          <w:bCs/>
          <w:sz w:val="20"/>
          <w:szCs w:val="20"/>
          <w:lang w:val="pt-PT"/>
        </w:rPr>
      </w:pPr>
      <w:r w:rsidRPr="00715312">
        <w:rPr>
          <w:rFonts w:ascii="Arial" w:eastAsia="Times New Roman" w:hAnsi="Arial" w:cs="Arial"/>
          <w:bCs/>
          <w:sz w:val="20"/>
          <w:szCs w:val="20"/>
          <w:lang w:val="pt-PT"/>
        </w:rPr>
        <w:t>Comunicar à contratante, caso ocorra atraso na entrega, os motivos que impossibilitem o cumprimento do prazo previsto, com a devida comprovação</w:t>
      </w:r>
      <w:r w:rsidR="00C81A58">
        <w:rPr>
          <w:rFonts w:ascii="Arial" w:eastAsia="Times New Roman" w:hAnsi="Arial" w:cs="Arial"/>
          <w:bCs/>
          <w:sz w:val="20"/>
          <w:szCs w:val="20"/>
          <w:lang w:val="pt-PT"/>
        </w:rPr>
        <w:t>;</w:t>
      </w:r>
    </w:p>
    <w:p w14:paraId="7943A931" w14:textId="7DE2D999" w:rsidR="00D96C35" w:rsidRPr="00B745D3" w:rsidRDefault="00C81A58" w:rsidP="00B745D3">
      <w:pPr>
        <w:pStyle w:val="PargrafodaLista"/>
        <w:numPr>
          <w:ilvl w:val="2"/>
          <w:numId w:val="31"/>
        </w:numPr>
        <w:spacing w:before="5" w:after="5" w:line="240" w:lineRule="auto"/>
        <w:ind w:left="142" w:firstLine="0"/>
        <w:jc w:val="both"/>
        <w:rPr>
          <w:rFonts w:ascii="Arial" w:eastAsia="Times New Roman" w:hAnsi="Arial" w:cs="Arial"/>
          <w:bCs/>
          <w:sz w:val="20"/>
          <w:szCs w:val="20"/>
          <w:lang w:val="pt-PT"/>
        </w:rPr>
      </w:pPr>
      <w:r w:rsidRPr="00416420">
        <w:t xml:space="preserve">Realizar treinamento de funcionários para utilização do software, </w:t>
      </w:r>
      <w:r w:rsidRPr="00B745D3">
        <w:rPr>
          <w:b/>
        </w:rPr>
        <w:t>sem custos adicionais</w:t>
      </w:r>
      <w:r w:rsidRPr="00416420">
        <w:t>, que serão indicados pela CONTRATANTE</w:t>
      </w:r>
      <w:r w:rsidR="00B745D3">
        <w:t>.</w:t>
      </w:r>
    </w:p>
    <w:p w14:paraId="10AE657F" w14:textId="77777777" w:rsidR="00F00406" w:rsidRPr="00E50015" w:rsidRDefault="00F00406" w:rsidP="00B745D3">
      <w:pPr>
        <w:widowControl w:val="0"/>
        <w:numPr>
          <w:ilvl w:val="0"/>
          <w:numId w:val="36"/>
        </w:numPr>
        <w:autoSpaceDE w:val="0"/>
        <w:autoSpaceDN w:val="0"/>
        <w:spacing w:before="5" w:after="5" w:line="240" w:lineRule="auto"/>
        <w:ind w:left="142" w:hanging="22"/>
        <w:jc w:val="both"/>
        <w:outlineLvl w:val="0"/>
        <w:rPr>
          <w:rFonts w:ascii="Arial" w:eastAsia="Arial" w:hAnsi="Arial" w:cs="Arial"/>
          <w:b/>
          <w:sz w:val="20"/>
          <w:szCs w:val="20"/>
          <w:lang w:val="pt-PT"/>
        </w:rPr>
      </w:pPr>
      <w:bookmarkStart w:id="103" w:name="_Toc189751001"/>
      <w:bookmarkStart w:id="104" w:name="_Toc189821735"/>
      <w:r w:rsidRPr="00E50015">
        <w:rPr>
          <w:rFonts w:ascii="Arial" w:eastAsia="Arial" w:hAnsi="Arial" w:cs="Arial"/>
          <w:b/>
          <w:sz w:val="20"/>
          <w:szCs w:val="20"/>
          <w:lang w:val="pt-PT"/>
        </w:rPr>
        <w:t>DA</w:t>
      </w:r>
      <w:r w:rsidRPr="00E50015">
        <w:rPr>
          <w:rFonts w:ascii="Arial" w:eastAsia="Arial" w:hAnsi="Arial" w:cs="Arial"/>
          <w:b/>
          <w:spacing w:val="-5"/>
          <w:sz w:val="20"/>
          <w:szCs w:val="20"/>
          <w:lang w:val="pt-PT"/>
        </w:rPr>
        <w:t xml:space="preserve"> </w:t>
      </w:r>
      <w:r w:rsidRPr="00E50015">
        <w:rPr>
          <w:rFonts w:ascii="Arial" w:eastAsia="Arial" w:hAnsi="Arial" w:cs="Arial"/>
          <w:b/>
          <w:sz w:val="20"/>
          <w:szCs w:val="20"/>
          <w:lang w:val="pt-PT"/>
        </w:rPr>
        <w:t>EXTINÇÃO</w:t>
      </w:r>
      <w:r w:rsidRPr="00E50015">
        <w:rPr>
          <w:rFonts w:ascii="Arial" w:eastAsia="Arial" w:hAnsi="Arial" w:cs="Arial"/>
          <w:b/>
          <w:spacing w:val="-2"/>
          <w:sz w:val="20"/>
          <w:szCs w:val="20"/>
          <w:lang w:val="pt-PT"/>
        </w:rPr>
        <w:t xml:space="preserve"> CONTRATUAL</w:t>
      </w:r>
      <w:bookmarkEnd w:id="103"/>
      <w:bookmarkEnd w:id="104"/>
    </w:p>
    <w:p w14:paraId="0D787C0D" w14:textId="77777777" w:rsidR="00F00406" w:rsidRPr="00E50015" w:rsidRDefault="00F00406" w:rsidP="00B745D3">
      <w:pPr>
        <w:widowControl w:val="0"/>
        <w:numPr>
          <w:ilvl w:val="1"/>
          <w:numId w:val="36"/>
        </w:numPr>
        <w:tabs>
          <w:tab w:val="left" w:pos="540"/>
        </w:tabs>
        <w:autoSpaceDE w:val="0"/>
        <w:autoSpaceDN w:val="0"/>
        <w:spacing w:before="5" w:after="5" w:line="240" w:lineRule="auto"/>
        <w:ind w:left="142" w:hanging="1"/>
        <w:jc w:val="both"/>
        <w:rPr>
          <w:rFonts w:ascii="Arial" w:eastAsia="Arial MT" w:hAnsi="Arial" w:cs="Arial"/>
          <w:b/>
          <w:sz w:val="20"/>
          <w:szCs w:val="20"/>
          <w:lang w:val="pt-PT"/>
        </w:rPr>
      </w:pPr>
      <w:r w:rsidRPr="00E50015">
        <w:rPr>
          <w:rFonts w:ascii="Arial" w:eastAsia="Arial MT" w:hAnsi="Arial" w:cs="Arial"/>
          <w:sz w:val="20"/>
          <w:szCs w:val="20"/>
          <w:lang w:val="pt-PT"/>
        </w:rPr>
        <w:t>Em casos de contratos, os termos de extinções contratuais serão:</w:t>
      </w:r>
    </w:p>
    <w:p w14:paraId="623BBA10" w14:textId="77777777" w:rsidR="00F00406" w:rsidRPr="00E50015" w:rsidRDefault="00F00406" w:rsidP="00B745D3">
      <w:pPr>
        <w:widowControl w:val="0"/>
        <w:numPr>
          <w:ilvl w:val="1"/>
          <w:numId w:val="36"/>
        </w:numPr>
        <w:tabs>
          <w:tab w:val="left" w:pos="540"/>
        </w:tabs>
        <w:autoSpaceDE w:val="0"/>
        <w:autoSpaceDN w:val="0"/>
        <w:spacing w:before="5" w:after="5" w:line="240" w:lineRule="auto"/>
        <w:ind w:left="142" w:hanging="1"/>
        <w:jc w:val="both"/>
        <w:rPr>
          <w:rFonts w:ascii="Arial" w:eastAsia="Arial MT" w:hAnsi="Arial" w:cs="Arial"/>
          <w:b/>
          <w:sz w:val="20"/>
          <w:szCs w:val="20"/>
          <w:lang w:val="pt-PT"/>
        </w:rPr>
      </w:pPr>
      <w:r w:rsidRPr="00E50015">
        <w:rPr>
          <w:rFonts w:ascii="Arial" w:eastAsia="Arial MT" w:hAnsi="Arial" w:cs="Arial"/>
          <w:sz w:val="20"/>
          <w:szCs w:val="20"/>
          <w:lang w:val="pt-PT"/>
        </w:rPr>
        <w:t>Constituirão motivos para extinção do contrato, a qual deverá ser formalmente motivada nos autos do processo, assegurados o contraditório e a ampla defesa, as situações previstas nos incisos I a IX do art. 137 da Lei 14.133/2021.</w:t>
      </w:r>
    </w:p>
    <w:p w14:paraId="285DF29F" w14:textId="77777777" w:rsidR="00F00406" w:rsidRPr="00E50015" w:rsidRDefault="00F00406" w:rsidP="00B745D3">
      <w:pPr>
        <w:widowControl w:val="0"/>
        <w:numPr>
          <w:ilvl w:val="1"/>
          <w:numId w:val="36"/>
        </w:numPr>
        <w:tabs>
          <w:tab w:val="left" w:pos="540"/>
        </w:tabs>
        <w:autoSpaceDE w:val="0"/>
        <w:autoSpaceDN w:val="0"/>
        <w:spacing w:before="5" w:after="5" w:line="240" w:lineRule="auto"/>
        <w:ind w:left="142" w:hanging="1"/>
        <w:jc w:val="both"/>
        <w:rPr>
          <w:rFonts w:ascii="Arial" w:eastAsia="Arial MT" w:hAnsi="Arial" w:cs="Arial"/>
          <w:b/>
          <w:sz w:val="20"/>
          <w:szCs w:val="20"/>
          <w:lang w:val="pt-PT"/>
        </w:rPr>
      </w:pPr>
      <w:r w:rsidRPr="00E50015">
        <w:rPr>
          <w:rFonts w:ascii="Arial" w:eastAsia="Arial MT" w:hAnsi="Arial" w:cs="Arial"/>
          <w:sz w:val="20"/>
          <w:szCs w:val="20"/>
          <w:lang w:val="pt-PT"/>
        </w:rPr>
        <w:t>A extinção do contrato poderá ser:</w:t>
      </w:r>
    </w:p>
    <w:p w14:paraId="37318C70" w14:textId="77777777" w:rsidR="00F00406" w:rsidRPr="00E50015" w:rsidRDefault="00F00406" w:rsidP="00B745D3">
      <w:pPr>
        <w:widowControl w:val="0"/>
        <w:numPr>
          <w:ilvl w:val="2"/>
          <w:numId w:val="36"/>
        </w:numPr>
        <w:tabs>
          <w:tab w:val="left" w:pos="681"/>
        </w:tabs>
        <w:autoSpaceDE w:val="0"/>
        <w:autoSpaceDN w:val="0"/>
        <w:spacing w:before="5" w:after="5" w:line="240" w:lineRule="auto"/>
        <w:ind w:left="142" w:hanging="1"/>
        <w:jc w:val="both"/>
        <w:rPr>
          <w:rFonts w:ascii="Arial" w:eastAsia="Arial MT" w:hAnsi="Arial" w:cs="Arial"/>
          <w:sz w:val="20"/>
          <w:szCs w:val="20"/>
          <w:lang w:val="pt-PT"/>
        </w:rPr>
      </w:pPr>
      <w:r w:rsidRPr="00E50015">
        <w:rPr>
          <w:rFonts w:ascii="Arial" w:eastAsia="Arial MT" w:hAnsi="Arial" w:cs="Arial"/>
          <w:sz w:val="20"/>
          <w:szCs w:val="20"/>
          <w:lang w:val="pt-PT"/>
        </w:rPr>
        <w:t>Determinada por ato unilateral e escrito da Administração, exceto no caso de descumprimento decorrente de sua própria conduta;</w:t>
      </w:r>
    </w:p>
    <w:p w14:paraId="02E573E4" w14:textId="77777777" w:rsidR="00F00406" w:rsidRPr="00E50015" w:rsidRDefault="00F00406" w:rsidP="00B745D3">
      <w:pPr>
        <w:widowControl w:val="0"/>
        <w:numPr>
          <w:ilvl w:val="2"/>
          <w:numId w:val="36"/>
        </w:numPr>
        <w:tabs>
          <w:tab w:val="left" w:pos="681"/>
        </w:tabs>
        <w:autoSpaceDE w:val="0"/>
        <w:autoSpaceDN w:val="0"/>
        <w:spacing w:before="5" w:after="5" w:line="240" w:lineRule="auto"/>
        <w:ind w:left="142" w:hanging="1"/>
        <w:jc w:val="both"/>
        <w:rPr>
          <w:rFonts w:ascii="Arial" w:eastAsia="Arial MT" w:hAnsi="Arial" w:cs="Arial"/>
          <w:sz w:val="20"/>
          <w:szCs w:val="20"/>
          <w:lang w:val="pt-PT"/>
        </w:rPr>
      </w:pPr>
      <w:r w:rsidRPr="00E50015">
        <w:rPr>
          <w:rFonts w:ascii="Arial" w:eastAsia="Arial MT" w:hAnsi="Arial" w:cs="Arial"/>
          <w:sz w:val="20"/>
          <w:szCs w:val="20"/>
          <w:lang w:val="pt-PT"/>
        </w:rPr>
        <w:t>Consensual, por acordo entre as partes, por conciliação, por mediação ou por comitê de resolução de disputas, desde que haja interesse da Administração;</w:t>
      </w:r>
    </w:p>
    <w:p w14:paraId="379BA514" w14:textId="77777777" w:rsidR="00F00406" w:rsidRPr="00E50015" w:rsidRDefault="00F00406" w:rsidP="00B745D3">
      <w:pPr>
        <w:widowControl w:val="0"/>
        <w:numPr>
          <w:ilvl w:val="2"/>
          <w:numId w:val="36"/>
        </w:numPr>
        <w:tabs>
          <w:tab w:val="left" w:pos="681"/>
        </w:tabs>
        <w:autoSpaceDE w:val="0"/>
        <w:autoSpaceDN w:val="0"/>
        <w:spacing w:before="5" w:after="5" w:line="240" w:lineRule="auto"/>
        <w:ind w:left="142" w:hanging="1"/>
        <w:jc w:val="both"/>
        <w:rPr>
          <w:rFonts w:ascii="Arial" w:eastAsia="Arial MT" w:hAnsi="Arial" w:cs="Arial"/>
          <w:sz w:val="20"/>
          <w:szCs w:val="20"/>
          <w:lang w:val="pt-PT"/>
        </w:rPr>
      </w:pPr>
      <w:r w:rsidRPr="00E50015">
        <w:rPr>
          <w:rFonts w:ascii="Arial" w:eastAsia="Arial MT" w:hAnsi="Arial" w:cs="Arial"/>
          <w:sz w:val="20"/>
          <w:szCs w:val="20"/>
          <w:lang w:val="pt-PT"/>
        </w:rPr>
        <w:t>Determinado por decisão arbitral, em decorrência de cláusula compromissória ou compromisso arbitral, ou por decisão judicial.</w:t>
      </w:r>
    </w:p>
    <w:p w14:paraId="6918D365" w14:textId="77777777" w:rsidR="00F00406" w:rsidRPr="00E50015" w:rsidRDefault="00F00406" w:rsidP="00B745D3">
      <w:pPr>
        <w:widowControl w:val="0"/>
        <w:numPr>
          <w:ilvl w:val="1"/>
          <w:numId w:val="36"/>
        </w:numPr>
        <w:tabs>
          <w:tab w:val="left" w:pos="540"/>
        </w:tabs>
        <w:autoSpaceDE w:val="0"/>
        <w:autoSpaceDN w:val="0"/>
        <w:spacing w:before="5" w:after="5" w:line="240" w:lineRule="auto"/>
        <w:ind w:left="142" w:hanging="1"/>
        <w:jc w:val="both"/>
        <w:rPr>
          <w:rFonts w:ascii="Arial" w:eastAsia="Arial MT" w:hAnsi="Arial" w:cs="Arial"/>
          <w:b/>
          <w:sz w:val="20"/>
          <w:szCs w:val="20"/>
          <w:lang w:val="pt-PT"/>
        </w:rPr>
      </w:pPr>
      <w:r w:rsidRPr="00E50015">
        <w:rPr>
          <w:rFonts w:ascii="Arial" w:eastAsia="Arial MT" w:hAnsi="Arial" w:cs="Arial"/>
          <w:sz w:val="20"/>
          <w:szCs w:val="20"/>
          <w:lang w:val="pt-PT"/>
        </w:rPr>
        <w:t>A extinção determinada por ato unilateral da Administração e a extinção consensual deverão ser precedidas de autorização escrita e fundamentada da autoridade competente e reduzidas a termo no respectivo processo.</w:t>
      </w:r>
    </w:p>
    <w:p w14:paraId="7872C672" w14:textId="77777777" w:rsidR="00F00406" w:rsidRPr="00E50015" w:rsidRDefault="00F00406" w:rsidP="00B745D3">
      <w:pPr>
        <w:widowControl w:val="0"/>
        <w:numPr>
          <w:ilvl w:val="1"/>
          <w:numId w:val="36"/>
        </w:numPr>
        <w:tabs>
          <w:tab w:val="left" w:pos="540"/>
        </w:tabs>
        <w:autoSpaceDE w:val="0"/>
        <w:autoSpaceDN w:val="0"/>
        <w:spacing w:before="5" w:after="5" w:line="240" w:lineRule="auto"/>
        <w:ind w:left="142" w:hanging="1"/>
        <w:jc w:val="both"/>
        <w:rPr>
          <w:rFonts w:ascii="Arial" w:eastAsia="Arial MT" w:hAnsi="Arial" w:cs="Arial"/>
          <w:b/>
          <w:sz w:val="20"/>
          <w:szCs w:val="20"/>
          <w:lang w:val="pt-PT"/>
        </w:rPr>
      </w:pPr>
      <w:r w:rsidRPr="00E50015">
        <w:rPr>
          <w:rFonts w:ascii="Arial" w:eastAsia="Arial MT" w:hAnsi="Arial" w:cs="Arial"/>
          <w:sz w:val="20"/>
          <w:szCs w:val="20"/>
          <w:lang w:val="pt-PT"/>
        </w:rPr>
        <w:t>A extinção determinada por ato da Administração poderá acarretar as consequências indicadas no art. 139 da Lei 14.133/2021, sem prejuízos das sanções previstas na Lei 14.133/2021 e no Termo de Referência.</w:t>
      </w:r>
    </w:p>
    <w:p w14:paraId="6633EDCF" w14:textId="77777777" w:rsidR="00F00406" w:rsidRPr="00E50015" w:rsidRDefault="00F00406" w:rsidP="00B745D3">
      <w:pPr>
        <w:widowControl w:val="0"/>
        <w:numPr>
          <w:ilvl w:val="1"/>
          <w:numId w:val="36"/>
        </w:numPr>
        <w:tabs>
          <w:tab w:val="left" w:pos="540"/>
        </w:tabs>
        <w:autoSpaceDE w:val="0"/>
        <w:autoSpaceDN w:val="0"/>
        <w:spacing w:before="5" w:after="5" w:line="240" w:lineRule="auto"/>
        <w:ind w:left="142" w:hanging="1"/>
        <w:jc w:val="both"/>
        <w:rPr>
          <w:rFonts w:ascii="Arial" w:eastAsia="Arial MT" w:hAnsi="Arial" w:cs="Arial"/>
          <w:b/>
          <w:sz w:val="20"/>
          <w:szCs w:val="20"/>
          <w:lang w:val="pt-PT"/>
        </w:rPr>
      </w:pPr>
      <w:r w:rsidRPr="00E50015">
        <w:rPr>
          <w:rFonts w:ascii="Arial" w:eastAsia="Arial MT" w:hAnsi="Arial" w:cs="Arial"/>
          <w:sz w:val="20"/>
          <w:szCs w:val="20"/>
          <w:lang w:val="pt-PT"/>
        </w:rPr>
        <w:t>O Termo de rescisão será precedido de relatório indicativo dos seguintes aspectos, conforme o caso:</w:t>
      </w:r>
    </w:p>
    <w:p w14:paraId="71371BB4" w14:textId="77777777" w:rsidR="00F00406" w:rsidRPr="00E50015" w:rsidRDefault="00F00406" w:rsidP="00B745D3">
      <w:pPr>
        <w:widowControl w:val="0"/>
        <w:numPr>
          <w:ilvl w:val="2"/>
          <w:numId w:val="36"/>
        </w:numPr>
        <w:tabs>
          <w:tab w:val="left" w:pos="681"/>
        </w:tabs>
        <w:autoSpaceDE w:val="0"/>
        <w:autoSpaceDN w:val="0"/>
        <w:spacing w:before="5" w:after="5" w:line="240" w:lineRule="auto"/>
        <w:ind w:left="142" w:hanging="1"/>
        <w:jc w:val="both"/>
        <w:rPr>
          <w:rFonts w:ascii="Arial" w:eastAsia="Arial MT" w:hAnsi="Arial" w:cs="Arial"/>
          <w:sz w:val="20"/>
          <w:szCs w:val="20"/>
          <w:lang w:val="pt-PT"/>
        </w:rPr>
      </w:pPr>
      <w:r w:rsidRPr="00E50015">
        <w:rPr>
          <w:rFonts w:ascii="Arial" w:eastAsia="Arial MT" w:hAnsi="Arial" w:cs="Arial"/>
          <w:sz w:val="20"/>
          <w:szCs w:val="20"/>
          <w:lang w:val="pt-PT"/>
        </w:rPr>
        <w:t>Balanço dos eventos contratuais já cumpridos ou parcialmente cumpridos;</w:t>
      </w:r>
    </w:p>
    <w:p w14:paraId="6A2EABBE" w14:textId="77777777" w:rsidR="00F00406" w:rsidRPr="00E50015" w:rsidRDefault="00F00406" w:rsidP="00B745D3">
      <w:pPr>
        <w:widowControl w:val="0"/>
        <w:numPr>
          <w:ilvl w:val="2"/>
          <w:numId w:val="36"/>
        </w:numPr>
        <w:tabs>
          <w:tab w:val="left" w:pos="681"/>
        </w:tabs>
        <w:autoSpaceDE w:val="0"/>
        <w:autoSpaceDN w:val="0"/>
        <w:spacing w:before="5" w:after="5" w:line="240" w:lineRule="auto"/>
        <w:ind w:left="142" w:hanging="1"/>
        <w:jc w:val="both"/>
        <w:rPr>
          <w:rFonts w:ascii="Arial" w:eastAsia="Arial MT" w:hAnsi="Arial" w:cs="Arial"/>
          <w:sz w:val="20"/>
          <w:szCs w:val="20"/>
          <w:lang w:val="pt-PT"/>
        </w:rPr>
      </w:pPr>
      <w:r w:rsidRPr="00E50015">
        <w:rPr>
          <w:rFonts w:ascii="Arial" w:eastAsia="Arial MT" w:hAnsi="Arial" w:cs="Arial"/>
          <w:sz w:val="20"/>
          <w:szCs w:val="20"/>
          <w:lang w:val="pt-PT"/>
        </w:rPr>
        <w:t>Relação dos pagamentos já efetuados e ainda devidos;</w:t>
      </w:r>
    </w:p>
    <w:p w14:paraId="1B7F92D5" w14:textId="77777777" w:rsidR="00F00406" w:rsidRPr="00E50015" w:rsidRDefault="00F00406" w:rsidP="00B745D3">
      <w:pPr>
        <w:widowControl w:val="0"/>
        <w:numPr>
          <w:ilvl w:val="2"/>
          <w:numId w:val="36"/>
        </w:numPr>
        <w:tabs>
          <w:tab w:val="left" w:pos="681"/>
        </w:tabs>
        <w:autoSpaceDE w:val="0"/>
        <w:autoSpaceDN w:val="0"/>
        <w:spacing w:before="5" w:after="5" w:line="240" w:lineRule="auto"/>
        <w:ind w:left="142" w:hanging="1"/>
        <w:jc w:val="both"/>
        <w:rPr>
          <w:rFonts w:ascii="Arial" w:eastAsia="Arial MT" w:hAnsi="Arial" w:cs="Arial"/>
          <w:sz w:val="20"/>
          <w:szCs w:val="20"/>
          <w:lang w:val="pt-PT"/>
        </w:rPr>
      </w:pPr>
      <w:r w:rsidRPr="00E50015">
        <w:rPr>
          <w:rFonts w:ascii="Arial" w:eastAsia="Arial MT" w:hAnsi="Arial" w:cs="Arial"/>
          <w:sz w:val="20"/>
          <w:szCs w:val="20"/>
          <w:lang w:val="pt-PT"/>
        </w:rPr>
        <w:t>Indenizações e multas.</w:t>
      </w:r>
    </w:p>
    <w:p w14:paraId="0830C40F" w14:textId="77777777" w:rsidR="00F00406" w:rsidRPr="00E50015" w:rsidRDefault="00F00406" w:rsidP="00B745D3">
      <w:pPr>
        <w:widowControl w:val="0"/>
        <w:autoSpaceDE w:val="0"/>
        <w:autoSpaceDN w:val="0"/>
        <w:spacing w:before="5" w:after="5" w:line="240" w:lineRule="auto"/>
        <w:rPr>
          <w:rFonts w:ascii="Arial" w:eastAsia="Arial MT" w:hAnsi="Arial" w:cs="Arial"/>
          <w:b/>
          <w:bCs/>
          <w:sz w:val="20"/>
          <w:szCs w:val="20"/>
          <w:lang w:val="pt-PT"/>
        </w:rPr>
      </w:pPr>
    </w:p>
    <w:p w14:paraId="51DE1C49" w14:textId="77777777" w:rsidR="00F00406" w:rsidRPr="00E50015" w:rsidRDefault="00F00406" w:rsidP="00B745D3">
      <w:pPr>
        <w:keepLines/>
        <w:widowControl w:val="0"/>
        <w:numPr>
          <w:ilvl w:val="0"/>
          <w:numId w:val="36"/>
        </w:numPr>
        <w:tabs>
          <w:tab w:val="left" w:pos="540"/>
        </w:tabs>
        <w:autoSpaceDE w:val="0"/>
        <w:autoSpaceDN w:val="0"/>
        <w:spacing w:before="5" w:after="5" w:line="240" w:lineRule="auto"/>
        <w:ind w:hanging="398"/>
        <w:outlineLvl w:val="1"/>
        <w:rPr>
          <w:rFonts w:ascii="Arial" w:eastAsia="Times New Roman" w:hAnsi="Arial" w:cs="Arial"/>
          <w:sz w:val="20"/>
          <w:szCs w:val="20"/>
        </w:rPr>
      </w:pPr>
      <w:bookmarkStart w:id="105" w:name="_Toc189751002"/>
      <w:bookmarkStart w:id="106" w:name="_Toc189821736"/>
      <w:r w:rsidRPr="00E50015">
        <w:rPr>
          <w:rFonts w:ascii="Arial" w:eastAsia="Times New Roman" w:hAnsi="Arial" w:cs="Arial"/>
          <w:b/>
          <w:bCs/>
          <w:sz w:val="20"/>
          <w:szCs w:val="20"/>
        </w:rPr>
        <w:t>DO CONTROLE E FISCALIZAÇÃO DA EXECUÇÃO</w:t>
      </w:r>
      <w:bookmarkEnd w:id="105"/>
      <w:bookmarkEnd w:id="106"/>
    </w:p>
    <w:p w14:paraId="50EFF622"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O contrato deverá ser executado fielmente pelas partes, de acordo com as cláusulas avençadas e as normas da Lei 14.133/2021, e cada parte responderá pelas consequências de sua inexecução total ou parcial.</w:t>
      </w:r>
    </w:p>
    <w:p w14:paraId="20C2597C"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 xml:space="preserve">Em caso de impedimento, ordem de paralisação ou suspensão do contrato, o cronograma de execução será prorrogado automaticamente pelo tempo correspondente, anotadas tais circunstâncias mediante simples apostila. </w:t>
      </w:r>
    </w:p>
    <w:p w14:paraId="5AEFA96F"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 xml:space="preserve">A Execução do contrato deverá ser acompanhada e fiscalizada por </w:t>
      </w:r>
      <w:proofErr w:type="gramStart"/>
      <w:r w:rsidRPr="00E50015">
        <w:rPr>
          <w:rFonts w:ascii="Arial" w:eastAsia="Arial MT" w:hAnsi="Arial" w:cs="Arial"/>
          <w:sz w:val="20"/>
          <w:szCs w:val="20"/>
          <w:lang w:val="pt-PT"/>
        </w:rPr>
        <w:t>1</w:t>
      </w:r>
      <w:proofErr w:type="gramEnd"/>
      <w:r w:rsidRPr="00E50015">
        <w:rPr>
          <w:rFonts w:ascii="Arial" w:eastAsia="Arial MT" w:hAnsi="Arial" w:cs="Arial"/>
          <w:sz w:val="20"/>
          <w:szCs w:val="20"/>
          <w:lang w:val="pt-PT"/>
        </w:rPr>
        <w:t xml:space="preserve"> (um) ou mais fiscais do contrato, representantes da Administração especialmente designados conforme requisitos no art. 7º da Lei 14.133/2021, ou pelos respectivos substitutos. </w:t>
      </w:r>
    </w:p>
    <w:p w14:paraId="3743FACA"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O fiscal do contrato anotará em registro próprio todas as ocorrências relacionadas à execução do contrato, determinando o que for necessário para a regularização das faltas ou defeitos observados.</w:t>
      </w:r>
    </w:p>
    <w:p w14:paraId="45F8EDB3"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O fiscal do contrato informará a seus superiores, em tempo hábil para a adoção das medidas convenientes, à situação que demandar decisão ou providência que ultrapasse sua competência.</w:t>
      </w:r>
    </w:p>
    <w:p w14:paraId="79C3CF74"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 xml:space="preserve">O fiscal do contrato será auxiliado pelos órgãos de assessoramento jurídico e de controle interno da administração, que deverão </w:t>
      </w:r>
      <w:proofErr w:type="gramStart"/>
      <w:r w:rsidRPr="00E50015">
        <w:rPr>
          <w:rFonts w:ascii="Arial" w:eastAsia="Arial MT" w:hAnsi="Arial" w:cs="Arial"/>
          <w:sz w:val="20"/>
          <w:szCs w:val="20"/>
          <w:lang w:val="pt-PT"/>
        </w:rPr>
        <w:t>dirimir dúvidas</w:t>
      </w:r>
      <w:proofErr w:type="gramEnd"/>
      <w:r w:rsidRPr="00E50015">
        <w:rPr>
          <w:rFonts w:ascii="Arial" w:eastAsia="Arial MT" w:hAnsi="Arial" w:cs="Arial"/>
          <w:sz w:val="20"/>
          <w:szCs w:val="20"/>
          <w:lang w:val="pt-PT"/>
        </w:rPr>
        <w:t xml:space="preserve"> e subsidiá-lo com informações relevantes para prevenir riscos na execução contratual.</w:t>
      </w:r>
    </w:p>
    <w:p w14:paraId="67FA96C4"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376C056" w14:textId="77777777" w:rsidR="00F00406" w:rsidRPr="00E50015" w:rsidRDefault="00F00406" w:rsidP="00B745D3">
      <w:pPr>
        <w:widowControl w:val="0"/>
        <w:numPr>
          <w:ilvl w:val="1"/>
          <w:numId w:val="36"/>
        </w:numPr>
        <w:tabs>
          <w:tab w:val="left" w:pos="541"/>
          <w:tab w:val="left" w:pos="681"/>
        </w:tabs>
        <w:autoSpaceDE w:val="0"/>
        <w:autoSpaceDN w:val="0"/>
        <w:spacing w:before="5" w:after="5" w:line="240" w:lineRule="auto"/>
        <w:ind w:left="142" w:right="123" w:firstLine="0"/>
        <w:jc w:val="both"/>
        <w:rPr>
          <w:rFonts w:ascii="Arial" w:eastAsia="Arial MT" w:hAnsi="Arial" w:cs="Arial"/>
          <w:b/>
          <w:sz w:val="20"/>
          <w:szCs w:val="20"/>
          <w:lang w:val="pt-PT"/>
        </w:rPr>
      </w:pPr>
      <w:r w:rsidRPr="00E50015">
        <w:rPr>
          <w:rFonts w:ascii="Arial" w:eastAsia="Arial MT" w:hAnsi="Arial" w:cs="Arial"/>
          <w:sz w:val="20"/>
          <w:szCs w:val="20"/>
          <w:lang w:val="pt-PT"/>
        </w:rPr>
        <w:t xml:space="preserve">O contratado será responsável pelos danos causados diretamente à Administração ou a terceiros em razão da execução do contrato, e não excluirá nem reduzirá essa responsabilidade </w:t>
      </w:r>
      <w:proofErr w:type="gramStart"/>
      <w:r w:rsidRPr="00E50015">
        <w:rPr>
          <w:rFonts w:ascii="Arial" w:eastAsia="Arial MT" w:hAnsi="Arial" w:cs="Arial"/>
          <w:sz w:val="20"/>
          <w:szCs w:val="20"/>
          <w:lang w:val="pt-PT"/>
        </w:rPr>
        <w:t>a</w:t>
      </w:r>
      <w:proofErr w:type="gramEnd"/>
      <w:r w:rsidRPr="00E50015">
        <w:rPr>
          <w:rFonts w:ascii="Arial" w:eastAsia="Arial MT" w:hAnsi="Arial" w:cs="Arial"/>
          <w:sz w:val="20"/>
          <w:szCs w:val="20"/>
          <w:lang w:val="pt-PT"/>
        </w:rPr>
        <w:t xml:space="preserve"> fiscalização ou o acompanhamento pelo contratante. </w:t>
      </w:r>
    </w:p>
    <w:p w14:paraId="4DBD62A2" w14:textId="77777777" w:rsidR="00F00406" w:rsidRPr="00E50015" w:rsidRDefault="00F00406" w:rsidP="00B745D3">
      <w:pPr>
        <w:widowControl w:val="0"/>
        <w:tabs>
          <w:tab w:val="left" w:pos="541"/>
          <w:tab w:val="left" w:pos="681"/>
        </w:tabs>
        <w:autoSpaceDE w:val="0"/>
        <w:autoSpaceDN w:val="0"/>
        <w:spacing w:before="5" w:after="5" w:line="240" w:lineRule="auto"/>
        <w:ind w:left="142" w:right="123"/>
        <w:jc w:val="both"/>
        <w:rPr>
          <w:rFonts w:ascii="Arial" w:eastAsia="Arial MT" w:hAnsi="Arial" w:cs="Arial"/>
          <w:b/>
          <w:bCs/>
          <w:sz w:val="20"/>
          <w:szCs w:val="20"/>
          <w:lang w:val="pt-PT"/>
        </w:rPr>
      </w:pPr>
    </w:p>
    <w:p w14:paraId="757DADF3" w14:textId="77777777" w:rsidR="00F00406" w:rsidRPr="00E50015" w:rsidRDefault="00F00406" w:rsidP="00B745D3">
      <w:pPr>
        <w:widowControl w:val="0"/>
        <w:numPr>
          <w:ilvl w:val="0"/>
          <w:numId w:val="36"/>
        </w:numPr>
        <w:tabs>
          <w:tab w:val="left" w:pos="540"/>
        </w:tabs>
        <w:autoSpaceDE w:val="0"/>
        <w:autoSpaceDN w:val="0"/>
        <w:spacing w:before="5" w:after="5" w:line="240" w:lineRule="auto"/>
        <w:ind w:left="142" w:firstLine="0"/>
        <w:outlineLvl w:val="0"/>
        <w:rPr>
          <w:rFonts w:ascii="Arial" w:eastAsia="Arial" w:hAnsi="Arial" w:cs="Arial"/>
          <w:b/>
          <w:sz w:val="20"/>
          <w:szCs w:val="20"/>
          <w:lang w:val="pt-PT"/>
        </w:rPr>
      </w:pPr>
      <w:bookmarkStart w:id="107" w:name="_Toc189751003"/>
      <w:bookmarkStart w:id="108" w:name="_Toc189821737"/>
      <w:r w:rsidRPr="00E50015">
        <w:rPr>
          <w:rFonts w:ascii="Arial" w:eastAsia="Arial" w:hAnsi="Arial" w:cs="Arial"/>
          <w:b/>
          <w:spacing w:val="-2"/>
          <w:sz w:val="20"/>
          <w:szCs w:val="20"/>
          <w:lang w:val="pt-PT"/>
        </w:rPr>
        <w:t>ALTERAÇÕES DO CONTRATO</w:t>
      </w:r>
      <w:bookmarkEnd w:id="107"/>
      <w:bookmarkEnd w:id="108"/>
    </w:p>
    <w:p w14:paraId="71873FF5" w14:textId="77777777" w:rsidR="00F00406" w:rsidRPr="00E50015" w:rsidRDefault="00F00406" w:rsidP="00B745D3">
      <w:pPr>
        <w:widowControl w:val="0"/>
        <w:numPr>
          <w:ilvl w:val="1"/>
          <w:numId w:val="36"/>
        </w:numPr>
        <w:tabs>
          <w:tab w:val="left" w:pos="820"/>
        </w:tabs>
        <w:autoSpaceDE w:val="0"/>
        <w:autoSpaceDN w:val="0"/>
        <w:spacing w:before="5" w:after="5" w:line="240" w:lineRule="auto"/>
        <w:ind w:left="142" w:right="124" w:firstLine="0"/>
        <w:jc w:val="both"/>
        <w:rPr>
          <w:rFonts w:ascii="Arial" w:eastAsia="Arial MT" w:hAnsi="Arial" w:cs="Arial"/>
          <w:b/>
          <w:sz w:val="20"/>
          <w:szCs w:val="20"/>
          <w:lang w:val="pt-PT"/>
        </w:rPr>
      </w:pPr>
      <w:r w:rsidRPr="00E50015">
        <w:rPr>
          <w:rFonts w:ascii="Arial" w:eastAsia="Arial MT" w:hAnsi="Arial" w:cs="Arial"/>
          <w:sz w:val="20"/>
          <w:szCs w:val="20"/>
          <w:lang w:val="pt-PT"/>
        </w:rPr>
        <w:lastRenderedPageBreak/>
        <w:t>Em casos de contratos, os temos de alterações contratuais serão:</w:t>
      </w:r>
    </w:p>
    <w:p w14:paraId="6CAD7D6E" w14:textId="77777777" w:rsidR="00F00406" w:rsidRPr="00E50015" w:rsidRDefault="00F00406" w:rsidP="00B745D3">
      <w:pPr>
        <w:widowControl w:val="0"/>
        <w:numPr>
          <w:ilvl w:val="2"/>
          <w:numId w:val="35"/>
        </w:numPr>
        <w:tabs>
          <w:tab w:val="left" w:pos="820"/>
        </w:tabs>
        <w:autoSpaceDE w:val="0"/>
        <w:autoSpaceDN w:val="0"/>
        <w:spacing w:before="5" w:after="5" w:line="240" w:lineRule="auto"/>
        <w:ind w:left="567" w:right="124" w:hanging="425"/>
        <w:contextualSpacing/>
        <w:jc w:val="both"/>
        <w:rPr>
          <w:rFonts w:ascii="Arial" w:eastAsia="Arial MT" w:hAnsi="Arial" w:cs="Arial"/>
          <w:b/>
          <w:sz w:val="20"/>
          <w:szCs w:val="20"/>
          <w:lang w:val="pt-PT"/>
        </w:rPr>
      </w:pPr>
      <w:r w:rsidRPr="00E50015">
        <w:rPr>
          <w:rFonts w:ascii="Arial" w:eastAsia="Arial MT" w:hAnsi="Arial" w:cs="Arial"/>
          <w:sz w:val="20"/>
          <w:szCs w:val="20"/>
          <w:lang w:val="pt-PT"/>
        </w:rPr>
        <w:t>Eventuais alterações contratuais reger-se-ão pela disciplina do Art. 124 da Lei nº 14.133/2021.</w:t>
      </w:r>
    </w:p>
    <w:p w14:paraId="56B1E6A9" w14:textId="77777777" w:rsidR="00F00406" w:rsidRPr="00E50015" w:rsidRDefault="00F00406" w:rsidP="00B745D3">
      <w:pPr>
        <w:widowControl w:val="0"/>
        <w:numPr>
          <w:ilvl w:val="2"/>
          <w:numId w:val="35"/>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50015">
        <w:rPr>
          <w:rFonts w:ascii="Arial" w:eastAsia="Arial MT" w:hAnsi="Arial" w:cs="Arial"/>
          <w:sz w:val="20"/>
          <w:szCs w:val="20"/>
          <w:lang w:val="pt-PT"/>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01EACB6C" w14:textId="77777777" w:rsidR="00F00406" w:rsidRPr="00E50015" w:rsidRDefault="00F00406" w:rsidP="00B745D3">
      <w:pPr>
        <w:widowControl w:val="0"/>
        <w:tabs>
          <w:tab w:val="left" w:pos="820"/>
        </w:tabs>
        <w:autoSpaceDE w:val="0"/>
        <w:autoSpaceDN w:val="0"/>
        <w:spacing w:before="5" w:after="5" w:line="240" w:lineRule="auto"/>
        <w:ind w:left="142" w:right="124"/>
        <w:rPr>
          <w:rFonts w:ascii="Arial" w:eastAsia="Arial MT" w:hAnsi="Arial" w:cs="Arial"/>
          <w:b/>
          <w:sz w:val="20"/>
          <w:szCs w:val="20"/>
          <w:lang w:val="pt-PT"/>
        </w:rPr>
      </w:pPr>
    </w:p>
    <w:p w14:paraId="278AA289" w14:textId="77777777" w:rsidR="00F00406" w:rsidRPr="00E50015" w:rsidRDefault="00F00406" w:rsidP="00B745D3">
      <w:pPr>
        <w:widowControl w:val="0"/>
        <w:numPr>
          <w:ilvl w:val="0"/>
          <w:numId w:val="36"/>
        </w:numPr>
        <w:tabs>
          <w:tab w:val="left" w:pos="284"/>
        </w:tabs>
        <w:autoSpaceDE w:val="0"/>
        <w:autoSpaceDN w:val="0"/>
        <w:spacing w:before="5" w:after="5" w:line="240" w:lineRule="auto"/>
        <w:ind w:left="0" w:hanging="22"/>
        <w:jc w:val="both"/>
        <w:outlineLvl w:val="0"/>
        <w:rPr>
          <w:rFonts w:ascii="Arial" w:eastAsia="Arial" w:hAnsi="Arial" w:cs="Arial"/>
          <w:b/>
          <w:sz w:val="20"/>
          <w:szCs w:val="20"/>
          <w:lang w:val="pt-PT"/>
        </w:rPr>
      </w:pPr>
      <w:bookmarkStart w:id="109" w:name="_Toc189751004"/>
      <w:bookmarkStart w:id="110" w:name="_Toc189821738"/>
      <w:r w:rsidRPr="00E50015">
        <w:rPr>
          <w:rFonts w:ascii="Arial" w:eastAsia="Arial" w:hAnsi="Arial" w:cs="Arial"/>
          <w:b/>
          <w:sz w:val="20"/>
          <w:szCs w:val="20"/>
          <w:lang w:val="pt-PT"/>
        </w:rPr>
        <w:t>SANÇÕES</w:t>
      </w:r>
      <w:r w:rsidRPr="00E50015">
        <w:rPr>
          <w:rFonts w:ascii="Arial" w:eastAsia="Arial" w:hAnsi="Arial" w:cs="Arial"/>
          <w:b/>
          <w:spacing w:val="-5"/>
          <w:sz w:val="20"/>
          <w:szCs w:val="20"/>
          <w:lang w:val="pt-PT"/>
        </w:rPr>
        <w:t xml:space="preserve"> </w:t>
      </w:r>
      <w:r w:rsidRPr="00E50015">
        <w:rPr>
          <w:rFonts w:ascii="Arial" w:eastAsia="Arial" w:hAnsi="Arial" w:cs="Arial"/>
          <w:b/>
          <w:spacing w:val="-2"/>
          <w:sz w:val="20"/>
          <w:szCs w:val="20"/>
          <w:lang w:val="pt-PT"/>
        </w:rPr>
        <w:t>ADMINISTRATIVAS</w:t>
      </w:r>
      <w:bookmarkEnd w:id="109"/>
      <w:bookmarkEnd w:id="110"/>
    </w:p>
    <w:p w14:paraId="0C8A335F" w14:textId="77777777" w:rsidR="00F00406" w:rsidRPr="00E50015" w:rsidRDefault="00F00406" w:rsidP="00B745D3">
      <w:pPr>
        <w:widowControl w:val="0"/>
        <w:numPr>
          <w:ilvl w:val="1"/>
          <w:numId w:val="36"/>
        </w:numPr>
        <w:autoSpaceDE w:val="0"/>
        <w:autoSpaceDN w:val="0"/>
        <w:spacing w:before="5" w:after="5" w:line="240" w:lineRule="auto"/>
        <w:ind w:left="0" w:hanging="22"/>
        <w:jc w:val="both"/>
        <w:rPr>
          <w:rFonts w:ascii="Arial" w:eastAsia="Arial MT" w:hAnsi="Arial" w:cs="Arial"/>
          <w:b/>
          <w:sz w:val="20"/>
          <w:szCs w:val="20"/>
          <w:lang w:val="pt-PT"/>
        </w:rPr>
      </w:pPr>
      <w:r w:rsidRPr="00E50015">
        <w:rPr>
          <w:rFonts w:ascii="Arial" w:eastAsia="Arial MT" w:hAnsi="Arial" w:cs="Arial"/>
          <w:sz w:val="20"/>
          <w:szCs w:val="20"/>
          <w:lang w:val="pt-PT"/>
        </w:rPr>
        <w:t>Comete</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infração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administrativa,</w:t>
      </w:r>
      <w:r w:rsidRPr="00E50015">
        <w:rPr>
          <w:rFonts w:ascii="Arial" w:eastAsia="Arial MT" w:hAnsi="Arial" w:cs="Arial"/>
          <w:spacing w:val="-3"/>
          <w:sz w:val="20"/>
          <w:szCs w:val="20"/>
          <w:lang w:val="pt-PT"/>
        </w:rPr>
        <w:t xml:space="preserve"> o fornecedor que cometer quaisquer das infrações previstas no art. 155 </w:t>
      </w:r>
      <w:r w:rsidRPr="00E50015">
        <w:rPr>
          <w:rFonts w:ascii="Arial" w:eastAsia="Arial MT" w:hAnsi="Arial" w:cs="Arial"/>
          <w:sz w:val="20"/>
          <w:szCs w:val="20"/>
          <w:lang w:val="pt-PT"/>
        </w:rPr>
        <w:t>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Lei</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Nº</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14.133,</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2021,</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CONTRATADA</w:t>
      </w:r>
      <w:r w:rsidRPr="00E50015">
        <w:rPr>
          <w:rFonts w:ascii="Arial" w:eastAsia="Arial MT" w:hAnsi="Arial" w:cs="Arial"/>
          <w:spacing w:val="-2"/>
          <w:sz w:val="20"/>
          <w:szCs w:val="20"/>
          <w:lang w:val="pt-PT"/>
        </w:rPr>
        <w:t xml:space="preserve"> </w:t>
      </w:r>
      <w:r w:rsidRPr="00E50015">
        <w:rPr>
          <w:rFonts w:ascii="Arial" w:eastAsia="Arial MT" w:hAnsi="Arial" w:cs="Arial"/>
          <w:spacing w:val="-4"/>
          <w:sz w:val="20"/>
          <w:szCs w:val="20"/>
          <w:lang w:val="pt-PT"/>
        </w:rPr>
        <w:t>que:</w:t>
      </w:r>
    </w:p>
    <w:p w14:paraId="2CE18693" w14:textId="77777777" w:rsidR="00F00406" w:rsidRPr="00E50015" w:rsidRDefault="00F00406" w:rsidP="00B745D3">
      <w:pPr>
        <w:widowControl w:val="0"/>
        <w:numPr>
          <w:ilvl w:val="0"/>
          <w:numId w:val="29"/>
        </w:numPr>
        <w:tabs>
          <w:tab w:val="left" w:pos="400"/>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der</w:t>
      </w:r>
      <w:proofErr w:type="gramEnd"/>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causa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à</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inexecução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parcial</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5"/>
          <w:sz w:val="20"/>
          <w:szCs w:val="20"/>
          <w:lang w:val="pt-PT"/>
        </w:rPr>
        <w:t xml:space="preserve"> </w:t>
      </w:r>
      <w:r w:rsidRPr="00E50015">
        <w:rPr>
          <w:rFonts w:ascii="Arial" w:eastAsia="Arial MT" w:hAnsi="Arial" w:cs="Arial"/>
          <w:spacing w:val="-2"/>
          <w:sz w:val="20"/>
          <w:szCs w:val="20"/>
          <w:lang w:val="pt-PT"/>
        </w:rPr>
        <w:t>contrato;</w:t>
      </w:r>
    </w:p>
    <w:p w14:paraId="62F47EAE" w14:textId="77777777" w:rsidR="00F00406" w:rsidRPr="00E50015" w:rsidRDefault="00F00406" w:rsidP="00B745D3">
      <w:pPr>
        <w:widowControl w:val="0"/>
        <w:numPr>
          <w:ilvl w:val="0"/>
          <w:numId w:val="29"/>
        </w:numPr>
        <w:tabs>
          <w:tab w:val="left" w:pos="399"/>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der</w:t>
      </w:r>
      <w:proofErr w:type="gramEnd"/>
      <w:r w:rsidRPr="00E50015">
        <w:rPr>
          <w:rFonts w:ascii="Arial" w:eastAsia="Arial MT" w:hAnsi="Arial" w:cs="Arial"/>
          <w:sz w:val="20"/>
          <w:szCs w:val="20"/>
          <w:lang w:val="pt-PT"/>
        </w:rPr>
        <w:t xml:space="preserve"> causa à inexecução parcial do contrato que cause grave dano à Administração ou ao funcionamento</w:t>
      </w:r>
      <w:r w:rsidRPr="00E50015">
        <w:rPr>
          <w:rFonts w:ascii="Arial" w:eastAsia="Arial MT" w:hAnsi="Arial" w:cs="Arial"/>
          <w:spacing w:val="40"/>
          <w:sz w:val="20"/>
          <w:szCs w:val="20"/>
          <w:lang w:val="pt-PT"/>
        </w:rPr>
        <w:t xml:space="preserve"> </w:t>
      </w:r>
      <w:r w:rsidRPr="00E50015">
        <w:rPr>
          <w:rFonts w:ascii="Arial" w:eastAsia="Arial MT" w:hAnsi="Arial" w:cs="Arial"/>
          <w:sz w:val="20"/>
          <w:szCs w:val="20"/>
          <w:lang w:val="pt-PT"/>
        </w:rPr>
        <w:t>dos serviços públicos ou ao interesse coletivo;</w:t>
      </w:r>
    </w:p>
    <w:p w14:paraId="58ACCBC6" w14:textId="77777777" w:rsidR="00F00406" w:rsidRPr="00E50015" w:rsidRDefault="00F00406" w:rsidP="00B745D3">
      <w:pPr>
        <w:widowControl w:val="0"/>
        <w:numPr>
          <w:ilvl w:val="0"/>
          <w:numId w:val="29"/>
        </w:numPr>
        <w:tabs>
          <w:tab w:val="left" w:pos="400"/>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der</w:t>
      </w:r>
      <w:proofErr w:type="gramEnd"/>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causa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à</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inexecução</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total</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2"/>
          <w:sz w:val="20"/>
          <w:szCs w:val="20"/>
          <w:lang w:val="pt-PT"/>
        </w:rPr>
        <w:t xml:space="preserve"> contrato;</w:t>
      </w:r>
    </w:p>
    <w:p w14:paraId="781260B7" w14:textId="77777777" w:rsidR="00F00406" w:rsidRPr="00E50015" w:rsidRDefault="00F00406" w:rsidP="00B745D3">
      <w:pPr>
        <w:widowControl w:val="0"/>
        <w:numPr>
          <w:ilvl w:val="0"/>
          <w:numId w:val="29"/>
        </w:numPr>
        <w:tabs>
          <w:tab w:val="left" w:pos="399"/>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deixar</w:t>
      </w:r>
      <w:proofErr w:type="gramEnd"/>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entregar</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documentação</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exigida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para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w:t>
      </w:r>
      <w:r w:rsidRPr="00E50015">
        <w:rPr>
          <w:rFonts w:ascii="Arial" w:eastAsia="Arial MT" w:hAnsi="Arial" w:cs="Arial"/>
          <w:spacing w:val="-4"/>
          <w:sz w:val="20"/>
          <w:szCs w:val="20"/>
          <w:lang w:val="pt-PT"/>
        </w:rPr>
        <w:t xml:space="preserve"> </w:t>
      </w:r>
      <w:r w:rsidRPr="00E50015">
        <w:rPr>
          <w:rFonts w:ascii="Arial" w:eastAsia="Arial MT" w:hAnsi="Arial" w:cs="Arial"/>
          <w:spacing w:val="-2"/>
          <w:sz w:val="20"/>
          <w:szCs w:val="20"/>
          <w:lang w:val="pt-PT"/>
        </w:rPr>
        <w:t>certame;</w:t>
      </w:r>
    </w:p>
    <w:p w14:paraId="74153AFF" w14:textId="77777777" w:rsidR="00F00406" w:rsidRPr="00E50015" w:rsidRDefault="00F00406" w:rsidP="00B745D3">
      <w:pPr>
        <w:widowControl w:val="0"/>
        <w:numPr>
          <w:ilvl w:val="0"/>
          <w:numId w:val="29"/>
        </w:numPr>
        <w:tabs>
          <w:tab w:val="left" w:pos="400"/>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não</w:t>
      </w:r>
      <w:proofErr w:type="gramEnd"/>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mantiver</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proposta,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salvo</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em</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decorrência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fato</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superveniente</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devidamente</w:t>
      </w:r>
      <w:r w:rsidRPr="00E50015">
        <w:rPr>
          <w:rFonts w:ascii="Arial" w:eastAsia="Arial MT" w:hAnsi="Arial" w:cs="Arial"/>
          <w:spacing w:val="-3"/>
          <w:sz w:val="20"/>
          <w:szCs w:val="20"/>
          <w:lang w:val="pt-PT"/>
        </w:rPr>
        <w:t xml:space="preserve"> </w:t>
      </w:r>
      <w:r w:rsidRPr="00E50015">
        <w:rPr>
          <w:rFonts w:ascii="Arial" w:eastAsia="Arial MT" w:hAnsi="Arial" w:cs="Arial"/>
          <w:spacing w:val="-2"/>
          <w:sz w:val="20"/>
          <w:szCs w:val="20"/>
          <w:lang w:val="pt-PT"/>
        </w:rPr>
        <w:t>justificado;</w:t>
      </w:r>
    </w:p>
    <w:p w14:paraId="6D8545D7" w14:textId="77777777" w:rsidR="00F00406" w:rsidRPr="00E50015" w:rsidRDefault="00F00406" w:rsidP="00B745D3">
      <w:pPr>
        <w:widowControl w:val="0"/>
        <w:numPr>
          <w:ilvl w:val="0"/>
          <w:numId w:val="29"/>
        </w:numPr>
        <w:tabs>
          <w:tab w:val="left" w:pos="399"/>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não</w:t>
      </w:r>
      <w:proofErr w:type="gramEnd"/>
      <w:r w:rsidRPr="00E50015">
        <w:rPr>
          <w:rFonts w:ascii="Arial" w:eastAsia="Arial MT" w:hAnsi="Arial" w:cs="Arial"/>
          <w:spacing w:val="17"/>
          <w:sz w:val="20"/>
          <w:szCs w:val="20"/>
          <w:lang w:val="pt-PT"/>
        </w:rPr>
        <w:t xml:space="preserve"> </w:t>
      </w:r>
      <w:r w:rsidRPr="00E50015">
        <w:rPr>
          <w:rFonts w:ascii="Arial" w:eastAsia="Arial MT" w:hAnsi="Arial" w:cs="Arial"/>
          <w:sz w:val="20"/>
          <w:szCs w:val="20"/>
          <w:lang w:val="pt-PT"/>
        </w:rPr>
        <w:t>celebrar</w:t>
      </w:r>
      <w:r w:rsidRPr="00E50015">
        <w:rPr>
          <w:rFonts w:ascii="Arial" w:eastAsia="Arial MT" w:hAnsi="Arial" w:cs="Arial"/>
          <w:spacing w:val="18"/>
          <w:sz w:val="20"/>
          <w:szCs w:val="20"/>
          <w:lang w:val="pt-PT"/>
        </w:rPr>
        <w:t xml:space="preserve"> </w:t>
      </w:r>
      <w:r w:rsidRPr="00E50015">
        <w:rPr>
          <w:rFonts w:ascii="Arial" w:eastAsia="Arial MT" w:hAnsi="Arial" w:cs="Arial"/>
          <w:sz w:val="20"/>
          <w:szCs w:val="20"/>
          <w:lang w:val="pt-PT"/>
        </w:rPr>
        <w:t>o</w:t>
      </w:r>
      <w:r w:rsidRPr="00E50015">
        <w:rPr>
          <w:rFonts w:ascii="Arial" w:eastAsia="Arial MT" w:hAnsi="Arial" w:cs="Arial"/>
          <w:spacing w:val="16"/>
          <w:sz w:val="20"/>
          <w:szCs w:val="20"/>
          <w:lang w:val="pt-PT"/>
        </w:rPr>
        <w:t xml:space="preserve"> </w:t>
      </w:r>
      <w:r w:rsidRPr="00E50015">
        <w:rPr>
          <w:rFonts w:ascii="Arial" w:eastAsia="Arial MT" w:hAnsi="Arial" w:cs="Arial"/>
          <w:sz w:val="20"/>
          <w:szCs w:val="20"/>
          <w:lang w:val="pt-PT"/>
        </w:rPr>
        <w:t>contrato</w:t>
      </w:r>
      <w:r w:rsidRPr="00E50015">
        <w:rPr>
          <w:rFonts w:ascii="Arial" w:eastAsia="Arial MT" w:hAnsi="Arial" w:cs="Arial"/>
          <w:spacing w:val="17"/>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18"/>
          <w:sz w:val="20"/>
          <w:szCs w:val="20"/>
          <w:lang w:val="pt-PT"/>
        </w:rPr>
        <w:t xml:space="preserve"> </w:t>
      </w:r>
      <w:r w:rsidRPr="00E50015">
        <w:rPr>
          <w:rFonts w:ascii="Arial" w:eastAsia="Arial MT" w:hAnsi="Arial" w:cs="Arial"/>
          <w:sz w:val="20"/>
          <w:szCs w:val="20"/>
          <w:lang w:val="pt-PT"/>
        </w:rPr>
        <w:t>não</w:t>
      </w:r>
      <w:r w:rsidRPr="00E50015">
        <w:rPr>
          <w:rFonts w:ascii="Arial" w:eastAsia="Arial MT" w:hAnsi="Arial" w:cs="Arial"/>
          <w:spacing w:val="17"/>
          <w:sz w:val="20"/>
          <w:szCs w:val="20"/>
          <w:lang w:val="pt-PT"/>
        </w:rPr>
        <w:t xml:space="preserve"> </w:t>
      </w:r>
      <w:r w:rsidRPr="00E50015">
        <w:rPr>
          <w:rFonts w:ascii="Arial" w:eastAsia="Arial MT" w:hAnsi="Arial" w:cs="Arial"/>
          <w:sz w:val="20"/>
          <w:szCs w:val="20"/>
          <w:lang w:val="pt-PT"/>
        </w:rPr>
        <w:t>entregar</w:t>
      </w:r>
      <w:r w:rsidRPr="00E50015">
        <w:rPr>
          <w:rFonts w:ascii="Arial" w:eastAsia="Arial MT" w:hAnsi="Arial" w:cs="Arial"/>
          <w:spacing w:val="19"/>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15"/>
          <w:sz w:val="20"/>
          <w:szCs w:val="20"/>
          <w:lang w:val="pt-PT"/>
        </w:rPr>
        <w:t xml:space="preserve"> </w:t>
      </w:r>
      <w:r w:rsidRPr="00E50015">
        <w:rPr>
          <w:rFonts w:ascii="Arial" w:eastAsia="Arial MT" w:hAnsi="Arial" w:cs="Arial"/>
          <w:sz w:val="20"/>
          <w:szCs w:val="20"/>
          <w:lang w:val="pt-PT"/>
        </w:rPr>
        <w:t>documentação</w:t>
      </w:r>
      <w:r w:rsidRPr="00E50015">
        <w:rPr>
          <w:rFonts w:ascii="Arial" w:eastAsia="Arial MT" w:hAnsi="Arial" w:cs="Arial"/>
          <w:spacing w:val="16"/>
          <w:sz w:val="20"/>
          <w:szCs w:val="20"/>
          <w:lang w:val="pt-PT"/>
        </w:rPr>
        <w:t xml:space="preserve"> </w:t>
      </w:r>
      <w:r w:rsidRPr="00E50015">
        <w:rPr>
          <w:rFonts w:ascii="Arial" w:eastAsia="Arial MT" w:hAnsi="Arial" w:cs="Arial"/>
          <w:sz w:val="20"/>
          <w:szCs w:val="20"/>
          <w:lang w:val="pt-PT"/>
        </w:rPr>
        <w:t>exigida</w:t>
      </w:r>
      <w:r w:rsidRPr="00E50015">
        <w:rPr>
          <w:rFonts w:ascii="Arial" w:eastAsia="Arial MT" w:hAnsi="Arial" w:cs="Arial"/>
          <w:spacing w:val="18"/>
          <w:sz w:val="20"/>
          <w:szCs w:val="20"/>
          <w:lang w:val="pt-PT"/>
        </w:rPr>
        <w:t xml:space="preserve"> </w:t>
      </w:r>
      <w:r w:rsidRPr="00E50015">
        <w:rPr>
          <w:rFonts w:ascii="Arial" w:eastAsia="Arial MT" w:hAnsi="Arial" w:cs="Arial"/>
          <w:sz w:val="20"/>
          <w:szCs w:val="20"/>
          <w:lang w:val="pt-PT"/>
        </w:rPr>
        <w:t>para</w:t>
      </w:r>
      <w:r w:rsidRPr="00E50015">
        <w:rPr>
          <w:rFonts w:ascii="Arial" w:eastAsia="Arial MT" w:hAnsi="Arial" w:cs="Arial"/>
          <w:spacing w:val="19"/>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15"/>
          <w:sz w:val="20"/>
          <w:szCs w:val="20"/>
          <w:lang w:val="pt-PT"/>
        </w:rPr>
        <w:t xml:space="preserve"> </w:t>
      </w:r>
      <w:r w:rsidRPr="00E50015">
        <w:rPr>
          <w:rFonts w:ascii="Arial" w:eastAsia="Arial MT" w:hAnsi="Arial" w:cs="Arial"/>
          <w:sz w:val="20"/>
          <w:szCs w:val="20"/>
          <w:lang w:val="pt-PT"/>
        </w:rPr>
        <w:t>contratação,</w:t>
      </w:r>
      <w:r w:rsidRPr="00E50015">
        <w:rPr>
          <w:rFonts w:ascii="Arial" w:eastAsia="Arial MT" w:hAnsi="Arial" w:cs="Arial"/>
          <w:spacing w:val="18"/>
          <w:sz w:val="20"/>
          <w:szCs w:val="20"/>
          <w:lang w:val="pt-PT"/>
        </w:rPr>
        <w:t xml:space="preserve"> </w:t>
      </w:r>
      <w:r w:rsidRPr="00E50015">
        <w:rPr>
          <w:rFonts w:ascii="Arial" w:eastAsia="Arial MT" w:hAnsi="Arial" w:cs="Arial"/>
          <w:sz w:val="20"/>
          <w:szCs w:val="20"/>
          <w:lang w:val="pt-PT"/>
        </w:rPr>
        <w:t>quando</w:t>
      </w:r>
      <w:r w:rsidRPr="00E50015">
        <w:rPr>
          <w:rFonts w:ascii="Arial" w:eastAsia="Arial MT" w:hAnsi="Arial" w:cs="Arial"/>
          <w:spacing w:val="16"/>
          <w:sz w:val="20"/>
          <w:szCs w:val="20"/>
          <w:lang w:val="pt-PT"/>
        </w:rPr>
        <w:t xml:space="preserve"> </w:t>
      </w:r>
      <w:r w:rsidRPr="00E50015">
        <w:rPr>
          <w:rFonts w:ascii="Arial" w:eastAsia="Arial MT" w:hAnsi="Arial" w:cs="Arial"/>
          <w:spacing w:val="-2"/>
          <w:sz w:val="20"/>
          <w:szCs w:val="20"/>
          <w:lang w:val="pt-PT"/>
        </w:rPr>
        <w:t>convocado</w:t>
      </w:r>
    </w:p>
    <w:p w14:paraId="2CD53707" w14:textId="77777777" w:rsidR="00F00406" w:rsidRPr="00E50015" w:rsidRDefault="00F00406" w:rsidP="00B745D3">
      <w:pPr>
        <w:widowControl w:val="0"/>
        <w:autoSpaceDE w:val="0"/>
        <w:autoSpaceDN w:val="0"/>
        <w:spacing w:before="5" w:after="5" w:line="240" w:lineRule="auto"/>
        <w:ind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dentro</w:t>
      </w:r>
      <w:proofErr w:type="gramEnd"/>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prazo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validade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sua</w:t>
      </w:r>
      <w:r w:rsidRPr="00E50015">
        <w:rPr>
          <w:rFonts w:ascii="Arial" w:eastAsia="Arial MT" w:hAnsi="Arial" w:cs="Arial"/>
          <w:spacing w:val="-2"/>
          <w:sz w:val="20"/>
          <w:szCs w:val="20"/>
          <w:lang w:val="pt-PT"/>
        </w:rPr>
        <w:t xml:space="preserve"> proposta;</w:t>
      </w:r>
    </w:p>
    <w:p w14:paraId="0AACCD01" w14:textId="77777777" w:rsidR="00F00406" w:rsidRPr="00E50015" w:rsidRDefault="00F00406" w:rsidP="00B745D3">
      <w:pPr>
        <w:widowControl w:val="0"/>
        <w:numPr>
          <w:ilvl w:val="0"/>
          <w:numId w:val="29"/>
        </w:numPr>
        <w:tabs>
          <w:tab w:val="left" w:pos="399"/>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ensejar</w:t>
      </w:r>
      <w:proofErr w:type="gramEnd"/>
      <w:r w:rsidRPr="00E50015">
        <w:rPr>
          <w:rFonts w:ascii="Arial" w:eastAsia="Arial MT" w:hAnsi="Arial" w:cs="Arial"/>
          <w:spacing w:val="-7"/>
          <w:sz w:val="20"/>
          <w:szCs w:val="20"/>
          <w:lang w:val="pt-PT"/>
        </w:rPr>
        <w:t xml:space="preserve"> </w:t>
      </w:r>
      <w:r w:rsidRPr="00E50015">
        <w:rPr>
          <w:rFonts w:ascii="Arial" w:eastAsia="Arial MT" w:hAnsi="Arial" w:cs="Arial"/>
          <w:sz w:val="20"/>
          <w:szCs w:val="20"/>
          <w:lang w:val="pt-PT"/>
        </w:rPr>
        <w:t>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retardamento</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execução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entrega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objeto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contratação</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sem</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motivo</w:t>
      </w:r>
      <w:r w:rsidRPr="00E50015">
        <w:rPr>
          <w:rFonts w:ascii="Arial" w:eastAsia="Arial MT" w:hAnsi="Arial" w:cs="Arial"/>
          <w:spacing w:val="-2"/>
          <w:sz w:val="20"/>
          <w:szCs w:val="20"/>
          <w:lang w:val="pt-PT"/>
        </w:rPr>
        <w:t xml:space="preserve"> justificado;</w:t>
      </w:r>
    </w:p>
    <w:p w14:paraId="22416174" w14:textId="77777777" w:rsidR="00F00406" w:rsidRPr="00E50015" w:rsidRDefault="00F00406" w:rsidP="00B745D3">
      <w:pPr>
        <w:widowControl w:val="0"/>
        <w:numPr>
          <w:ilvl w:val="0"/>
          <w:numId w:val="29"/>
        </w:numPr>
        <w:tabs>
          <w:tab w:val="left" w:pos="399"/>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apresentar</w:t>
      </w:r>
      <w:proofErr w:type="gramEnd"/>
      <w:r w:rsidRPr="00E50015">
        <w:rPr>
          <w:rFonts w:ascii="Arial" w:eastAsia="Arial MT" w:hAnsi="Arial" w:cs="Arial"/>
          <w:spacing w:val="-7"/>
          <w:sz w:val="20"/>
          <w:szCs w:val="20"/>
          <w:lang w:val="pt-PT"/>
        </w:rPr>
        <w:t xml:space="preserve"> </w:t>
      </w:r>
      <w:r w:rsidRPr="00E50015">
        <w:rPr>
          <w:rFonts w:ascii="Arial" w:eastAsia="Arial MT" w:hAnsi="Arial" w:cs="Arial"/>
          <w:sz w:val="20"/>
          <w:szCs w:val="20"/>
          <w:lang w:val="pt-PT"/>
        </w:rPr>
        <w:t>declaração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documentação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falsa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exigida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para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certame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execução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3"/>
          <w:sz w:val="20"/>
          <w:szCs w:val="20"/>
          <w:lang w:val="pt-PT"/>
        </w:rPr>
        <w:t xml:space="preserve"> </w:t>
      </w:r>
      <w:r w:rsidRPr="00E50015">
        <w:rPr>
          <w:rFonts w:ascii="Arial" w:eastAsia="Arial MT" w:hAnsi="Arial" w:cs="Arial"/>
          <w:spacing w:val="-2"/>
          <w:sz w:val="20"/>
          <w:szCs w:val="20"/>
          <w:lang w:val="pt-PT"/>
        </w:rPr>
        <w:t>contrato;</w:t>
      </w:r>
    </w:p>
    <w:p w14:paraId="41445A8F" w14:textId="77777777" w:rsidR="00F00406" w:rsidRPr="00E50015" w:rsidRDefault="00F00406" w:rsidP="00B745D3">
      <w:pPr>
        <w:widowControl w:val="0"/>
        <w:numPr>
          <w:ilvl w:val="0"/>
          <w:numId w:val="29"/>
        </w:numPr>
        <w:tabs>
          <w:tab w:val="left" w:pos="399"/>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fraudar</w:t>
      </w:r>
      <w:proofErr w:type="gramEnd"/>
      <w:r w:rsidRPr="00E50015">
        <w:rPr>
          <w:rFonts w:ascii="Arial" w:eastAsia="Arial MT" w:hAnsi="Arial" w:cs="Arial"/>
          <w:spacing w:val="-7"/>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contratação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praticar</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ato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fraudulento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na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execução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2"/>
          <w:sz w:val="20"/>
          <w:szCs w:val="20"/>
          <w:lang w:val="pt-PT"/>
        </w:rPr>
        <w:t xml:space="preserve"> contrato;</w:t>
      </w:r>
    </w:p>
    <w:p w14:paraId="7652FB5C" w14:textId="77777777" w:rsidR="00F00406" w:rsidRPr="00E50015" w:rsidRDefault="00F00406" w:rsidP="00B745D3">
      <w:pPr>
        <w:widowControl w:val="0"/>
        <w:numPr>
          <w:ilvl w:val="0"/>
          <w:numId w:val="29"/>
        </w:numPr>
        <w:tabs>
          <w:tab w:val="left" w:pos="399"/>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comportar</w:t>
      </w:r>
      <w:proofErr w:type="gramEnd"/>
      <w:r w:rsidRPr="00E50015">
        <w:rPr>
          <w:rFonts w:ascii="Arial" w:eastAsia="Arial MT" w:hAnsi="Arial" w:cs="Arial"/>
          <w:sz w:val="20"/>
          <w:szCs w:val="20"/>
          <w:lang w:val="pt-PT"/>
        </w:rPr>
        <w:t>-se</w:t>
      </w:r>
      <w:r w:rsidRPr="00E50015">
        <w:rPr>
          <w:rFonts w:ascii="Arial" w:eastAsia="Arial MT" w:hAnsi="Arial" w:cs="Arial"/>
          <w:spacing w:val="-8"/>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modo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inidôneo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cometer</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fraude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qualquer</w:t>
      </w:r>
      <w:r w:rsidRPr="00E50015">
        <w:rPr>
          <w:rFonts w:ascii="Arial" w:eastAsia="Arial MT" w:hAnsi="Arial" w:cs="Arial"/>
          <w:spacing w:val="-5"/>
          <w:sz w:val="20"/>
          <w:szCs w:val="20"/>
          <w:lang w:val="pt-PT"/>
        </w:rPr>
        <w:t xml:space="preserve"> </w:t>
      </w:r>
      <w:r w:rsidRPr="00E50015">
        <w:rPr>
          <w:rFonts w:ascii="Arial" w:eastAsia="Arial MT" w:hAnsi="Arial" w:cs="Arial"/>
          <w:spacing w:val="-2"/>
          <w:sz w:val="20"/>
          <w:szCs w:val="20"/>
          <w:lang w:val="pt-PT"/>
        </w:rPr>
        <w:t>natureza;</w:t>
      </w:r>
    </w:p>
    <w:p w14:paraId="6881E956" w14:textId="77777777" w:rsidR="00F00406" w:rsidRPr="00E50015" w:rsidRDefault="00F00406" w:rsidP="00B745D3">
      <w:pPr>
        <w:widowControl w:val="0"/>
        <w:numPr>
          <w:ilvl w:val="0"/>
          <w:numId w:val="29"/>
        </w:numPr>
        <w:tabs>
          <w:tab w:val="left" w:pos="399"/>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praticar</w:t>
      </w:r>
      <w:proofErr w:type="gramEnd"/>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atos</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ilícitos</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com</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vistas</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frustrar</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os</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objetivos</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3"/>
          <w:sz w:val="20"/>
          <w:szCs w:val="20"/>
          <w:lang w:val="pt-PT"/>
        </w:rPr>
        <w:t xml:space="preserve"> </w:t>
      </w:r>
      <w:r w:rsidRPr="00E50015">
        <w:rPr>
          <w:rFonts w:ascii="Arial" w:eastAsia="Arial MT" w:hAnsi="Arial" w:cs="Arial"/>
          <w:spacing w:val="-2"/>
          <w:sz w:val="20"/>
          <w:szCs w:val="20"/>
          <w:lang w:val="pt-PT"/>
        </w:rPr>
        <w:t>certame;</w:t>
      </w:r>
    </w:p>
    <w:p w14:paraId="5AE17E41" w14:textId="77777777" w:rsidR="00F00406" w:rsidRPr="00E50015" w:rsidRDefault="00F00406" w:rsidP="00B745D3">
      <w:pPr>
        <w:widowControl w:val="0"/>
        <w:numPr>
          <w:ilvl w:val="0"/>
          <w:numId w:val="29"/>
        </w:numPr>
        <w:tabs>
          <w:tab w:val="left" w:pos="399"/>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praticar</w:t>
      </w:r>
      <w:proofErr w:type="gramEnd"/>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ato</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lesivo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previsto</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no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art.</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5º</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Lei</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nº</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12.846,</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1º</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agosto</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de</w:t>
      </w:r>
      <w:r w:rsidRPr="00E50015">
        <w:rPr>
          <w:rFonts w:ascii="Arial" w:eastAsia="Arial MT" w:hAnsi="Arial" w:cs="Arial"/>
          <w:spacing w:val="-2"/>
          <w:sz w:val="20"/>
          <w:szCs w:val="20"/>
          <w:lang w:val="pt-PT"/>
        </w:rPr>
        <w:t xml:space="preserve"> 2013.</w:t>
      </w:r>
    </w:p>
    <w:p w14:paraId="17B560AD"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O fornecedor que cometer qualquer das infrações discriminadas nos subitens anteriores ficará sujeito, sem prejuízo da responsabilidade civil e criminal, às seguintes sanções:</w:t>
      </w:r>
    </w:p>
    <w:p w14:paraId="244A9741" w14:textId="12AE334B" w:rsidR="00F00406" w:rsidRPr="00E50015" w:rsidRDefault="00F00406" w:rsidP="00B745D3">
      <w:pPr>
        <w:widowControl w:val="0"/>
        <w:numPr>
          <w:ilvl w:val="2"/>
          <w:numId w:val="36"/>
        </w:numPr>
        <w:tabs>
          <w:tab w:val="left" w:pos="115"/>
          <w:tab w:val="left" w:pos="819"/>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b/>
          <w:sz w:val="20"/>
          <w:szCs w:val="20"/>
          <w:lang w:val="pt-PT"/>
        </w:rPr>
        <w:t>Advertência</w:t>
      </w:r>
      <w:r w:rsidRPr="00E50015">
        <w:rPr>
          <w:rFonts w:ascii="Arial" w:eastAsia="Arial MT" w:hAnsi="Arial" w:cs="Arial"/>
          <w:sz w:val="20"/>
          <w:szCs w:val="20"/>
          <w:lang w:val="pt-PT"/>
        </w:rPr>
        <w:t>,</w:t>
      </w:r>
      <w:r w:rsidRPr="00E50015">
        <w:rPr>
          <w:rFonts w:ascii="Arial" w:eastAsia="Arial MT" w:hAnsi="Arial" w:cs="Arial"/>
          <w:spacing w:val="40"/>
          <w:sz w:val="20"/>
          <w:szCs w:val="20"/>
          <w:lang w:val="pt-PT"/>
        </w:rPr>
        <w:t xml:space="preserve"> </w:t>
      </w:r>
      <w:r w:rsidRPr="00E50015">
        <w:rPr>
          <w:rFonts w:ascii="Arial" w:eastAsia="Arial MT" w:hAnsi="Arial" w:cs="Arial"/>
          <w:sz w:val="20"/>
          <w:szCs w:val="20"/>
          <w:lang w:val="pt-PT"/>
        </w:rPr>
        <w:t>pela falta do subitem 1</w:t>
      </w:r>
      <w:r w:rsidR="00B745D3">
        <w:rPr>
          <w:rFonts w:ascii="Arial" w:eastAsia="Arial MT" w:hAnsi="Arial" w:cs="Arial"/>
          <w:sz w:val="20"/>
          <w:szCs w:val="20"/>
          <w:lang w:val="pt-PT"/>
        </w:rPr>
        <w:t>5</w:t>
      </w:r>
      <w:r w:rsidRPr="00E50015">
        <w:rPr>
          <w:rFonts w:ascii="Arial" w:eastAsia="Arial MT" w:hAnsi="Arial" w:cs="Arial"/>
          <w:sz w:val="20"/>
          <w:szCs w:val="20"/>
          <w:lang w:val="pt-PT"/>
        </w:rPr>
        <w:t>.1.1 deste termo de referência, quando não se justificar a imposição de penalidade mais grave (art. 156, §2º, da Lei);</w:t>
      </w:r>
    </w:p>
    <w:p w14:paraId="5C995A40" w14:textId="26E7A728" w:rsidR="00F00406" w:rsidRPr="00E50015" w:rsidRDefault="00F00406" w:rsidP="00B745D3">
      <w:pPr>
        <w:widowControl w:val="0"/>
        <w:numPr>
          <w:ilvl w:val="2"/>
          <w:numId w:val="36"/>
        </w:numPr>
        <w:tabs>
          <w:tab w:val="left" w:pos="115"/>
          <w:tab w:val="left" w:pos="819"/>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b/>
          <w:spacing w:val="-2"/>
          <w:sz w:val="20"/>
          <w:szCs w:val="20"/>
          <w:lang w:val="pt-PT"/>
        </w:rPr>
        <w:t>Multa</w:t>
      </w:r>
      <w:r w:rsidRPr="00E50015">
        <w:rPr>
          <w:rFonts w:ascii="Arial" w:eastAsia="Arial MT" w:hAnsi="Arial" w:cs="Arial"/>
          <w:b/>
          <w:sz w:val="20"/>
          <w:szCs w:val="20"/>
          <w:lang w:val="pt-PT"/>
        </w:rPr>
        <w:t xml:space="preserve"> de até 30% (trinta por cento)</w:t>
      </w:r>
      <w:r w:rsidRPr="00E50015">
        <w:rPr>
          <w:rFonts w:ascii="Arial" w:eastAsia="Arial MT" w:hAnsi="Arial" w:cs="Arial"/>
          <w:sz w:val="20"/>
          <w:szCs w:val="20"/>
          <w:lang w:val="pt-PT"/>
        </w:rPr>
        <w:t xml:space="preserve"> sobre o valor estimado dos itens prejudicados pela conduta do fornecedor, por qualquer das infrações dos subitens 1</w:t>
      </w:r>
      <w:r w:rsidR="00B745D3">
        <w:rPr>
          <w:rFonts w:ascii="Arial" w:eastAsia="Arial MT" w:hAnsi="Arial" w:cs="Arial"/>
          <w:sz w:val="20"/>
          <w:szCs w:val="20"/>
          <w:lang w:val="pt-PT"/>
        </w:rPr>
        <w:t>5</w:t>
      </w:r>
      <w:r w:rsidRPr="00E50015">
        <w:rPr>
          <w:rFonts w:ascii="Arial" w:eastAsia="Arial MT" w:hAnsi="Arial" w:cs="Arial"/>
          <w:sz w:val="20"/>
          <w:szCs w:val="20"/>
          <w:lang w:val="pt-PT"/>
        </w:rPr>
        <w:t>.1.1 a 1</w:t>
      </w:r>
      <w:r w:rsidR="00B745D3">
        <w:rPr>
          <w:rFonts w:ascii="Arial" w:eastAsia="Arial MT" w:hAnsi="Arial" w:cs="Arial"/>
          <w:sz w:val="20"/>
          <w:szCs w:val="20"/>
          <w:lang w:val="pt-PT"/>
        </w:rPr>
        <w:t>5</w:t>
      </w:r>
      <w:r w:rsidRPr="00E50015">
        <w:rPr>
          <w:rFonts w:ascii="Arial" w:eastAsia="Arial MT" w:hAnsi="Arial" w:cs="Arial"/>
          <w:sz w:val="20"/>
          <w:szCs w:val="20"/>
          <w:lang w:val="pt-PT"/>
        </w:rPr>
        <w:t>.1.12;</w:t>
      </w:r>
    </w:p>
    <w:p w14:paraId="02282797" w14:textId="601D3837" w:rsidR="00F00406" w:rsidRPr="00E50015" w:rsidRDefault="00F00406" w:rsidP="00B745D3">
      <w:pPr>
        <w:widowControl w:val="0"/>
        <w:numPr>
          <w:ilvl w:val="2"/>
          <w:numId w:val="36"/>
        </w:numPr>
        <w:tabs>
          <w:tab w:val="left" w:pos="115"/>
          <w:tab w:val="left" w:pos="819"/>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b/>
          <w:sz w:val="20"/>
          <w:szCs w:val="20"/>
          <w:lang w:val="pt-PT"/>
        </w:rPr>
        <w:t>Impedimento</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de</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licitar</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e</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contratar</w:t>
      </w:r>
      <w:r w:rsidRPr="00E50015">
        <w:rPr>
          <w:rFonts w:ascii="Arial" w:eastAsia="Arial MT" w:hAnsi="Arial" w:cs="Arial"/>
          <w:sz w:val="20"/>
          <w:szCs w:val="20"/>
          <w:lang w:val="pt-PT"/>
        </w:rPr>
        <w:t xml:space="preserve">, no âmbito da Administração Pública direta e indireta do ente federativo que tiver aplicado a sanção, pelo prazo máximo de </w:t>
      </w:r>
      <w:proofErr w:type="gramStart"/>
      <w:r w:rsidRPr="00E50015">
        <w:rPr>
          <w:rFonts w:ascii="Arial" w:eastAsia="Arial MT" w:hAnsi="Arial" w:cs="Arial"/>
          <w:sz w:val="20"/>
          <w:szCs w:val="20"/>
          <w:lang w:val="pt-PT"/>
        </w:rPr>
        <w:t>3</w:t>
      </w:r>
      <w:proofErr w:type="gramEnd"/>
      <w:r w:rsidRPr="00E50015">
        <w:rPr>
          <w:rFonts w:ascii="Arial" w:eastAsia="Arial MT" w:hAnsi="Arial" w:cs="Arial"/>
          <w:sz w:val="20"/>
          <w:szCs w:val="20"/>
          <w:lang w:val="pt-PT"/>
        </w:rPr>
        <w:t xml:space="preserve"> (três) anos, nos casos dos subitens 1</w:t>
      </w:r>
      <w:r w:rsidR="00B745D3">
        <w:rPr>
          <w:rFonts w:ascii="Arial" w:eastAsia="Arial MT" w:hAnsi="Arial" w:cs="Arial"/>
          <w:sz w:val="20"/>
          <w:szCs w:val="20"/>
          <w:lang w:val="pt-PT"/>
        </w:rPr>
        <w:t>5</w:t>
      </w:r>
      <w:r w:rsidRPr="00E50015">
        <w:rPr>
          <w:rFonts w:ascii="Arial" w:eastAsia="Arial MT" w:hAnsi="Arial" w:cs="Arial"/>
          <w:sz w:val="20"/>
          <w:szCs w:val="20"/>
          <w:lang w:val="pt-PT"/>
        </w:rPr>
        <w:t>.1.2 a 1</w:t>
      </w:r>
      <w:r w:rsidR="00B745D3">
        <w:rPr>
          <w:rFonts w:ascii="Arial" w:eastAsia="Arial MT" w:hAnsi="Arial" w:cs="Arial"/>
          <w:sz w:val="20"/>
          <w:szCs w:val="20"/>
          <w:lang w:val="pt-PT"/>
        </w:rPr>
        <w:t>5</w:t>
      </w:r>
      <w:r w:rsidRPr="00E50015">
        <w:rPr>
          <w:rFonts w:ascii="Arial" w:eastAsia="Arial MT" w:hAnsi="Arial" w:cs="Arial"/>
          <w:sz w:val="20"/>
          <w:szCs w:val="20"/>
          <w:lang w:val="pt-PT"/>
        </w:rPr>
        <w:t>.1.7 deste termo de referência, quando não se justificar a imposição de penalidade mais grave (art. 156, §4º, da Lei);</w:t>
      </w:r>
    </w:p>
    <w:p w14:paraId="59837344" w14:textId="06534A1E" w:rsidR="00F00406" w:rsidRPr="00E50015" w:rsidRDefault="00F00406" w:rsidP="00B745D3">
      <w:pPr>
        <w:widowControl w:val="0"/>
        <w:numPr>
          <w:ilvl w:val="2"/>
          <w:numId w:val="36"/>
        </w:numPr>
        <w:tabs>
          <w:tab w:val="left" w:pos="115"/>
          <w:tab w:val="left" w:pos="819"/>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b/>
          <w:sz w:val="20"/>
          <w:szCs w:val="20"/>
          <w:lang w:val="pt-PT"/>
        </w:rPr>
        <w:t>Declaração</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de</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inidoneidade</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para</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licitar</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e</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contratar</w:t>
      </w:r>
      <w:r w:rsidRPr="00E50015">
        <w:rPr>
          <w:rFonts w:ascii="Arial" w:eastAsia="Arial MT" w:hAnsi="Arial" w:cs="Arial"/>
          <w:sz w:val="20"/>
          <w:szCs w:val="20"/>
          <w:lang w:val="pt-PT"/>
        </w:rPr>
        <w:t xml:space="preserve">, que impedirá o responsável de licitar ou contratar no âmbito da Administração Pública direta e indireta de todos os entes federativos, pelo prazo mínimo de </w:t>
      </w:r>
      <w:proofErr w:type="gramStart"/>
      <w:r w:rsidRPr="00E50015">
        <w:rPr>
          <w:rFonts w:ascii="Arial" w:eastAsia="Arial MT" w:hAnsi="Arial" w:cs="Arial"/>
          <w:sz w:val="20"/>
          <w:szCs w:val="20"/>
          <w:lang w:val="pt-PT"/>
        </w:rPr>
        <w:t>3</w:t>
      </w:r>
      <w:proofErr w:type="gramEnd"/>
      <w:r w:rsidRPr="00E50015">
        <w:rPr>
          <w:rFonts w:ascii="Arial" w:eastAsia="Arial MT" w:hAnsi="Arial" w:cs="Arial"/>
          <w:sz w:val="20"/>
          <w:szCs w:val="20"/>
          <w:lang w:val="pt-PT"/>
        </w:rPr>
        <w:t xml:space="preserve"> (três) anos e máximo de 6 (seis) anos, nos casos dos subitens 1</w:t>
      </w:r>
      <w:r w:rsidR="00B745D3">
        <w:rPr>
          <w:rFonts w:ascii="Arial" w:eastAsia="Arial MT" w:hAnsi="Arial" w:cs="Arial"/>
          <w:sz w:val="20"/>
          <w:szCs w:val="20"/>
          <w:lang w:val="pt-PT"/>
        </w:rPr>
        <w:t>5</w:t>
      </w:r>
      <w:r w:rsidRPr="00E50015">
        <w:rPr>
          <w:rFonts w:ascii="Arial" w:eastAsia="Arial MT" w:hAnsi="Arial" w:cs="Arial"/>
          <w:sz w:val="20"/>
          <w:szCs w:val="20"/>
          <w:lang w:val="pt-PT"/>
        </w:rPr>
        <w:t>.1.8 a 1</w:t>
      </w:r>
      <w:r w:rsidR="00B745D3">
        <w:rPr>
          <w:rFonts w:ascii="Arial" w:eastAsia="Arial MT" w:hAnsi="Arial" w:cs="Arial"/>
          <w:sz w:val="20"/>
          <w:szCs w:val="20"/>
          <w:lang w:val="pt-PT"/>
        </w:rPr>
        <w:t>5</w:t>
      </w:r>
      <w:r w:rsidRPr="00E50015">
        <w:rPr>
          <w:rFonts w:ascii="Arial" w:eastAsia="Arial MT" w:hAnsi="Arial" w:cs="Arial"/>
          <w:sz w:val="20"/>
          <w:szCs w:val="20"/>
          <w:lang w:val="pt-PT"/>
        </w:rPr>
        <w:t>.1.12, bem como nos demais casos que justifiquem a imposição da penalidade mais grave (art. 156, §5º, da Lei)</w:t>
      </w:r>
    </w:p>
    <w:p w14:paraId="22E9E660" w14:textId="77777777" w:rsidR="00F00406" w:rsidRPr="00E50015" w:rsidRDefault="00F00406" w:rsidP="00B745D3">
      <w:pPr>
        <w:widowControl w:val="0"/>
        <w:numPr>
          <w:ilvl w:val="1"/>
          <w:numId w:val="36"/>
        </w:numPr>
        <w:tabs>
          <w:tab w:val="left" w:pos="284"/>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A aplicação das sanções previstas neste termo de referência não exclui, em hipótese alguma, a obrigação de reparação integral do dano causado à Administração Pública. (art. 156, §9º).</w:t>
      </w:r>
    </w:p>
    <w:p w14:paraId="0237C639"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Todas as sanções previstas neste Contrato poderão ser aplicadas cumulativamente com a multa (art. 156, §7º).</w:t>
      </w:r>
    </w:p>
    <w:p w14:paraId="30BC27EA" w14:textId="77777777" w:rsidR="00F00406" w:rsidRPr="00E50015" w:rsidRDefault="00F00406" w:rsidP="00B745D3">
      <w:pPr>
        <w:widowControl w:val="0"/>
        <w:numPr>
          <w:ilvl w:val="1"/>
          <w:numId w:val="36"/>
        </w:numPr>
        <w:tabs>
          <w:tab w:val="left" w:pos="823"/>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Na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aplicação</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das</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sanções</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serão</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considerados</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(art.</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156,</w:t>
      </w:r>
      <w:r w:rsidRPr="00E50015">
        <w:rPr>
          <w:rFonts w:ascii="Arial" w:eastAsia="Arial MT" w:hAnsi="Arial" w:cs="Arial"/>
          <w:spacing w:val="-3"/>
          <w:sz w:val="20"/>
          <w:szCs w:val="20"/>
          <w:lang w:val="pt-PT"/>
        </w:rPr>
        <w:t xml:space="preserve"> </w:t>
      </w:r>
      <w:r w:rsidRPr="00E50015">
        <w:rPr>
          <w:rFonts w:ascii="Arial" w:eastAsia="Arial MT" w:hAnsi="Arial" w:cs="Arial"/>
          <w:spacing w:val="-2"/>
          <w:sz w:val="20"/>
          <w:szCs w:val="20"/>
          <w:lang w:val="pt-PT"/>
        </w:rPr>
        <w:t>§1º):</w:t>
      </w:r>
    </w:p>
    <w:p w14:paraId="3D54001F" w14:textId="77777777" w:rsidR="00F00406" w:rsidRPr="00E50015" w:rsidRDefault="00F00406" w:rsidP="00B745D3">
      <w:pPr>
        <w:widowControl w:val="0"/>
        <w:numPr>
          <w:ilvl w:val="0"/>
          <w:numId w:val="28"/>
        </w:numPr>
        <w:tabs>
          <w:tab w:val="left" w:pos="400"/>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a</w:t>
      </w:r>
      <w:proofErr w:type="gramEnd"/>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natureza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e</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a</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gravidade</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infração</w:t>
      </w:r>
      <w:r w:rsidRPr="00E50015">
        <w:rPr>
          <w:rFonts w:ascii="Arial" w:eastAsia="Arial MT" w:hAnsi="Arial" w:cs="Arial"/>
          <w:spacing w:val="-3"/>
          <w:sz w:val="20"/>
          <w:szCs w:val="20"/>
          <w:lang w:val="pt-PT"/>
        </w:rPr>
        <w:t xml:space="preserve"> </w:t>
      </w:r>
      <w:r w:rsidRPr="00E50015">
        <w:rPr>
          <w:rFonts w:ascii="Arial" w:eastAsia="Arial MT" w:hAnsi="Arial" w:cs="Arial"/>
          <w:spacing w:val="-2"/>
          <w:sz w:val="20"/>
          <w:szCs w:val="20"/>
          <w:lang w:val="pt-PT"/>
        </w:rPr>
        <w:t>cometida;</w:t>
      </w:r>
    </w:p>
    <w:p w14:paraId="5A957403" w14:textId="77777777" w:rsidR="00F00406" w:rsidRPr="00E50015" w:rsidRDefault="00F00406" w:rsidP="00B745D3">
      <w:pPr>
        <w:widowControl w:val="0"/>
        <w:numPr>
          <w:ilvl w:val="0"/>
          <w:numId w:val="28"/>
        </w:numPr>
        <w:tabs>
          <w:tab w:val="left" w:pos="399"/>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as</w:t>
      </w:r>
      <w:proofErr w:type="gramEnd"/>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peculiaridades</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do</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caso</w:t>
      </w:r>
      <w:r w:rsidRPr="00E50015">
        <w:rPr>
          <w:rFonts w:ascii="Arial" w:eastAsia="Arial MT" w:hAnsi="Arial" w:cs="Arial"/>
          <w:spacing w:val="-2"/>
          <w:sz w:val="20"/>
          <w:szCs w:val="20"/>
          <w:lang w:val="pt-PT"/>
        </w:rPr>
        <w:t xml:space="preserve"> concreto;</w:t>
      </w:r>
    </w:p>
    <w:p w14:paraId="32906D42" w14:textId="77777777" w:rsidR="00F00406" w:rsidRPr="00E50015" w:rsidRDefault="00F00406" w:rsidP="00B745D3">
      <w:pPr>
        <w:widowControl w:val="0"/>
        <w:numPr>
          <w:ilvl w:val="0"/>
          <w:numId w:val="28"/>
        </w:numPr>
        <w:tabs>
          <w:tab w:val="left" w:pos="400"/>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as</w:t>
      </w:r>
      <w:proofErr w:type="gramEnd"/>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circunstâncias</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agravantes</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ou</w:t>
      </w:r>
      <w:r w:rsidRPr="00E50015">
        <w:rPr>
          <w:rFonts w:ascii="Arial" w:eastAsia="Arial MT" w:hAnsi="Arial" w:cs="Arial"/>
          <w:spacing w:val="-3"/>
          <w:sz w:val="20"/>
          <w:szCs w:val="20"/>
          <w:lang w:val="pt-PT"/>
        </w:rPr>
        <w:t xml:space="preserve"> </w:t>
      </w:r>
      <w:r w:rsidRPr="00E50015">
        <w:rPr>
          <w:rFonts w:ascii="Arial" w:eastAsia="Arial MT" w:hAnsi="Arial" w:cs="Arial"/>
          <w:spacing w:val="-2"/>
          <w:sz w:val="20"/>
          <w:szCs w:val="20"/>
          <w:lang w:val="pt-PT"/>
        </w:rPr>
        <w:t>atenuantes;</w:t>
      </w:r>
    </w:p>
    <w:p w14:paraId="69BC5278" w14:textId="77777777" w:rsidR="00F00406" w:rsidRPr="00E50015" w:rsidRDefault="00F00406" w:rsidP="00B745D3">
      <w:pPr>
        <w:widowControl w:val="0"/>
        <w:numPr>
          <w:ilvl w:val="0"/>
          <w:numId w:val="28"/>
        </w:numPr>
        <w:tabs>
          <w:tab w:val="left" w:pos="399"/>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os</w:t>
      </w:r>
      <w:proofErr w:type="gramEnd"/>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danos</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que</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dela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provierem</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para</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o</w:t>
      </w:r>
      <w:r w:rsidRPr="00E50015">
        <w:rPr>
          <w:rFonts w:ascii="Arial" w:eastAsia="Arial MT" w:hAnsi="Arial" w:cs="Arial"/>
          <w:spacing w:val="-2"/>
          <w:sz w:val="20"/>
          <w:szCs w:val="20"/>
          <w:lang w:val="pt-PT"/>
        </w:rPr>
        <w:t xml:space="preserve"> Contratante;</w:t>
      </w:r>
    </w:p>
    <w:p w14:paraId="78B4A918" w14:textId="77777777" w:rsidR="00F00406" w:rsidRPr="00E50015" w:rsidRDefault="00F00406" w:rsidP="00B745D3">
      <w:pPr>
        <w:widowControl w:val="0"/>
        <w:numPr>
          <w:ilvl w:val="0"/>
          <w:numId w:val="28"/>
        </w:numPr>
        <w:tabs>
          <w:tab w:val="left" w:pos="400"/>
        </w:tabs>
        <w:autoSpaceDE w:val="0"/>
        <w:autoSpaceDN w:val="0"/>
        <w:spacing w:before="5" w:after="5" w:line="240" w:lineRule="auto"/>
        <w:ind w:left="0" w:hanging="22"/>
        <w:jc w:val="both"/>
        <w:rPr>
          <w:rFonts w:ascii="Arial" w:eastAsia="Arial MT" w:hAnsi="Arial" w:cs="Arial"/>
          <w:sz w:val="20"/>
          <w:szCs w:val="20"/>
          <w:lang w:val="pt-PT"/>
        </w:rPr>
      </w:pPr>
      <w:proofErr w:type="gramStart"/>
      <w:r w:rsidRPr="00E50015">
        <w:rPr>
          <w:rFonts w:ascii="Arial" w:eastAsia="Arial MT" w:hAnsi="Arial" w:cs="Arial"/>
          <w:sz w:val="20"/>
          <w:szCs w:val="20"/>
          <w:lang w:val="pt-PT"/>
        </w:rPr>
        <w:t>a</w:t>
      </w:r>
      <w:proofErr w:type="gramEnd"/>
      <w:r w:rsidRPr="00E50015">
        <w:rPr>
          <w:rFonts w:ascii="Arial" w:eastAsia="Arial MT" w:hAnsi="Arial" w:cs="Arial"/>
          <w:sz w:val="20"/>
          <w:szCs w:val="20"/>
          <w:lang w:val="pt-PT"/>
        </w:rPr>
        <w:t xml:space="preserve"> implantação ou o aperfeiçoamento de programa de integridade, conforme normas e orientações dos órgãos de controle.</w:t>
      </w:r>
    </w:p>
    <w:p w14:paraId="45C80650"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A implantação ou o aperfeiçoamento de programa de integridade, conforme normas e orientações dos órgãos de controle.</w:t>
      </w:r>
    </w:p>
    <w:p w14:paraId="25A70A00"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4375ACC"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AA311D0"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 xml:space="preserve">A apuração e o julgamento das demais infrações administrativas não consideradas como ato lesivo à </w:t>
      </w:r>
      <w:r w:rsidRPr="00E50015">
        <w:rPr>
          <w:rFonts w:ascii="Arial" w:eastAsia="Arial MT" w:hAnsi="Arial" w:cs="Arial"/>
          <w:sz w:val="20"/>
          <w:szCs w:val="20"/>
          <w:lang w:val="pt-PT"/>
        </w:rPr>
        <w:lastRenderedPageBreak/>
        <w:t>Administração Pública nacional ou estrangeira nos termos da Lei nº 12.846, de 1º de agosto de 2013 ou legislação local, seguirão seu rito normal na unidade administrativa.</w:t>
      </w:r>
    </w:p>
    <w:p w14:paraId="4CEF19E6"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 xml:space="preserve">O processamento do PAR não interfere no seguimento regular dos processos administrativos específicos para apuração da ocorrência de danos e prejuízos à Administração </w:t>
      </w:r>
      <w:proofErr w:type="gramStart"/>
      <w:r w:rsidRPr="00E50015">
        <w:rPr>
          <w:rFonts w:ascii="Arial" w:eastAsia="Arial MT" w:hAnsi="Arial" w:cs="Arial"/>
          <w:sz w:val="20"/>
          <w:szCs w:val="20"/>
          <w:lang w:val="pt-PT"/>
        </w:rPr>
        <w:t>Pública Municipal resultantes</w:t>
      </w:r>
      <w:proofErr w:type="gramEnd"/>
      <w:r w:rsidRPr="00E50015">
        <w:rPr>
          <w:rFonts w:ascii="Arial" w:eastAsia="Arial MT" w:hAnsi="Arial" w:cs="Arial"/>
          <w:sz w:val="20"/>
          <w:szCs w:val="20"/>
          <w:lang w:val="pt-PT"/>
        </w:rPr>
        <w:t xml:space="preserve"> de ato lesivo cometido por pessoa jurídica, com ou sem a participação de agente público.</w:t>
      </w:r>
    </w:p>
    <w:p w14:paraId="0BC17562"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0" w:hanging="22"/>
        <w:jc w:val="both"/>
        <w:rPr>
          <w:rFonts w:ascii="Arial" w:eastAsia="Arial MT" w:hAnsi="Arial" w:cs="Arial"/>
          <w:sz w:val="20"/>
          <w:szCs w:val="20"/>
          <w:lang w:val="pt-PT"/>
        </w:rPr>
      </w:pPr>
      <w:r w:rsidRPr="00E50015">
        <w:rPr>
          <w:rFonts w:ascii="Arial" w:eastAsia="Arial MT" w:hAnsi="Arial" w:cs="Arial"/>
          <w:sz w:val="20"/>
          <w:szCs w:val="20"/>
          <w:lang w:val="pt-PT"/>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7C0E880" w14:textId="77777777" w:rsidR="00F00406" w:rsidRPr="00E50015" w:rsidRDefault="00F00406" w:rsidP="00B745D3">
      <w:pPr>
        <w:widowControl w:val="0"/>
        <w:tabs>
          <w:tab w:val="left" w:pos="681"/>
        </w:tabs>
        <w:autoSpaceDE w:val="0"/>
        <w:autoSpaceDN w:val="0"/>
        <w:spacing w:before="5" w:after="5" w:line="240" w:lineRule="auto"/>
        <w:ind w:left="115" w:right="124"/>
        <w:rPr>
          <w:rFonts w:ascii="Arial" w:eastAsia="Arial MT" w:hAnsi="Arial" w:cs="Arial"/>
          <w:sz w:val="20"/>
          <w:szCs w:val="20"/>
          <w:lang w:val="pt-PT"/>
        </w:rPr>
      </w:pPr>
    </w:p>
    <w:p w14:paraId="5EA43D4E" w14:textId="77777777" w:rsidR="00F00406" w:rsidRPr="00E50015" w:rsidRDefault="00F00406" w:rsidP="00B745D3">
      <w:pPr>
        <w:widowControl w:val="0"/>
        <w:numPr>
          <w:ilvl w:val="0"/>
          <w:numId w:val="36"/>
        </w:numPr>
        <w:tabs>
          <w:tab w:val="left" w:pos="473"/>
        </w:tabs>
        <w:autoSpaceDE w:val="0"/>
        <w:autoSpaceDN w:val="0"/>
        <w:spacing w:before="5" w:after="5" w:line="240" w:lineRule="auto"/>
        <w:ind w:left="473" w:hanging="358"/>
        <w:outlineLvl w:val="0"/>
        <w:rPr>
          <w:rFonts w:ascii="Arial" w:eastAsia="Arial" w:hAnsi="Arial" w:cs="Arial"/>
          <w:b/>
          <w:sz w:val="20"/>
          <w:szCs w:val="20"/>
          <w:lang w:val="pt-PT"/>
        </w:rPr>
      </w:pPr>
      <w:bookmarkStart w:id="111" w:name="_Toc189751005"/>
      <w:bookmarkStart w:id="112" w:name="_Toc189821739"/>
      <w:r w:rsidRPr="00E50015">
        <w:rPr>
          <w:rFonts w:ascii="Arial" w:eastAsia="Arial" w:hAnsi="Arial" w:cs="Arial"/>
          <w:b/>
          <w:sz w:val="20"/>
          <w:szCs w:val="20"/>
          <w:lang w:val="pt-PT"/>
        </w:rPr>
        <w:t>CONDUTA</w:t>
      </w:r>
      <w:r w:rsidRPr="00E50015">
        <w:rPr>
          <w:rFonts w:ascii="Arial" w:eastAsia="Arial" w:hAnsi="Arial" w:cs="Arial"/>
          <w:b/>
          <w:spacing w:val="-7"/>
          <w:sz w:val="20"/>
          <w:szCs w:val="20"/>
          <w:lang w:val="pt-PT"/>
        </w:rPr>
        <w:t xml:space="preserve"> </w:t>
      </w:r>
      <w:r w:rsidRPr="00E50015">
        <w:rPr>
          <w:rFonts w:ascii="Arial" w:eastAsia="Arial" w:hAnsi="Arial" w:cs="Arial"/>
          <w:b/>
          <w:sz w:val="20"/>
          <w:szCs w:val="20"/>
          <w:lang w:val="pt-PT"/>
        </w:rPr>
        <w:t>DE</w:t>
      </w:r>
      <w:r w:rsidRPr="00E50015">
        <w:rPr>
          <w:rFonts w:ascii="Arial" w:eastAsia="Arial" w:hAnsi="Arial" w:cs="Arial"/>
          <w:b/>
          <w:spacing w:val="-3"/>
          <w:sz w:val="20"/>
          <w:szCs w:val="20"/>
          <w:lang w:val="pt-PT"/>
        </w:rPr>
        <w:t xml:space="preserve"> </w:t>
      </w:r>
      <w:r w:rsidRPr="00E50015">
        <w:rPr>
          <w:rFonts w:ascii="Arial" w:eastAsia="Arial" w:hAnsi="Arial" w:cs="Arial"/>
          <w:b/>
          <w:sz w:val="20"/>
          <w:szCs w:val="20"/>
          <w:lang w:val="pt-PT"/>
        </w:rPr>
        <w:t>PREVENÇÃO</w:t>
      </w:r>
      <w:r w:rsidRPr="00E50015">
        <w:rPr>
          <w:rFonts w:ascii="Arial" w:eastAsia="Arial" w:hAnsi="Arial" w:cs="Arial"/>
          <w:b/>
          <w:spacing w:val="-3"/>
          <w:sz w:val="20"/>
          <w:szCs w:val="20"/>
          <w:lang w:val="pt-PT"/>
        </w:rPr>
        <w:t xml:space="preserve"> </w:t>
      </w:r>
      <w:r w:rsidRPr="00E50015">
        <w:rPr>
          <w:rFonts w:ascii="Arial" w:eastAsia="Arial" w:hAnsi="Arial" w:cs="Arial"/>
          <w:b/>
          <w:sz w:val="20"/>
          <w:szCs w:val="20"/>
          <w:lang w:val="pt-PT"/>
        </w:rPr>
        <w:t>DE</w:t>
      </w:r>
      <w:r w:rsidRPr="00E50015">
        <w:rPr>
          <w:rFonts w:ascii="Arial" w:eastAsia="Arial" w:hAnsi="Arial" w:cs="Arial"/>
          <w:b/>
          <w:spacing w:val="-5"/>
          <w:sz w:val="20"/>
          <w:szCs w:val="20"/>
          <w:lang w:val="pt-PT"/>
        </w:rPr>
        <w:t xml:space="preserve"> </w:t>
      </w:r>
      <w:r w:rsidRPr="00E50015">
        <w:rPr>
          <w:rFonts w:ascii="Arial" w:eastAsia="Arial" w:hAnsi="Arial" w:cs="Arial"/>
          <w:b/>
          <w:sz w:val="20"/>
          <w:szCs w:val="20"/>
          <w:lang w:val="pt-PT"/>
        </w:rPr>
        <w:t>FRAUDE</w:t>
      </w:r>
      <w:r w:rsidRPr="00E50015">
        <w:rPr>
          <w:rFonts w:ascii="Arial" w:eastAsia="Arial" w:hAnsi="Arial" w:cs="Arial"/>
          <w:b/>
          <w:spacing w:val="-3"/>
          <w:sz w:val="20"/>
          <w:szCs w:val="20"/>
          <w:lang w:val="pt-PT"/>
        </w:rPr>
        <w:t xml:space="preserve"> </w:t>
      </w:r>
      <w:r w:rsidRPr="00E50015">
        <w:rPr>
          <w:rFonts w:ascii="Arial" w:eastAsia="Arial" w:hAnsi="Arial" w:cs="Arial"/>
          <w:b/>
          <w:sz w:val="20"/>
          <w:szCs w:val="20"/>
          <w:lang w:val="pt-PT"/>
        </w:rPr>
        <w:t>E</w:t>
      </w:r>
      <w:r w:rsidRPr="00E50015">
        <w:rPr>
          <w:rFonts w:ascii="Arial" w:eastAsia="Arial" w:hAnsi="Arial" w:cs="Arial"/>
          <w:b/>
          <w:spacing w:val="-4"/>
          <w:sz w:val="20"/>
          <w:szCs w:val="20"/>
          <w:lang w:val="pt-PT"/>
        </w:rPr>
        <w:t xml:space="preserve"> </w:t>
      </w:r>
      <w:r w:rsidRPr="00E50015">
        <w:rPr>
          <w:rFonts w:ascii="Arial" w:eastAsia="Arial" w:hAnsi="Arial" w:cs="Arial"/>
          <w:b/>
          <w:spacing w:val="-2"/>
          <w:sz w:val="20"/>
          <w:szCs w:val="20"/>
          <w:lang w:val="pt-PT"/>
        </w:rPr>
        <w:t>CORRUPÇÃO</w:t>
      </w:r>
      <w:bookmarkEnd w:id="111"/>
      <w:bookmarkEnd w:id="112"/>
    </w:p>
    <w:p w14:paraId="5DD0CC20"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142" w:right="124" w:firstLine="0"/>
        <w:rPr>
          <w:rFonts w:ascii="Arial" w:eastAsia="Arial MT" w:hAnsi="Arial" w:cs="Arial"/>
          <w:sz w:val="20"/>
          <w:szCs w:val="20"/>
          <w:lang w:val="pt-PT"/>
        </w:rPr>
      </w:pPr>
      <w:r w:rsidRPr="00E50015">
        <w:rPr>
          <w:rFonts w:ascii="Arial" w:eastAsia="Arial MT" w:hAnsi="Arial" w:cs="Arial"/>
          <w:sz w:val="20"/>
          <w:szCs w:val="20"/>
          <w:lang w:val="pt-PT"/>
        </w:rPr>
        <w:t xml:space="preserve">Os licitantes devem observar e o contratado deve observar e fazer observar, por seus fornecedores e subcontratados, se admitida </w:t>
      </w:r>
      <w:proofErr w:type="gramStart"/>
      <w:r w:rsidRPr="00E50015">
        <w:rPr>
          <w:rFonts w:ascii="Arial" w:eastAsia="Arial MT" w:hAnsi="Arial" w:cs="Arial"/>
          <w:sz w:val="20"/>
          <w:szCs w:val="20"/>
          <w:lang w:val="pt-PT"/>
        </w:rPr>
        <w:t>a</w:t>
      </w:r>
      <w:proofErr w:type="gramEnd"/>
      <w:r w:rsidRPr="00E50015">
        <w:rPr>
          <w:rFonts w:ascii="Arial" w:eastAsia="Arial MT" w:hAnsi="Arial" w:cs="Arial"/>
          <w:sz w:val="20"/>
          <w:szCs w:val="20"/>
          <w:lang w:val="pt-PT"/>
        </w:rPr>
        <w:t xml:space="preserve"> subcontratação, o mais alto padrão de ética durante todo o processo de licitação, de contratação e de execução do objeto contratual, conforme Decreto Municipal nº 720, de 05 de outubro de 2015.</w:t>
      </w:r>
    </w:p>
    <w:p w14:paraId="2E33CBF5" w14:textId="77777777" w:rsidR="00F00406" w:rsidRPr="00E50015" w:rsidRDefault="00F00406" w:rsidP="00B745D3">
      <w:pPr>
        <w:widowControl w:val="0"/>
        <w:numPr>
          <w:ilvl w:val="1"/>
          <w:numId w:val="36"/>
        </w:numPr>
        <w:tabs>
          <w:tab w:val="left" w:pos="681"/>
        </w:tabs>
        <w:autoSpaceDE w:val="0"/>
        <w:autoSpaceDN w:val="0"/>
        <w:spacing w:before="5" w:after="5" w:line="240" w:lineRule="auto"/>
        <w:ind w:left="142" w:firstLine="0"/>
        <w:rPr>
          <w:rFonts w:ascii="Arial" w:eastAsia="Arial MT" w:hAnsi="Arial" w:cs="Arial"/>
          <w:sz w:val="20"/>
          <w:szCs w:val="20"/>
          <w:lang w:val="pt-PT"/>
        </w:rPr>
      </w:pPr>
      <w:r w:rsidRPr="00E50015">
        <w:rPr>
          <w:rFonts w:ascii="Arial" w:eastAsia="Arial MT" w:hAnsi="Arial" w:cs="Arial"/>
          <w:sz w:val="20"/>
          <w:szCs w:val="20"/>
          <w:lang w:val="pt-PT"/>
        </w:rPr>
        <w:t>Para</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os</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propósitos</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desta</w:t>
      </w:r>
      <w:r w:rsidRPr="00E50015">
        <w:rPr>
          <w:rFonts w:ascii="Arial" w:eastAsia="Arial MT" w:hAnsi="Arial" w:cs="Arial"/>
          <w:spacing w:val="-6"/>
          <w:sz w:val="20"/>
          <w:szCs w:val="20"/>
          <w:lang w:val="pt-PT"/>
        </w:rPr>
        <w:t xml:space="preserve"> </w:t>
      </w:r>
      <w:r w:rsidRPr="00E50015">
        <w:rPr>
          <w:rFonts w:ascii="Arial" w:eastAsia="Arial MT" w:hAnsi="Arial" w:cs="Arial"/>
          <w:sz w:val="20"/>
          <w:szCs w:val="20"/>
          <w:lang w:val="pt-PT"/>
        </w:rPr>
        <w:t>cláusula,</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definem-se</w:t>
      </w:r>
      <w:r w:rsidRPr="00E50015">
        <w:rPr>
          <w:rFonts w:ascii="Arial" w:eastAsia="Arial MT" w:hAnsi="Arial" w:cs="Arial"/>
          <w:spacing w:val="-4"/>
          <w:sz w:val="20"/>
          <w:szCs w:val="20"/>
          <w:lang w:val="pt-PT"/>
        </w:rPr>
        <w:t xml:space="preserve"> </w:t>
      </w:r>
      <w:r w:rsidRPr="00E50015">
        <w:rPr>
          <w:rFonts w:ascii="Arial" w:eastAsia="Arial MT" w:hAnsi="Arial" w:cs="Arial"/>
          <w:sz w:val="20"/>
          <w:szCs w:val="20"/>
          <w:lang w:val="pt-PT"/>
        </w:rPr>
        <w:t>as</w:t>
      </w:r>
      <w:r w:rsidRPr="00E50015">
        <w:rPr>
          <w:rFonts w:ascii="Arial" w:eastAsia="Arial MT" w:hAnsi="Arial" w:cs="Arial"/>
          <w:spacing w:val="-5"/>
          <w:sz w:val="20"/>
          <w:szCs w:val="20"/>
          <w:lang w:val="pt-PT"/>
        </w:rPr>
        <w:t xml:space="preserve"> </w:t>
      </w:r>
      <w:r w:rsidRPr="00E50015">
        <w:rPr>
          <w:rFonts w:ascii="Arial" w:eastAsia="Arial MT" w:hAnsi="Arial" w:cs="Arial"/>
          <w:sz w:val="20"/>
          <w:szCs w:val="20"/>
          <w:lang w:val="pt-PT"/>
        </w:rPr>
        <w:t>seguintes</w:t>
      </w:r>
      <w:r w:rsidRPr="00E50015">
        <w:rPr>
          <w:rFonts w:ascii="Arial" w:eastAsia="Arial MT" w:hAnsi="Arial" w:cs="Arial"/>
          <w:spacing w:val="-5"/>
          <w:sz w:val="20"/>
          <w:szCs w:val="20"/>
          <w:lang w:val="pt-PT"/>
        </w:rPr>
        <w:t xml:space="preserve"> </w:t>
      </w:r>
      <w:r w:rsidRPr="00E50015">
        <w:rPr>
          <w:rFonts w:ascii="Arial" w:eastAsia="Arial MT" w:hAnsi="Arial" w:cs="Arial"/>
          <w:spacing w:val="-2"/>
          <w:sz w:val="20"/>
          <w:szCs w:val="20"/>
          <w:lang w:val="pt-PT"/>
        </w:rPr>
        <w:t>práticas:</w:t>
      </w:r>
    </w:p>
    <w:p w14:paraId="142431CD" w14:textId="77777777" w:rsidR="00F00406" w:rsidRPr="00E50015" w:rsidRDefault="00F00406" w:rsidP="00B745D3">
      <w:pPr>
        <w:widowControl w:val="0"/>
        <w:numPr>
          <w:ilvl w:val="0"/>
          <w:numId w:val="27"/>
        </w:numPr>
        <w:tabs>
          <w:tab w:val="left" w:pos="399"/>
        </w:tabs>
        <w:autoSpaceDE w:val="0"/>
        <w:autoSpaceDN w:val="0"/>
        <w:spacing w:before="5" w:after="5" w:line="240" w:lineRule="auto"/>
        <w:ind w:left="142" w:right="133" w:firstLine="0"/>
        <w:rPr>
          <w:rFonts w:ascii="Arial" w:eastAsia="Arial MT" w:hAnsi="Arial" w:cs="Arial"/>
          <w:sz w:val="20"/>
          <w:szCs w:val="20"/>
          <w:lang w:val="pt-PT"/>
        </w:rPr>
      </w:pPr>
      <w:r w:rsidRPr="00E50015">
        <w:rPr>
          <w:rFonts w:ascii="Arial" w:eastAsia="Arial MT" w:hAnsi="Arial" w:cs="Arial"/>
          <w:sz w:val="20"/>
          <w:szCs w:val="20"/>
          <w:lang w:val="pt-PT"/>
        </w:rPr>
        <w:t>“</w:t>
      </w:r>
      <w:r w:rsidRPr="00E50015">
        <w:rPr>
          <w:rFonts w:ascii="Arial" w:eastAsia="Arial MT" w:hAnsi="Arial" w:cs="Arial"/>
          <w:b/>
          <w:sz w:val="20"/>
          <w:szCs w:val="20"/>
          <w:lang w:val="pt-PT"/>
        </w:rPr>
        <w:t>prática</w:t>
      </w:r>
      <w:r w:rsidRPr="00E50015">
        <w:rPr>
          <w:rFonts w:ascii="Arial" w:eastAsia="Arial MT" w:hAnsi="Arial" w:cs="Arial"/>
          <w:spacing w:val="-1"/>
          <w:sz w:val="20"/>
          <w:szCs w:val="20"/>
          <w:lang w:val="pt-PT"/>
        </w:rPr>
        <w:t xml:space="preserve"> </w:t>
      </w:r>
      <w:r w:rsidRPr="00E50015">
        <w:rPr>
          <w:rFonts w:ascii="Arial" w:eastAsia="Arial MT" w:hAnsi="Arial" w:cs="Arial"/>
          <w:b/>
          <w:sz w:val="20"/>
          <w:szCs w:val="20"/>
          <w:lang w:val="pt-PT"/>
        </w:rPr>
        <w:t>corrupta</w:t>
      </w:r>
      <w:r w:rsidRPr="00E50015">
        <w:rPr>
          <w:rFonts w:ascii="Arial" w:eastAsia="Arial MT" w:hAnsi="Arial" w:cs="Arial"/>
          <w:sz w:val="20"/>
          <w:szCs w:val="20"/>
          <w:lang w:val="pt-PT"/>
        </w:rPr>
        <w:t>”: oferecer,</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dar,</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receber ou</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solicitar,</w:t>
      </w:r>
      <w:r w:rsidRPr="00E50015">
        <w:rPr>
          <w:rFonts w:ascii="Arial" w:eastAsia="Arial MT" w:hAnsi="Arial" w:cs="Arial"/>
          <w:spacing w:val="-3"/>
          <w:sz w:val="20"/>
          <w:szCs w:val="20"/>
          <w:lang w:val="pt-PT"/>
        </w:rPr>
        <w:t xml:space="preserve"> </w:t>
      </w:r>
      <w:r w:rsidRPr="00E50015">
        <w:rPr>
          <w:rFonts w:ascii="Arial" w:eastAsia="Arial MT" w:hAnsi="Arial" w:cs="Arial"/>
          <w:sz w:val="20"/>
          <w:szCs w:val="20"/>
          <w:lang w:val="pt-PT"/>
        </w:rPr>
        <w:t>direta ou</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indiretamente,</w:t>
      </w:r>
      <w:r w:rsidRPr="00E50015">
        <w:rPr>
          <w:rFonts w:ascii="Arial" w:eastAsia="Arial MT" w:hAnsi="Arial" w:cs="Arial"/>
          <w:spacing w:val="-1"/>
          <w:sz w:val="20"/>
          <w:szCs w:val="20"/>
          <w:lang w:val="pt-PT"/>
        </w:rPr>
        <w:t xml:space="preserve"> </w:t>
      </w:r>
      <w:r w:rsidRPr="00E50015">
        <w:rPr>
          <w:rFonts w:ascii="Arial" w:eastAsia="Arial MT" w:hAnsi="Arial" w:cs="Arial"/>
          <w:sz w:val="20"/>
          <w:szCs w:val="20"/>
          <w:lang w:val="pt-PT"/>
        </w:rPr>
        <w:t>qualquer vantagem com</w:t>
      </w:r>
      <w:r w:rsidRPr="00E50015">
        <w:rPr>
          <w:rFonts w:ascii="Arial" w:eastAsia="Arial MT" w:hAnsi="Arial" w:cs="Arial"/>
          <w:spacing w:val="-2"/>
          <w:sz w:val="20"/>
          <w:szCs w:val="20"/>
          <w:lang w:val="pt-PT"/>
        </w:rPr>
        <w:t xml:space="preserve"> </w:t>
      </w:r>
      <w:r w:rsidRPr="00E50015">
        <w:rPr>
          <w:rFonts w:ascii="Arial" w:eastAsia="Arial MT" w:hAnsi="Arial" w:cs="Arial"/>
          <w:sz w:val="20"/>
          <w:szCs w:val="20"/>
          <w:lang w:val="pt-PT"/>
        </w:rPr>
        <w:t>o objetivo de influenciar a ação de servidor público no processo de licitação ou na execução de contrato;</w:t>
      </w:r>
    </w:p>
    <w:p w14:paraId="4B973700" w14:textId="77777777" w:rsidR="00F00406" w:rsidRPr="00E50015" w:rsidRDefault="00F00406" w:rsidP="00B745D3">
      <w:pPr>
        <w:widowControl w:val="0"/>
        <w:numPr>
          <w:ilvl w:val="0"/>
          <w:numId w:val="27"/>
        </w:numPr>
        <w:tabs>
          <w:tab w:val="left" w:pos="115"/>
          <w:tab w:val="left" w:pos="399"/>
        </w:tabs>
        <w:autoSpaceDE w:val="0"/>
        <w:autoSpaceDN w:val="0"/>
        <w:spacing w:before="5" w:after="5" w:line="240" w:lineRule="auto"/>
        <w:ind w:left="142" w:right="131" w:hanging="1"/>
        <w:rPr>
          <w:rFonts w:ascii="Arial" w:eastAsia="Arial MT" w:hAnsi="Arial" w:cs="Arial"/>
          <w:sz w:val="20"/>
          <w:szCs w:val="20"/>
          <w:lang w:val="pt-PT"/>
        </w:rPr>
      </w:pPr>
      <w:r w:rsidRPr="00E50015">
        <w:rPr>
          <w:rFonts w:ascii="Arial" w:eastAsia="Arial MT" w:hAnsi="Arial" w:cs="Arial"/>
          <w:sz w:val="20"/>
          <w:szCs w:val="20"/>
          <w:lang w:val="pt-PT"/>
        </w:rPr>
        <w:t>“</w:t>
      </w:r>
      <w:r w:rsidRPr="00E50015">
        <w:rPr>
          <w:rFonts w:ascii="Arial" w:eastAsia="Arial MT" w:hAnsi="Arial" w:cs="Arial"/>
          <w:b/>
          <w:sz w:val="20"/>
          <w:szCs w:val="20"/>
          <w:lang w:val="pt-PT"/>
        </w:rPr>
        <w:t>prática</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fraudulenta</w:t>
      </w:r>
      <w:r w:rsidRPr="00E50015">
        <w:rPr>
          <w:rFonts w:ascii="Arial" w:eastAsia="Arial MT" w:hAnsi="Arial" w:cs="Arial"/>
          <w:sz w:val="20"/>
          <w:szCs w:val="20"/>
          <w:lang w:val="pt-PT"/>
        </w:rPr>
        <w:t>”: a falsificação ou omissão dos fatos, com o objetivo de influenciar o processo de licitação ou de execução de contrato;</w:t>
      </w:r>
    </w:p>
    <w:p w14:paraId="0325D751" w14:textId="77777777" w:rsidR="00F00406" w:rsidRPr="00E50015" w:rsidRDefault="00F00406" w:rsidP="00B745D3">
      <w:pPr>
        <w:widowControl w:val="0"/>
        <w:numPr>
          <w:ilvl w:val="0"/>
          <w:numId w:val="27"/>
        </w:numPr>
        <w:tabs>
          <w:tab w:val="left" w:pos="115"/>
          <w:tab w:val="left" w:pos="399"/>
        </w:tabs>
        <w:autoSpaceDE w:val="0"/>
        <w:autoSpaceDN w:val="0"/>
        <w:spacing w:before="5" w:after="5" w:line="240" w:lineRule="auto"/>
        <w:ind w:left="142" w:right="126" w:hanging="1"/>
        <w:rPr>
          <w:rFonts w:ascii="Arial" w:eastAsia="Arial MT" w:hAnsi="Arial" w:cs="Arial"/>
          <w:sz w:val="20"/>
          <w:szCs w:val="20"/>
          <w:lang w:val="pt-PT"/>
        </w:rPr>
      </w:pPr>
      <w:r w:rsidRPr="00E50015">
        <w:rPr>
          <w:rFonts w:ascii="Arial" w:eastAsia="Arial MT" w:hAnsi="Arial" w:cs="Arial"/>
          <w:sz w:val="20"/>
          <w:szCs w:val="20"/>
          <w:lang w:val="pt-PT"/>
        </w:rPr>
        <w:t>“</w:t>
      </w:r>
      <w:r w:rsidRPr="00E50015">
        <w:rPr>
          <w:rFonts w:ascii="Arial" w:eastAsia="Arial MT" w:hAnsi="Arial" w:cs="Arial"/>
          <w:b/>
          <w:sz w:val="20"/>
          <w:szCs w:val="20"/>
          <w:lang w:val="pt-PT"/>
        </w:rPr>
        <w:t>prática</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colusiva</w:t>
      </w:r>
      <w:r w:rsidRPr="00E50015">
        <w:rPr>
          <w:rFonts w:ascii="Arial" w:eastAsia="Arial MT" w:hAnsi="Arial" w:cs="Arial"/>
          <w:sz w:val="20"/>
          <w:szCs w:val="20"/>
          <w:lang w:val="pt-PT"/>
        </w:rPr>
        <w:t xml:space="preserve">”: esquematizar ou estabelecer um acordo entre dois ou mais licitantes, com ou sem o conhecimento de representantes ou prepostos do órgão licitador, visando estabelecer preços em níveis artificiais e </w:t>
      </w:r>
      <w:proofErr w:type="gramStart"/>
      <w:r w:rsidRPr="00E50015">
        <w:rPr>
          <w:rFonts w:ascii="Arial" w:eastAsia="Arial MT" w:hAnsi="Arial" w:cs="Arial"/>
          <w:sz w:val="20"/>
          <w:szCs w:val="20"/>
          <w:lang w:val="pt-PT"/>
        </w:rPr>
        <w:t>não-competitivos</w:t>
      </w:r>
      <w:proofErr w:type="gramEnd"/>
      <w:r w:rsidRPr="00E50015">
        <w:rPr>
          <w:rFonts w:ascii="Arial" w:eastAsia="Arial MT" w:hAnsi="Arial" w:cs="Arial"/>
          <w:sz w:val="20"/>
          <w:szCs w:val="20"/>
          <w:lang w:val="pt-PT"/>
        </w:rPr>
        <w:t>;</w:t>
      </w:r>
    </w:p>
    <w:p w14:paraId="5DC1E982" w14:textId="77777777" w:rsidR="00F00406" w:rsidRPr="00E50015" w:rsidRDefault="00F00406" w:rsidP="00B745D3">
      <w:pPr>
        <w:widowControl w:val="0"/>
        <w:numPr>
          <w:ilvl w:val="0"/>
          <w:numId w:val="27"/>
        </w:numPr>
        <w:tabs>
          <w:tab w:val="left" w:pos="400"/>
        </w:tabs>
        <w:autoSpaceDE w:val="0"/>
        <w:autoSpaceDN w:val="0"/>
        <w:spacing w:before="5" w:after="5" w:line="240" w:lineRule="auto"/>
        <w:ind w:left="142" w:right="129" w:firstLine="0"/>
        <w:rPr>
          <w:rFonts w:ascii="Arial" w:eastAsia="Arial MT" w:hAnsi="Arial" w:cs="Arial"/>
          <w:sz w:val="20"/>
          <w:szCs w:val="20"/>
          <w:lang w:val="pt-PT"/>
        </w:rPr>
      </w:pPr>
      <w:r w:rsidRPr="00E50015">
        <w:rPr>
          <w:rFonts w:ascii="Arial" w:eastAsia="Arial MT" w:hAnsi="Arial" w:cs="Arial"/>
          <w:sz w:val="20"/>
          <w:szCs w:val="20"/>
          <w:lang w:val="pt-PT"/>
        </w:rPr>
        <w:t>“</w:t>
      </w:r>
      <w:r w:rsidRPr="00E50015">
        <w:rPr>
          <w:rFonts w:ascii="Arial" w:eastAsia="Arial MT" w:hAnsi="Arial" w:cs="Arial"/>
          <w:b/>
          <w:sz w:val="20"/>
          <w:szCs w:val="20"/>
          <w:lang w:val="pt-PT"/>
        </w:rPr>
        <w:t>prática</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coercitiva</w:t>
      </w:r>
      <w:r w:rsidRPr="00E50015">
        <w:rPr>
          <w:rFonts w:ascii="Arial" w:eastAsia="Arial MT" w:hAnsi="Arial" w:cs="Arial"/>
          <w:sz w:val="20"/>
          <w:szCs w:val="20"/>
          <w:lang w:val="pt-PT"/>
        </w:rPr>
        <w:t>”: causar dano ou ameaçar causar dano, direta ou indiretamente, às pessoas ou sua propriedade, visando influenciar sua participação em um processo licitatório ou afetar a execução do</w:t>
      </w:r>
      <w:r w:rsidRPr="00E50015">
        <w:rPr>
          <w:rFonts w:ascii="Arial" w:eastAsia="Arial MT" w:hAnsi="Arial" w:cs="Arial"/>
          <w:spacing w:val="40"/>
          <w:sz w:val="20"/>
          <w:szCs w:val="20"/>
          <w:lang w:val="pt-PT"/>
        </w:rPr>
        <w:t xml:space="preserve"> </w:t>
      </w:r>
      <w:r w:rsidRPr="00E50015">
        <w:rPr>
          <w:rFonts w:ascii="Arial" w:eastAsia="Arial MT" w:hAnsi="Arial" w:cs="Arial"/>
          <w:spacing w:val="-2"/>
          <w:sz w:val="20"/>
          <w:szCs w:val="20"/>
          <w:lang w:val="pt-PT"/>
        </w:rPr>
        <w:t>contrato.</w:t>
      </w:r>
    </w:p>
    <w:p w14:paraId="73280B13" w14:textId="77777777" w:rsidR="00F00406" w:rsidRPr="00E50015" w:rsidRDefault="00F00406" w:rsidP="00B745D3">
      <w:pPr>
        <w:widowControl w:val="0"/>
        <w:numPr>
          <w:ilvl w:val="0"/>
          <w:numId w:val="27"/>
        </w:numPr>
        <w:tabs>
          <w:tab w:val="left" w:pos="400"/>
        </w:tabs>
        <w:autoSpaceDE w:val="0"/>
        <w:autoSpaceDN w:val="0"/>
        <w:spacing w:before="5" w:after="5" w:line="240" w:lineRule="auto"/>
        <w:ind w:left="142" w:right="124" w:firstLine="0"/>
        <w:rPr>
          <w:rFonts w:ascii="Arial" w:eastAsia="Arial MT" w:hAnsi="Arial" w:cs="Arial"/>
          <w:sz w:val="20"/>
          <w:szCs w:val="20"/>
          <w:lang w:val="pt-PT"/>
        </w:rPr>
      </w:pPr>
      <w:r w:rsidRPr="00E50015">
        <w:rPr>
          <w:rFonts w:ascii="Arial" w:eastAsia="Arial MT" w:hAnsi="Arial" w:cs="Arial"/>
          <w:sz w:val="20"/>
          <w:szCs w:val="20"/>
          <w:lang w:val="pt-PT"/>
        </w:rPr>
        <w:t>“</w:t>
      </w:r>
      <w:r w:rsidRPr="00E50015">
        <w:rPr>
          <w:rFonts w:ascii="Arial" w:eastAsia="Arial MT" w:hAnsi="Arial" w:cs="Arial"/>
          <w:b/>
          <w:sz w:val="20"/>
          <w:szCs w:val="20"/>
          <w:lang w:val="pt-PT"/>
        </w:rPr>
        <w:t>prática</w:t>
      </w:r>
      <w:r w:rsidRPr="00E50015">
        <w:rPr>
          <w:rFonts w:ascii="Arial" w:eastAsia="Arial MT" w:hAnsi="Arial" w:cs="Arial"/>
          <w:sz w:val="20"/>
          <w:szCs w:val="20"/>
          <w:lang w:val="pt-PT"/>
        </w:rPr>
        <w:t xml:space="preserve"> </w:t>
      </w:r>
      <w:r w:rsidRPr="00E50015">
        <w:rPr>
          <w:rFonts w:ascii="Arial" w:eastAsia="Arial MT" w:hAnsi="Arial" w:cs="Arial"/>
          <w:b/>
          <w:sz w:val="20"/>
          <w:szCs w:val="20"/>
          <w:lang w:val="pt-PT"/>
        </w:rPr>
        <w:t>obstrutiva</w:t>
      </w:r>
      <w:r w:rsidRPr="00E50015">
        <w:rPr>
          <w:rFonts w:ascii="Arial" w:eastAsia="Arial MT" w:hAnsi="Arial" w:cs="Arial"/>
          <w:sz w:val="20"/>
          <w:szCs w:val="20"/>
          <w:lang w:val="pt-PT"/>
        </w:rPr>
        <w:t>”: (i) destruir, falsificar, alterar ou ocultar provas em inspeções ou fazer declarações falsas aos representantes do organismo financeiro multilateral, com o objetivo de impedir materialmente a apuração de alegações de prática prevista acima; (</w:t>
      </w:r>
      <w:proofErr w:type="gramStart"/>
      <w:r w:rsidRPr="00E50015">
        <w:rPr>
          <w:rFonts w:ascii="Arial" w:eastAsia="Arial MT" w:hAnsi="Arial" w:cs="Arial"/>
          <w:sz w:val="20"/>
          <w:szCs w:val="20"/>
          <w:lang w:val="pt-PT"/>
        </w:rPr>
        <w:t>ii</w:t>
      </w:r>
      <w:proofErr w:type="gramEnd"/>
      <w:r w:rsidRPr="00E50015">
        <w:rPr>
          <w:rFonts w:ascii="Arial" w:eastAsia="Arial MT" w:hAnsi="Arial" w:cs="Arial"/>
          <w:sz w:val="20"/>
          <w:szCs w:val="20"/>
          <w:lang w:val="pt-PT"/>
        </w:rPr>
        <w:t>) atos cuja intenção seja impedir materialmente o exercício do direito de o organismo financeiro multilateral promover inspeção.</w:t>
      </w:r>
    </w:p>
    <w:p w14:paraId="623DC97E" w14:textId="77777777" w:rsidR="00F00406" w:rsidRPr="00E50015" w:rsidRDefault="00F00406" w:rsidP="00B745D3">
      <w:pPr>
        <w:widowControl w:val="0"/>
        <w:tabs>
          <w:tab w:val="left" w:pos="400"/>
        </w:tabs>
        <w:autoSpaceDE w:val="0"/>
        <w:autoSpaceDN w:val="0"/>
        <w:spacing w:before="5" w:after="5" w:line="240" w:lineRule="auto"/>
        <w:ind w:left="142" w:right="124"/>
        <w:rPr>
          <w:rFonts w:ascii="Arial" w:eastAsia="Arial MT" w:hAnsi="Arial" w:cs="Arial"/>
          <w:sz w:val="20"/>
          <w:szCs w:val="20"/>
          <w:lang w:val="pt-PT"/>
        </w:rPr>
      </w:pPr>
    </w:p>
    <w:p w14:paraId="7767CEB2" w14:textId="77777777" w:rsidR="00F00406" w:rsidRPr="00E50015" w:rsidRDefault="00F00406" w:rsidP="00B745D3">
      <w:pPr>
        <w:widowControl w:val="0"/>
        <w:numPr>
          <w:ilvl w:val="0"/>
          <w:numId w:val="36"/>
        </w:numPr>
        <w:tabs>
          <w:tab w:val="left" w:pos="473"/>
        </w:tabs>
        <w:autoSpaceDE w:val="0"/>
        <w:autoSpaceDN w:val="0"/>
        <w:spacing w:before="5" w:after="5" w:line="240" w:lineRule="auto"/>
        <w:ind w:left="473" w:hanging="358"/>
        <w:outlineLvl w:val="0"/>
        <w:rPr>
          <w:rFonts w:ascii="Arial" w:eastAsia="Arial" w:hAnsi="Arial" w:cs="Arial"/>
          <w:b/>
          <w:sz w:val="20"/>
          <w:szCs w:val="20"/>
          <w:lang w:val="pt-PT"/>
        </w:rPr>
      </w:pPr>
      <w:bookmarkStart w:id="113" w:name="_Toc189751006"/>
      <w:bookmarkStart w:id="114" w:name="_Toc189821740"/>
      <w:r w:rsidRPr="00E50015">
        <w:rPr>
          <w:rFonts w:ascii="Arial" w:eastAsia="Arial" w:hAnsi="Arial" w:cs="Arial"/>
          <w:b/>
          <w:sz w:val="20"/>
          <w:szCs w:val="20"/>
          <w:lang w:val="pt-PT"/>
        </w:rPr>
        <w:t>DOS CASOS OMISSOS</w:t>
      </w:r>
      <w:bookmarkEnd w:id="113"/>
      <w:bookmarkEnd w:id="114"/>
    </w:p>
    <w:p w14:paraId="64718064" w14:textId="77777777" w:rsidR="00F00406" w:rsidRPr="00E50015" w:rsidRDefault="00F00406" w:rsidP="00B745D3">
      <w:pPr>
        <w:widowControl w:val="0"/>
        <w:numPr>
          <w:ilvl w:val="1"/>
          <w:numId w:val="36"/>
        </w:numPr>
        <w:autoSpaceDE w:val="0"/>
        <w:autoSpaceDN w:val="0"/>
        <w:spacing w:before="5" w:after="5" w:line="240" w:lineRule="auto"/>
        <w:ind w:left="142" w:firstLine="0"/>
        <w:contextualSpacing/>
        <w:jc w:val="both"/>
        <w:rPr>
          <w:rFonts w:ascii="Arial" w:eastAsia="Arial MT" w:hAnsi="Arial" w:cs="Arial"/>
          <w:sz w:val="20"/>
          <w:szCs w:val="20"/>
          <w:lang w:val="pt-PT"/>
        </w:rPr>
      </w:pPr>
      <w:r w:rsidRPr="00E50015">
        <w:rPr>
          <w:rFonts w:ascii="Arial" w:eastAsia="Arial MT" w:hAnsi="Arial" w:cs="Arial"/>
          <w:sz w:val="20"/>
          <w:szCs w:val="20"/>
          <w:lang w:val="pt-PT"/>
        </w:rPr>
        <w:t xml:space="preserve">Os casos omissos serão decididos pelo contratante, segundo as disposições contidas na </w:t>
      </w:r>
      <w:r>
        <w:fldChar w:fldCharType="begin"/>
      </w:r>
      <w:r>
        <w:instrText>HYPERLINK "http://www.planalto.gov.br/ccivil_03/_ato2019-2022/2021/lei/L14133.htm"</w:instrText>
      </w:r>
      <w:r>
        <w:fldChar w:fldCharType="separate"/>
      </w:r>
      <w:r w:rsidRPr="00E50015">
        <w:rPr>
          <w:rFonts w:ascii="Arial" w:eastAsia="Arial MT" w:hAnsi="Arial" w:cs="Arial"/>
          <w:sz w:val="20"/>
          <w:szCs w:val="20"/>
          <w:lang w:val="pt-PT"/>
        </w:rPr>
        <w:t>Lei nº 14.133, de 2021</w:t>
      </w:r>
      <w:r>
        <w:fldChar w:fldCharType="end"/>
      </w:r>
      <w:r w:rsidRPr="00E50015">
        <w:rPr>
          <w:rFonts w:ascii="Arial" w:eastAsia="Arial MT" w:hAnsi="Arial" w:cs="Arial"/>
          <w:sz w:val="20"/>
          <w:szCs w:val="20"/>
          <w:lang w:val="pt-PT"/>
        </w:rPr>
        <w:t xml:space="preserve">, e demais normas federais aplicáveis e, subsidiariamente, segundo as disposições contidas na </w:t>
      </w:r>
      <w:r>
        <w:fldChar w:fldCharType="begin"/>
      </w:r>
      <w:r>
        <w:instrText>HYPERLINK "https://www.planalto.gov.br/ccivil_03/leis/l8078compilado.htm"</w:instrText>
      </w:r>
      <w:r>
        <w:fldChar w:fldCharType="separate"/>
      </w:r>
      <w:r w:rsidRPr="00E50015">
        <w:rPr>
          <w:rFonts w:ascii="Arial" w:eastAsia="Arial MT" w:hAnsi="Arial" w:cs="Arial"/>
          <w:color w:val="0000FF"/>
          <w:sz w:val="20"/>
          <w:szCs w:val="20"/>
          <w:u w:val="single"/>
          <w:lang w:val="pt-PT"/>
        </w:rPr>
        <w:t xml:space="preserve">Lei nº 8.078, de </w:t>
      </w:r>
      <w:proofErr w:type="gramStart"/>
      <w:r w:rsidRPr="00E50015">
        <w:rPr>
          <w:rFonts w:ascii="Arial" w:eastAsia="Arial MT" w:hAnsi="Arial" w:cs="Arial"/>
          <w:color w:val="0000FF"/>
          <w:sz w:val="20"/>
          <w:szCs w:val="20"/>
          <w:u w:val="single"/>
          <w:lang w:val="pt-PT"/>
        </w:rPr>
        <w:t>1990 – Código</w:t>
      </w:r>
      <w:proofErr w:type="gramEnd"/>
      <w:r w:rsidRPr="00E50015">
        <w:rPr>
          <w:rFonts w:ascii="Arial" w:eastAsia="Arial MT" w:hAnsi="Arial" w:cs="Arial"/>
          <w:color w:val="0000FF"/>
          <w:sz w:val="20"/>
          <w:szCs w:val="20"/>
          <w:u w:val="single"/>
          <w:lang w:val="pt-PT"/>
        </w:rPr>
        <w:t xml:space="preserve"> de Defesa do Consumidor</w:t>
      </w:r>
      <w:r>
        <w:fldChar w:fldCharType="end"/>
      </w:r>
      <w:r w:rsidRPr="00E50015">
        <w:rPr>
          <w:rFonts w:ascii="Arial" w:eastAsia="Arial MT" w:hAnsi="Arial" w:cs="Arial"/>
          <w:sz w:val="20"/>
          <w:szCs w:val="20"/>
          <w:lang w:val="pt-PT"/>
        </w:rPr>
        <w:t xml:space="preserve"> – e normas e princípios gerais dos contratos.</w:t>
      </w:r>
    </w:p>
    <w:p w14:paraId="715774BC" w14:textId="77777777" w:rsidR="00F00406" w:rsidRPr="00E50015" w:rsidRDefault="00F00406" w:rsidP="00B745D3">
      <w:pPr>
        <w:widowControl w:val="0"/>
        <w:autoSpaceDE w:val="0"/>
        <w:autoSpaceDN w:val="0"/>
        <w:spacing w:before="5" w:after="5" w:line="240" w:lineRule="auto"/>
        <w:ind w:left="540"/>
        <w:rPr>
          <w:rFonts w:ascii="Arial" w:eastAsia="Arial MT" w:hAnsi="Arial" w:cs="Arial"/>
          <w:sz w:val="20"/>
          <w:szCs w:val="20"/>
          <w:lang w:val="pt-PT"/>
        </w:rPr>
      </w:pPr>
    </w:p>
    <w:p w14:paraId="43264C87" w14:textId="77777777" w:rsidR="00F00406" w:rsidRPr="003E427F" w:rsidRDefault="00F00406" w:rsidP="00B745D3">
      <w:pPr>
        <w:widowControl w:val="0"/>
        <w:numPr>
          <w:ilvl w:val="0"/>
          <w:numId w:val="36"/>
        </w:numPr>
        <w:tabs>
          <w:tab w:val="left" w:pos="473"/>
        </w:tabs>
        <w:autoSpaceDE w:val="0"/>
        <w:autoSpaceDN w:val="0"/>
        <w:spacing w:before="5" w:after="5" w:line="240" w:lineRule="auto"/>
        <w:ind w:left="473" w:hanging="358"/>
        <w:outlineLvl w:val="0"/>
        <w:rPr>
          <w:rFonts w:ascii="Arial" w:eastAsia="Arial" w:hAnsi="Arial" w:cs="Arial"/>
          <w:b/>
          <w:bCs/>
          <w:sz w:val="20"/>
          <w:szCs w:val="20"/>
          <w:lang w:val="pt-PT"/>
        </w:rPr>
      </w:pPr>
      <w:bookmarkStart w:id="115" w:name="_Toc189751007"/>
      <w:bookmarkStart w:id="116" w:name="_Toc189821741"/>
      <w:r w:rsidRPr="003E427F">
        <w:rPr>
          <w:rFonts w:ascii="Arial" w:eastAsia="Arial" w:hAnsi="Arial" w:cs="Arial"/>
          <w:b/>
          <w:bCs/>
          <w:sz w:val="20"/>
          <w:szCs w:val="20"/>
          <w:lang w:val="pt-PT"/>
        </w:rPr>
        <w:t>DISPOSIÇÕES</w:t>
      </w:r>
      <w:r w:rsidRPr="003E427F">
        <w:rPr>
          <w:rFonts w:ascii="Arial" w:eastAsia="Arial" w:hAnsi="Arial" w:cs="Arial"/>
          <w:b/>
          <w:bCs/>
          <w:spacing w:val="-10"/>
          <w:sz w:val="20"/>
          <w:szCs w:val="20"/>
          <w:lang w:val="pt-PT"/>
        </w:rPr>
        <w:t xml:space="preserve"> </w:t>
      </w:r>
      <w:r w:rsidRPr="003E427F">
        <w:rPr>
          <w:rFonts w:ascii="Arial" w:eastAsia="Arial" w:hAnsi="Arial" w:cs="Arial"/>
          <w:b/>
          <w:bCs/>
          <w:spacing w:val="-2"/>
          <w:sz w:val="20"/>
          <w:szCs w:val="20"/>
          <w:lang w:val="pt-PT"/>
        </w:rPr>
        <w:t>FINAIS</w:t>
      </w:r>
      <w:bookmarkEnd w:id="115"/>
      <w:bookmarkEnd w:id="116"/>
    </w:p>
    <w:p w14:paraId="2F52B72D" w14:textId="77777777" w:rsidR="00F00406" w:rsidRPr="00E50015" w:rsidRDefault="00F00406" w:rsidP="00B745D3">
      <w:pPr>
        <w:widowControl w:val="0"/>
        <w:numPr>
          <w:ilvl w:val="1"/>
          <w:numId w:val="36"/>
        </w:numPr>
        <w:tabs>
          <w:tab w:val="left" w:pos="820"/>
        </w:tabs>
        <w:autoSpaceDE w:val="0"/>
        <w:autoSpaceDN w:val="0"/>
        <w:spacing w:before="5" w:after="5" w:line="240" w:lineRule="auto"/>
        <w:ind w:left="142" w:right="126" w:firstLine="0"/>
        <w:rPr>
          <w:rFonts w:ascii="Arial" w:eastAsia="Arial MT" w:hAnsi="Arial" w:cs="Arial"/>
          <w:sz w:val="20"/>
          <w:szCs w:val="20"/>
          <w:lang w:val="pt-PT"/>
        </w:rPr>
      </w:pPr>
      <w:r w:rsidRPr="00E50015">
        <w:rPr>
          <w:rFonts w:ascii="Arial" w:eastAsia="Arial MT" w:hAnsi="Arial" w:cs="Arial"/>
          <w:sz w:val="20"/>
          <w:szCs w:val="20"/>
          <w:lang w:val="pt-PT"/>
        </w:rPr>
        <w:t>Fica eleito o Foro da Comarca de Toledo/PR, com renúncia de qualquer outro, para dirimir as dúvidas ou questões decorrentes deste contrato.</w:t>
      </w:r>
    </w:p>
    <w:p w14:paraId="134A14EA" w14:textId="77777777" w:rsidR="00F00406" w:rsidRPr="00E50015" w:rsidRDefault="00F00406" w:rsidP="00B745D3">
      <w:pPr>
        <w:widowControl w:val="0"/>
        <w:numPr>
          <w:ilvl w:val="1"/>
          <w:numId w:val="36"/>
        </w:numPr>
        <w:tabs>
          <w:tab w:val="left" w:pos="820"/>
          <w:tab w:val="left" w:pos="8135"/>
          <w:tab w:val="left" w:pos="9597"/>
        </w:tabs>
        <w:autoSpaceDE w:val="0"/>
        <w:autoSpaceDN w:val="0"/>
        <w:spacing w:before="5" w:after="5" w:line="240" w:lineRule="auto"/>
        <w:ind w:left="142" w:right="131" w:firstLine="0"/>
        <w:rPr>
          <w:rFonts w:ascii="Arial" w:eastAsia="Arial MT" w:hAnsi="Arial" w:cs="Arial"/>
          <w:sz w:val="20"/>
          <w:szCs w:val="20"/>
          <w:lang w:val="pt-PT"/>
        </w:rPr>
      </w:pPr>
      <w:r w:rsidRPr="00E50015">
        <w:rPr>
          <w:rFonts w:ascii="Arial" w:eastAsia="Arial MT" w:hAnsi="Arial" w:cs="Arial"/>
          <w:sz w:val="20"/>
          <w:szCs w:val="20"/>
          <w:lang w:val="pt-PT"/>
        </w:rPr>
        <w:t xml:space="preserve">E, por estarem justos e contratados, firmam o presente Contrato para que surtam todos os efeitos </w:t>
      </w:r>
      <w:r w:rsidRPr="00E50015">
        <w:rPr>
          <w:rFonts w:ascii="Arial" w:eastAsia="Arial MT" w:hAnsi="Arial" w:cs="Arial"/>
          <w:spacing w:val="-2"/>
          <w:sz w:val="20"/>
          <w:szCs w:val="20"/>
          <w:lang w:val="pt-PT"/>
        </w:rPr>
        <w:t>legais.</w:t>
      </w:r>
    </w:p>
    <w:p w14:paraId="1C110723" w14:textId="77777777" w:rsidR="00F00406" w:rsidRPr="00E50015" w:rsidRDefault="00F00406" w:rsidP="00B745D3">
      <w:pPr>
        <w:widowControl w:val="0"/>
        <w:tabs>
          <w:tab w:val="left" w:pos="820"/>
          <w:tab w:val="left" w:pos="8135"/>
          <w:tab w:val="left" w:pos="9597"/>
        </w:tabs>
        <w:autoSpaceDE w:val="0"/>
        <w:autoSpaceDN w:val="0"/>
        <w:spacing w:before="5" w:after="5" w:line="240" w:lineRule="auto"/>
        <w:ind w:left="142" w:right="131"/>
        <w:rPr>
          <w:rFonts w:ascii="Arial" w:eastAsia="Arial MT" w:hAnsi="Arial" w:cs="Arial"/>
          <w:spacing w:val="-2"/>
          <w:sz w:val="20"/>
          <w:szCs w:val="20"/>
          <w:lang w:val="pt-PT"/>
        </w:rPr>
      </w:pPr>
    </w:p>
    <w:p w14:paraId="544B910C" w14:textId="77777777" w:rsidR="00F00406" w:rsidRPr="00E50015" w:rsidRDefault="00F00406" w:rsidP="00F00406">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r w:rsidRPr="00E50015">
        <w:rPr>
          <w:rFonts w:ascii="Arial" w:eastAsia="Arial MT" w:hAnsi="Arial" w:cs="Arial"/>
          <w:sz w:val="20"/>
          <w:szCs w:val="20"/>
          <w:lang w:val="pt-PT"/>
        </w:rPr>
        <w:t>São Pedro do Iguaçu/PR,</w:t>
      </w:r>
      <w:proofErr w:type="gramStart"/>
      <w:r w:rsidRPr="00E50015">
        <w:rPr>
          <w:rFonts w:ascii="Arial" w:eastAsia="Arial MT" w:hAnsi="Arial" w:cs="Arial"/>
          <w:sz w:val="20"/>
          <w:szCs w:val="20"/>
          <w:lang w:val="pt-PT"/>
        </w:rPr>
        <w:t xml:space="preserve">   </w:t>
      </w:r>
      <w:proofErr w:type="gramEnd"/>
      <w:r w:rsidRPr="00E50015">
        <w:rPr>
          <w:rFonts w:ascii="Arial" w:eastAsia="Arial MT" w:hAnsi="Arial" w:cs="Arial"/>
          <w:sz w:val="20"/>
          <w:szCs w:val="20"/>
          <w:lang w:val="pt-PT"/>
        </w:rPr>
        <w:t xml:space="preserve">de      de </w:t>
      </w:r>
      <w:r w:rsidRPr="00E50015">
        <w:rPr>
          <w:rFonts w:ascii="Arial" w:eastAsia="Arial MT" w:hAnsi="Arial" w:cs="Arial"/>
          <w:spacing w:val="-12"/>
          <w:sz w:val="20"/>
          <w:szCs w:val="20"/>
          <w:lang w:val="pt-PT"/>
        </w:rPr>
        <w:t xml:space="preserve"> </w:t>
      </w:r>
      <w:r w:rsidRPr="00E50015">
        <w:rPr>
          <w:rFonts w:ascii="Arial" w:eastAsia="Arial MT" w:hAnsi="Arial" w:cs="Arial"/>
          <w:spacing w:val="-4"/>
          <w:sz w:val="20"/>
          <w:szCs w:val="20"/>
          <w:lang w:val="pt-PT"/>
        </w:rPr>
        <w:t>2025.</w:t>
      </w:r>
    </w:p>
    <w:p w14:paraId="72085033" w14:textId="77777777" w:rsidR="00F00406" w:rsidRPr="00E50015" w:rsidRDefault="00F00406" w:rsidP="00F00406">
      <w:pPr>
        <w:widowControl w:val="0"/>
        <w:autoSpaceDE w:val="0"/>
        <w:autoSpaceDN w:val="0"/>
        <w:spacing w:beforeLines="24" w:before="57" w:afterLines="24" w:after="57" w:line="240" w:lineRule="auto"/>
        <w:jc w:val="center"/>
        <w:rPr>
          <w:rFonts w:ascii="Arial" w:eastAsia="Arial MT" w:hAnsi="Arial" w:cs="Arial"/>
          <w:sz w:val="20"/>
          <w:szCs w:val="20"/>
          <w:lang w:val="pt-PT"/>
        </w:rPr>
      </w:pPr>
      <w:r w:rsidRPr="00E50015">
        <w:rPr>
          <w:rFonts w:ascii="Arial" w:eastAsia="Arial MT" w:hAnsi="Arial" w:cs="Arial"/>
          <w:sz w:val="20"/>
          <w:szCs w:val="20"/>
          <w:lang w:val="pt-PT"/>
        </w:rPr>
        <w:t>Empresa</w:t>
      </w:r>
    </w:p>
    <w:p w14:paraId="43F9A25F" w14:textId="77777777" w:rsidR="00F00406" w:rsidRPr="00E50015" w:rsidRDefault="00F00406" w:rsidP="00F00406">
      <w:pPr>
        <w:widowControl w:val="0"/>
        <w:autoSpaceDE w:val="0"/>
        <w:autoSpaceDN w:val="0"/>
        <w:spacing w:after="0" w:line="240" w:lineRule="auto"/>
        <w:jc w:val="center"/>
        <w:rPr>
          <w:rFonts w:ascii="Arial" w:eastAsia="Arial MT" w:hAnsi="Arial" w:cs="Arial"/>
          <w:b/>
          <w:bCs/>
          <w:sz w:val="20"/>
          <w:szCs w:val="20"/>
          <w:lang w:val="pt-PT"/>
        </w:rPr>
      </w:pPr>
      <w:r w:rsidRPr="00E50015">
        <w:rPr>
          <w:rFonts w:ascii="Arial" w:eastAsia="Arial MT" w:hAnsi="Arial" w:cs="Arial"/>
          <w:b/>
          <w:bCs/>
          <w:sz w:val="20"/>
          <w:szCs w:val="20"/>
          <w:lang w:val="pt-PT"/>
        </w:rPr>
        <w:t>Representante</w:t>
      </w:r>
    </w:p>
    <w:p w14:paraId="5AD6FB70" w14:textId="77777777" w:rsidR="00F00406" w:rsidRPr="00E50015" w:rsidRDefault="00F00406" w:rsidP="00F00406">
      <w:pPr>
        <w:widowControl w:val="0"/>
        <w:autoSpaceDE w:val="0"/>
        <w:autoSpaceDN w:val="0"/>
        <w:spacing w:after="0" w:line="240" w:lineRule="auto"/>
        <w:jc w:val="center"/>
        <w:rPr>
          <w:rFonts w:ascii="Arial" w:eastAsia="Arial MT" w:hAnsi="Arial" w:cs="Arial"/>
          <w:sz w:val="20"/>
          <w:szCs w:val="20"/>
          <w:lang w:val="pt-PT"/>
        </w:rPr>
      </w:pPr>
    </w:p>
    <w:p w14:paraId="0478EB3B" w14:textId="77777777" w:rsidR="00F00406" w:rsidRPr="00E50015" w:rsidRDefault="00F00406" w:rsidP="00F00406">
      <w:pPr>
        <w:widowControl w:val="0"/>
        <w:autoSpaceDE w:val="0"/>
        <w:autoSpaceDN w:val="0"/>
        <w:spacing w:after="0" w:line="240" w:lineRule="auto"/>
        <w:jc w:val="center"/>
        <w:rPr>
          <w:rFonts w:ascii="Arial" w:eastAsia="Arial MT" w:hAnsi="Arial" w:cs="Arial"/>
          <w:sz w:val="20"/>
          <w:szCs w:val="20"/>
          <w:lang w:val="pt-PT"/>
        </w:rPr>
      </w:pPr>
      <w:r w:rsidRPr="00E50015">
        <w:rPr>
          <w:rFonts w:ascii="Arial" w:eastAsia="Arial MT" w:hAnsi="Arial" w:cs="Arial"/>
          <w:sz w:val="20"/>
          <w:szCs w:val="20"/>
          <w:lang w:val="pt-PT"/>
        </w:rPr>
        <w:t>Município de São Pedro do Iguaçu</w:t>
      </w:r>
    </w:p>
    <w:p w14:paraId="2DE4ED5C" w14:textId="77777777" w:rsidR="00F00406" w:rsidRPr="00E50015" w:rsidRDefault="00F00406" w:rsidP="00F00406">
      <w:pPr>
        <w:widowControl w:val="0"/>
        <w:autoSpaceDE w:val="0"/>
        <w:autoSpaceDN w:val="0"/>
        <w:spacing w:after="0" w:line="240" w:lineRule="auto"/>
        <w:jc w:val="center"/>
        <w:rPr>
          <w:rFonts w:ascii="Arial" w:eastAsia="Arial MT" w:hAnsi="Arial" w:cs="Arial"/>
          <w:b/>
          <w:bCs/>
          <w:sz w:val="20"/>
          <w:szCs w:val="20"/>
          <w:lang w:val="pt-PT"/>
        </w:rPr>
      </w:pPr>
      <w:r w:rsidRPr="00E50015">
        <w:rPr>
          <w:rFonts w:ascii="Arial" w:eastAsia="Arial MT" w:hAnsi="Arial" w:cs="Arial"/>
          <w:b/>
          <w:bCs/>
          <w:sz w:val="20"/>
          <w:szCs w:val="20"/>
          <w:lang w:val="pt-PT"/>
        </w:rPr>
        <w:t>Jacir Danelli</w:t>
      </w:r>
    </w:p>
    <w:p w14:paraId="42729B5E" w14:textId="77777777" w:rsidR="00F00406" w:rsidRPr="00E50015" w:rsidRDefault="00F00406" w:rsidP="00F00406">
      <w:pPr>
        <w:widowControl w:val="0"/>
        <w:autoSpaceDE w:val="0"/>
        <w:autoSpaceDN w:val="0"/>
        <w:spacing w:after="0" w:line="240" w:lineRule="auto"/>
        <w:jc w:val="center"/>
        <w:rPr>
          <w:rFonts w:ascii="Arial" w:eastAsia="Arial MT" w:hAnsi="Arial" w:cs="Arial"/>
          <w:b/>
          <w:bCs/>
          <w:sz w:val="20"/>
          <w:szCs w:val="20"/>
          <w:lang w:val="pt-PT"/>
        </w:rPr>
      </w:pPr>
    </w:p>
    <w:p w14:paraId="41BF40C9" w14:textId="77777777" w:rsidR="00F00406" w:rsidRPr="00E50015" w:rsidRDefault="00F00406" w:rsidP="00F00406">
      <w:pPr>
        <w:widowControl w:val="0"/>
        <w:autoSpaceDE w:val="0"/>
        <w:autoSpaceDN w:val="0"/>
        <w:spacing w:after="0" w:line="240" w:lineRule="auto"/>
        <w:jc w:val="center"/>
        <w:rPr>
          <w:rFonts w:ascii="Arial" w:eastAsia="Arial MT" w:hAnsi="Arial" w:cs="Arial"/>
          <w:b/>
          <w:bCs/>
          <w:sz w:val="20"/>
          <w:szCs w:val="20"/>
          <w:lang w:val="pt-PT"/>
        </w:rPr>
      </w:pPr>
      <w:r w:rsidRPr="00E50015">
        <w:rPr>
          <w:rFonts w:ascii="Arial" w:eastAsia="Arial MT" w:hAnsi="Arial" w:cs="Arial"/>
          <w:b/>
          <w:bCs/>
          <w:sz w:val="20"/>
          <w:szCs w:val="20"/>
          <w:lang w:val="pt-PT"/>
        </w:rPr>
        <w:t>Testemunha 01 – CPF</w:t>
      </w:r>
    </w:p>
    <w:p w14:paraId="61253E7A" w14:textId="77777777" w:rsidR="00F00406" w:rsidRPr="00E50015" w:rsidRDefault="00F00406" w:rsidP="00F00406">
      <w:pPr>
        <w:widowControl w:val="0"/>
        <w:autoSpaceDE w:val="0"/>
        <w:autoSpaceDN w:val="0"/>
        <w:spacing w:after="0" w:line="240" w:lineRule="auto"/>
        <w:jc w:val="center"/>
        <w:rPr>
          <w:rFonts w:ascii="Arial" w:eastAsia="Arial MT" w:hAnsi="Arial" w:cs="Arial"/>
          <w:b/>
          <w:bCs/>
          <w:sz w:val="20"/>
          <w:szCs w:val="20"/>
          <w:lang w:val="pt-PT"/>
        </w:rPr>
      </w:pPr>
    </w:p>
    <w:p w14:paraId="6CDAB7E4" w14:textId="77777777" w:rsidR="00F00406" w:rsidRDefault="00F00406" w:rsidP="00F00406">
      <w:pPr>
        <w:widowControl w:val="0"/>
        <w:autoSpaceDE w:val="0"/>
        <w:autoSpaceDN w:val="0"/>
        <w:spacing w:after="0" w:line="240" w:lineRule="auto"/>
        <w:jc w:val="center"/>
        <w:rPr>
          <w:rFonts w:ascii="Arial" w:eastAsia="Arial MT" w:hAnsi="Arial" w:cs="Arial"/>
          <w:b/>
          <w:bCs/>
          <w:sz w:val="20"/>
          <w:szCs w:val="20"/>
          <w:lang w:val="pt-PT"/>
        </w:rPr>
      </w:pPr>
      <w:r w:rsidRPr="00E50015">
        <w:rPr>
          <w:rFonts w:ascii="Arial" w:eastAsia="Arial MT" w:hAnsi="Arial" w:cs="Arial"/>
          <w:b/>
          <w:bCs/>
          <w:sz w:val="20"/>
          <w:szCs w:val="20"/>
          <w:lang w:val="pt-PT"/>
        </w:rPr>
        <w:t>Testemunha 02 – CPF</w:t>
      </w:r>
    </w:p>
    <w:p w14:paraId="1DCDA369" w14:textId="77777777" w:rsidR="00F00406" w:rsidRDefault="00F00406" w:rsidP="00F00406">
      <w:pPr>
        <w:widowControl w:val="0"/>
        <w:autoSpaceDE w:val="0"/>
        <w:autoSpaceDN w:val="0"/>
        <w:spacing w:after="0" w:line="240" w:lineRule="auto"/>
        <w:rPr>
          <w:rFonts w:ascii="Arial" w:eastAsia="Arial MT" w:hAnsi="Arial" w:cs="Arial"/>
          <w:b/>
          <w:bCs/>
          <w:sz w:val="20"/>
          <w:szCs w:val="20"/>
          <w:lang w:val="pt-PT"/>
        </w:rPr>
      </w:pPr>
    </w:p>
    <w:p w14:paraId="46901585" w14:textId="7502B71A" w:rsidR="0066294E" w:rsidRDefault="0066294E" w:rsidP="00F00406">
      <w:pPr>
        <w:spacing w:line="200" w:lineRule="exact"/>
        <w:ind w:firstLine="567"/>
        <w:rPr>
          <w:rFonts w:ascii="Arial" w:hAnsi="Arial" w:cs="Arial"/>
          <w:b/>
          <w:bCs/>
          <w:sz w:val="20"/>
          <w:szCs w:val="20"/>
        </w:rPr>
      </w:pPr>
    </w:p>
    <w:p w14:paraId="43AC27F5" w14:textId="77777777" w:rsidR="0066294E" w:rsidRDefault="0066294E" w:rsidP="0066294E">
      <w:pPr>
        <w:spacing w:after="0" w:line="240" w:lineRule="auto"/>
        <w:jc w:val="center"/>
        <w:rPr>
          <w:rFonts w:ascii="Arial" w:hAnsi="Arial" w:cs="Arial"/>
          <w:b/>
          <w:bCs/>
          <w:sz w:val="20"/>
          <w:szCs w:val="20"/>
        </w:rPr>
        <w:sectPr w:rsidR="0066294E" w:rsidSect="0066294E">
          <w:type w:val="continuous"/>
          <w:pgSz w:w="11910" w:h="16840"/>
          <w:pgMar w:top="2340" w:right="428" w:bottom="800" w:left="860" w:header="248" w:footer="614" w:gutter="0"/>
          <w:cols w:space="720"/>
        </w:sectPr>
      </w:pPr>
    </w:p>
    <w:bookmarkEnd w:id="65"/>
    <w:p w14:paraId="3E85AB22" w14:textId="77777777" w:rsidR="0066294E" w:rsidRPr="005717B3" w:rsidRDefault="0066294E" w:rsidP="0066294E">
      <w:pPr>
        <w:spacing w:before="1"/>
        <w:ind w:left="1"/>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III</w:t>
      </w:r>
    </w:p>
    <w:p w14:paraId="29031BFB" w14:textId="77777777" w:rsidR="0066294E" w:rsidRPr="005717B3" w:rsidRDefault="0066294E" w:rsidP="0066294E">
      <w:pPr>
        <w:spacing w:line="200" w:lineRule="exact"/>
        <w:jc w:val="center"/>
        <w:rPr>
          <w:rFonts w:ascii="Arial" w:hAnsi="Arial" w:cs="Arial"/>
          <w:b/>
          <w:bCs/>
          <w:sz w:val="20"/>
          <w:szCs w:val="20"/>
        </w:rPr>
      </w:pPr>
    </w:p>
    <w:p w14:paraId="775543D9" w14:textId="1F51DCC1" w:rsidR="0066294E" w:rsidRPr="005717B3" w:rsidRDefault="0066294E" w:rsidP="0066294E">
      <w:pPr>
        <w:rPr>
          <w:rFonts w:ascii="Arial" w:hAnsi="Arial" w:cs="Arial"/>
          <w:b/>
          <w:sz w:val="20"/>
          <w:szCs w:val="20"/>
        </w:rPr>
      </w:pPr>
      <w:r w:rsidRPr="005717B3">
        <w:rPr>
          <w:rFonts w:ascii="Arial" w:hAnsi="Arial" w:cs="Arial"/>
          <w:b/>
          <w:sz w:val="20"/>
          <w:szCs w:val="20"/>
        </w:rPr>
        <w:t xml:space="preserve">PROCESSO LICITATÓRIO Nº </w:t>
      </w:r>
      <w:r>
        <w:rPr>
          <w:rFonts w:ascii="Arial" w:hAnsi="Arial" w:cs="Arial"/>
          <w:b/>
          <w:sz w:val="20"/>
          <w:szCs w:val="20"/>
        </w:rPr>
        <w:t>1</w:t>
      </w:r>
      <w:r w:rsidR="009D6F1C">
        <w:rPr>
          <w:rFonts w:ascii="Arial" w:hAnsi="Arial" w:cs="Arial"/>
          <w:b/>
          <w:sz w:val="20"/>
          <w:szCs w:val="20"/>
        </w:rPr>
        <w:t>43</w:t>
      </w:r>
      <w:r>
        <w:rPr>
          <w:rFonts w:ascii="Arial" w:hAnsi="Arial" w:cs="Arial"/>
          <w:b/>
          <w:sz w:val="20"/>
          <w:szCs w:val="20"/>
        </w:rPr>
        <w:t>/2025</w:t>
      </w:r>
      <w:r w:rsidRPr="005717B3">
        <w:rPr>
          <w:rFonts w:ascii="Arial" w:hAnsi="Arial" w:cs="Arial"/>
          <w:b/>
          <w:sz w:val="20"/>
          <w:szCs w:val="20"/>
        </w:rPr>
        <w:t xml:space="preserve"> </w:t>
      </w:r>
    </w:p>
    <w:p w14:paraId="1D18C99B" w14:textId="59B9F274" w:rsidR="0066294E" w:rsidRPr="005717B3" w:rsidRDefault="0066294E" w:rsidP="0066294E">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Pr>
          <w:rFonts w:ascii="Arial" w:hAnsi="Arial" w:cs="Arial"/>
          <w:b/>
          <w:sz w:val="20"/>
          <w:szCs w:val="20"/>
        </w:rPr>
        <w:t>0</w:t>
      </w:r>
      <w:r w:rsidR="009D6F1C">
        <w:rPr>
          <w:rFonts w:ascii="Arial" w:hAnsi="Arial" w:cs="Arial"/>
          <w:b/>
          <w:sz w:val="20"/>
          <w:szCs w:val="20"/>
        </w:rPr>
        <w:t>82</w:t>
      </w:r>
      <w:r>
        <w:rPr>
          <w:rFonts w:ascii="Arial" w:hAnsi="Arial" w:cs="Arial"/>
          <w:b/>
          <w:sz w:val="20"/>
          <w:szCs w:val="20"/>
        </w:rPr>
        <w:t>/2025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5AFAF6D4" w14:textId="77777777" w:rsidR="0066294E" w:rsidRPr="005717B3" w:rsidRDefault="0066294E" w:rsidP="0066294E">
      <w:pPr>
        <w:pStyle w:val="Ttulo1"/>
        <w:ind w:left="2834"/>
        <w:rPr>
          <w:rFonts w:ascii="Arial" w:hAnsi="Arial" w:cs="Arial"/>
          <w:color w:val="auto"/>
          <w:sz w:val="20"/>
          <w:szCs w:val="20"/>
          <w:u w:val="single"/>
        </w:rPr>
      </w:pPr>
      <w:bookmarkStart w:id="117"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117"/>
    </w:p>
    <w:p w14:paraId="68DC13B5" w14:textId="77777777" w:rsidR="0066294E" w:rsidRPr="005717B3" w:rsidRDefault="0066294E" w:rsidP="0066294E">
      <w:pPr>
        <w:pStyle w:val="Corpodetexto"/>
        <w:ind w:left="133" w:right="187"/>
        <w:rPr>
          <w:rFonts w:ascii="Arial" w:hAnsi="Arial" w:cs="Arial"/>
          <w:sz w:val="20"/>
          <w:szCs w:val="20"/>
        </w:rPr>
      </w:pPr>
      <w:r w:rsidRPr="005717B3">
        <w:rPr>
          <w:rFonts w:ascii="Arial" w:hAnsi="Arial" w:cs="Arial"/>
          <w:sz w:val="20"/>
          <w:szCs w:val="20"/>
        </w:rPr>
        <w:t xml:space="preserve">Apresentamos nossa proposta para fornecimento do objeto </w:t>
      </w:r>
      <w:proofErr w:type="gramStart"/>
      <w:r w:rsidRPr="005717B3">
        <w:rPr>
          <w:rFonts w:ascii="Arial" w:hAnsi="Arial" w:cs="Arial"/>
          <w:sz w:val="20"/>
          <w:szCs w:val="20"/>
        </w:rPr>
        <w:t>da presente</w:t>
      </w:r>
      <w:proofErr w:type="gramEnd"/>
      <w:r w:rsidRPr="005717B3">
        <w:rPr>
          <w:rFonts w:ascii="Arial" w:hAnsi="Arial" w:cs="Arial"/>
          <w:sz w:val="20"/>
          <w:szCs w:val="20"/>
        </w:rPr>
        <w:t xml:space="preserv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Pr>
          <w:rFonts w:ascii="Arial" w:hAnsi="Arial" w:cs="Arial"/>
          <w:sz w:val="20"/>
          <w:szCs w:val="20"/>
        </w:rPr>
        <w:t>014/2025</w:t>
      </w:r>
      <w:r w:rsidRPr="005717B3">
        <w:rPr>
          <w:rFonts w:ascii="Arial" w:hAnsi="Arial" w:cs="Arial"/>
          <w:sz w:val="20"/>
          <w:szCs w:val="20"/>
        </w:rPr>
        <w:t xml:space="preserve"> acatando todas as estipulações consignadas no respectivo Edital e seus anexos.</w:t>
      </w:r>
    </w:p>
    <w:p w14:paraId="5DECE7C9" w14:textId="77777777" w:rsidR="0066294E" w:rsidRPr="005717B3" w:rsidRDefault="0066294E" w:rsidP="0066294E">
      <w:pPr>
        <w:pStyle w:val="Ttulo1"/>
        <w:tabs>
          <w:tab w:val="left" w:pos="142"/>
        </w:tabs>
        <w:spacing w:before="0"/>
        <w:ind w:left="567"/>
        <w:jc w:val="both"/>
        <w:rPr>
          <w:rFonts w:ascii="Arial" w:hAnsi="Arial" w:cs="Arial"/>
          <w:color w:val="auto"/>
          <w:sz w:val="20"/>
          <w:szCs w:val="20"/>
        </w:rPr>
      </w:pPr>
      <w:bookmarkStart w:id="118"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118"/>
    </w:p>
    <w:p w14:paraId="6484EC79" w14:textId="77777777" w:rsidR="0066294E" w:rsidRPr="005717B3" w:rsidRDefault="0066294E" w:rsidP="0066294E">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5A70D1B8" w14:textId="77777777" w:rsidR="0066294E" w:rsidRPr="005717B3" w:rsidRDefault="0066294E" w:rsidP="0066294E">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352A7209" w14:textId="77777777" w:rsidR="0066294E" w:rsidRPr="005717B3" w:rsidRDefault="0066294E" w:rsidP="0066294E">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38659637" w14:textId="77777777" w:rsidR="0066294E" w:rsidRPr="005717B3" w:rsidRDefault="0066294E" w:rsidP="0066294E">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2C4098BE" w14:textId="77777777" w:rsidR="0066294E" w:rsidRPr="005717B3" w:rsidRDefault="0066294E" w:rsidP="0066294E">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453085EB" w14:textId="77777777" w:rsidR="0066294E" w:rsidRPr="005717B3" w:rsidRDefault="0066294E" w:rsidP="0066294E">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718E5A7D" w14:textId="77777777" w:rsidR="0066294E" w:rsidRPr="005717B3" w:rsidRDefault="0066294E" w:rsidP="0066294E">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7D32709B" w14:textId="77777777" w:rsidR="0066294E" w:rsidRPr="005717B3" w:rsidRDefault="0066294E" w:rsidP="0066294E">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1316EC9D" w14:textId="77777777" w:rsidR="0066294E" w:rsidRPr="005717B3" w:rsidRDefault="0066294E" w:rsidP="0066294E">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 xml:space="preserve">IDENTIDADE:      </w:t>
      </w:r>
      <w:r w:rsidRPr="005717B3">
        <w:rPr>
          <w:rFonts w:ascii="Arial" w:hAnsi="Arial" w:cs="Arial"/>
          <w:spacing w:val="-4"/>
          <w:sz w:val="20"/>
          <w:szCs w:val="20"/>
        </w:rPr>
        <w:t>CPF:</w:t>
      </w:r>
    </w:p>
    <w:p w14:paraId="717FF1B6" w14:textId="77777777" w:rsidR="0066294E" w:rsidRPr="005717B3" w:rsidRDefault="0066294E" w:rsidP="0066294E">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roofErr w:type="gramStart"/>
      <w:r w:rsidRPr="005717B3">
        <w:rPr>
          <w:rFonts w:ascii="Arial" w:hAnsi="Arial" w:cs="Arial"/>
          <w:spacing w:val="-2"/>
          <w:sz w:val="20"/>
          <w:szCs w:val="20"/>
        </w:rPr>
        <w:t xml:space="preserve">    </w:t>
      </w:r>
      <w:proofErr w:type="gramEnd"/>
      <w:r w:rsidRPr="005717B3">
        <w:rPr>
          <w:rFonts w:ascii="Arial" w:hAnsi="Arial" w:cs="Arial"/>
          <w:spacing w:val="-2"/>
          <w:sz w:val="20"/>
          <w:szCs w:val="20"/>
        </w:rPr>
        <w:t xml:space="preserve">TELEFONE: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5468D98A" w14:textId="77777777" w:rsidR="0066294E" w:rsidRPr="005717B3" w:rsidRDefault="0066294E" w:rsidP="0066294E">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556E57E0" w14:textId="77777777" w:rsidR="0066294E" w:rsidRDefault="0066294E" w:rsidP="0066294E">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052E16ED" w14:textId="77777777" w:rsidR="0066294E" w:rsidRDefault="0066294E" w:rsidP="0066294E">
      <w:pPr>
        <w:pStyle w:val="Corpodetexto"/>
        <w:tabs>
          <w:tab w:val="left" w:pos="142"/>
        </w:tabs>
        <w:spacing w:before="0" w:beforeAutospacing="0" w:after="0" w:afterAutospacing="0"/>
        <w:ind w:left="567"/>
        <w:jc w:val="both"/>
        <w:rPr>
          <w:rFonts w:ascii="Arial" w:hAnsi="Arial" w:cs="Arial"/>
          <w:sz w:val="20"/>
          <w:szCs w:val="20"/>
        </w:rPr>
      </w:pPr>
    </w:p>
    <w:p w14:paraId="543240D0" w14:textId="4BB07AD5" w:rsidR="0066294E" w:rsidRDefault="001D1BDC" w:rsidP="001D1BDC">
      <w:pPr>
        <w:pStyle w:val="Ttulo1"/>
        <w:spacing w:before="0"/>
        <w:jc w:val="center"/>
        <w:rPr>
          <w:rFonts w:ascii="Arial" w:hAnsi="Arial" w:cs="Arial"/>
          <w:b/>
          <w:bCs/>
          <w:color w:val="auto"/>
          <w:sz w:val="20"/>
          <w:szCs w:val="20"/>
          <w:u w:val="single"/>
        </w:rPr>
      </w:pPr>
      <w:r w:rsidRPr="001D1BDC">
        <w:rPr>
          <w:rFonts w:ascii="Arial" w:hAnsi="Arial" w:cs="Arial"/>
          <w:b/>
          <w:bCs/>
          <w:color w:val="auto"/>
          <w:sz w:val="20"/>
          <w:szCs w:val="20"/>
          <w:u w:val="single"/>
        </w:rPr>
        <w:t>Documentação</w:t>
      </w:r>
      <w:r w:rsidR="00B745D3">
        <w:rPr>
          <w:rFonts w:ascii="Arial" w:hAnsi="Arial" w:cs="Arial"/>
          <w:b/>
          <w:bCs/>
          <w:color w:val="auto"/>
          <w:sz w:val="20"/>
          <w:szCs w:val="20"/>
          <w:u w:val="single"/>
        </w:rPr>
        <w:t xml:space="preserve"> (obrigatória)</w:t>
      </w:r>
      <w:r w:rsidRPr="001D1BDC">
        <w:rPr>
          <w:rFonts w:ascii="Arial" w:hAnsi="Arial" w:cs="Arial"/>
          <w:b/>
          <w:bCs/>
          <w:color w:val="auto"/>
          <w:sz w:val="20"/>
          <w:szCs w:val="20"/>
          <w:u w:val="single"/>
        </w:rPr>
        <w:t xml:space="preserve"> a ser apresentada juntamente com </w:t>
      </w:r>
      <w:r w:rsidR="00B745D3" w:rsidRPr="001D1BDC">
        <w:rPr>
          <w:rFonts w:ascii="Arial" w:hAnsi="Arial" w:cs="Arial"/>
          <w:b/>
          <w:bCs/>
          <w:color w:val="auto"/>
          <w:sz w:val="20"/>
          <w:szCs w:val="20"/>
          <w:u w:val="single"/>
        </w:rPr>
        <w:t>a proposta de preços ajustada</w:t>
      </w:r>
    </w:p>
    <w:p w14:paraId="2E8E17FA" w14:textId="5F4AF0E9" w:rsidR="001D1BDC" w:rsidRPr="001D1BDC" w:rsidRDefault="001D1BDC" w:rsidP="001D1BDC">
      <w:pPr>
        <w:pStyle w:val="PargrafodaLista"/>
        <w:numPr>
          <w:ilvl w:val="0"/>
          <w:numId w:val="39"/>
        </w:numPr>
        <w:tabs>
          <w:tab w:val="left" w:pos="0"/>
        </w:tabs>
        <w:spacing w:after="0" w:line="240" w:lineRule="auto"/>
        <w:jc w:val="both"/>
        <w:rPr>
          <w:rFonts w:ascii="Arial" w:hAnsi="Arial" w:cs="Arial"/>
          <w:color w:val="000000"/>
          <w:sz w:val="20"/>
          <w:szCs w:val="20"/>
          <w:lang w:eastAsia="zh-CN" w:bidi="hi-IN"/>
        </w:rPr>
      </w:pPr>
      <w:r>
        <w:rPr>
          <w:rFonts w:ascii="Arial" w:hAnsi="Arial" w:cs="Arial"/>
          <w:color w:val="000000"/>
          <w:sz w:val="20"/>
          <w:szCs w:val="20"/>
          <w:lang w:eastAsia="zh-CN" w:bidi="hi-IN"/>
        </w:rPr>
        <w:t>C</w:t>
      </w:r>
      <w:r w:rsidRPr="001D1BDC">
        <w:rPr>
          <w:rFonts w:ascii="Arial" w:hAnsi="Arial" w:cs="Arial"/>
          <w:color w:val="000000"/>
          <w:sz w:val="20"/>
          <w:szCs w:val="20"/>
          <w:lang w:eastAsia="zh-CN" w:bidi="hi-IN"/>
        </w:rPr>
        <w:t xml:space="preserve">atálogos e/ou manuais do usuário, devendo estar em língua portuguesa, onde obrigatoriamente deverão ser identificados com clareza os produtos propostos, a fim de que seja analisada a compatibilidade entre a proposta e as especificações do objeto, conforme descrição detalhada constante neste termo, </w:t>
      </w:r>
      <w:proofErr w:type="gramStart"/>
      <w:r w:rsidRPr="001D1BDC">
        <w:rPr>
          <w:rFonts w:ascii="Arial" w:hAnsi="Arial" w:cs="Arial"/>
          <w:color w:val="000000"/>
          <w:sz w:val="20"/>
          <w:szCs w:val="20"/>
          <w:lang w:eastAsia="zh-CN" w:bidi="hi-IN"/>
        </w:rPr>
        <w:t>sob pena</w:t>
      </w:r>
      <w:proofErr w:type="gramEnd"/>
      <w:r w:rsidRPr="001D1BDC">
        <w:rPr>
          <w:rFonts w:ascii="Arial" w:hAnsi="Arial" w:cs="Arial"/>
          <w:color w:val="000000"/>
          <w:sz w:val="20"/>
          <w:szCs w:val="20"/>
          <w:lang w:eastAsia="zh-CN" w:bidi="hi-IN"/>
        </w:rPr>
        <w:t xml:space="preserve"> de desclassificação. Caso venham em idioma estrangeiro, os mesmos deverão ser traduzidos para o português, por tradutor juramentado (exceto catálogos técnicos do produto). As características que não estejam dispostas nos documentos apresentados não serão consideradas.</w:t>
      </w:r>
    </w:p>
    <w:p w14:paraId="1C3A96FB" w14:textId="2BEA324C" w:rsidR="001D1BDC" w:rsidRPr="001D1BDC" w:rsidRDefault="001D1BDC" w:rsidP="001D1BDC">
      <w:pPr>
        <w:pStyle w:val="PargrafodaLista"/>
        <w:numPr>
          <w:ilvl w:val="0"/>
          <w:numId w:val="39"/>
        </w:numPr>
        <w:tabs>
          <w:tab w:val="left" w:pos="0"/>
        </w:tabs>
        <w:spacing w:after="0" w:line="240" w:lineRule="auto"/>
        <w:jc w:val="both"/>
        <w:rPr>
          <w:rFonts w:ascii="Arial" w:hAnsi="Arial" w:cs="Arial"/>
          <w:color w:val="000000"/>
          <w:sz w:val="20"/>
          <w:szCs w:val="20"/>
          <w:lang w:eastAsia="zh-CN" w:bidi="hi-IN"/>
        </w:rPr>
      </w:pPr>
      <w:r w:rsidRPr="001D1BDC">
        <w:rPr>
          <w:rFonts w:ascii="Arial" w:hAnsi="Arial" w:cs="Arial"/>
          <w:color w:val="000000"/>
          <w:sz w:val="20"/>
          <w:szCs w:val="20"/>
          <w:lang w:eastAsia="zh-CN" w:bidi="hi-IN"/>
        </w:rPr>
        <w:t>Certificado no INPI (Instituto Nacional da Propriedade Industrial) de registro de programa de computador, do fabricante, conforme art. 91 da Portaria 671/2021 MTP.</w:t>
      </w:r>
    </w:p>
    <w:p w14:paraId="0EBEE7C3" w14:textId="0550808E" w:rsidR="001D1BDC" w:rsidRPr="001D1BDC" w:rsidRDefault="001D1BDC" w:rsidP="001D1BDC">
      <w:pPr>
        <w:pStyle w:val="PargrafodaLista"/>
        <w:numPr>
          <w:ilvl w:val="0"/>
          <w:numId w:val="39"/>
        </w:numPr>
        <w:tabs>
          <w:tab w:val="left" w:pos="0"/>
        </w:tabs>
        <w:spacing w:after="0" w:line="240" w:lineRule="auto"/>
        <w:jc w:val="both"/>
        <w:rPr>
          <w:rFonts w:ascii="Arial" w:hAnsi="Arial" w:cs="Arial"/>
          <w:color w:val="000000"/>
          <w:sz w:val="20"/>
          <w:szCs w:val="20"/>
          <w:lang w:eastAsia="zh-CN" w:bidi="hi-IN"/>
        </w:rPr>
      </w:pPr>
      <w:r w:rsidRPr="001D1BDC">
        <w:rPr>
          <w:rFonts w:ascii="Arial" w:hAnsi="Arial" w:cs="Arial"/>
          <w:color w:val="000000"/>
          <w:sz w:val="20"/>
          <w:szCs w:val="20"/>
          <w:lang w:eastAsia="zh-CN" w:bidi="hi-IN"/>
        </w:rPr>
        <w:t xml:space="preserve">Certificado de licença de software como detentor, revendedor ou </w:t>
      </w:r>
      <w:proofErr w:type="spellStart"/>
      <w:r w:rsidRPr="001D1BDC">
        <w:rPr>
          <w:rFonts w:ascii="Arial" w:hAnsi="Arial" w:cs="Arial"/>
          <w:color w:val="000000"/>
          <w:sz w:val="20"/>
          <w:szCs w:val="20"/>
          <w:lang w:eastAsia="zh-CN" w:bidi="hi-IN"/>
        </w:rPr>
        <w:t>sublicenciador</w:t>
      </w:r>
      <w:proofErr w:type="spellEnd"/>
      <w:r w:rsidRPr="001D1BDC">
        <w:rPr>
          <w:rFonts w:ascii="Arial" w:hAnsi="Arial" w:cs="Arial"/>
          <w:color w:val="000000"/>
          <w:sz w:val="20"/>
          <w:szCs w:val="20"/>
          <w:lang w:eastAsia="zh-CN" w:bidi="hi-IN"/>
        </w:rPr>
        <w:t>, de acordo com a condição do proponente.</w:t>
      </w:r>
    </w:p>
    <w:p w14:paraId="4CCDEFBE" w14:textId="5C6C2918" w:rsidR="001D1BDC" w:rsidRPr="001D1BDC" w:rsidRDefault="001D1BDC" w:rsidP="001D1BDC">
      <w:pPr>
        <w:pStyle w:val="PargrafodaLista"/>
        <w:numPr>
          <w:ilvl w:val="0"/>
          <w:numId w:val="39"/>
        </w:numPr>
        <w:tabs>
          <w:tab w:val="left" w:pos="0"/>
        </w:tabs>
        <w:spacing w:after="0" w:line="240" w:lineRule="auto"/>
        <w:jc w:val="both"/>
        <w:rPr>
          <w:rFonts w:ascii="Arial" w:hAnsi="Arial" w:cs="Arial"/>
          <w:color w:val="000000"/>
          <w:sz w:val="20"/>
          <w:szCs w:val="20"/>
          <w:lang w:eastAsia="zh-CN" w:bidi="hi-IN"/>
        </w:rPr>
      </w:pPr>
      <w:r w:rsidRPr="001D1BDC">
        <w:rPr>
          <w:rFonts w:ascii="Arial" w:hAnsi="Arial" w:cs="Arial"/>
          <w:color w:val="000000"/>
          <w:sz w:val="20"/>
          <w:szCs w:val="20"/>
          <w:lang w:eastAsia="zh-CN" w:bidi="hi-IN"/>
        </w:rPr>
        <w:t>Certificação ISO/IEC 27701 – Sistema de Gestão da Privacidade da Informação, garantindo a conformidade da solução com normas internacionais de privacidade, especialmente no tratamento de dados pessoais sensíveis dos servidores públicos.</w:t>
      </w:r>
    </w:p>
    <w:p w14:paraId="137325F1" w14:textId="6D650788" w:rsidR="001D1BDC" w:rsidRPr="001D1BDC" w:rsidRDefault="001D1BDC" w:rsidP="001D1BDC">
      <w:pPr>
        <w:pStyle w:val="PargrafodaLista"/>
        <w:numPr>
          <w:ilvl w:val="0"/>
          <w:numId w:val="39"/>
        </w:numPr>
        <w:tabs>
          <w:tab w:val="left" w:pos="0"/>
        </w:tabs>
        <w:spacing w:after="0" w:line="240" w:lineRule="auto"/>
        <w:jc w:val="both"/>
        <w:rPr>
          <w:rFonts w:ascii="Arial" w:hAnsi="Arial" w:cs="Arial"/>
          <w:color w:val="000000"/>
          <w:sz w:val="20"/>
          <w:szCs w:val="20"/>
          <w:lang w:eastAsia="zh-CN" w:bidi="hi-IN"/>
        </w:rPr>
      </w:pPr>
      <w:r w:rsidRPr="001D1BDC">
        <w:rPr>
          <w:rFonts w:ascii="Arial" w:hAnsi="Arial" w:cs="Arial"/>
          <w:color w:val="000000"/>
          <w:sz w:val="20"/>
          <w:szCs w:val="20"/>
          <w:lang w:eastAsia="zh-CN" w:bidi="hi-IN"/>
        </w:rPr>
        <w:t>Certificação ISO 9001 – Sistema de Gestão da Qualidade, para assegurar que o processo de desenvolvimento, manutenção e suporte da solução segue padrões reconhecidos de eficiência, confiabilidade e melhoria contínua na execução contratual.</w:t>
      </w:r>
    </w:p>
    <w:p w14:paraId="438340D4" w14:textId="151F85ED" w:rsidR="001D1BDC" w:rsidRPr="001D1BDC" w:rsidRDefault="001D1BDC" w:rsidP="001D1BDC">
      <w:pPr>
        <w:pStyle w:val="PargrafodaLista"/>
        <w:numPr>
          <w:ilvl w:val="0"/>
          <w:numId w:val="39"/>
        </w:numPr>
        <w:tabs>
          <w:tab w:val="left" w:pos="0"/>
        </w:tabs>
        <w:spacing w:after="0" w:line="240" w:lineRule="auto"/>
        <w:jc w:val="both"/>
        <w:rPr>
          <w:rFonts w:ascii="Arial" w:hAnsi="Arial" w:cs="Arial"/>
          <w:color w:val="000000"/>
          <w:sz w:val="20"/>
          <w:szCs w:val="20"/>
          <w:lang w:eastAsia="zh-CN" w:bidi="hi-IN"/>
        </w:rPr>
      </w:pPr>
      <w:r w:rsidRPr="001D1BDC">
        <w:rPr>
          <w:rFonts w:ascii="Arial" w:hAnsi="Arial" w:cs="Arial"/>
          <w:color w:val="000000"/>
          <w:sz w:val="20"/>
          <w:szCs w:val="20"/>
          <w:lang w:eastAsia="zh-CN" w:bidi="hi-IN"/>
        </w:rPr>
        <w:t xml:space="preserve">Documento que comprove adequação à LGPD – Lei Geral de Proteção de Dados, Lei 13.709/2018 com respectivo Encarregado de Proteção de Dados, DPO - Data </w:t>
      </w:r>
      <w:proofErr w:type="spellStart"/>
      <w:r w:rsidRPr="001D1BDC">
        <w:rPr>
          <w:rFonts w:ascii="Arial" w:hAnsi="Arial" w:cs="Arial"/>
          <w:color w:val="000000"/>
          <w:sz w:val="20"/>
          <w:szCs w:val="20"/>
          <w:lang w:eastAsia="zh-CN" w:bidi="hi-IN"/>
        </w:rPr>
        <w:t>Protection</w:t>
      </w:r>
      <w:proofErr w:type="spellEnd"/>
      <w:r w:rsidRPr="001D1BDC">
        <w:rPr>
          <w:rFonts w:ascii="Arial" w:hAnsi="Arial" w:cs="Arial"/>
          <w:color w:val="000000"/>
          <w:sz w:val="20"/>
          <w:szCs w:val="20"/>
          <w:lang w:eastAsia="zh-CN" w:bidi="hi-IN"/>
        </w:rPr>
        <w:t xml:space="preserve"> Officer.</w:t>
      </w:r>
    </w:p>
    <w:p w14:paraId="42BB829A" w14:textId="2EFE27A3" w:rsidR="001D1BDC" w:rsidRPr="001D1BDC" w:rsidRDefault="001D1BDC" w:rsidP="001D1BDC">
      <w:pPr>
        <w:pStyle w:val="PargrafodaLista"/>
        <w:numPr>
          <w:ilvl w:val="0"/>
          <w:numId w:val="39"/>
        </w:numPr>
        <w:rPr>
          <w:sz w:val="20"/>
          <w:szCs w:val="20"/>
        </w:rPr>
      </w:pPr>
      <w:r w:rsidRPr="001D1BDC">
        <w:rPr>
          <w:rFonts w:ascii="Arial" w:hAnsi="Arial" w:cs="Arial"/>
          <w:color w:val="000000"/>
          <w:sz w:val="20"/>
          <w:szCs w:val="20"/>
          <w:lang w:eastAsia="zh-CN" w:bidi="hi-IN"/>
        </w:rPr>
        <w:t>Certidão de Registro do responsável técnico perante o CREA (Conselho Regional de Engenharia e Agronomia) com habilitação no ramo de atividade de Engenharia/Técnico Eletrônica e/ou Engenharia/Técnico de Telecomunicações ou correlato válida, em atendimento à Resolução do CONFEA nº 265 (15/12/1979) e Resolução nº 191 (20/03/1970) e Certidão de Registro da LICITANTE perante o CREA</w:t>
      </w:r>
      <w:r>
        <w:rPr>
          <w:rFonts w:ascii="Arial" w:hAnsi="Arial" w:cs="Arial"/>
          <w:color w:val="000000"/>
          <w:sz w:val="20"/>
          <w:szCs w:val="20"/>
          <w:lang w:eastAsia="zh-CN" w:bidi="hi-IN"/>
        </w:rPr>
        <w:t>.</w:t>
      </w:r>
    </w:p>
    <w:p w14:paraId="26ED46AD" w14:textId="77777777" w:rsidR="0066294E" w:rsidRPr="005717B3" w:rsidRDefault="0066294E" w:rsidP="0066294E">
      <w:pPr>
        <w:pStyle w:val="Ttulo1"/>
        <w:spacing w:before="0"/>
        <w:jc w:val="both"/>
        <w:rPr>
          <w:rFonts w:ascii="Arial" w:hAnsi="Arial" w:cs="Arial"/>
          <w:color w:val="auto"/>
          <w:sz w:val="20"/>
          <w:szCs w:val="20"/>
        </w:rPr>
      </w:pPr>
      <w:bookmarkStart w:id="119" w:name="_Toc184908684"/>
      <w:r w:rsidRPr="005717B3">
        <w:rPr>
          <w:rFonts w:ascii="Arial" w:hAnsi="Arial" w:cs="Arial"/>
          <w:color w:val="auto"/>
          <w:sz w:val="20"/>
          <w:szCs w:val="20"/>
        </w:rPr>
        <w:lastRenderedPageBreak/>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119"/>
    </w:p>
    <w:p w14:paraId="77BD2FE3" w14:textId="77777777" w:rsidR="0066294E" w:rsidRPr="005717B3" w:rsidRDefault="0066294E" w:rsidP="0066294E">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2FE31DE3" w14:textId="77777777" w:rsidR="0066294E" w:rsidRPr="005717B3" w:rsidRDefault="0066294E" w:rsidP="0066294E">
      <w:pPr>
        <w:pStyle w:val="Corpodetexto"/>
        <w:spacing w:before="0" w:beforeAutospacing="0" w:after="0" w:afterAutospacing="0"/>
        <w:jc w:val="both"/>
        <w:rPr>
          <w:rFonts w:ascii="Arial" w:hAnsi="Arial" w:cs="Arial"/>
          <w:sz w:val="20"/>
          <w:szCs w:val="20"/>
        </w:rPr>
      </w:pPr>
    </w:p>
    <w:p w14:paraId="36FE6236" w14:textId="77777777" w:rsidR="0066294E" w:rsidRPr="005717B3" w:rsidRDefault="0066294E" w:rsidP="0066294E">
      <w:pPr>
        <w:pStyle w:val="Ttulo1"/>
        <w:spacing w:before="0"/>
        <w:jc w:val="both"/>
        <w:rPr>
          <w:rFonts w:ascii="Arial" w:hAnsi="Arial" w:cs="Arial"/>
          <w:color w:val="auto"/>
          <w:sz w:val="20"/>
          <w:szCs w:val="20"/>
        </w:rPr>
      </w:pPr>
      <w:bookmarkStart w:id="120"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120"/>
    </w:p>
    <w:p w14:paraId="580A75CD" w14:textId="77777777" w:rsidR="0066294E" w:rsidRPr="005717B3" w:rsidRDefault="0066294E" w:rsidP="0066294E">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24561E8E" w14:textId="77777777" w:rsidR="0066294E" w:rsidRPr="005717B3" w:rsidRDefault="0066294E" w:rsidP="0066294E">
      <w:pPr>
        <w:pStyle w:val="Corpodetexto"/>
        <w:spacing w:before="0" w:beforeAutospacing="0" w:after="0" w:afterAutospacing="0"/>
        <w:jc w:val="both"/>
        <w:rPr>
          <w:rFonts w:ascii="Arial" w:hAnsi="Arial" w:cs="Arial"/>
          <w:sz w:val="20"/>
          <w:szCs w:val="20"/>
        </w:rPr>
      </w:pPr>
    </w:p>
    <w:p w14:paraId="16DEE257" w14:textId="77777777" w:rsidR="0066294E" w:rsidRPr="005717B3" w:rsidRDefault="0066294E" w:rsidP="0066294E">
      <w:pPr>
        <w:pStyle w:val="Ttulo1"/>
        <w:spacing w:before="0"/>
        <w:jc w:val="both"/>
        <w:rPr>
          <w:rFonts w:ascii="Arial" w:hAnsi="Arial" w:cs="Arial"/>
          <w:color w:val="auto"/>
          <w:sz w:val="20"/>
          <w:szCs w:val="20"/>
        </w:rPr>
      </w:pPr>
      <w:bookmarkStart w:id="121"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121"/>
    </w:p>
    <w:p w14:paraId="7F9DD248" w14:textId="77777777" w:rsidR="0066294E" w:rsidRPr="005717B3" w:rsidRDefault="0066294E" w:rsidP="0066294E">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64991A93" w14:textId="77777777" w:rsidR="0066294E" w:rsidRPr="005717B3" w:rsidRDefault="0066294E" w:rsidP="0066294E">
      <w:pPr>
        <w:pStyle w:val="Corpodetexto"/>
        <w:spacing w:before="252"/>
        <w:rPr>
          <w:rFonts w:ascii="Arial" w:hAnsi="Arial" w:cs="Arial"/>
          <w:sz w:val="20"/>
          <w:szCs w:val="20"/>
        </w:rPr>
      </w:pPr>
    </w:p>
    <w:p w14:paraId="609D7482" w14:textId="77777777" w:rsidR="0066294E" w:rsidRPr="005717B3" w:rsidRDefault="0066294E" w:rsidP="0066294E">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138B89C7" w14:textId="77777777" w:rsidR="0066294E" w:rsidRPr="005717B3" w:rsidRDefault="0066294E" w:rsidP="0066294E">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6B315601" w14:textId="77777777" w:rsidR="0066294E" w:rsidRPr="005717B3" w:rsidRDefault="0066294E" w:rsidP="0066294E">
      <w:pPr>
        <w:jc w:val="center"/>
        <w:rPr>
          <w:rFonts w:ascii="Arial" w:hAnsi="Arial" w:cs="Arial"/>
          <w:sz w:val="20"/>
          <w:szCs w:val="20"/>
        </w:rPr>
        <w:sectPr w:rsidR="0066294E" w:rsidRPr="005717B3" w:rsidSect="0066294E">
          <w:headerReference w:type="default" r:id="rId60"/>
          <w:footerReference w:type="default" r:id="rId61"/>
          <w:footerReference w:type="first" r:id="rId62"/>
          <w:pgSz w:w="11910" w:h="16840"/>
          <w:pgMar w:top="2340" w:right="428" w:bottom="800" w:left="860" w:header="248" w:footer="614" w:gutter="0"/>
          <w:cols w:space="720"/>
        </w:sectPr>
      </w:pPr>
    </w:p>
    <w:p w14:paraId="5EBD65D6" w14:textId="77777777" w:rsidR="0066294E" w:rsidRPr="005717B3" w:rsidRDefault="0066294E" w:rsidP="0066294E">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w:t>
      </w:r>
      <w:r w:rsidRPr="005717B3">
        <w:rPr>
          <w:rFonts w:ascii="Arial" w:hAnsi="Arial" w:cs="Arial"/>
          <w:b/>
          <w:spacing w:val="-5"/>
          <w:sz w:val="24"/>
          <w:szCs w:val="24"/>
        </w:rPr>
        <w:t>V</w:t>
      </w:r>
    </w:p>
    <w:p w14:paraId="22F8BE27" w14:textId="77777777" w:rsidR="0066294E" w:rsidRPr="005717B3" w:rsidRDefault="0066294E" w:rsidP="0066294E">
      <w:pPr>
        <w:pStyle w:val="Ttulo1"/>
        <w:spacing w:before="0"/>
        <w:jc w:val="center"/>
        <w:rPr>
          <w:rFonts w:ascii="Arial" w:hAnsi="Arial" w:cs="Arial"/>
          <w:color w:val="auto"/>
          <w:spacing w:val="-2"/>
          <w:sz w:val="20"/>
          <w:szCs w:val="20"/>
          <w:u w:val="single"/>
        </w:rPr>
      </w:pPr>
      <w:bookmarkStart w:id="122"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122"/>
    </w:p>
    <w:p w14:paraId="3BA397DD" w14:textId="77777777" w:rsidR="0066294E" w:rsidRPr="005717B3" w:rsidRDefault="0066294E" w:rsidP="0066294E">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roofErr w:type="gramStart"/>
      <w:r w:rsidRPr="005717B3">
        <w:rPr>
          <w:rFonts w:ascii="Arial" w:hAnsi="Arial" w:cs="Arial"/>
          <w:spacing w:val="-2"/>
          <w:sz w:val="20"/>
          <w:szCs w:val="20"/>
        </w:rPr>
        <w:t>.......................................................................................................................................</w:t>
      </w:r>
      <w:proofErr w:type="gramEnd"/>
    </w:p>
    <w:p w14:paraId="0E05CDE2" w14:textId="77777777" w:rsidR="0066294E" w:rsidRPr="005717B3" w:rsidRDefault="0066294E" w:rsidP="0066294E">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proofErr w:type="gramStart"/>
      <w:r w:rsidRPr="005717B3">
        <w:rPr>
          <w:rFonts w:ascii="Arial" w:hAnsi="Arial" w:cs="Arial"/>
          <w:spacing w:val="-2"/>
          <w:sz w:val="20"/>
          <w:szCs w:val="20"/>
        </w:rPr>
        <w:t>.............................................................................................................................</w:t>
      </w:r>
      <w:proofErr w:type="gramEnd"/>
      <w:r w:rsidRPr="005717B3">
        <w:rPr>
          <w:rFonts w:ascii="Arial" w:hAnsi="Arial" w:cs="Arial"/>
          <w:spacing w:val="80"/>
          <w:sz w:val="20"/>
          <w:szCs w:val="20"/>
        </w:rPr>
        <w:t xml:space="preserve"> </w:t>
      </w:r>
    </w:p>
    <w:p w14:paraId="0FB80D5A" w14:textId="77777777" w:rsidR="0066294E" w:rsidRPr="005717B3" w:rsidRDefault="0066294E" w:rsidP="0066294E">
      <w:pPr>
        <w:pStyle w:val="Corpodetexto"/>
        <w:spacing w:before="0" w:beforeAutospacing="0" w:after="0" w:afterAutospacing="0"/>
        <w:rPr>
          <w:rFonts w:ascii="Arial" w:hAnsi="Arial" w:cs="Arial"/>
          <w:sz w:val="20"/>
          <w:szCs w:val="20"/>
        </w:rPr>
      </w:pPr>
      <w:r w:rsidRPr="005717B3">
        <w:rPr>
          <w:rFonts w:ascii="Arial" w:hAnsi="Arial" w:cs="Arial"/>
          <w:sz w:val="20"/>
          <w:szCs w:val="20"/>
        </w:rPr>
        <w:t xml:space="preserve">CNPJ/MF: </w:t>
      </w:r>
      <w:proofErr w:type="gramStart"/>
      <w:r w:rsidRPr="005717B3">
        <w:rPr>
          <w:rFonts w:ascii="Arial" w:hAnsi="Arial" w:cs="Arial"/>
          <w:sz w:val="20"/>
          <w:szCs w:val="20"/>
        </w:rPr>
        <w:t>................................................................</w:t>
      </w:r>
      <w:proofErr w:type="gramEnd"/>
      <w:r w:rsidRPr="005717B3">
        <w:rPr>
          <w:rFonts w:ascii="Arial" w:hAnsi="Arial" w:cs="Arial"/>
          <w:sz w:val="20"/>
          <w:szCs w:val="20"/>
        </w:rPr>
        <w:t xml:space="preserve"> FONE: (0xx</w:t>
      </w:r>
      <w:proofErr w:type="gramStart"/>
      <w:r w:rsidRPr="005717B3">
        <w:rPr>
          <w:rFonts w:ascii="Arial" w:hAnsi="Arial" w:cs="Arial"/>
          <w:sz w:val="20"/>
          <w:szCs w:val="20"/>
        </w:rPr>
        <w:t>) ...</w:t>
      </w:r>
      <w:proofErr w:type="gramEnd"/>
      <w:r w:rsidRPr="005717B3">
        <w:rPr>
          <w:rFonts w:ascii="Arial" w:hAnsi="Arial" w:cs="Arial"/>
          <w:sz w:val="20"/>
          <w:szCs w:val="20"/>
        </w:rPr>
        <w:t>...........</w:t>
      </w:r>
    </w:p>
    <w:p w14:paraId="22E4FCA8" w14:textId="77777777" w:rsidR="0066294E" w:rsidRPr="005717B3" w:rsidRDefault="0066294E" w:rsidP="0066294E">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45BD6D08" w14:textId="77777777" w:rsidR="0066294E" w:rsidRPr="005717B3" w:rsidRDefault="0066294E" w:rsidP="0066294E">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0F0CA7FF" w14:textId="77777777" w:rsidR="0066294E" w:rsidRPr="005717B3" w:rsidRDefault="0066294E" w:rsidP="0066294E">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73959E2D" w14:textId="77777777" w:rsidR="0066294E" w:rsidRPr="005717B3" w:rsidRDefault="0066294E" w:rsidP="0066294E">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DE21B8F" w14:textId="77777777" w:rsidR="0066294E" w:rsidRPr="005717B3" w:rsidRDefault="0066294E" w:rsidP="0066294E">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3"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7648167C" w14:textId="77777777" w:rsidR="0066294E" w:rsidRPr="005717B3" w:rsidRDefault="0066294E" w:rsidP="0066294E">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w:t>
      </w:r>
      <w:proofErr w:type="gramStart"/>
      <w:r w:rsidRPr="005717B3">
        <w:rPr>
          <w:rFonts w:ascii="Arial" w:hAnsi="Arial" w:cs="Arial"/>
          <w:sz w:val="20"/>
          <w:szCs w:val="20"/>
        </w:rPr>
        <w:t xml:space="preserve">empregados executando trabalho degradante ou forçado, observando o disposto nos </w:t>
      </w:r>
      <w:hyperlink r:id="rId64">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5">
        <w:r w:rsidRPr="005717B3">
          <w:rPr>
            <w:rFonts w:ascii="Arial" w:hAnsi="Arial" w:cs="Arial"/>
            <w:sz w:val="20"/>
            <w:szCs w:val="20"/>
            <w:u w:val="single" w:color="000080"/>
          </w:rPr>
          <w:t>III e IV do art. 1º e no inciso III do art. 5º da Constituição Federal</w:t>
        </w:r>
        <w:proofErr w:type="gramEnd"/>
      </w:hyperlink>
      <w:r w:rsidRPr="005717B3">
        <w:rPr>
          <w:rFonts w:ascii="Arial" w:hAnsi="Arial" w:cs="Arial"/>
          <w:sz w:val="20"/>
          <w:szCs w:val="20"/>
        </w:rPr>
        <w:t>.</w:t>
      </w:r>
    </w:p>
    <w:p w14:paraId="46939592" w14:textId="77777777" w:rsidR="0066294E" w:rsidRPr="005717B3" w:rsidRDefault="0066294E" w:rsidP="0066294E">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26DDEC11" w14:textId="77777777" w:rsidR="0066294E" w:rsidRPr="005717B3" w:rsidRDefault="0066294E" w:rsidP="0066294E">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2AB5FC7A" w14:textId="77777777" w:rsidR="0066294E" w:rsidRPr="005717B3" w:rsidRDefault="0066294E" w:rsidP="0066294E">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 xml:space="preserve">SIM </w:t>
      </w:r>
      <w:proofErr w:type="gramStart"/>
      <w:r w:rsidRPr="005717B3">
        <w:rPr>
          <w:rFonts w:ascii="Arial" w:hAnsi="Arial" w:cs="Arial"/>
          <w:b/>
          <w:sz w:val="20"/>
          <w:szCs w:val="20"/>
        </w:rPr>
        <w:t>(</w:t>
      </w:r>
      <w:r w:rsidRPr="005717B3">
        <w:rPr>
          <w:rFonts w:ascii="Arial" w:hAnsi="Arial" w:cs="Arial"/>
          <w:b/>
          <w:spacing w:val="80"/>
          <w:sz w:val="20"/>
          <w:szCs w:val="20"/>
        </w:rPr>
        <w:t xml:space="preserve"> </w:t>
      </w:r>
      <w:proofErr w:type="gramEnd"/>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22A3A5EB" w14:textId="77777777" w:rsidR="0066294E" w:rsidRPr="005717B3" w:rsidRDefault="0066294E" w:rsidP="0066294E">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 (</w:t>
      </w:r>
      <w:proofErr w:type="spellStart"/>
      <w:r w:rsidRPr="005717B3">
        <w:rPr>
          <w:rFonts w:ascii="Arial" w:hAnsi="Arial" w:cs="Arial"/>
          <w:spacing w:val="-2"/>
          <w:sz w:val="20"/>
          <w:szCs w:val="20"/>
        </w:rPr>
        <w:t>aac</w:t>
      </w:r>
      <w:proofErr w:type="spellEnd"/>
      <w:proofErr w:type="gramStart"/>
      <w:r w:rsidRPr="005717B3">
        <w:rPr>
          <w:rFonts w:ascii="Arial" w:hAnsi="Arial" w:cs="Arial"/>
          <w:spacing w:val="-2"/>
          <w:sz w:val="20"/>
          <w:szCs w:val="20"/>
        </w:rPr>
        <w:t>),</w:t>
      </w:r>
      <w:proofErr w:type="gramEnd"/>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r w:rsidRPr="005717B3">
        <w:rPr>
          <w:rFonts w:ascii="Arial" w:hAnsi="Arial" w:cs="Arial"/>
          <w:spacing w:val="-2"/>
          <w:sz w:val="20"/>
          <w:szCs w:val="20"/>
        </w:rPr>
        <w:t>),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59264" behindDoc="1" locked="0" layoutInCell="1" allowOverlap="1" wp14:anchorId="7374D20B" wp14:editId="63AAF6E7">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D6C11F0" id="Graphic 162" o:spid="_x0000_s1026" style="position:absolute;margin-left:49.7pt;margin-top:12.4pt;width:104.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7B20FACA" w14:textId="77777777" w:rsidR="0066294E" w:rsidRPr="005717B3" w:rsidRDefault="0066294E" w:rsidP="0066294E">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123"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123"/>
    </w:p>
    <w:p w14:paraId="3B421018" w14:textId="77777777" w:rsidR="0066294E" w:rsidRPr="005717B3" w:rsidRDefault="0066294E" w:rsidP="0066294E">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7070342B" w14:textId="77777777" w:rsidR="0066294E" w:rsidRPr="005717B3" w:rsidRDefault="0066294E" w:rsidP="0066294E">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1B8E5274" w14:textId="77777777" w:rsidR="0066294E" w:rsidRPr="005717B3" w:rsidRDefault="0066294E" w:rsidP="0066294E">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3DFDF74B" w14:textId="77777777" w:rsidR="0066294E" w:rsidRPr="005717B3" w:rsidRDefault="0066294E" w:rsidP="0066294E">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proofErr w:type="gramStart"/>
      <w:r w:rsidRPr="005717B3">
        <w:rPr>
          <w:rFonts w:ascii="Arial" w:hAnsi="Arial" w:cs="Arial"/>
          <w:sz w:val="20"/>
          <w:szCs w:val="20"/>
        </w:rPr>
        <w:t>(</w:t>
      </w:r>
      <w:r w:rsidRPr="005717B3">
        <w:rPr>
          <w:rFonts w:ascii="Arial" w:hAnsi="Arial" w:cs="Arial"/>
          <w:spacing w:val="79"/>
          <w:w w:val="150"/>
          <w:sz w:val="20"/>
          <w:szCs w:val="20"/>
        </w:rPr>
        <w:t xml:space="preserve"> </w:t>
      </w:r>
      <w:proofErr w:type="gramEnd"/>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5304D934" w14:textId="77777777" w:rsidR="0066294E" w:rsidRPr="005717B3" w:rsidRDefault="0066294E" w:rsidP="0066294E">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7C0D7B60" w14:textId="77777777" w:rsidR="0066294E" w:rsidRPr="005717B3" w:rsidRDefault="0066294E" w:rsidP="0066294E">
      <w:pPr>
        <w:pStyle w:val="Corpodetexto"/>
        <w:spacing w:beforeLines="26" w:before="62" w:beforeAutospacing="0" w:afterLines="26" w:after="62" w:afterAutospacing="0" w:line="240" w:lineRule="auto"/>
        <w:rPr>
          <w:rFonts w:ascii="Arial" w:hAnsi="Arial" w:cs="Arial"/>
          <w:sz w:val="20"/>
          <w:szCs w:val="20"/>
        </w:rPr>
      </w:pPr>
    </w:p>
    <w:p w14:paraId="2C4309C3" w14:textId="77777777" w:rsidR="0066294E" w:rsidRPr="005717B3" w:rsidRDefault="0066294E" w:rsidP="0066294E">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22DA494B" w14:textId="77777777" w:rsidR="0066294E" w:rsidRPr="005717B3" w:rsidRDefault="0066294E" w:rsidP="0066294E">
      <w:pPr>
        <w:pStyle w:val="Corpodetexto"/>
        <w:tabs>
          <w:tab w:val="left" w:pos="3240"/>
        </w:tabs>
        <w:spacing w:beforeLines="26" w:before="62" w:beforeAutospacing="0" w:afterLines="26" w:after="62" w:afterAutospacing="0" w:line="240" w:lineRule="auto"/>
        <w:rPr>
          <w:rFonts w:ascii="Arial" w:hAnsi="Arial" w:cs="Arial"/>
          <w:sz w:val="20"/>
          <w:szCs w:val="20"/>
        </w:rPr>
      </w:pPr>
      <w:r>
        <w:rPr>
          <w:rFonts w:ascii="Arial" w:hAnsi="Arial" w:cs="Arial"/>
          <w:sz w:val="20"/>
          <w:szCs w:val="20"/>
        </w:rPr>
        <w:tab/>
      </w:r>
    </w:p>
    <w:p w14:paraId="5D71D09F" w14:textId="77777777" w:rsidR="0046569A" w:rsidRDefault="0046569A"/>
    <w:sectPr w:rsidR="0046569A" w:rsidSect="0066294E">
      <w:headerReference w:type="default" r:id="rId66"/>
      <w:footerReference w:type="default" r:id="rId67"/>
      <w:headerReference w:type="first" r:id="rId6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887DB8" w14:textId="77777777" w:rsidR="00D96C35" w:rsidRDefault="00D96C35">
      <w:pPr>
        <w:spacing w:after="0" w:line="240" w:lineRule="auto"/>
      </w:pPr>
      <w:r>
        <w:separator/>
      </w:r>
    </w:p>
  </w:endnote>
  <w:endnote w:type="continuationSeparator" w:id="0">
    <w:p w14:paraId="3ACEB86D" w14:textId="77777777" w:rsidR="00D96C35" w:rsidRDefault="00D9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Liberation Sans">
    <w:altName w:val="Arial"/>
    <w:charset w:val="00"/>
    <w:family w:val="roman"/>
    <w:pitch w:val="variable"/>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Noto Sans CJK SC Regular">
    <w:altName w:val="苹方-简"/>
    <w:charset w:val="00"/>
    <w:family w:val="roman"/>
    <w:pitch w:val="default"/>
    <w:sig w:usb0="00000000"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2FB370" w14:textId="77777777" w:rsidR="009D6F1C" w:rsidRDefault="009D6F1C">
    <w:pPr>
      <w:pStyle w:val="Corpodetexto"/>
      <w:spacing w:line="14" w:lineRule="auto"/>
      <w:rPr>
        <w:sz w:val="20"/>
      </w:rPr>
    </w:pPr>
    <w:r>
      <w:rPr>
        <w:noProof/>
        <w:lang w:eastAsia="pt-BR"/>
      </w:rPr>
      <mc:AlternateContent>
        <mc:Choice Requires="wps">
          <w:drawing>
            <wp:anchor distT="0" distB="0" distL="0" distR="0" simplePos="0" relativeHeight="251659776" behindDoc="1" locked="0" layoutInCell="1" allowOverlap="1" wp14:anchorId="2CD90741" wp14:editId="1CF804DC">
              <wp:simplePos x="0" y="0"/>
              <wp:positionH relativeFrom="page">
                <wp:posOffset>6871461</wp:posOffset>
              </wp:positionH>
              <wp:positionV relativeFrom="page">
                <wp:posOffset>10162996</wp:posOffset>
              </wp:positionV>
              <wp:extent cx="205104" cy="152400"/>
              <wp:effectExtent l="0" t="0" r="0" b="0"/>
              <wp:wrapNone/>
              <wp:docPr id="747571101"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30CEEABD" w14:textId="77777777" w:rsidR="009D6F1C" w:rsidRDefault="009D6F1C">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C0FC5">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xuEsAEAAEgDAAAOAAAAZHJzL2Uyb0RvYy54bWysU9uO0zAQfUfiHyy/UydVS1HUdAWsQEgr&#10;QNrlAxzHbixij/G4Tfr3jL29rOAN8eKM7eMzc+ZMtnezG9lRR7TgW14vKs60V9Bbv2/5j6dPb95x&#10;hkn6Xo7gdctPGvnd7vWr7RQavYQBxl5HRiQemym0fEgpNEKgGrSTuICgPV0aiE4m2sa96KOciN2N&#10;YllVb8UEsQ8RlEak0/vnS74r/MZolb4ZgzqxseVUWyprLGuXV7HbymYfZRisOpch/6EKJ62npFeq&#10;e5kkO0T7F5WzKgKCSQsFToAxVumigdTU1R9qHgcZdNFCzcFwbRP+P1r19fg9Mtu3fLParDd1XdWc&#10;eenIqic9pw5mVq9Lm6aADaEfA+HT/AFmsrtIxvAA6idSJ8ULTHYAGyR0bstsostfEszoITlxunaf&#10;0jBFh8tqXVcrzhRd1evlqippxe1xiJg+a3AsBy2PZG4pQB4fMOX0srlAzrU8p8+FpLmbCZLDDvoT&#10;aZjI9Jbjr4OMmrPxi6eu5gm5BPESdJcgpvEjlDnKUjy8PyQwtmS+8Z4zk12loPNo5Xl4uS+o2w+w&#10;+w0AAP//AwBQSwMEFAAGAAgAAAAhAO9zTfLjAAAADwEAAA8AAABkcnMvZG93bnJldi54bWxMj8FO&#10;wzAQRO9I/IO1SNyonSgpVRqnQkUVB8ShBaQe3djEEfE6st3U/XucE73t7I5m39SbaAYyKed7ixyy&#10;BQOisLWyx47D1+fuaQXEB4FSDBYVh6vysGnu72pRSXvBvZoOoSMpBH0lOOgQxopS32plhF/YUWG6&#10;/VhnREjSdVQ6cUnhZqA5Y0tqRI/pgxaj2mrV/h7OhsP3dty9x6MWH1Mp317z5/3VtZHzx4f4sgYS&#10;VAz/ZpjxEzo0ielkzyg9GZJmqzxL3jQtGSuBzJ4sKwogp3mXFyXQpqa3PZo/AAAA//8DAFBLAQIt&#10;ABQABgAIAAAAIQC2gziS/gAAAOEBAAATAAAAAAAAAAAAAAAAAAAAAABbQ29udGVudF9UeXBlc10u&#10;eG1sUEsBAi0AFAAGAAgAAAAhADj9If/WAAAAlAEAAAsAAAAAAAAAAAAAAAAALwEAAF9yZWxzLy5y&#10;ZWxzUEsBAi0AFAAGAAgAAAAhANxvG4SwAQAASAMAAA4AAAAAAAAAAAAAAAAALgIAAGRycy9lMm9E&#10;b2MueG1sUEsBAi0AFAAGAAgAAAAhAO9zTfLjAAAADwEAAA8AAAAAAAAAAAAAAAAACgQAAGRycy9k&#10;b3ducmV2LnhtbFBLBQYAAAAABAAEAPMAAAAaBQAAAAA=&#10;" filled="f" stroked="f">
              <v:path arrowok="t"/>
              <v:textbox inset="0,0,0,0">
                <w:txbxContent>
                  <w:p w14:paraId="30CEEABD" w14:textId="77777777" w:rsidR="009D6F1C" w:rsidRDefault="009D6F1C">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C0FC5">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0917588"/>
      <w:docPartObj>
        <w:docPartGallery w:val="Page Numbers (Bottom of Page)"/>
        <w:docPartUnique/>
      </w:docPartObj>
    </w:sdtPr>
    <w:sdtEndPr/>
    <w:sdtContent>
      <w:p w14:paraId="18883AD4" w14:textId="77777777" w:rsidR="009D6F1C" w:rsidRDefault="009D6F1C">
        <w:pPr>
          <w:pStyle w:val="Rodap"/>
          <w:jc w:val="right"/>
        </w:pPr>
        <w:r>
          <w:fldChar w:fldCharType="begin"/>
        </w:r>
        <w:r>
          <w:instrText>PAGE   \* MERGEFORMAT</w:instrText>
        </w:r>
        <w:r>
          <w:fldChar w:fldCharType="separate"/>
        </w:r>
        <w:r>
          <w:rPr>
            <w:noProof/>
          </w:rPr>
          <w:t>44</w:t>
        </w:r>
        <w:r>
          <w:fldChar w:fldCharType="end"/>
        </w:r>
      </w:p>
    </w:sdtContent>
  </w:sdt>
  <w:p w14:paraId="3D458985" w14:textId="77777777" w:rsidR="009D6F1C" w:rsidRDefault="009D6F1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821D8" w14:textId="77777777" w:rsidR="009D6F1C" w:rsidRDefault="009D6F1C">
    <w:pPr>
      <w:pStyle w:val="Corpodetexto"/>
      <w:spacing w:line="14" w:lineRule="auto"/>
      <w:rPr>
        <w:sz w:val="20"/>
      </w:rPr>
    </w:pPr>
    <w:r>
      <w:rPr>
        <w:noProof/>
        <w:lang w:eastAsia="pt-BR"/>
      </w:rPr>
      <mc:AlternateContent>
        <mc:Choice Requires="wps">
          <w:drawing>
            <wp:anchor distT="0" distB="0" distL="0" distR="0" simplePos="0" relativeHeight="251656704" behindDoc="1" locked="0" layoutInCell="1" allowOverlap="1" wp14:anchorId="00CCC7ED" wp14:editId="4B1E8C6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3ECC6D95" w14:textId="77777777" w:rsidR="009D6F1C" w:rsidRDefault="009D6F1C">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C0FC5">
                            <w:rPr>
                              <w:noProof/>
                              <w:spacing w:val="-5"/>
                              <w:sz w:val="18"/>
                            </w:rPr>
                            <w:t>71</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41.05pt;margin-top:800.25pt;width:16.15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wpqqwEAAEkDAAAOAAAAZHJzL2Uyb0RvYy54bWysU8GO0zAQvSPxD5bv1Gm1RShqulpYgZBW&#10;gLTLBziO3VjEHuNxm/TvGTtNdwU3tBdnbD/PvPdmsrud3MBOOqIF3/D1quJMewWd9YeG/3z6/O4D&#10;Z5ik7+QAXjf8rJHf7t++2Y2h1hvoYeh0ZJTEYz2GhvcphVoIVL12ElcQtKdLA9HJRNt4EF2UI2V3&#10;g9hU1XsxQuxCBKUR6fR+vuT7kt8YrdJ3Y1AnNjScuKWyxrK2eRX7nawPUYbeqgsN+R8snLSeil5T&#10;3csk2THaf1I5qyIgmLRS4AQYY5UuGkjNuvpLzWMvgy5ayBwMV5vw9dKqb6cfkdmOerclf7x01KQn&#10;PaUWJpaPyKAxYE24x0DINH2EicBFLIYHUL+QIOIFZn6AhM6GTCa6/CWpjB5SjfPVdyrDFB1uqu26&#10;uuFM0dV6u7mpSlnx/DhETF80OJaDhkdqayEgTw+YcnlZL5ALl7l8ZpWmdpoFLlpa6M4kZaSuNxx/&#10;H2XUnA1fPdmaR2QJ4hK0SxDT8AnKIGVFHu6OCYwtBHKlOe+FAPWr8LrMVh6Il/uCev4D9n8AAAD/&#10;/wMAUEsDBBQABgAIAAAAIQDvc03y4wAAAA8BAAAPAAAAZHJzL2Rvd25yZXYueG1sTI/BTsMwEETv&#10;SPyDtUjcqJ0oKVUap0JFFQfEoQWkHt3YxBHxOrLd1P17nBO97eyOZt/Um2gGMinne4scsgUDorC1&#10;sseOw9fn7mkFxAeBUgwWFYer8rBp7u9qUUl7wb2aDqEjKQR9JTjoEMaKUt9qZYRf2FFhuv1YZ0RI&#10;0nVUOnFJ4WagOWNLakSP6YMWo9pq1f4ezobD93bcvcejFh9TKd9e8+f91bWR88eH+LIGElQM/2aY&#10;8RM6NInpZM8oPRmSZqs8S940LRkrgcyeLCsKIKd5lxcl0Kamtz2aPwAAAP//AwBQSwECLQAUAAYA&#10;CAAAACEAtoM4kv4AAADhAQAAEwAAAAAAAAAAAAAAAAAAAAAAW0NvbnRlbnRfVHlwZXNdLnhtbFBL&#10;AQItABQABgAIAAAAIQA4/SH/1gAAAJQBAAALAAAAAAAAAAAAAAAAAC8BAABfcmVscy8ucmVsc1BL&#10;AQItABQABgAIAAAAIQAJawpqqwEAAEkDAAAOAAAAAAAAAAAAAAAAAC4CAABkcnMvZTJvRG9jLnht&#10;bFBLAQItABQABgAIAAAAIQDvc03y4wAAAA8BAAAPAAAAAAAAAAAAAAAAAAUEAABkcnMvZG93bnJl&#10;di54bWxQSwUGAAAAAAQABADzAAAAFQUAAAAA&#10;" filled="f" stroked="f">
              <v:path arrowok="t"/>
              <v:textbox inset="0,0,0,0">
                <w:txbxContent>
                  <w:p w14:paraId="3ECC6D95" w14:textId="77777777" w:rsidR="009D6F1C" w:rsidRDefault="009D6F1C">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C0FC5">
                      <w:rPr>
                        <w:noProof/>
                        <w:spacing w:val="-5"/>
                        <w:sz w:val="18"/>
                      </w:rPr>
                      <w:t>71</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878835"/>
      <w:docPartObj>
        <w:docPartGallery w:val="Page Numbers (Bottom of Page)"/>
        <w:docPartUnique/>
      </w:docPartObj>
    </w:sdtPr>
    <w:sdtEndPr/>
    <w:sdtContent>
      <w:p w14:paraId="31D2966F" w14:textId="77777777" w:rsidR="009D6F1C" w:rsidRDefault="009D6F1C">
        <w:pPr>
          <w:pStyle w:val="Rodap"/>
          <w:jc w:val="right"/>
        </w:pPr>
        <w:r>
          <w:fldChar w:fldCharType="begin"/>
        </w:r>
        <w:r>
          <w:instrText>PAGE   \* MERGEFORMAT</w:instrText>
        </w:r>
        <w:r>
          <w:fldChar w:fldCharType="separate"/>
        </w:r>
        <w:r w:rsidR="00EC0FC5">
          <w:rPr>
            <w:noProof/>
          </w:rPr>
          <w:t>72</w:t>
        </w:r>
        <w:r>
          <w:fldChar w:fldCharType="end"/>
        </w:r>
      </w:p>
    </w:sdtContent>
  </w:sdt>
  <w:p w14:paraId="76E1F3F1" w14:textId="77777777" w:rsidR="009D6F1C" w:rsidRDefault="009D6F1C">
    <w:pPr>
      <w:pStyle w:val="Rodap"/>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613204B0" w14:textId="77777777" w:rsidR="009D6F1C" w:rsidRDefault="009D6F1C">
        <w:pPr>
          <w:pStyle w:val="Rodap"/>
          <w:jc w:val="right"/>
        </w:pPr>
        <w:r>
          <w:fldChar w:fldCharType="begin"/>
        </w:r>
        <w:r>
          <w:instrText>PAGE   \* MERGEFORMAT</w:instrText>
        </w:r>
        <w:r>
          <w:fldChar w:fldCharType="separate"/>
        </w:r>
        <w:proofErr w:type="gramStart"/>
        <w:r>
          <w:t>2</w:t>
        </w:r>
        <w:proofErr w:type="gramEnd"/>
        <w:r>
          <w:fldChar w:fldCharType="end"/>
        </w:r>
      </w:p>
    </w:sdtContent>
  </w:sdt>
  <w:p w14:paraId="56EAAEAD" w14:textId="77777777" w:rsidR="009D6F1C" w:rsidRPr="00842420" w:rsidRDefault="009D6F1C"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C0D77D" w14:textId="77777777" w:rsidR="00D96C35" w:rsidRDefault="00D96C35">
      <w:pPr>
        <w:spacing w:after="0" w:line="240" w:lineRule="auto"/>
      </w:pPr>
      <w:r>
        <w:separator/>
      </w:r>
    </w:p>
  </w:footnote>
  <w:footnote w:type="continuationSeparator" w:id="0">
    <w:p w14:paraId="1AA71AEF" w14:textId="77777777" w:rsidR="00D96C35" w:rsidRDefault="00D96C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5D6F66" w14:textId="77777777" w:rsidR="009D6F1C" w:rsidRPr="00BC2589" w:rsidRDefault="009D6F1C" w:rsidP="00AF01D6">
    <w:pPr>
      <w:pStyle w:val="Cabealho"/>
    </w:pPr>
    <w:r>
      <w:rPr>
        <w:noProof/>
        <w:lang w:eastAsia="pt-BR"/>
      </w:rPr>
      <w:drawing>
        <wp:anchor distT="0" distB="0" distL="114300" distR="114300" simplePos="0" relativeHeight="251658752" behindDoc="1" locked="0" layoutInCell="1" allowOverlap="1" wp14:anchorId="3974A500" wp14:editId="4AEACD76">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622580407" name="Imagem 1622580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1BEF39" w14:textId="77777777" w:rsidR="009D6F1C" w:rsidRPr="00BC2589" w:rsidRDefault="009D6F1C" w:rsidP="00AF01D6">
    <w:pPr>
      <w:pStyle w:val="Cabealho"/>
    </w:pPr>
    <w:r>
      <w:rPr>
        <w:noProof/>
        <w:lang w:eastAsia="pt-BR"/>
      </w:rPr>
      <w:drawing>
        <wp:anchor distT="0" distB="0" distL="114300" distR="114300" simplePos="0" relativeHeight="251657728" behindDoc="1" locked="0" layoutInCell="1" allowOverlap="1" wp14:anchorId="71DF20E5" wp14:editId="17FDDB25">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21742742" name="Imagem 32174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3E7DF9" w:rsidRPr="002F7C47" w14:paraId="6B0C6C30" w14:textId="77777777" w:rsidTr="00AF01D6">
      <w:trPr>
        <w:cantSplit/>
        <w:trHeight w:val="394"/>
        <w:jc w:val="center"/>
      </w:trPr>
      <w:tc>
        <w:tcPr>
          <w:tcW w:w="1874" w:type="dxa"/>
          <w:vMerge w:val="restart"/>
          <w:tcBorders>
            <w:top w:val="nil"/>
            <w:left w:val="nil"/>
            <w:bottom w:val="nil"/>
            <w:right w:val="nil"/>
          </w:tcBorders>
        </w:tcPr>
        <w:p w14:paraId="0FE4D470" w14:textId="77777777" w:rsidR="009D6F1C" w:rsidRPr="002F7C47" w:rsidRDefault="009D6F1C" w:rsidP="00BA132B">
          <w:pPr>
            <w:pStyle w:val="Cabealho"/>
            <w:jc w:val="center"/>
            <w:rPr>
              <w:sz w:val="20"/>
              <w:szCs w:val="20"/>
            </w:rPr>
          </w:pPr>
          <w:r w:rsidRPr="002F7C47">
            <w:rPr>
              <w:sz w:val="20"/>
              <w:szCs w:val="20"/>
            </w:rPr>
            <w:object w:dxaOrig="4051" w:dyaOrig="4710" w14:anchorId="6DFCA2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o:ole="" fillcolor="window">
                <v:imagedata r:id="rId1" o:title=""/>
              </v:shape>
              <o:OLEObject Type="Embed" ProgID="PBrush" ShapeID="_x0000_i1025" DrawAspect="Content" ObjectID="_1815456932" r:id="rId2"/>
            </w:object>
          </w:r>
        </w:p>
      </w:tc>
      <w:tc>
        <w:tcPr>
          <w:tcW w:w="8094" w:type="dxa"/>
          <w:tcBorders>
            <w:top w:val="nil"/>
            <w:left w:val="nil"/>
            <w:bottom w:val="thinThickLargeGap" w:sz="24" w:space="0" w:color="auto"/>
            <w:right w:val="nil"/>
          </w:tcBorders>
          <w:vAlign w:val="center"/>
        </w:tcPr>
        <w:p w14:paraId="58B67752" w14:textId="77777777" w:rsidR="009D6F1C" w:rsidRPr="002F7C47" w:rsidRDefault="009D6F1C"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3E7DF9" w:rsidRPr="002F7C47" w14:paraId="2EDFA92A" w14:textId="77777777" w:rsidTr="00AF01D6">
      <w:trPr>
        <w:cantSplit/>
        <w:trHeight w:val="722"/>
        <w:jc w:val="center"/>
      </w:trPr>
      <w:tc>
        <w:tcPr>
          <w:tcW w:w="1874" w:type="dxa"/>
          <w:vMerge/>
          <w:tcBorders>
            <w:top w:val="nil"/>
            <w:left w:val="nil"/>
            <w:bottom w:val="nil"/>
            <w:right w:val="nil"/>
          </w:tcBorders>
        </w:tcPr>
        <w:p w14:paraId="569F60C0" w14:textId="77777777" w:rsidR="009D6F1C" w:rsidRPr="002F7C47" w:rsidRDefault="009D6F1C" w:rsidP="00BA132B">
          <w:pPr>
            <w:pStyle w:val="Cabealho"/>
            <w:rPr>
              <w:sz w:val="20"/>
              <w:szCs w:val="20"/>
            </w:rPr>
          </w:pPr>
        </w:p>
      </w:tc>
      <w:tc>
        <w:tcPr>
          <w:tcW w:w="8094" w:type="dxa"/>
          <w:tcBorders>
            <w:top w:val="thinThickLargeGap" w:sz="24" w:space="0" w:color="auto"/>
            <w:left w:val="nil"/>
            <w:bottom w:val="nil"/>
            <w:right w:val="nil"/>
          </w:tcBorders>
          <w:vAlign w:val="center"/>
        </w:tcPr>
        <w:p w14:paraId="3B4F9492" w14:textId="77777777" w:rsidR="009D6F1C" w:rsidRPr="002F7C47" w:rsidRDefault="009D6F1C" w:rsidP="00BA132B">
          <w:pPr>
            <w:pStyle w:val="Ttulo1"/>
            <w:jc w:val="center"/>
            <w:rPr>
              <w:color w:val="auto"/>
            </w:rPr>
          </w:pPr>
          <w:r w:rsidRPr="002F7C47">
            <w:rPr>
              <w:color w:val="auto"/>
            </w:rPr>
            <w:t>Estado do Paraná</w:t>
          </w:r>
        </w:p>
        <w:p w14:paraId="77037150" w14:textId="77777777" w:rsidR="009D6F1C" w:rsidRPr="002F7C47" w:rsidRDefault="009D6F1C" w:rsidP="00BA132B">
          <w:pPr>
            <w:jc w:val="center"/>
            <w:rPr>
              <w:sz w:val="20"/>
              <w:szCs w:val="20"/>
            </w:rPr>
          </w:pPr>
        </w:p>
        <w:p w14:paraId="5A1F06D1" w14:textId="77777777" w:rsidR="009D6F1C" w:rsidRPr="002F7C47" w:rsidRDefault="009D6F1C" w:rsidP="00BA132B">
          <w:pPr>
            <w:pStyle w:val="Cabealho"/>
            <w:jc w:val="center"/>
            <w:rPr>
              <w:sz w:val="20"/>
              <w:szCs w:val="20"/>
            </w:rPr>
          </w:pPr>
          <w:r w:rsidRPr="002F7C47">
            <w:rPr>
              <w:sz w:val="20"/>
              <w:szCs w:val="20"/>
            </w:rPr>
            <w:t>Rua Niterói – 1225 – Fone: (45) 3255-8000 – 85929-000 – São Pedro do Iguaçu – Paraná</w:t>
          </w:r>
        </w:p>
        <w:p w14:paraId="73556A65" w14:textId="77777777" w:rsidR="009D6F1C" w:rsidRPr="002F7C47" w:rsidRDefault="009D6F1C" w:rsidP="00BA132B">
          <w:pPr>
            <w:pStyle w:val="Cabealho"/>
            <w:jc w:val="center"/>
            <w:rPr>
              <w:sz w:val="20"/>
              <w:szCs w:val="20"/>
            </w:rPr>
          </w:pPr>
          <w:r w:rsidRPr="002F7C47">
            <w:rPr>
              <w:sz w:val="20"/>
              <w:szCs w:val="20"/>
            </w:rPr>
            <w:t>CNPJ: 95.583.597/0001-50</w:t>
          </w:r>
        </w:p>
      </w:tc>
    </w:tr>
  </w:tbl>
  <w:p w14:paraId="55698F7E" w14:textId="77777777" w:rsidR="009D6F1C" w:rsidRDefault="009D6F1C" w:rsidP="00AC5259">
    <w:pPr>
      <w:pStyle w:val="Cabealho"/>
      <w:jc w:val="right"/>
    </w:pPr>
  </w:p>
  <w:p w14:paraId="4DB2A971" w14:textId="77777777" w:rsidR="009D6F1C" w:rsidRDefault="009D6F1C" w:rsidP="00AC5259">
    <w:pPr>
      <w:pStyle w:val="Cabealho"/>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28DFD0" w14:textId="77777777" w:rsidR="009D6F1C" w:rsidRPr="009B26DE" w:rsidRDefault="009D6F1C" w:rsidP="009B26DE">
    <w:pPr>
      <w:pStyle w:val="Cabealho"/>
    </w:pPr>
    <w:r>
      <w:rPr>
        <w:noProof/>
        <w:lang w:eastAsia="pt-BR"/>
      </w:rPr>
      <w:drawing>
        <wp:anchor distT="0" distB="0" distL="114300" distR="114300" simplePos="0" relativeHeight="251655680" behindDoc="1" locked="0" layoutInCell="1" allowOverlap="1" wp14:anchorId="15C15798" wp14:editId="354A1D1D">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F9CA18"/>
    <w:multiLevelType w:val="multilevel"/>
    <w:tmpl w:val="6118617C"/>
    <w:lvl w:ilvl="0">
      <w:start w:val="12"/>
      <w:numFmt w:val="decimal"/>
      <w:lvlText w:val="%1.1"/>
      <w:lvlJc w:val="left"/>
      <w:pPr>
        <w:ind w:left="1080" w:hanging="360"/>
      </w:pPr>
      <w:rPr>
        <w:rFonts w:ascii="Arial" w:eastAsia="SimSun"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E7F7C0C0"/>
    <w:multiLevelType w:val="singleLevel"/>
    <w:tmpl w:val="E7F7C0C0"/>
    <w:lvl w:ilvl="0">
      <w:start w:val="1"/>
      <w:numFmt w:val="lowerLetter"/>
      <w:lvlText w:val="%1)"/>
      <w:lvlJc w:val="left"/>
      <w:pPr>
        <w:tabs>
          <w:tab w:val="left" w:pos="425"/>
        </w:tabs>
        <w:ind w:left="425" w:hanging="425"/>
      </w:pPr>
      <w:rPr>
        <w:rFonts w:hint="default"/>
      </w:rPr>
    </w:lvl>
  </w:abstractNum>
  <w:abstractNum w:abstractNumId="2">
    <w:nsid w:val="FFBAFAE2"/>
    <w:multiLevelType w:val="multilevel"/>
    <w:tmpl w:val="E4403100"/>
    <w:lvl w:ilvl="0">
      <w:start w:val="16"/>
      <w:numFmt w:val="decimal"/>
      <w:lvlText w:val="%1."/>
      <w:lvlJc w:val="left"/>
      <w:pPr>
        <w:ind w:left="720" w:hanging="360"/>
      </w:pPr>
      <w:rPr>
        <w:rFonts w:ascii="Arial" w:eastAsia="SimSun" w:hAnsi="Arial" w:cs="Arial" w:hint="default"/>
      </w:rPr>
    </w:lvl>
    <w:lvl w:ilvl="1">
      <w:start w:val="1"/>
      <w:numFmt w:val="decimal"/>
      <w:isLgl/>
      <w:lvlText w:val="%1.%2"/>
      <w:lvlJc w:val="left"/>
      <w:pPr>
        <w:ind w:left="607" w:hanging="465"/>
      </w:pPr>
      <w:rPr>
        <w:rFonts w:ascii="Arial" w:eastAsia="SimSun" w:hAnsi="Arial" w:cs="Arial"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4">
    <w:nsid w:val="032F40B5"/>
    <w:multiLevelType w:val="multilevel"/>
    <w:tmpl w:val="AFBE821A"/>
    <w:lvl w:ilvl="0">
      <w:start w:val="12"/>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035F7F10"/>
    <w:multiLevelType w:val="multilevel"/>
    <w:tmpl w:val="32A2C53C"/>
    <w:lvl w:ilvl="0">
      <w:start w:val="9"/>
      <w:numFmt w:val="decimal"/>
      <w:lvlText w:val="%1"/>
      <w:lvlJc w:val="left"/>
      <w:pPr>
        <w:ind w:left="360" w:hanging="360"/>
      </w:pPr>
      <w:rPr>
        <w:rFonts w:eastAsia="Arial MT" w:hint="default"/>
        <w:b/>
        <w:bCs/>
        <w:sz w:val="20"/>
      </w:rPr>
    </w:lvl>
    <w:lvl w:ilvl="1">
      <w:start w:val="7"/>
      <w:numFmt w:val="decimal"/>
      <w:lvlText w:val="%1.%2"/>
      <w:lvlJc w:val="left"/>
      <w:pPr>
        <w:ind w:left="360" w:hanging="360"/>
      </w:pPr>
      <w:rPr>
        <w:rFonts w:eastAsia="Arial MT" w:hint="default"/>
        <w:sz w:val="20"/>
      </w:rPr>
    </w:lvl>
    <w:lvl w:ilvl="2">
      <w:start w:val="1"/>
      <w:numFmt w:val="lowerLetter"/>
      <w:lvlText w:val="%3)"/>
      <w:lvlJc w:val="left"/>
      <w:pPr>
        <w:ind w:left="360" w:hanging="360"/>
      </w:pPr>
      <w:rPr>
        <w:b w:val="0"/>
        <w:bCs/>
      </w:rPr>
    </w:lvl>
    <w:lvl w:ilvl="3">
      <w:start w:val="1"/>
      <w:numFmt w:val="decimal"/>
      <w:lvlText w:val="%1.%2.%3.%4"/>
      <w:lvlJc w:val="left"/>
      <w:pPr>
        <w:ind w:left="720" w:hanging="720"/>
      </w:pPr>
      <w:rPr>
        <w:rFonts w:eastAsia="Arial MT" w:hint="default"/>
        <w:sz w:val="20"/>
      </w:rPr>
    </w:lvl>
    <w:lvl w:ilvl="4">
      <w:start w:val="1"/>
      <w:numFmt w:val="decimal"/>
      <w:lvlText w:val="%1.%2.%3.%4.%5"/>
      <w:lvlJc w:val="left"/>
      <w:pPr>
        <w:ind w:left="1080" w:hanging="1080"/>
      </w:pPr>
      <w:rPr>
        <w:rFonts w:eastAsia="Arial MT" w:hint="default"/>
        <w:sz w:val="20"/>
      </w:rPr>
    </w:lvl>
    <w:lvl w:ilvl="5">
      <w:start w:val="1"/>
      <w:numFmt w:val="decimal"/>
      <w:lvlText w:val="%1.%2.%3.%4.%5.%6"/>
      <w:lvlJc w:val="left"/>
      <w:pPr>
        <w:ind w:left="1080" w:hanging="1080"/>
      </w:pPr>
      <w:rPr>
        <w:rFonts w:eastAsia="Arial MT" w:hint="default"/>
        <w:sz w:val="20"/>
      </w:rPr>
    </w:lvl>
    <w:lvl w:ilvl="6">
      <w:start w:val="1"/>
      <w:numFmt w:val="decimal"/>
      <w:lvlText w:val="%1.%2.%3.%4.%5.%6.%7"/>
      <w:lvlJc w:val="left"/>
      <w:pPr>
        <w:ind w:left="1440" w:hanging="1440"/>
      </w:pPr>
      <w:rPr>
        <w:rFonts w:eastAsia="Arial MT" w:hint="default"/>
        <w:sz w:val="20"/>
      </w:rPr>
    </w:lvl>
    <w:lvl w:ilvl="7">
      <w:start w:val="1"/>
      <w:numFmt w:val="decimal"/>
      <w:lvlText w:val="%1.%2.%3.%4.%5.%6.%7.%8"/>
      <w:lvlJc w:val="left"/>
      <w:pPr>
        <w:ind w:left="1440" w:hanging="1440"/>
      </w:pPr>
      <w:rPr>
        <w:rFonts w:eastAsia="Arial MT" w:hint="default"/>
        <w:sz w:val="20"/>
      </w:rPr>
    </w:lvl>
    <w:lvl w:ilvl="8">
      <w:start w:val="1"/>
      <w:numFmt w:val="decimal"/>
      <w:lvlText w:val="%1.%2.%3.%4.%5.%6.%7.%8.%9"/>
      <w:lvlJc w:val="left"/>
      <w:pPr>
        <w:ind w:left="1800" w:hanging="1800"/>
      </w:pPr>
      <w:rPr>
        <w:rFonts w:eastAsia="Arial MT" w:hint="default"/>
        <w:sz w:val="20"/>
      </w:rPr>
    </w:lvl>
  </w:abstractNum>
  <w:abstractNum w:abstractNumId="6">
    <w:nsid w:val="06397A93"/>
    <w:multiLevelType w:val="multilevel"/>
    <w:tmpl w:val="47BC7B32"/>
    <w:lvl w:ilvl="0">
      <w:start w:val="1"/>
      <w:numFmt w:val="decimal"/>
      <w:lvlText w:val="%1."/>
      <w:lvlJc w:val="left"/>
      <w:pPr>
        <w:tabs>
          <w:tab w:val="num" w:pos="0"/>
        </w:tabs>
        <w:ind w:left="360" w:hanging="360"/>
      </w:pPr>
      <w:rPr>
        <w:rFonts w:ascii="Arial" w:hAnsi="Arial"/>
        <w:b/>
      </w:rPr>
    </w:lvl>
    <w:lvl w:ilvl="1">
      <w:start w:val="1"/>
      <w:numFmt w:val="decimal"/>
      <w:lvlText w:val="%1.%2."/>
      <w:lvlJc w:val="left"/>
      <w:pPr>
        <w:tabs>
          <w:tab w:val="num" w:pos="0"/>
        </w:tabs>
        <w:ind w:left="1992" w:hanging="432"/>
      </w:pPr>
      <w:rPr>
        <w:rFonts w:ascii="Arial" w:hAnsi="Arial"/>
        <w:b w:val="0"/>
        <w:i w:val="0"/>
        <w:color w:val="auto"/>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12E103F9"/>
    <w:multiLevelType w:val="multilevel"/>
    <w:tmpl w:val="1E8EACE4"/>
    <w:lvl w:ilvl="0">
      <w:start w:val="1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
    <w:nsid w:val="13AE3948"/>
    <w:multiLevelType w:val="multilevel"/>
    <w:tmpl w:val="C2188D20"/>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b w:val="0"/>
        <w:bCs w:val="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9">
    <w:nsid w:val="176F2EA8"/>
    <w:multiLevelType w:val="multilevel"/>
    <w:tmpl w:val="E7BC9852"/>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b/>
        <w:bCs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DBD233E"/>
    <w:multiLevelType w:val="multilevel"/>
    <w:tmpl w:val="5FB874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FCE6262"/>
    <w:multiLevelType w:val="multilevel"/>
    <w:tmpl w:val="2252EF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FFB695F"/>
    <w:multiLevelType w:val="multilevel"/>
    <w:tmpl w:val="B07AC47C"/>
    <w:lvl w:ilvl="0">
      <w:start w:val="1"/>
      <w:numFmt w:val="decimal"/>
      <w:lvlText w:val="%1.1"/>
      <w:lvlJc w:val="left"/>
      <w:pPr>
        <w:tabs>
          <w:tab w:val="left" w:pos="425"/>
        </w:tabs>
        <w:ind w:left="425" w:hanging="425"/>
      </w:pPr>
      <w:rPr>
        <w:rFonts w:ascii="Arial" w:eastAsia="SimSun" w:hAnsi="Arial" w:cs="Arial" w:hint="default"/>
      </w:rPr>
    </w:lvl>
    <w:lvl w:ilvl="1">
      <w:start w:val="1"/>
      <w:numFmt w:val="lowerLetter"/>
      <w:lvlText w:val="%2."/>
      <w:lvlJc w:val="left"/>
      <w:pPr>
        <w:tabs>
          <w:tab w:val="left" w:pos="425"/>
        </w:tabs>
        <w:ind w:left="425" w:firstLine="1135"/>
      </w:pPr>
      <w:rPr>
        <w:rFonts w:hint="default"/>
      </w:rPr>
    </w:lvl>
    <w:lvl w:ilvl="2">
      <w:start w:val="1"/>
      <w:numFmt w:val="lowerRoman"/>
      <w:lvlText w:val="%3."/>
      <w:lvlJc w:val="left"/>
      <w:pPr>
        <w:tabs>
          <w:tab w:val="left" w:pos="425"/>
        </w:tabs>
        <w:ind w:left="425" w:firstLine="295"/>
      </w:pPr>
      <w:rPr>
        <w:rFonts w:hint="default"/>
      </w:rPr>
    </w:lvl>
    <w:lvl w:ilvl="3">
      <w:start w:val="1"/>
      <w:numFmt w:val="decimal"/>
      <w:lvlText w:val="%4."/>
      <w:lvlJc w:val="left"/>
      <w:pPr>
        <w:tabs>
          <w:tab w:val="left" w:pos="425"/>
        </w:tabs>
        <w:ind w:left="425" w:firstLine="655"/>
      </w:pPr>
      <w:rPr>
        <w:rFonts w:hint="default"/>
      </w:rPr>
    </w:lvl>
    <w:lvl w:ilvl="4">
      <w:start w:val="1"/>
      <w:numFmt w:val="lowerLetter"/>
      <w:lvlText w:val="%5."/>
      <w:lvlJc w:val="left"/>
      <w:pPr>
        <w:tabs>
          <w:tab w:val="left" w:pos="425"/>
        </w:tabs>
        <w:ind w:left="425" w:firstLine="1015"/>
      </w:pPr>
      <w:rPr>
        <w:rFonts w:hint="default"/>
      </w:rPr>
    </w:lvl>
    <w:lvl w:ilvl="5">
      <w:start w:val="1"/>
      <w:numFmt w:val="lowerRoman"/>
      <w:lvlText w:val="%6."/>
      <w:lvlJc w:val="left"/>
      <w:pPr>
        <w:tabs>
          <w:tab w:val="left" w:pos="425"/>
        </w:tabs>
        <w:ind w:left="425" w:firstLine="1375"/>
      </w:pPr>
      <w:rPr>
        <w:rFonts w:hint="default"/>
      </w:rPr>
    </w:lvl>
    <w:lvl w:ilvl="6">
      <w:start w:val="1"/>
      <w:numFmt w:val="decimal"/>
      <w:lvlText w:val="%7."/>
      <w:lvlJc w:val="left"/>
      <w:pPr>
        <w:tabs>
          <w:tab w:val="left" w:pos="425"/>
        </w:tabs>
        <w:ind w:left="425" w:firstLine="1735"/>
      </w:pPr>
      <w:rPr>
        <w:rFonts w:hint="default"/>
      </w:rPr>
    </w:lvl>
    <w:lvl w:ilvl="7">
      <w:start w:val="1"/>
      <w:numFmt w:val="lowerLetter"/>
      <w:lvlText w:val="%8."/>
      <w:lvlJc w:val="left"/>
      <w:pPr>
        <w:tabs>
          <w:tab w:val="left" w:pos="425"/>
        </w:tabs>
        <w:ind w:left="425" w:firstLine="2095"/>
      </w:pPr>
      <w:rPr>
        <w:rFonts w:hint="default"/>
      </w:rPr>
    </w:lvl>
    <w:lvl w:ilvl="8">
      <w:start w:val="1"/>
      <w:numFmt w:val="lowerRoman"/>
      <w:lvlText w:val="%9."/>
      <w:lvlJc w:val="left"/>
      <w:pPr>
        <w:tabs>
          <w:tab w:val="left" w:pos="425"/>
        </w:tabs>
        <w:ind w:left="425" w:firstLine="2455"/>
      </w:pPr>
      <w:rPr>
        <w:rFonts w:hint="default"/>
      </w:rPr>
    </w:lvl>
  </w:abstractNum>
  <w:abstractNum w:abstractNumId="15">
    <w:nsid w:val="209649A5"/>
    <w:multiLevelType w:val="singleLevel"/>
    <w:tmpl w:val="43741F0C"/>
    <w:lvl w:ilvl="0">
      <w:start w:val="1"/>
      <w:numFmt w:val="lowerLetter"/>
      <w:lvlText w:val="%1) "/>
      <w:legacy w:legacy="1" w:legacySpace="0" w:legacyIndent="283"/>
      <w:lvlJc w:val="left"/>
      <w:pPr>
        <w:ind w:left="992" w:hanging="283"/>
      </w:pPr>
      <w:rPr>
        <w:rFonts w:ascii="Arial" w:hAnsi="Arial" w:cs="Arial" w:hint="default"/>
        <w:b w:val="0"/>
        <w:i w:val="0"/>
        <w:sz w:val="24"/>
        <w:szCs w:val="24"/>
        <w:u w:val="none"/>
      </w:rPr>
    </w:lvl>
  </w:abstractNum>
  <w:abstractNum w:abstractNumId="16">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7">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8">
    <w:nsid w:val="2FC02009"/>
    <w:multiLevelType w:val="hybridMultilevel"/>
    <w:tmpl w:val="AAE83B40"/>
    <w:lvl w:ilvl="0" w:tplc="6428A7A8">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C1D5664"/>
    <w:multiLevelType w:val="hybridMultilevel"/>
    <w:tmpl w:val="10BA126C"/>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2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02B0083"/>
    <w:multiLevelType w:val="multilevel"/>
    <w:tmpl w:val="9BA47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5B0291"/>
    <w:multiLevelType w:val="hybridMultilevel"/>
    <w:tmpl w:val="524219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4FD691E"/>
    <w:multiLevelType w:val="hybridMultilevel"/>
    <w:tmpl w:val="CAF479FE"/>
    <w:lvl w:ilvl="0" w:tplc="94FE69EC">
      <w:start w:val="1"/>
      <w:numFmt w:val="lowerLetter"/>
      <w:lvlText w:val="%1)"/>
      <w:lvlJc w:val="left"/>
      <w:pPr>
        <w:ind w:left="400" w:hanging="286"/>
      </w:pPr>
      <w:rPr>
        <w:rFonts w:ascii="Times New Roman" w:eastAsia="Times New Roman" w:hAnsi="Times New Roman" w:cs="Times New Roman" w:hint="default"/>
        <w:b w:val="0"/>
        <w:bCs w:val="0"/>
        <w:i w:val="0"/>
        <w:iCs w:val="0"/>
        <w:spacing w:val="-2"/>
        <w:w w:val="100"/>
        <w:sz w:val="22"/>
        <w:szCs w:val="22"/>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26">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7">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41E389F"/>
    <w:multiLevelType w:val="multilevel"/>
    <w:tmpl w:val="D8DCEED8"/>
    <w:lvl w:ilvl="0">
      <w:start w:val="1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nsid w:val="583478E9"/>
    <w:multiLevelType w:val="multilevel"/>
    <w:tmpl w:val="583478E9"/>
    <w:lvl w:ilvl="0">
      <w:start w:val="10"/>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5FF345BA"/>
    <w:multiLevelType w:val="multilevel"/>
    <w:tmpl w:val="5FF345B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644F6882"/>
    <w:multiLevelType w:val="multilevel"/>
    <w:tmpl w:val="FFC4A6E6"/>
    <w:lvl w:ilvl="0">
      <w:start w:val="4"/>
      <w:numFmt w:val="decimal"/>
      <w:lvlText w:val="%1."/>
      <w:lvlJc w:val="left"/>
      <w:pPr>
        <w:ind w:left="493" w:hanging="360"/>
      </w:pPr>
      <w:rPr>
        <w:rFonts w:hint="default"/>
        <w:b/>
        <w:bCs/>
      </w:rPr>
    </w:lvl>
    <w:lvl w:ilvl="1">
      <w:start w:val="1"/>
      <w:numFmt w:val="decimal"/>
      <w:isLgl/>
      <w:lvlText w:val="%1.%2"/>
      <w:lvlJc w:val="left"/>
      <w:pPr>
        <w:ind w:left="502" w:hanging="360"/>
      </w:pPr>
      <w:rPr>
        <w:rFonts w:hint="default"/>
        <w:b w:val="0"/>
      </w:rPr>
    </w:lvl>
    <w:lvl w:ilvl="2">
      <w:start w:val="1"/>
      <w:numFmt w:val="lowerLetter"/>
      <w:lvlText w:val="%3)"/>
      <w:lvlJc w:val="left"/>
      <w:pPr>
        <w:ind w:left="511" w:hanging="360"/>
      </w:pPr>
      <w:rPr>
        <w:b w:val="0"/>
        <w:bCs/>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34">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86D675F"/>
    <w:multiLevelType w:val="multilevel"/>
    <w:tmpl w:val="686D675F"/>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9787D0A"/>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00D6478"/>
    <w:multiLevelType w:val="multilevel"/>
    <w:tmpl w:val="700D6478"/>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0">
    <w:nsid w:val="752D1FDC"/>
    <w:multiLevelType w:val="hybridMultilevel"/>
    <w:tmpl w:val="C638D5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5B611BF"/>
    <w:multiLevelType w:val="multilevel"/>
    <w:tmpl w:val="367C9CBE"/>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4">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5">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4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7F7C1251"/>
    <w:multiLevelType w:val="singleLevel"/>
    <w:tmpl w:val="7F7C1251"/>
    <w:lvl w:ilvl="0">
      <w:start w:val="15"/>
      <w:numFmt w:val="decimal"/>
      <w:lvlText w:val="%1."/>
      <w:lvlJc w:val="left"/>
    </w:lvl>
  </w:abstractNum>
  <w:num w:numId="1">
    <w:abstractNumId w:val="11"/>
  </w:num>
  <w:num w:numId="2">
    <w:abstractNumId w:val="3"/>
  </w:num>
  <w:num w:numId="3">
    <w:abstractNumId w:val="42"/>
  </w:num>
  <w:num w:numId="4">
    <w:abstractNumId w:val="46"/>
  </w:num>
  <w:num w:numId="5">
    <w:abstractNumId w:val="22"/>
  </w:num>
  <w:num w:numId="6">
    <w:abstractNumId w:val="19"/>
  </w:num>
  <w:num w:numId="7">
    <w:abstractNumId w:val="28"/>
  </w:num>
  <w:num w:numId="8">
    <w:abstractNumId w:val="35"/>
  </w:num>
  <w:num w:numId="9">
    <w:abstractNumId w:val="27"/>
  </w:num>
  <w:num w:numId="10">
    <w:abstractNumId w:val="34"/>
  </w:num>
  <w:num w:numId="11">
    <w:abstractNumId w:val="9"/>
  </w:num>
  <w:num w:numId="12">
    <w:abstractNumId w:val="10"/>
  </w:num>
  <w:num w:numId="13">
    <w:abstractNumId w:val="43"/>
  </w:num>
  <w:num w:numId="14">
    <w:abstractNumId w:val="44"/>
  </w:num>
  <w:num w:numId="15">
    <w:abstractNumId w:val="30"/>
  </w:num>
  <w:num w:numId="16">
    <w:abstractNumId w:val="6"/>
  </w:num>
  <w:num w:numId="17">
    <w:abstractNumId w:val="31"/>
  </w:num>
  <w:num w:numId="18">
    <w:abstractNumId w:val="36"/>
  </w:num>
  <w:num w:numId="19">
    <w:abstractNumId w:val="38"/>
  </w:num>
  <w:num w:numId="20">
    <w:abstractNumId w:val="15"/>
  </w:num>
  <w:num w:numId="21">
    <w:abstractNumId w:val="0"/>
  </w:num>
  <w:num w:numId="22">
    <w:abstractNumId w:val="32"/>
  </w:num>
  <w:num w:numId="23">
    <w:abstractNumId w:val="47"/>
  </w:num>
  <w:num w:numId="24">
    <w:abstractNumId w:val="2"/>
  </w:num>
  <w:num w:numId="25">
    <w:abstractNumId w:val="16"/>
  </w:num>
  <w:num w:numId="26">
    <w:abstractNumId w:val="41"/>
  </w:num>
  <w:num w:numId="27">
    <w:abstractNumId w:val="21"/>
  </w:num>
  <w:num w:numId="28">
    <w:abstractNumId w:val="25"/>
  </w:num>
  <w:num w:numId="29">
    <w:abstractNumId w:val="18"/>
  </w:num>
  <w:num w:numId="30">
    <w:abstractNumId w:val="45"/>
  </w:num>
  <w:num w:numId="31">
    <w:abstractNumId w:val="33"/>
  </w:num>
  <w:num w:numId="32">
    <w:abstractNumId w:val="17"/>
  </w:num>
  <w:num w:numId="33">
    <w:abstractNumId w:val="13"/>
  </w:num>
  <w:num w:numId="34">
    <w:abstractNumId w:val="8"/>
  </w:num>
  <w:num w:numId="35">
    <w:abstractNumId w:val="39"/>
  </w:num>
  <w:num w:numId="36">
    <w:abstractNumId w:val="4"/>
  </w:num>
  <w:num w:numId="37">
    <w:abstractNumId w:val="5"/>
  </w:num>
  <w:num w:numId="38">
    <w:abstractNumId w:val="23"/>
  </w:num>
  <w:num w:numId="39">
    <w:abstractNumId w:val="40"/>
  </w:num>
  <w:num w:numId="40">
    <w:abstractNumId w:val="14"/>
  </w:num>
  <w:num w:numId="41">
    <w:abstractNumId w:val="26"/>
  </w:num>
  <w:num w:numId="42">
    <w:abstractNumId w:val="1"/>
  </w:num>
  <w:num w:numId="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29"/>
  </w:num>
  <w:num w:numId="46">
    <w:abstractNumId w:val="7"/>
  </w:num>
  <w:num w:numId="47">
    <w:abstractNumId w:val="12"/>
  </w:num>
  <w:num w:numId="48">
    <w:abstractNumId w:val="24"/>
  </w:num>
  <w:num w:numId="49">
    <w:abstractNumId w:val="3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94E"/>
    <w:rsid w:val="001D1BDC"/>
    <w:rsid w:val="002752E1"/>
    <w:rsid w:val="003530CC"/>
    <w:rsid w:val="0046569A"/>
    <w:rsid w:val="004C4F83"/>
    <w:rsid w:val="00553B1D"/>
    <w:rsid w:val="0057093A"/>
    <w:rsid w:val="0066294E"/>
    <w:rsid w:val="008408EF"/>
    <w:rsid w:val="008F5D0E"/>
    <w:rsid w:val="009D6F1C"/>
    <w:rsid w:val="00B31B84"/>
    <w:rsid w:val="00B41B80"/>
    <w:rsid w:val="00B745D3"/>
    <w:rsid w:val="00C2131E"/>
    <w:rsid w:val="00C81A58"/>
    <w:rsid w:val="00C87AF3"/>
    <w:rsid w:val="00CA42F5"/>
    <w:rsid w:val="00CC08DD"/>
    <w:rsid w:val="00D3278B"/>
    <w:rsid w:val="00D96C35"/>
    <w:rsid w:val="00E37B4B"/>
    <w:rsid w:val="00EC0FC5"/>
    <w:rsid w:val="00EE432A"/>
    <w:rsid w:val="00F00406"/>
    <w:rsid w:val="00F10055"/>
    <w:rsid w:val="00F65A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E686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294E"/>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6629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6629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66294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66294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66294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66294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6294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6294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6294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66294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66294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66294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66294E"/>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66294E"/>
    <w:rPr>
      <w:rFonts w:eastAsiaTheme="majorEastAsia" w:cstheme="majorBidi"/>
      <w:color w:val="2F5496" w:themeColor="accent1" w:themeShade="BF"/>
    </w:rPr>
  </w:style>
  <w:style w:type="character" w:customStyle="1" w:styleId="Ttulo6Char">
    <w:name w:val="Título 6 Char"/>
    <w:basedOn w:val="Fontepargpadro"/>
    <w:link w:val="Ttulo6"/>
    <w:uiPriority w:val="9"/>
    <w:rsid w:val="0066294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6294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6294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6294E"/>
    <w:rPr>
      <w:rFonts w:eastAsiaTheme="majorEastAsia" w:cstheme="majorBidi"/>
      <w:color w:val="272727" w:themeColor="text1" w:themeTint="D8"/>
    </w:rPr>
  </w:style>
  <w:style w:type="paragraph" w:styleId="Ttulo">
    <w:name w:val="Title"/>
    <w:basedOn w:val="Normal"/>
    <w:next w:val="Normal"/>
    <w:link w:val="TtuloChar"/>
    <w:qFormat/>
    <w:rsid w:val="00662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66294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6294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6294E"/>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66294E"/>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66294E"/>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66294E"/>
    <w:pPr>
      <w:ind w:left="720"/>
      <w:contextualSpacing/>
    </w:pPr>
  </w:style>
  <w:style w:type="character" w:styleId="nfaseIntensa">
    <w:name w:val="Intense Emphasis"/>
    <w:basedOn w:val="Fontepargpadro"/>
    <w:uiPriority w:val="21"/>
    <w:qFormat/>
    <w:rsid w:val="0066294E"/>
    <w:rPr>
      <w:i/>
      <w:iCs/>
      <w:color w:val="2F5496" w:themeColor="accent1" w:themeShade="BF"/>
    </w:rPr>
  </w:style>
  <w:style w:type="paragraph" w:styleId="CitaoIntensa">
    <w:name w:val="Intense Quote"/>
    <w:basedOn w:val="Normal"/>
    <w:next w:val="Normal"/>
    <w:link w:val="CitaoIntensaChar"/>
    <w:uiPriority w:val="30"/>
    <w:qFormat/>
    <w:rsid w:val="006629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6294E"/>
    <w:rPr>
      <w:i/>
      <w:iCs/>
      <w:color w:val="2F5496" w:themeColor="accent1" w:themeShade="BF"/>
    </w:rPr>
  </w:style>
  <w:style w:type="character" w:styleId="RefernciaIntensa">
    <w:name w:val="Intense Reference"/>
    <w:basedOn w:val="Fontepargpadro"/>
    <w:uiPriority w:val="32"/>
    <w:qFormat/>
    <w:rsid w:val="0066294E"/>
    <w:rPr>
      <w:b/>
      <w:bCs/>
      <w:smallCaps/>
      <w:color w:val="2F5496" w:themeColor="accent1" w:themeShade="BF"/>
      <w:spacing w:val="5"/>
    </w:rPr>
  </w:style>
  <w:style w:type="paragraph" w:styleId="NormalWeb">
    <w:name w:val="Normal (Web)"/>
    <w:basedOn w:val="Normal"/>
    <w:uiPriority w:val="99"/>
    <w:qFormat/>
    <w:rsid w:val="0066294E"/>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66294E"/>
    <w:rPr>
      <w:rFonts w:ascii="Tahoma" w:hAnsi="Tahoma"/>
      <w:sz w:val="16"/>
      <w:szCs w:val="16"/>
    </w:rPr>
  </w:style>
  <w:style w:type="character" w:customStyle="1" w:styleId="TextodebaloChar">
    <w:name w:val="Texto de balão Char"/>
    <w:basedOn w:val="Fontepargpadro"/>
    <w:link w:val="Textodebalo"/>
    <w:uiPriority w:val="99"/>
    <w:qFormat/>
    <w:rsid w:val="0066294E"/>
    <w:rPr>
      <w:rFonts w:ascii="Tahoma" w:eastAsiaTheme="minorEastAsia" w:hAnsi="Tahoma"/>
      <w:kern w:val="0"/>
      <w:sz w:val="16"/>
      <w:szCs w:val="16"/>
      <w14:ligatures w14:val="none"/>
    </w:rPr>
  </w:style>
  <w:style w:type="paragraph" w:customStyle="1" w:styleId="Nvel2">
    <w:name w:val="Nível 2"/>
    <w:basedOn w:val="Normal"/>
    <w:next w:val="Normal"/>
    <w:rsid w:val="0066294E"/>
    <w:pPr>
      <w:spacing w:after="120"/>
      <w:jc w:val="both"/>
    </w:pPr>
    <w:rPr>
      <w:rFonts w:ascii="Arial" w:hAnsi="Arial" w:cs="Times New Roman"/>
      <w:b/>
      <w:szCs w:val="20"/>
    </w:rPr>
  </w:style>
  <w:style w:type="character" w:customStyle="1" w:styleId="normalchar1">
    <w:name w:val="normal__char1"/>
    <w:rsid w:val="0066294E"/>
    <w:rPr>
      <w:rFonts w:ascii="Arial" w:hAnsi="Arial" w:cs="Arial" w:hint="default"/>
      <w:strike w:val="0"/>
      <w:dstrike w:val="0"/>
      <w:sz w:val="24"/>
      <w:szCs w:val="24"/>
      <w:u w:val="none"/>
      <w:effect w:val="none"/>
    </w:rPr>
  </w:style>
  <w:style w:type="character" w:customStyle="1" w:styleId="apple-style-span">
    <w:name w:val="apple-style-span"/>
    <w:basedOn w:val="Fontepargpadro"/>
    <w:rsid w:val="0066294E"/>
  </w:style>
  <w:style w:type="character" w:styleId="Hyperlink">
    <w:name w:val="Hyperlink"/>
    <w:uiPriority w:val="99"/>
    <w:qFormat/>
    <w:rsid w:val="0066294E"/>
    <w:rPr>
      <w:color w:val="000080"/>
      <w:u w:val="single"/>
    </w:rPr>
  </w:style>
  <w:style w:type="paragraph" w:styleId="Commarcadores5">
    <w:name w:val="List Bullet 5"/>
    <w:basedOn w:val="Normal"/>
    <w:rsid w:val="0066294E"/>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66294E"/>
    <w:pPr>
      <w:ind w:left="720" w:right="720"/>
    </w:pPr>
    <w:rPr>
      <w:color w:val="262626" w:themeColor="text1" w:themeTint="D9"/>
      <w:szCs w:val="20"/>
    </w:rPr>
  </w:style>
  <w:style w:type="character" w:customStyle="1" w:styleId="NotaexplicativaChar">
    <w:name w:val="Nota explicativa Char"/>
    <w:basedOn w:val="CitaoChar"/>
    <w:link w:val="Notaexplicativa"/>
    <w:rsid w:val="0066294E"/>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66294E"/>
    <w:pPr>
      <w:tabs>
        <w:tab w:val="center" w:pos="4252"/>
        <w:tab w:val="right" w:pos="8504"/>
      </w:tabs>
    </w:pPr>
  </w:style>
  <w:style w:type="character" w:customStyle="1" w:styleId="CabealhoChar">
    <w:name w:val="Cabeçalho Char"/>
    <w:basedOn w:val="Fontepargpadro"/>
    <w:link w:val="Cabealho"/>
    <w:qFormat/>
    <w:rsid w:val="0066294E"/>
    <w:rPr>
      <w:rFonts w:eastAsiaTheme="minorEastAsia"/>
      <w:kern w:val="0"/>
      <w:sz w:val="21"/>
      <w:szCs w:val="21"/>
      <w14:ligatures w14:val="none"/>
    </w:rPr>
  </w:style>
  <w:style w:type="paragraph" w:styleId="Rodap">
    <w:name w:val="footer"/>
    <w:basedOn w:val="Normal"/>
    <w:link w:val="RodapChar"/>
    <w:uiPriority w:val="99"/>
    <w:qFormat/>
    <w:rsid w:val="0066294E"/>
    <w:pPr>
      <w:tabs>
        <w:tab w:val="center" w:pos="4252"/>
        <w:tab w:val="right" w:pos="8504"/>
      </w:tabs>
    </w:pPr>
  </w:style>
  <w:style w:type="character" w:customStyle="1" w:styleId="RodapChar">
    <w:name w:val="Rodapé Char"/>
    <w:basedOn w:val="Fontepargpadro"/>
    <w:link w:val="Rodap"/>
    <w:uiPriority w:val="99"/>
    <w:qFormat/>
    <w:rsid w:val="0066294E"/>
    <w:rPr>
      <w:rFonts w:eastAsiaTheme="minorEastAsia"/>
      <w:kern w:val="0"/>
      <w:sz w:val="21"/>
      <w:szCs w:val="21"/>
      <w14:ligatures w14:val="none"/>
    </w:rPr>
  </w:style>
  <w:style w:type="numbering" w:customStyle="1" w:styleId="Estilo1">
    <w:name w:val="Estilo1"/>
    <w:uiPriority w:val="99"/>
    <w:rsid w:val="0066294E"/>
    <w:pPr>
      <w:numPr>
        <w:numId w:val="3"/>
      </w:numPr>
    </w:pPr>
  </w:style>
  <w:style w:type="numbering" w:customStyle="1" w:styleId="Estilo2">
    <w:name w:val="Estilo2"/>
    <w:uiPriority w:val="99"/>
    <w:rsid w:val="0066294E"/>
    <w:pPr>
      <w:numPr>
        <w:numId w:val="4"/>
      </w:numPr>
    </w:pPr>
  </w:style>
  <w:style w:type="numbering" w:customStyle="1" w:styleId="Estilo3">
    <w:name w:val="Estilo3"/>
    <w:uiPriority w:val="99"/>
    <w:rsid w:val="0066294E"/>
    <w:pPr>
      <w:numPr>
        <w:numId w:val="5"/>
      </w:numPr>
    </w:pPr>
  </w:style>
  <w:style w:type="numbering" w:customStyle="1" w:styleId="Estilo4">
    <w:name w:val="Estilo4"/>
    <w:uiPriority w:val="99"/>
    <w:rsid w:val="0066294E"/>
    <w:pPr>
      <w:numPr>
        <w:numId w:val="6"/>
      </w:numPr>
    </w:pPr>
  </w:style>
  <w:style w:type="numbering" w:customStyle="1" w:styleId="Estilo5">
    <w:name w:val="Estilo5"/>
    <w:uiPriority w:val="99"/>
    <w:rsid w:val="0066294E"/>
    <w:pPr>
      <w:numPr>
        <w:numId w:val="7"/>
      </w:numPr>
    </w:pPr>
  </w:style>
  <w:style w:type="numbering" w:customStyle="1" w:styleId="Estilo6">
    <w:name w:val="Estilo6"/>
    <w:uiPriority w:val="99"/>
    <w:rsid w:val="0066294E"/>
    <w:pPr>
      <w:numPr>
        <w:numId w:val="8"/>
      </w:numPr>
    </w:pPr>
  </w:style>
  <w:style w:type="character" w:styleId="Refdecomentrio">
    <w:name w:val="annotation reference"/>
    <w:basedOn w:val="Fontepargpadro"/>
    <w:uiPriority w:val="99"/>
    <w:unhideWhenUsed/>
    <w:qFormat/>
    <w:rsid w:val="0066294E"/>
    <w:rPr>
      <w:sz w:val="16"/>
      <w:szCs w:val="16"/>
    </w:rPr>
  </w:style>
  <w:style w:type="paragraph" w:styleId="Textodecomentrio">
    <w:name w:val="annotation text"/>
    <w:basedOn w:val="Normal"/>
    <w:link w:val="TextodecomentrioChar"/>
    <w:uiPriority w:val="99"/>
    <w:unhideWhenUsed/>
    <w:qFormat/>
    <w:rsid w:val="0066294E"/>
    <w:rPr>
      <w:sz w:val="20"/>
      <w:szCs w:val="20"/>
    </w:rPr>
  </w:style>
  <w:style w:type="character" w:customStyle="1" w:styleId="TextodecomentrioChar">
    <w:name w:val="Texto de comentário Char"/>
    <w:basedOn w:val="Fontepargpadro"/>
    <w:link w:val="Textodecomentrio"/>
    <w:uiPriority w:val="99"/>
    <w:qFormat/>
    <w:rsid w:val="0066294E"/>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66294E"/>
    <w:rPr>
      <w:b/>
      <w:bCs/>
    </w:rPr>
  </w:style>
  <w:style w:type="character" w:customStyle="1" w:styleId="AssuntodocomentrioChar">
    <w:name w:val="Assunto do comentário Char"/>
    <w:basedOn w:val="TextodecomentrioChar"/>
    <w:link w:val="Assuntodocomentrio"/>
    <w:uiPriority w:val="99"/>
    <w:semiHidden/>
    <w:rsid w:val="0066294E"/>
    <w:rPr>
      <w:rFonts w:eastAsiaTheme="minorEastAsia"/>
      <w:b/>
      <w:bCs/>
      <w:kern w:val="0"/>
      <w:sz w:val="20"/>
      <w:szCs w:val="20"/>
      <w14:ligatures w14:val="none"/>
    </w:rPr>
  </w:style>
  <w:style w:type="paragraph" w:customStyle="1" w:styleId="Nivel01">
    <w:name w:val="Nivel 01"/>
    <w:basedOn w:val="Ttulo1"/>
    <w:next w:val="Normal"/>
    <w:link w:val="Nivel01Char"/>
    <w:qFormat/>
    <w:rsid w:val="0066294E"/>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66294E"/>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66294E"/>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66294E"/>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66294E"/>
    <w:pPr>
      <w:spacing w:after="200" w:line="288" w:lineRule="auto"/>
    </w:pPr>
    <w:rPr>
      <w:rFonts w:eastAsiaTheme="minorEastAsia"/>
      <w:kern w:val="0"/>
      <w:sz w:val="21"/>
      <w:szCs w:val="21"/>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66294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66294E"/>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629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66294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66294E"/>
  </w:style>
  <w:style w:type="character" w:customStyle="1" w:styleId="eop">
    <w:name w:val="eop"/>
    <w:basedOn w:val="Fontepargpadro"/>
    <w:rsid w:val="0066294E"/>
  </w:style>
  <w:style w:type="character" w:customStyle="1" w:styleId="spellingerror">
    <w:name w:val="spellingerror"/>
    <w:basedOn w:val="Fontepargpadro"/>
    <w:rsid w:val="0066294E"/>
  </w:style>
  <w:style w:type="paragraph" w:styleId="Corpodetexto">
    <w:name w:val="Body Text"/>
    <w:basedOn w:val="Normal"/>
    <w:link w:val="CorpodetextoChar"/>
    <w:uiPriority w:val="99"/>
    <w:unhideWhenUsed/>
    <w:qFormat/>
    <w:rsid w:val="0066294E"/>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66294E"/>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66294E"/>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66294E"/>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66294E"/>
    <w:pPr>
      <w:ind w:left="720"/>
    </w:pPr>
    <w:rPr>
      <w:rFonts w:eastAsia="Times New Roman" w:cs="Ecofont_Spranq_eco_Sans"/>
    </w:rPr>
  </w:style>
  <w:style w:type="paragraph" w:customStyle="1" w:styleId="Nivel2">
    <w:name w:val="Nivel 2"/>
    <w:basedOn w:val="Normal"/>
    <w:link w:val="Nivel2Char"/>
    <w:uiPriority w:val="99"/>
    <w:qFormat/>
    <w:rsid w:val="0066294E"/>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66294E"/>
    <w:pPr>
      <w:ind w:left="360" w:hanging="360"/>
    </w:pPr>
    <w:rPr>
      <w:b/>
    </w:rPr>
  </w:style>
  <w:style w:type="paragraph" w:customStyle="1" w:styleId="Nivel3">
    <w:name w:val="Nivel 3"/>
    <w:basedOn w:val="Normal"/>
    <w:link w:val="Nivel3Char"/>
    <w:uiPriority w:val="99"/>
    <w:qFormat/>
    <w:rsid w:val="0066294E"/>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6294E"/>
    <w:pPr>
      <w:numPr>
        <w:ilvl w:val="3"/>
      </w:numPr>
      <w:ind w:left="851"/>
    </w:pPr>
    <w:rPr>
      <w:color w:val="auto"/>
    </w:rPr>
  </w:style>
  <w:style w:type="paragraph" w:customStyle="1" w:styleId="Nivel5">
    <w:name w:val="Nivel 5"/>
    <w:basedOn w:val="Nivel4"/>
    <w:qFormat/>
    <w:rsid w:val="0066294E"/>
    <w:pPr>
      <w:numPr>
        <w:ilvl w:val="4"/>
      </w:numPr>
      <w:ind w:left="1276"/>
    </w:pPr>
  </w:style>
  <w:style w:type="character" w:customStyle="1" w:styleId="Nivel4Char">
    <w:name w:val="Nivel 4 Char"/>
    <w:basedOn w:val="Fontepargpadro"/>
    <w:link w:val="Nivel4"/>
    <w:rsid w:val="0066294E"/>
    <w:rPr>
      <w:rFonts w:ascii="Arial" w:eastAsiaTheme="minorEastAsia" w:hAnsi="Arial" w:cs="Arial"/>
      <w:kern w:val="0"/>
      <w:sz w:val="20"/>
      <w:szCs w:val="20"/>
      <w14:ligatures w14:val="none"/>
    </w:rPr>
  </w:style>
  <w:style w:type="paragraph" w:customStyle="1" w:styleId="textbody">
    <w:name w:val="textbody"/>
    <w:basedOn w:val="Normal"/>
    <w:rsid w:val="0066294E"/>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66294E"/>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66294E"/>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6294E"/>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6294E"/>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66294E"/>
    <w:rPr>
      <w:b/>
      <w:bCs/>
    </w:rPr>
  </w:style>
  <w:style w:type="character" w:styleId="nfase">
    <w:name w:val="Emphasis"/>
    <w:basedOn w:val="Fontepargpadro"/>
    <w:uiPriority w:val="20"/>
    <w:qFormat/>
    <w:rsid w:val="0066294E"/>
    <w:rPr>
      <w:i/>
      <w:iCs/>
      <w:color w:val="70AD47" w:themeColor="accent6"/>
    </w:rPr>
  </w:style>
  <w:style w:type="character" w:customStyle="1" w:styleId="Manoel">
    <w:name w:val="Manoel"/>
    <w:rsid w:val="0066294E"/>
    <w:rPr>
      <w:rFonts w:ascii="Arial" w:hAnsi="Arial" w:cs="Arial"/>
      <w:color w:val="7030A0"/>
      <w:sz w:val="20"/>
    </w:rPr>
  </w:style>
  <w:style w:type="character" w:customStyle="1" w:styleId="ListLabel12">
    <w:name w:val="ListLabel 12"/>
    <w:rsid w:val="0066294E"/>
    <w:rPr>
      <w:b/>
    </w:rPr>
  </w:style>
  <w:style w:type="paragraph" w:customStyle="1" w:styleId="texto1">
    <w:name w:val="texto1"/>
    <w:basedOn w:val="Normal"/>
    <w:uiPriority w:val="99"/>
    <w:rsid w:val="0066294E"/>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6629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66294E"/>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66294E"/>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66294E"/>
    <w:pPr>
      <w:ind w:firstLine="1134"/>
      <w:jc w:val="both"/>
    </w:pPr>
    <w:rPr>
      <w:rFonts w:ascii="Times New Roman" w:eastAsia="Times New Roman" w:hAnsi="Times New Roman" w:cs="Times New Roman"/>
      <w:szCs w:val="22"/>
    </w:rPr>
  </w:style>
  <w:style w:type="paragraph" w:customStyle="1" w:styleId="Normal1">
    <w:name w:val="Normal_1"/>
    <w:rsid w:val="0066294E"/>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66294E"/>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66294E"/>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66294E"/>
  </w:style>
  <w:style w:type="paragraph" w:customStyle="1" w:styleId="textojustificado">
    <w:name w:val="texto_justificado"/>
    <w:basedOn w:val="Normal"/>
    <w:rsid w:val="0066294E"/>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66294E"/>
    <w:rPr>
      <w:color w:val="954F72" w:themeColor="followedHyperlink"/>
      <w:u w:val="single"/>
    </w:rPr>
  </w:style>
  <w:style w:type="character" w:customStyle="1" w:styleId="MenoPendente1">
    <w:name w:val="Menção Pendente1"/>
    <w:basedOn w:val="Fontepargpadro"/>
    <w:uiPriority w:val="99"/>
    <w:semiHidden/>
    <w:unhideWhenUsed/>
    <w:rsid w:val="0066294E"/>
    <w:rPr>
      <w:color w:val="605E5C"/>
      <w:shd w:val="clear" w:color="auto" w:fill="E1DFDD"/>
    </w:rPr>
  </w:style>
  <w:style w:type="character" w:customStyle="1" w:styleId="MenoPendente2">
    <w:name w:val="Menção Pendente2"/>
    <w:basedOn w:val="Fontepargpadro"/>
    <w:uiPriority w:val="99"/>
    <w:semiHidden/>
    <w:unhideWhenUsed/>
    <w:rsid w:val="0066294E"/>
    <w:rPr>
      <w:color w:val="605E5C"/>
      <w:shd w:val="clear" w:color="auto" w:fill="E1DFDD"/>
    </w:rPr>
  </w:style>
  <w:style w:type="character" w:customStyle="1" w:styleId="Nivel2Char">
    <w:name w:val="Nivel 2 Char"/>
    <w:basedOn w:val="Fontepargpadro"/>
    <w:link w:val="Nivel2"/>
    <w:uiPriority w:val="99"/>
    <w:qFormat/>
    <w:locked/>
    <w:rsid w:val="0066294E"/>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66294E"/>
    <w:pPr>
      <w:ind w:left="432" w:hanging="432"/>
    </w:pPr>
    <w:rPr>
      <w:rFonts w:eastAsia="Times New Roman"/>
      <w:i/>
      <w:noProof/>
      <w:color w:val="FF0000"/>
    </w:rPr>
  </w:style>
  <w:style w:type="paragraph" w:customStyle="1" w:styleId="Nvel3Opcional">
    <w:name w:val="Nível 3 Opcional"/>
    <w:basedOn w:val="Nivel3"/>
    <w:link w:val="Nvel3OpcionalChar"/>
    <w:rsid w:val="0066294E"/>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66294E"/>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66294E"/>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66294E"/>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66294E"/>
  </w:style>
  <w:style w:type="paragraph" w:customStyle="1" w:styleId="SombreamentoMdio1-nfase31">
    <w:name w:val="Sombreamento Médio 1 - Ênfase 31"/>
    <w:basedOn w:val="Normal"/>
    <w:next w:val="Normal"/>
    <w:rsid w:val="0066294E"/>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66294E"/>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66294E"/>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66294E"/>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66294E"/>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66294E"/>
  </w:style>
  <w:style w:type="paragraph" w:customStyle="1" w:styleId="Standard">
    <w:name w:val="Standard"/>
    <w:uiPriority w:val="99"/>
    <w:rsid w:val="0066294E"/>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66294E"/>
    <w:pPr>
      <w:spacing w:after="140" w:line="276" w:lineRule="auto"/>
    </w:pPr>
  </w:style>
  <w:style w:type="character" w:customStyle="1" w:styleId="MenoPendente3">
    <w:name w:val="Menção Pendente3"/>
    <w:basedOn w:val="Fontepargpadro"/>
    <w:uiPriority w:val="99"/>
    <w:semiHidden/>
    <w:unhideWhenUsed/>
    <w:rsid w:val="0066294E"/>
    <w:rPr>
      <w:color w:val="605E5C"/>
      <w:shd w:val="clear" w:color="auto" w:fill="E1DFDD"/>
    </w:rPr>
  </w:style>
  <w:style w:type="character" w:customStyle="1" w:styleId="MenoPendente4">
    <w:name w:val="Menção Pendente4"/>
    <w:basedOn w:val="Fontepargpadro"/>
    <w:uiPriority w:val="99"/>
    <w:semiHidden/>
    <w:unhideWhenUsed/>
    <w:rsid w:val="0066294E"/>
    <w:rPr>
      <w:color w:val="605E5C"/>
      <w:shd w:val="clear" w:color="auto" w:fill="E1DFDD"/>
    </w:rPr>
  </w:style>
  <w:style w:type="paragraph" w:customStyle="1" w:styleId="ou">
    <w:name w:val="ou"/>
    <w:basedOn w:val="PargrafodaLista"/>
    <w:link w:val="ouChar"/>
    <w:qFormat/>
    <w:rsid w:val="0066294E"/>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66294E"/>
    <w:rPr>
      <w:rFonts w:ascii="Arial" w:hAnsi="Arial" w:cs="Arial"/>
      <w:b/>
      <w:bCs/>
      <w:i/>
      <w:iCs/>
      <w:color w:val="FF0000"/>
      <w:kern w:val="0"/>
      <w:sz w:val="21"/>
      <w:szCs w:val="21"/>
      <w:u w:val="single"/>
      <w14:ligatures w14:val="none"/>
    </w:rPr>
  </w:style>
  <w:style w:type="paragraph" w:customStyle="1" w:styleId="dou-paragraph">
    <w:name w:val="dou-paragraph"/>
    <w:basedOn w:val="Normal"/>
    <w:rsid w:val="0066294E"/>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66294E"/>
    <w:rPr>
      <w:i/>
      <w:iCs/>
      <w:color w:val="FF0000"/>
    </w:rPr>
  </w:style>
  <w:style w:type="paragraph" w:customStyle="1" w:styleId="Nvel3-R">
    <w:name w:val="Nível 3-R"/>
    <w:basedOn w:val="Nivel3"/>
    <w:link w:val="Nvel3-RChar"/>
    <w:qFormat/>
    <w:rsid w:val="0066294E"/>
    <w:rPr>
      <w:i/>
      <w:iCs/>
      <w:color w:val="FF0000"/>
    </w:rPr>
  </w:style>
  <w:style w:type="character" w:customStyle="1" w:styleId="Nvel2-RedChar">
    <w:name w:val="Nível 2 -Red Char"/>
    <w:basedOn w:val="Nivel2Char"/>
    <w:link w:val="Nvel2-Red"/>
    <w:rsid w:val="0066294E"/>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66294E"/>
    <w:pPr>
      <w:ind w:left="2491" w:hanging="648"/>
    </w:pPr>
    <w:rPr>
      <w:i/>
      <w:iCs/>
      <w:color w:val="FF0000"/>
    </w:rPr>
  </w:style>
  <w:style w:type="character" w:customStyle="1" w:styleId="Nivel3Char">
    <w:name w:val="Nivel 3 Char"/>
    <w:basedOn w:val="Fontepargpadro"/>
    <w:link w:val="Nivel3"/>
    <w:uiPriority w:val="99"/>
    <w:qFormat/>
    <w:rsid w:val="0066294E"/>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66294E"/>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66294E"/>
    <w:pPr>
      <w:ind w:left="357"/>
      <w:outlineLvl w:val="1"/>
    </w:pPr>
    <w:rPr>
      <w:color w:val="FF0000"/>
    </w:rPr>
  </w:style>
  <w:style w:type="character" w:customStyle="1" w:styleId="Nvel4-RChar">
    <w:name w:val="Nível 4-R Char"/>
    <w:basedOn w:val="Nivel4Char"/>
    <w:link w:val="Nvel4-R"/>
    <w:rsid w:val="0066294E"/>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66294E"/>
    <w:rPr>
      <w:color w:val="0563C1" w:themeColor="hyperlink"/>
      <w:u w:val="single"/>
    </w:rPr>
  </w:style>
  <w:style w:type="character" w:customStyle="1" w:styleId="Nvel1-SemNumChar">
    <w:name w:val="Nível 1-Sem Num Char"/>
    <w:basedOn w:val="Nivel01Char"/>
    <w:link w:val="Nvel1-SemNum"/>
    <w:rsid w:val="0066294E"/>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66294E"/>
    <w:pPr>
      <w:overflowPunct w:val="0"/>
      <w:ind w:left="720" w:right="720"/>
    </w:pPr>
    <w:rPr>
      <w:color w:val="262626" w:themeColor="text1" w:themeTint="D9"/>
      <w:szCs w:val="20"/>
    </w:rPr>
  </w:style>
  <w:style w:type="paragraph" w:customStyle="1" w:styleId="Prembulo">
    <w:name w:val="Preâmbulo"/>
    <w:basedOn w:val="Normal"/>
    <w:link w:val="PrembuloChar"/>
    <w:qFormat/>
    <w:rsid w:val="0066294E"/>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66294E"/>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66294E"/>
    <w:rPr>
      <w:color w:val="605E5C"/>
      <w:shd w:val="clear" w:color="auto" w:fill="E1DFDD"/>
    </w:rPr>
  </w:style>
  <w:style w:type="character" w:customStyle="1" w:styleId="citao2Char">
    <w:name w:val="citação 2 Char"/>
    <w:basedOn w:val="CitaoChar"/>
    <w:link w:val="citao2"/>
    <w:rsid w:val="0066294E"/>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66294E"/>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66294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66294E"/>
    <w:rPr>
      <w:color w:val="605E5C"/>
      <w:shd w:val="clear" w:color="auto" w:fill="E1DFDD"/>
    </w:rPr>
  </w:style>
  <w:style w:type="paragraph" w:styleId="Recuodecorpodetexto">
    <w:name w:val="Body Text Indent"/>
    <w:basedOn w:val="Normal"/>
    <w:link w:val="RecuodecorpodetextoChar"/>
    <w:unhideWhenUsed/>
    <w:qFormat/>
    <w:rsid w:val="0066294E"/>
    <w:pPr>
      <w:spacing w:after="120"/>
      <w:ind w:left="283"/>
    </w:pPr>
  </w:style>
  <w:style w:type="character" w:customStyle="1" w:styleId="RecuodecorpodetextoChar">
    <w:name w:val="Recuo de corpo de texto Char"/>
    <w:basedOn w:val="Fontepargpadro"/>
    <w:link w:val="Recuodecorpodetexto"/>
    <w:rsid w:val="0066294E"/>
    <w:rPr>
      <w:rFonts w:eastAsiaTheme="minorEastAsia"/>
      <w:kern w:val="0"/>
      <w:sz w:val="21"/>
      <w:szCs w:val="21"/>
      <w14:ligatures w14:val="none"/>
    </w:rPr>
  </w:style>
  <w:style w:type="table" w:customStyle="1" w:styleId="TableNormal">
    <w:name w:val="Table Normal"/>
    <w:uiPriority w:val="2"/>
    <w:unhideWhenUsed/>
    <w:qFormat/>
    <w:rsid w:val="0066294E"/>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294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66294E"/>
    <w:rPr>
      <w:vertAlign w:val="superscript"/>
    </w:rPr>
  </w:style>
  <w:style w:type="character" w:customStyle="1" w:styleId="Footnoteanchor">
    <w:name w:val="Footnote_anchor"/>
    <w:qFormat/>
    <w:rsid w:val="0066294E"/>
    <w:rPr>
      <w:vertAlign w:val="superscript"/>
    </w:rPr>
  </w:style>
  <w:style w:type="character" w:customStyle="1" w:styleId="apple-converted-space">
    <w:name w:val="apple-converted-space"/>
    <w:basedOn w:val="Fontepargpadro"/>
    <w:qFormat/>
    <w:rsid w:val="0066294E"/>
  </w:style>
  <w:style w:type="paragraph" w:customStyle="1" w:styleId="western">
    <w:name w:val="western"/>
    <w:basedOn w:val="Normal"/>
    <w:qFormat/>
    <w:rsid w:val="0066294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66294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66294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66294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66294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662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66294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66294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66294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66294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66294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66294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66294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66294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66294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66294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66294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6629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6629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66294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66294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66294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66294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66294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66294E"/>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66294E"/>
    <w:pPr>
      <w:spacing w:after="200" w:line="288" w:lineRule="auto"/>
    </w:pPr>
    <w:rPr>
      <w:rFonts w:ascii="Calibri" w:eastAsia="Calibri" w:hAnsi="Calibr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66294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66294E"/>
  </w:style>
  <w:style w:type="numbering" w:customStyle="1" w:styleId="Semlista2">
    <w:name w:val="Sem lista2"/>
    <w:next w:val="Semlista"/>
    <w:uiPriority w:val="99"/>
    <w:semiHidden/>
    <w:unhideWhenUsed/>
    <w:rsid w:val="0066294E"/>
  </w:style>
  <w:style w:type="paragraph" w:customStyle="1" w:styleId="font0">
    <w:name w:val="font0"/>
    <w:basedOn w:val="Normal"/>
    <w:rsid w:val="0066294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66294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66294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66294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66294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66294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66294E"/>
    <w:pPr>
      <w:spacing w:after="200" w:line="288" w:lineRule="auto"/>
    </w:pPr>
    <w:rPr>
      <w:rFonts w:eastAsia="SimSun"/>
      <w:kern w:val="0"/>
      <w:sz w:val="21"/>
      <w:szCs w:val="21"/>
      <w:lang w:eastAsia="pt-BR"/>
      <w14:ligatures w14:val="none"/>
    </w:rPr>
    <w:tblPr>
      <w:tblInd w:w="0" w:type="dxa"/>
      <w:tblCellMar>
        <w:top w:w="0" w:type="dxa"/>
        <w:left w:w="108" w:type="dxa"/>
        <w:bottom w:w="0" w:type="dxa"/>
        <w:right w:w="108" w:type="dxa"/>
      </w:tblCellMar>
    </w:tblPr>
  </w:style>
  <w:style w:type="paragraph" w:styleId="SemEspaamento">
    <w:name w:val="No Spacing"/>
    <w:uiPriority w:val="1"/>
    <w:qFormat/>
    <w:rsid w:val="0066294E"/>
    <w:pPr>
      <w:spacing w:after="0" w:line="240" w:lineRule="auto"/>
    </w:pPr>
    <w:rPr>
      <w:rFonts w:eastAsiaTheme="minorEastAsia"/>
      <w:kern w:val="0"/>
      <w:sz w:val="21"/>
      <w:szCs w:val="21"/>
      <w14:ligatures w14:val="none"/>
    </w:rPr>
  </w:style>
  <w:style w:type="paragraph" w:customStyle="1" w:styleId="xl63">
    <w:name w:val="xl63"/>
    <w:basedOn w:val="Normal"/>
    <w:rsid w:val="0066294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66294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66294E"/>
    <w:rPr>
      <w:rFonts w:ascii="Calibri" w:hAnsi="Calibri" w:cs="Calibri" w:hint="default"/>
      <w:b/>
      <w:bCs/>
      <w:color w:val="000000"/>
      <w:sz w:val="20"/>
      <w:szCs w:val="20"/>
      <w:u w:val="none"/>
    </w:rPr>
  </w:style>
  <w:style w:type="character" w:customStyle="1" w:styleId="font71">
    <w:name w:val="font71"/>
    <w:rsid w:val="0066294E"/>
    <w:rPr>
      <w:rFonts w:ascii="Calibri" w:hAnsi="Calibri" w:cs="Calibri" w:hint="default"/>
      <w:color w:val="000000"/>
      <w:sz w:val="20"/>
      <w:szCs w:val="20"/>
      <w:u w:val="none"/>
    </w:rPr>
  </w:style>
  <w:style w:type="character" w:customStyle="1" w:styleId="font91">
    <w:name w:val="font91"/>
    <w:rsid w:val="0066294E"/>
    <w:rPr>
      <w:rFonts w:ascii="Calibri" w:hAnsi="Calibri" w:cs="Calibri" w:hint="default"/>
      <w:b/>
      <w:bCs/>
      <w:color w:val="000000"/>
      <w:sz w:val="20"/>
      <w:szCs w:val="20"/>
      <w:u w:val="none"/>
    </w:rPr>
  </w:style>
  <w:style w:type="character" w:customStyle="1" w:styleId="font21">
    <w:name w:val="font21"/>
    <w:rsid w:val="0066294E"/>
    <w:rPr>
      <w:rFonts w:ascii="Calibri" w:hAnsi="Calibri" w:cs="Calibri" w:hint="default"/>
      <w:color w:val="000000"/>
      <w:sz w:val="20"/>
      <w:szCs w:val="20"/>
      <w:u w:val="none"/>
    </w:rPr>
  </w:style>
  <w:style w:type="character" w:customStyle="1" w:styleId="font61">
    <w:name w:val="font61"/>
    <w:rsid w:val="0066294E"/>
    <w:rPr>
      <w:rFonts w:ascii="Calibri" w:hAnsi="Calibri" w:cs="Calibri" w:hint="default"/>
      <w:b/>
      <w:bCs/>
      <w:color w:val="1E1C11"/>
      <w:sz w:val="20"/>
      <w:szCs w:val="20"/>
      <w:u w:val="none"/>
    </w:rPr>
  </w:style>
  <w:style w:type="character" w:customStyle="1" w:styleId="font01">
    <w:name w:val="font01"/>
    <w:rsid w:val="0066294E"/>
    <w:rPr>
      <w:rFonts w:ascii="Calibri" w:hAnsi="Calibri" w:cs="Calibri" w:hint="default"/>
      <w:color w:val="1E1C11"/>
      <w:sz w:val="20"/>
      <w:szCs w:val="20"/>
      <w:u w:val="none"/>
    </w:rPr>
  </w:style>
  <w:style w:type="character" w:customStyle="1" w:styleId="font31">
    <w:name w:val="font31"/>
    <w:rsid w:val="0066294E"/>
    <w:rPr>
      <w:rFonts w:ascii="Calibri" w:hAnsi="Calibri" w:cs="Calibri" w:hint="default"/>
      <w:b/>
      <w:bCs/>
      <w:color w:val="222222"/>
      <w:sz w:val="20"/>
      <w:szCs w:val="20"/>
      <w:u w:val="none"/>
    </w:rPr>
  </w:style>
  <w:style w:type="character" w:customStyle="1" w:styleId="font41">
    <w:name w:val="font41"/>
    <w:rsid w:val="0066294E"/>
    <w:rPr>
      <w:rFonts w:ascii="Calibri" w:hAnsi="Calibri" w:cs="Calibri" w:hint="default"/>
      <w:color w:val="222222"/>
      <w:sz w:val="20"/>
      <w:szCs w:val="20"/>
      <w:u w:val="none"/>
    </w:rPr>
  </w:style>
  <w:style w:type="character" w:customStyle="1" w:styleId="font51">
    <w:name w:val="font51"/>
    <w:rsid w:val="0066294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66294E"/>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66294E"/>
    <w:pPr>
      <w:spacing w:line="240" w:lineRule="auto"/>
    </w:pPr>
    <w:rPr>
      <w:b/>
      <w:bCs/>
      <w:smallCaps/>
      <w:color w:val="595959" w:themeColor="text1" w:themeTint="A6"/>
    </w:rPr>
  </w:style>
  <w:style w:type="character" w:styleId="nfaseSutil">
    <w:name w:val="Subtle Emphasis"/>
    <w:basedOn w:val="Fontepargpadro"/>
    <w:uiPriority w:val="19"/>
    <w:qFormat/>
    <w:rsid w:val="0066294E"/>
    <w:rPr>
      <w:i/>
      <w:iCs/>
    </w:rPr>
  </w:style>
  <w:style w:type="character" w:styleId="RefernciaSutil">
    <w:name w:val="Subtle Reference"/>
    <w:basedOn w:val="Fontepargpadro"/>
    <w:uiPriority w:val="31"/>
    <w:qFormat/>
    <w:rsid w:val="0066294E"/>
    <w:rPr>
      <w:smallCaps/>
      <w:color w:val="595959" w:themeColor="text1" w:themeTint="A6"/>
    </w:rPr>
  </w:style>
  <w:style w:type="character" w:styleId="TtulodoLivro">
    <w:name w:val="Book Title"/>
    <w:basedOn w:val="Fontepargpadro"/>
    <w:uiPriority w:val="33"/>
    <w:qFormat/>
    <w:rsid w:val="0066294E"/>
    <w:rPr>
      <w:b/>
      <w:bCs/>
      <w:caps w:val="0"/>
      <w:smallCaps/>
      <w:spacing w:val="7"/>
      <w:sz w:val="21"/>
      <w:szCs w:val="21"/>
    </w:rPr>
  </w:style>
  <w:style w:type="paragraph" w:styleId="Sumrio2">
    <w:name w:val="toc 2"/>
    <w:basedOn w:val="Normal"/>
    <w:next w:val="Normal"/>
    <w:autoRedefine/>
    <w:uiPriority w:val="39"/>
    <w:unhideWhenUsed/>
    <w:rsid w:val="0066294E"/>
    <w:pPr>
      <w:spacing w:after="100"/>
      <w:ind w:left="210"/>
    </w:pPr>
  </w:style>
  <w:style w:type="paragraph" w:customStyle="1" w:styleId="Ttulo10">
    <w:name w:val="Título1"/>
    <w:basedOn w:val="Normal"/>
    <w:next w:val="Corpodetexto"/>
    <w:uiPriority w:val="99"/>
    <w:rsid w:val="0066294E"/>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66294E"/>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66294E"/>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66294E"/>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66294E"/>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66294E"/>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66294E"/>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66294E"/>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66294E"/>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66294E"/>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66294E"/>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66294E"/>
  </w:style>
  <w:style w:type="paragraph" w:customStyle="1" w:styleId="ecxmsonormal">
    <w:name w:val="ecxmsonormal"/>
    <w:basedOn w:val="Normal"/>
    <w:uiPriority w:val="99"/>
    <w:rsid w:val="006629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66294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66294E"/>
    <w:rPr>
      <w:b/>
      <w:bCs/>
    </w:rPr>
  </w:style>
  <w:style w:type="paragraph" w:customStyle="1" w:styleId="Default">
    <w:name w:val="Default"/>
    <w:uiPriority w:val="99"/>
    <w:rsid w:val="0066294E"/>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66294E"/>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66294E"/>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6629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66294E"/>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66294E"/>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66294E"/>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66294E"/>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66294E"/>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66294E"/>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66294E"/>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66294E"/>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66294E"/>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66294E"/>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66294E"/>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66294E"/>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66294E"/>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66294E"/>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66294E"/>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66294E"/>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66294E"/>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66294E"/>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66294E"/>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66294E"/>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66294E"/>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66294E"/>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66294E"/>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66294E"/>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66294E"/>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66294E"/>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66294E"/>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66294E"/>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66294E"/>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66294E"/>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66294E"/>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66294E"/>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66294E"/>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66294E"/>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66294E"/>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66294E"/>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66294E"/>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66294E"/>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66294E"/>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66294E"/>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66294E"/>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66294E"/>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66294E"/>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66294E"/>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66294E"/>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66294E"/>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66294E"/>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66294E"/>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66294E"/>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66294E"/>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66294E"/>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66294E"/>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66294E"/>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66294E"/>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66294E"/>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66294E"/>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66294E"/>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66294E"/>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662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66294E"/>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66294E"/>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66294E"/>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66294E"/>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66294E"/>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66294E"/>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66294E"/>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66294E"/>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66294E"/>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66294E"/>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6629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6629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6629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66294E"/>
    <w:rPr>
      <w:rFonts w:hint="default"/>
    </w:rPr>
  </w:style>
  <w:style w:type="character" w:customStyle="1" w:styleId="WW8Num1z1">
    <w:name w:val="WW8Num1z1"/>
    <w:rsid w:val="0066294E"/>
  </w:style>
  <w:style w:type="character" w:customStyle="1" w:styleId="WW8Num1z2">
    <w:name w:val="WW8Num1z2"/>
    <w:rsid w:val="0066294E"/>
  </w:style>
  <w:style w:type="character" w:customStyle="1" w:styleId="WW8Num1z3">
    <w:name w:val="WW8Num1z3"/>
    <w:rsid w:val="0066294E"/>
  </w:style>
  <w:style w:type="character" w:customStyle="1" w:styleId="WW8Num1z4">
    <w:name w:val="WW8Num1z4"/>
    <w:rsid w:val="0066294E"/>
  </w:style>
  <w:style w:type="character" w:customStyle="1" w:styleId="WW8Num1z5">
    <w:name w:val="WW8Num1z5"/>
    <w:rsid w:val="0066294E"/>
  </w:style>
  <w:style w:type="character" w:customStyle="1" w:styleId="WW8Num1z6">
    <w:name w:val="WW8Num1z6"/>
    <w:rsid w:val="0066294E"/>
  </w:style>
  <w:style w:type="character" w:customStyle="1" w:styleId="WW8Num1z7">
    <w:name w:val="WW8Num1z7"/>
    <w:rsid w:val="0066294E"/>
  </w:style>
  <w:style w:type="character" w:customStyle="1" w:styleId="WW8Num1z8">
    <w:name w:val="WW8Num1z8"/>
    <w:rsid w:val="0066294E"/>
  </w:style>
  <w:style w:type="character" w:customStyle="1" w:styleId="WW8Num2z0">
    <w:name w:val="WW8Num2z0"/>
    <w:rsid w:val="0066294E"/>
    <w:rPr>
      <w:rFonts w:hint="default"/>
    </w:rPr>
  </w:style>
  <w:style w:type="character" w:customStyle="1" w:styleId="WW8Num2z1">
    <w:name w:val="WW8Num2z1"/>
    <w:rsid w:val="0066294E"/>
  </w:style>
  <w:style w:type="character" w:customStyle="1" w:styleId="WW8Num2z2">
    <w:name w:val="WW8Num2z2"/>
    <w:rsid w:val="0066294E"/>
  </w:style>
  <w:style w:type="character" w:customStyle="1" w:styleId="WW8Num2z3">
    <w:name w:val="WW8Num2z3"/>
    <w:rsid w:val="0066294E"/>
  </w:style>
  <w:style w:type="character" w:customStyle="1" w:styleId="WW8Num2z4">
    <w:name w:val="WW8Num2z4"/>
    <w:rsid w:val="0066294E"/>
  </w:style>
  <w:style w:type="character" w:customStyle="1" w:styleId="WW8Num2z5">
    <w:name w:val="WW8Num2z5"/>
    <w:rsid w:val="0066294E"/>
  </w:style>
  <w:style w:type="character" w:customStyle="1" w:styleId="WW8Num2z6">
    <w:name w:val="WW8Num2z6"/>
    <w:rsid w:val="0066294E"/>
  </w:style>
  <w:style w:type="character" w:customStyle="1" w:styleId="WW8Num2z7">
    <w:name w:val="WW8Num2z7"/>
    <w:rsid w:val="0066294E"/>
  </w:style>
  <w:style w:type="character" w:customStyle="1" w:styleId="WW8Num2z8">
    <w:name w:val="WW8Num2z8"/>
    <w:rsid w:val="0066294E"/>
  </w:style>
  <w:style w:type="character" w:customStyle="1" w:styleId="WW8Num3z0">
    <w:name w:val="WW8Num3z0"/>
    <w:rsid w:val="0066294E"/>
    <w:rPr>
      <w:rFonts w:ascii="Arial" w:hAnsi="Arial" w:cs="Arial" w:hint="default"/>
      <w:sz w:val="22"/>
      <w:szCs w:val="22"/>
    </w:rPr>
  </w:style>
  <w:style w:type="character" w:customStyle="1" w:styleId="WW8Num3z1">
    <w:name w:val="WW8Num3z1"/>
    <w:rsid w:val="0066294E"/>
  </w:style>
  <w:style w:type="character" w:customStyle="1" w:styleId="WW8Num3z2">
    <w:name w:val="WW8Num3z2"/>
    <w:rsid w:val="0066294E"/>
  </w:style>
  <w:style w:type="character" w:customStyle="1" w:styleId="WW8Num3z3">
    <w:name w:val="WW8Num3z3"/>
    <w:rsid w:val="0066294E"/>
  </w:style>
  <w:style w:type="character" w:customStyle="1" w:styleId="WW8Num3z4">
    <w:name w:val="WW8Num3z4"/>
    <w:rsid w:val="0066294E"/>
  </w:style>
  <w:style w:type="character" w:customStyle="1" w:styleId="WW8Num3z5">
    <w:name w:val="WW8Num3z5"/>
    <w:rsid w:val="0066294E"/>
  </w:style>
  <w:style w:type="character" w:customStyle="1" w:styleId="WW8Num3z6">
    <w:name w:val="WW8Num3z6"/>
    <w:rsid w:val="0066294E"/>
  </w:style>
  <w:style w:type="character" w:customStyle="1" w:styleId="WW8Num3z7">
    <w:name w:val="WW8Num3z7"/>
    <w:rsid w:val="0066294E"/>
  </w:style>
  <w:style w:type="character" w:customStyle="1" w:styleId="WW8Num3z8">
    <w:name w:val="WW8Num3z8"/>
    <w:rsid w:val="0066294E"/>
  </w:style>
  <w:style w:type="character" w:customStyle="1" w:styleId="WW8Num4z0">
    <w:name w:val="WW8Num4z0"/>
    <w:rsid w:val="0066294E"/>
    <w:rPr>
      <w:rFonts w:hint="default"/>
    </w:rPr>
  </w:style>
  <w:style w:type="character" w:customStyle="1" w:styleId="WW8Num4z1">
    <w:name w:val="WW8Num4z1"/>
    <w:rsid w:val="0066294E"/>
  </w:style>
  <w:style w:type="character" w:customStyle="1" w:styleId="WW8Num4z2">
    <w:name w:val="WW8Num4z2"/>
    <w:rsid w:val="0066294E"/>
  </w:style>
  <w:style w:type="character" w:customStyle="1" w:styleId="WW8Num4z3">
    <w:name w:val="WW8Num4z3"/>
    <w:rsid w:val="0066294E"/>
  </w:style>
  <w:style w:type="character" w:customStyle="1" w:styleId="WW8Num4z4">
    <w:name w:val="WW8Num4z4"/>
    <w:rsid w:val="0066294E"/>
  </w:style>
  <w:style w:type="character" w:customStyle="1" w:styleId="WW8Num4z5">
    <w:name w:val="WW8Num4z5"/>
    <w:rsid w:val="0066294E"/>
  </w:style>
  <w:style w:type="character" w:customStyle="1" w:styleId="WW8Num4z6">
    <w:name w:val="WW8Num4z6"/>
    <w:rsid w:val="0066294E"/>
  </w:style>
  <w:style w:type="character" w:customStyle="1" w:styleId="WW8Num4z7">
    <w:name w:val="WW8Num4z7"/>
    <w:rsid w:val="0066294E"/>
  </w:style>
  <w:style w:type="character" w:customStyle="1" w:styleId="WW8Num4z8">
    <w:name w:val="WW8Num4z8"/>
    <w:rsid w:val="0066294E"/>
  </w:style>
  <w:style w:type="character" w:customStyle="1" w:styleId="WW8Num5z0">
    <w:name w:val="WW8Num5z0"/>
    <w:rsid w:val="0066294E"/>
    <w:rPr>
      <w:rFonts w:ascii="Times New Roman" w:hAnsi="Times New Roman" w:cs="Times New Roman" w:hint="default"/>
    </w:rPr>
  </w:style>
  <w:style w:type="character" w:customStyle="1" w:styleId="WW8Num6z0">
    <w:name w:val="WW8Num6z0"/>
    <w:rsid w:val="0066294E"/>
    <w:rPr>
      <w:rFonts w:hint="default"/>
    </w:rPr>
  </w:style>
  <w:style w:type="character" w:customStyle="1" w:styleId="WW8Num6z1">
    <w:name w:val="WW8Num6z1"/>
    <w:rsid w:val="0066294E"/>
  </w:style>
  <w:style w:type="character" w:customStyle="1" w:styleId="WW8Num6z2">
    <w:name w:val="WW8Num6z2"/>
    <w:rsid w:val="0066294E"/>
  </w:style>
  <w:style w:type="character" w:customStyle="1" w:styleId="WW8Num6z3">
    <w:name w:val="WW8Num6z3"/>
    <w:rsid w:val="0066294E"/>
  </w:style>
  <w:style w:type="character" w:customStyle="1" w:styleId="WW8Num6z4">
    <w:name w:val="WW8Num6z4"/>
    <w:rsid w:val="0066294E"/>
  </w:style>
  <w:style w:type="character" w:customStyle="1" w:styleId="WW8Num6z5">
    <w:name w:val="WW8Num6z5"/>
    <w:rsid w:val="0066294E"/>
  </w:style>
  <w:style w:type="character" w:customStyle="1" w:styleId="WW8Num6z6">
    <w:name w:val="WW8Num6z6"/>
    <w:rsid w:val="0066294E"/>
  </w:style>
  <w:style w:type="character" w:customStyle="1" w:styleId="WW8Num6z7">
    <w:name w:val="WW8Num6z7"/>
    <w:rsid w:val="0066294E"/>
  </w:style>
  <w:style w:type="character" w:customStyle="1" w:styleId="WW8Num6z8">
    <w:name w:val="WW8Num6z8"/>
    <w:rsid w:val="0066294E"/>
  </w:style>
  <w:style w:type="character" w:customStyle="1" w:styleId="WW8Num7z0">
    <w:name w:val="WW8Num7z0"/>
    <w:rsid w:val="0066294E"/>
  </w:style>
  <w:style w:type="character" w:customStyle="1" w:styleId="WW8Num8z0">
    <w:name w:val="WW8Num8z0"/>
    <w:rsid w:val="0066294E"/>
    <w:rPr>
      <w:rFonts w:hint="default"/>
    </w:rPr>
  </w:style>
  <w:style w:type="character" w:customStyle="1" w:styleId="WW8Num8z1">
    <w:name w:val="WW8Num8z1"/>
    <w:rsid w:val="0066294E"/>
  </w:style>
  <w:style w:type="character" w:customStyle="1" w:styleId="WW8Num8z2">
    <w:name w:val="WW8Num8z2"/>
    <w:rsid w:val="0066294E"/>
  </w:style>
  <w:style w:type="character" w:customStyle="1" w:styleId="WW8Num8z3">
    <w:name w:val="WW8Num8z3"/>
    <w:rsid w:val="0066294E"/>
  </w:style>
  <w:style w:type="character" w:customStyle="1" w:styleId="WW8Num8z4">
    <w:name w:val="WW8Num8z4"/>
    <w:rsid w:val="0066294E"/>
  </w:style>
  <w:style w:type="character" w:customStyle="1" w:styleId="WW8Num8z5">
    <w:name w:val="WW8Num8z5"/>
    <w:rsid w:val="0066294E"/>
  </w:style>
  <w:style w:type="character" w:customStyle="1" w:styleId="WW8Num8z6">
    <w:name w:val="WW8Num8z6"/>
    <w:rsid w:val="0066294E"/>
  </w:style>
  <w:style w:type="character" w:customStyle="1" w:styleId="WW8Num8z7">
    <w:name w:val="WW8Num8z7"/>
    <w:rsid w:val="0066294E"/>
  </w:style>
  <w:style w:type="character" w:customStyle="1" w:styleId="WW8Num8z8">
    <w:name w:val="WW8Num8z8"/>
    <w:rsid w:val="0066294E"/>
  </w:style>
  <w:style w:type="character" w:customStyle="1" w:styleId="WW8Num9z0">
    <w:name w:val="WW8Num9z0"/>
    <w:rsid w:val="0066294E"/>
    <w:rPr>
      <w:rFonts w:hint="default"/>
    </w:rPr>
  </w:style>
  <w:style w:type="character" w:customStyle="1" w:styleId="WW8Num9z1">
    <w:name w:val="WW8Num9z1"/>
    <w:rsid w:val="0066294E"/>
  </w:style>
  <w:style w:type="character" w:customStyle="1" w:styleId="WW8Num9z2">
    <w:name w:val="WW8Num9z2"/>
    <w:rsid w:val="0066294E"/>
  </w:style>
  <w:style w:type="character" w:customStyle="1" w:styleId="WW8Num9z3">
    <w:name w:val="WW8Num9z3"/>
    <w:rsid w:val="0066294E"/>
  </w:style>
  <w:style w:type="character" w:customStyle="1" w:styleId="WW8Num9z4">
    <w:name w:val="WW8Num9z4"/>
    <w:rsid w:val="0066294E"/>
  </w:style>
  <w:style w:type="character" w:customStyle="1" w:styleId="WW8Num9z5">
    <w:name w:val="WW8Num9z5"/>
    <w:rsid w:val="0066294E"/>
  </w:style>
  <w:style w:type="character" w:customStyle="1" w:styleId="WW8Num9z6">
    <w:name w:val="WW8Num9z6"/>
    <w:rsid w:val="0066294E"/>
  </w:style>
  <w:style w:type="character" w:customStyle="1" w:styleId="WW8Num9z7">
    <w:name w:val="WW8Num9z7"/>
    <w:rsid w:val="0066294E"/>
  </w:style>
  <w:style w:type="character" w:customStyle="1" w:styleId="WW8Num9z8">
    <w:name w:val="WW8Num9z8"/>
    <w:rsid w:val="0066294E"/>
  </w:style>
  <w:style w:type="character" w:customStyle="1" w:styleId="WW8Num10z0">
    <w:name w:val="WW8Num10z0"/>
    <w:rsid w:val="0066294E"/>
    <w:rPr>
      <w:rFonts w:hint="default"/>
    </w:rPr>
  </w:style>
  <w:style w:type="character" w:customStyle="1" w:styleId="WW8Num10z1">
    <w:name w:val="WW8Num10z1"/>
    <w:rsid w:val="0066294E"/>
  </w:style>
  <w:style w:type="character" w:customStyle="1" w:styleId="WW8Num10z2">
    <w:name w:val="WW8Num10z2"/>
    <w:rsid w:val="0066294E"/>
  </w:style>
  <w:style w:type="character" w:customStyle="1" w:styleId="WW8Num10z3">
    <w:name w:val="WW8Num10z3"/>
    <w:rsid w:val="0066294E"/>
  </w:style>
  <w:style w:type="character" w:customStyle="1" w:styleId="WW8Num10z4">
    <w:name w:val="WW8Num10z4"/>
    <w:rsid w:val="0066294E"/>
  </w:style>
  <w:style w:type="character" w:customStyle="1" w:styleId="WW8Num10z5">
    <w:name w:val="WW8Num10z5"/>
    <w:rsid w:val="0066294E"/>
  </w:style>
  <w:style w:type="character" w:customStyle="1" w:styleId="WW8Num10z6">
    <w:name w:val="WW8Num10z6"/>
    <w:rsid w:val="0066294E"/>
  </w:style>
  <w:style w:type="character" w:customStyle="1" w:styleId="WW8Num10z7">
    <w:name w:val="WW8Num10z7"/>
    <w:rsid w:val="0066294E"/>
  </w:style>
  <w:style w:type="character" w:customStyle="1" w:styleId="WW8Num10z8">
    <w:name w:val="WW8Num10z8"/>
    <w:rsid w:val="0066294E"/>
  </w:style>
  <w:style w:type="character" w:customStyle="1" w:styleId="WW8Num11z0">
    <w:name w:val="WW8Num11z0"/>
    <w:rsid w:val="0066294E"/>
    <w:rPr>
      <w:rFonts w:hint="default"/>
    </w:rPr>
  </w:style>
  <w:style w:type="character" w:customStyle="1" w:styleId="WW8Num11z1">
    <w:name w:val="WW8Num11z1"/>
    <w:rsid w:val="0066294E"/>
  </w:style>
  <w:style w:type="character" w:customStyle="1" w:styleId="WW8Num11z2">
    <w:name w:val="WW8Num11z2"/>
    <w:rsid w:val="0066294E"/>
  </w:style>
  <w:style w:type="character" w:customStyle="1" w:styleId="WW8Num11z3">
    <w:name w:val="WW8Num11z3"/>
    <w:rsid w:val="0066294E"/>
  </w:style>
  <w:style w:type="character" w:customStyle="1" w:styleId="WW8Num11z4">
    <w:name w:val="WW8Num11z4"/>
    <w:rsid w:val="0066294E"/>
  </w:style>
  <w:style w:type="character" w:customStyle="1" w:styleId="WW8Num11z5">
    <w:name w:val="WW8Num11z5"/>
    <w:rsid w:val="0066294E"/>
  </w:style>
  <w:style w:type="character" w:customStyle="1" w:styleId="WW8Num11z6">
    <w:name w:val="WW8Num11z6"/>
    <w:rsid w:val="0066294E"/>
  </w:style>
  <w:style w:type="character" w:customStyle="1" w:styleId="WW8Num11z7">
    <w:name w:val="WW8Num11z7"/>
    <w:rsid w:val="0066294E"/>
  </w:style>
  <w:style w:type="character" w:customStyle="1" w:styleId="WW8Num11z8">
    <w:name w:val="WW8Num11z8"/>
    <w:rsid w:val="0066294E"/>
  </w:style>
  <w:style w:type="character" w:customStyle="1" w:styleId="WW8Num12z0">
    <w:name w:val="WW8Num12z0"/>
    <w:rsid w:val="0066294E"/>
    <w:rPr>
      <w:rFonts w:hint="default"/>
    </w:rPr>
  </w:style>
  <w:style w:type="character" w:customStyle="1" w:styleId="WW8Num12z1">
    <w:name w:val="WW8Num12z1"/>
    <w:rsid w:val="0066294E"/>
  </w:style>
  <w:style w:type="character" w:customStyle="1" w:styleId="WW8Num12z2">
    <w:name w:val="WW8Num12z2"/>
    <w:rsid w:val="0066294E"/>
  </w:style>
  <w:style w:type="character" w:customStyle="1" w:styleId="WW8Num12z3">
    <w:name w:val="WW8Num12z3"/>
    <w:rsid w:val="0066294E"/>
  </w:style>
  <w:style w:type="character" w:customStyle="1" w:styleId="WW8Num12z4">
    <w:name w:val="WW8Num12z4"/>
    <w:rsid w:val="0066294E"/>
  </w:style>
  <w:style w:type="character" w:customStyle="1" w:styleId="WW8Num12z5">
    <w:name w:val="WW8Num12z5"/>
    <w:rsid w:val="0066294E"/>
  </w:style>
  <w:style w:type="character" w:customStyle="1" w:styleId="WW8Num12z6">
    <w:name w:val="WW8Num12z6"/>
    <w:rsid w:val="0066294E"/>
  </w:style>
  <w:style w:type="character" w:customStyle="1" w:styleId="WW8Num12z7">
    <w:name w:val="WW8Num12z7"/>
    <w:rsid w:val="0066294E"/>
  </w:style>
  <w:style w:type="character" w:customStyle="1" w:styleId="WW8Num12z8">
    <w:name w:val="WW8Num12z8"/>
    <w:rsid w:val="0066294E"/>
  </w:style>
  <w:style w:type="character" w:customStyle="1" w:styleId="Fontepargpadro1">
    <w:name w:val="Fonte parág. padrão1"/>
    <w:rsid w:val="0066294E"/>
  </w:style>
  <w:style w:type="paragraph" w:customStyle="1" w:styleId="ndice">
    <w:name w:val="Índice"/>
    <w:basedOn w:val="Normal"/>
    <w:qFormat/>
    <w:rsid w:val="0066294E"/>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66294E"/>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66294E"/>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66294E"/>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66294E"/>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66294E"/>
    <w:pPr>
      <w:jc w:val="center"/>
    </w:pPr>
    <w:rPr>
      <w:b/>
      <w:bCs/>
    </w:rPr>
  </w:style>
  <w:style w:type="paragraph" w:customStyle="1" w:styleId="Contedodoquadro">
    <w:name w:val="Conteúdo do quadro"/>
    <w:basedOn w:val="Normal"/>
    <w:uiPriority w:val="99"/>
    <w:rsid w:val="0066294E"/>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66294E"/>
    <w:rPr>
      <w:rFonts w:ascii="Courier New" w:hAnsi="Courier New" w:cs="Courier New"/>
    </w:rPr>
  </w:style>
  <w:style w:type="character" w:customStyle="1" w:styleId="WW8Num5z2">
    <w:name w:val="WW8Num5z2"/>
    <w:rsid w:val="0066294E"/>
    <w:rPr>
      <w:rFonts w:ascii="Wingdings" w:hAnsi="Wingdings" w:cs="Wingdings"/>
    </w:rPr>
  </w:style>
  <w:style w:type="character" w:customStyle="1" w:styleId="Fontepargpadro2">
    <w:name w:val="Fonte parág. padrão2"/>
    <w:rsid w:val="0066294E"/>
  </w:style>
  <w:style w:type="character" w:customStyle="1" w:styleId="Absatz-Standardschriftart">
    <w:name w:val="Absatz-Standardschriftart"/>
    <w:rsid w:val="0066294E"/>
  </w:style>
  <w:style w:type="character" w:customStyle="1" w:styleId="WW-Absatz-Standardschriftart">
    <w:name w:val="WW-Absatz-Standardschriftart"/>
    <w:rsid w:val="0066294E"/>
  </w:style>
  <w:style w:type="character" w:customStyle="1" w:styleId="WW-Absatz-Standardschriftart1">
    <w:name w:val="WW-Absatz-Standardschriftart1"/>
    <w:rsid w:val="0066294E"/>
  </w:style>
  <w:style w:type="character" w:customStyle="1" w:styleId="WW-Absatz-Standardschriftart11">
    <w:name w:val="WW-Absatz-Standardschriftart11"/>
    <w:rsid w:val="0066294E"/>
  </w:style>
  <w:style w:type="character" w:customStyle="1" w:styleId="WW-Absatz-Standardschriftart111">
    <w:name w:val="WW-Absatz-Standardschriftart111"/>
    <w:rsid w:val="0066294E"/>
  </w:style>
  <w:style w:type="character" w:customStyle="1" w:styleId="BalloonTextChar">
    <w:name w:val="Balloon Text Char"/>
    <w:rsid w:val="0066294E"/>
    <w:rPr>
      <w:rFonts w:ascii="Tahoma" w:hAnsi="Tahoma" w:cs="Tahoma"/>
      <w:sz w:val="16"/>
      <w:szCs w:val="16"/>
    </w:rPr>
  </w:style>
  <w:style w:type="character" w:customStyle="1" w:styleId="CharChar1">
    <w:name w:val="Char Char1"/>
    <w:rsid w:val="0066294E"/>
    <w:rPr>
      <w:rFonts w:ascii="Calibri" w:hAnsi="Calibri" w:cs="Calibri"/>
      <w:sz w:val="22"/>
      <w:szCs w:val="22"/>
    </w:rPr>
  </w:style>
  <w:style w:type="character" w:customStyle="1" w:styleId="CharChar">
    <w:name w:val="Char Char"/>
    <w:rsid w:val="0066294E"/>
    <w:rPr>
      <w:rFonts w:ascii="Calibri" w:hAnsi="Calibri" w:cs="Calibri"/>
      <w:sz w:val="22"/>
      <w:szCs w:val="22"/>
    </w:rPr>
  </w:style>
  <w:style w:type="paragraph" w:customStyle="1" w:styleId="Ttulo20">
    <w:name w:val="Título2"/>
    <w:basedOn w:val="Normal"/>
    <w:next w:val="Corpodetexto"/>
    <w:uiPriority w:val="99"/>
    <w:rsid w:val="0066294E"/>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66294E"/>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66294E"/>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66294E"/>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66294E"/>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66294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66294E"/>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66294E"/>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66294E"/>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66294E"/>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66294E"/>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66294E"/>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66294E"/>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66294E"/>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66294E"/>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66294E"/>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66294E"/>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66294E"/>
  </w:style>
  <w:style w:type="character" w:customStyle="1" w:styleId="andes-tablecolumn--value">
    <w:name w:val="andes-table__column--value"/>
    <w:basedOn w:val="Fontepargpadro"/>
    <w:rsid w:val="0066294E"/>
  </w:style>
  <w:style w:type="numbering" w:customStyle="1" w:styleId="Semlista11">
    <w:name w:val="Sem lista11"/>
    <w:next w:val="Semlista"/>
    <w:uiPriority w:val="99"/>
    <w:semiHidden/>
    <w:unhideWhenUsed/>
    <w:rsid w:val="0066294E"/>
  </w:style>
  <w:style w:type="character" w:customStyle="1" w:styleId="codigo-produto">
    <w:name w:val="codigo-produto"/>
    <w:rsid w:val="0066294E"/>
  </w:style>
  <w:style w:type="character" w:customStyle="1" w:styleId="fontstyle01">
    <w:name w:val="fontstyle01"/>
    <w:basedOn w:val="Fontepargpadro"/>
    <w:rsid w:val="0066294E"/>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66294E"/>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66294E"/>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66294E"/>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66294E"/>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66294E"/>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66294E"/>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66294E"/>
  </w:style>
  <w:style w:type="table" w:customStyle="1" w:styleId="Tabelacomgrade3">
    <w:name w:val="Tabela com grade3"/>
    <w:basedOn w:val="Tabelanormal"/>
    <w:autoRedefine/>
    <w:uiPriority w:val="39"/>
    <w:qFormat/>
    <w:rsid w:val="0066294E"/>
    <w:pPr>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66294E"/>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6629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66294E"/>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66294E"/>
  </w:style>
  <w:style w:type="table" w:customStyle="1" w:styleId="TableNormal2">
    <w:name w:val="Table Normal2"/>
    <w:uiPriority w:val="2"/>
    <w:semiHidden/>
    <w:unhideWhenUsed/>
    <w:qFormat/>
    <w:rsid w:val="0066294E"/>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66294E"/>
    <w:pPr>
      <w:spacing w:after="0" w:line="240" w:lineRule="auto"/>
    </w:pPr>
    <w:rPr>
      <w:rFonts w:eastAsiaTheme="minorEastAsia"/>
      <w:kern w:val="0"/>
      <w:sz w:val="22"/>
      <w:szCs w:val="22"/>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bealhoeRodap">
    <w:name w:val="Cabeçalho e Rodapé"/>
    <w:basedOn w:val="Normal"/>
    <w:qFormat/>
    <w:rsid w:val="0066294E"/>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66294E"/>
    <w:rPr>
      <w:kern w:val="0"/>
      <w14:ligatures w14:val="none"/>
    </w:rPr>
  </w:style>
  <w:style w:type="character" w:customStyle="1" w:styleId="RodapChar1">
    <w:name w:val="Rodapé Char1"/>
    <w:basedOn w:val="Fontepargpadro"/>
    <w:uiPriority w:val="99"/>
    <w:semiHidden/>
    <w:rsid w:val="0066294E"/>
    <w:rPr>
      <w:kern w:val="0"/>
      <w14:ligatures w14:val="none"/>
    </w:rPr>
  </w:style>
  <w:style w:type="table" w:customStyle="1" w:styleId="Tabelacomgrade11">
    <w:name w:val="Tabela com grade11"/>
    <w:basedOn w:val="Tabelanormal"/>
    <w:next w:val="Tabelacomgrade"/>
    <w:uiPriority w:val="39"/>
    <w:rsid w:val="0066294E"/>
    <w:pPr>
      <w:spacing w:after="0" w:line="240"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orecontent">
    <w:name w:val="morecontent"/>
    <w:basedOn w:val="Fontepargpadro"/>
    <w:rsid w:val="0066294E"/>
  </w:style>
  <w:style w:type="paragraph" w:customStyle="1" w:styleId="Contedodatabelauser">
    <w:name w:val="Conteúdo da tabela (user)"/>
    <w:basedOn w:val="Normal"/>
    <w:qFormat/>
    <w:rsid w:val="0066294E"/>
    <w:pPr>
      <w:widowControl w:val="0"/>
      <w:suppressLineNumbers/>
      <w:suppressAutoHyphens/>
      <w:spacing w:line="276" w:lineRule="auto"/>
    </w:pPr>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294E"/>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6629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6629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66294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66294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66294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66294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6294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6294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6294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66294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66294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66294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66294E"/>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66294E"/>
    <w:rPr>
      <w:rFonts w:eastAsiaTheme="majorEastAsia" w:cstheme="majorBidi"/>
      <w:color w:val="2F5496" w:themeColor="accent1" w:themeShade="BF"/>
    </w:rPr>
  </w:style>
  <w:style w:type="character" w:customStyle="1" w:styleId="Ttulo6Char">
    <w:name w:val="Título 6 Char"/>
    <w:basedOn w:val="Fontepargpadro"/>
    <w:link w:val="Ttulo6"/>
    <w:uiPriority w:val="9"/>
    <w:rsid w:val="0066294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6294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6294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6294E"/>
    <w:rPr>
      <w:rFonts w:eastAsiaTheme="majorEastAsia" w:cstheme="majorBidi"/>
      <w:color w:val="272727" w:themeColor="text1" w:themeTint="D8"/>
    </w:rPr>
  </w:style>
  <w:style w:type="paragraph" w:styleId="Ttulo">
    <w:name w:val="Title"/>
    <w:basedOn w:val="Normal"/>
    <w:next w:val="Normal"/>
    <w:link w:val="TtuloChar"/>
    <w:qFormat/>
    <w:rsid w:val="00662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66294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6294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6294E"/>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66294E"/>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66294E"/>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66294E"/>
    <w:pPr>
      <w:ind w:left="720"/>
      <w:contextualSpacing/>
    </w:pPr>
  </w:style>
  <w:style w:type="character" w:styleId="nfaseIntensa">
    <w:name w:val="Intense Emphasis"/>
    <w:basedOn w:val="Fontepargpadro"/>
    <w:uiPriority w:val="21"/>
    <w:qFormat/>
    <w:rsid w:val="0066294E"/>
    <w:rPr>
      <w:i/>
      <w:iCs/>
      <w:color w:val="2F5496" w:themeColor="accent1" w:themeShade="BF"/>
    </w:rPr>
  </w:style>
  <w:style w:type="paragraph" w:styleId="CitaoIntensa">
    <w:name w:val="Intense Quote"/>
    <w:basedOn w:val="Normal"/>
    <w:next w:val="Normal"/>
    <w:link w:val="CitaoIntensaChar"/>
    <w:uiPriority w:val="30"/>
    <w:qFormat/>
    <w:rsid w:val="006629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6294E"/>
    <w:rPr>
      <w:i/>
      <w:iCs/>
      <w:color w:val="2F5496" w:themeColor="accent1" w:themeShade="BF"/>
    </w:rPr>
  </w:style>
  <w:style w:type="character" w:styleId="RefernciaIntensa">
    <w:name w:val="Intense Reference"/>
    <w:basedOn w:val="Fontepargpadro"/>
    <w:uiPriority w:val="32"/>
    <w:qFormat/>
    <w:rsid w:val="0066294E"/>
    <w:rPr>
      <w:b/>
      <w:bCs/>
      <w:smallCaps/>
      <w:color w:val="2F5496" w:themeColor="accent1" w:themeShade="BF"/>
      <w:spacing w:val="5"/>
    </w:rPr>
  </w:style>
  <w:style w:type="paragraph" w:styleId="NormalWeb">
    <w:name w:val="Normal (Web)"/>
    <w:basedOn w:val="Normal"/>
    <w:uiPriority w:val="99"/>
    <w:qFormat/>
    <w:rsid w:val="0066294E"/>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66294E"/>
    <w:rPr>
      <w:rFonts w:ascii="Tahoma" w:hAnsi="Tahoma"/>
      <w:sz w:val="16"/>
      <w:szCs w:val="16"/>
    </w:rPr>
  </w:style>
  <w:style w:type="character" w:customStyle="1" w:styleId="TextodebaloChar">
    <w:name w:val="Texto de balão Char"/>
    <w:basedOn w:val="Fontepargpadro"/>
    <w:link w:val="Textodebalo"/>
    <w:uiPriority w:val="99"/>
    <w:qFormat/>
    <w:rsid w:val="0066294E"/>
    <w:rPr>
      <w:rFonts w:ascii="Tahoma" w:eastAsiaTheme="minorEastAsia" w:hAnsi="Tahoma"/>
      <w:kern w:val="0"/>
      <w:sz w:val="16"/>
      <w:szCs w:val="16"/>
      <w14:ligatures w14:val="none"/>
    </w:rPr>
  </w:style>
  <w:style w:type="paragraph" w:customStyle="1" w:styleId="Nvel2">
    <w:name w:val="Nível 2"/>
    <w:basedOn w:val="Normal"/>
    <w:next w:val="Normal"/>
    <w:rsid w:val="0066294E"/>
    <w:pPr>
      <w:spacing w:after="120"/>
      <w:jc w:val="both"/>
    </w:pPr>
    <w:rPr>
      <w:rFonts w:ascii="Arial" w:hAnsi="Arial" w:cs="Times New Roman"/>
      <w:b/>
      <w:szCs w:val="20"/>
    </w:rPr>
  </w:style>
  <w:style w:type="character" w:customStyle="1" w:styleId="normalchar1">
    <w:name w:val="normal__char1"/>
    <w:rsid w:val="0066294E"/>
    <w:rPr>
      <w:rFonts w:ascii="Arial" w:hAnsi="Arial" w:cs="Arial" w:hint="default"/>
      <w:strike w:val="0"/>
      <w:dstrike w:val="0"/>
      <w:sz w:val="24"/>
      <w:szCs w:val="24"/>
      <w:u w:val="none"/>
      <w:effect w:val="none"/>
    </w:rPr>
  </w:style>
  <w:style w:type="character" w:customStyle="1" w:styleId="apple-style-span">
    <w:name w:val="apple-style-span"/>
    <w:basedOn w:val="Fontepargpadro"/>
    <w:rsid w:val="0066294E"/>
  </w:style>
  <w:style w:type="character" w:styleId="Hyperlink">
    <w:name w:val="Hyperlink"/>
    <w:uiPriority w:val="99"/>
    <w:qFormat/>
    <w:rsid w:val="0066294E"/>
    <w:rPr>
      <w:color w:val="000080"/>
      <w:u w:val="single"/>
    </w:rPr>
  </w:style>
  <w:style w:type="paragraph" w:styleId="Commarcadores5">
    <w:name w:val="List Bullet 5"/>
    <w:basedOn w:val="Normal"/>
    <w:rsid w:val="0066294E"/>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66294E"/>
    <w:pPr>
      <w:ind w:left="720" w:right="720"/>
    </w:pPr>
    <w:rPr>
      <w:color w:val="262626" w:themeColor="text1" w:themeTint="D9"/>
      <w:szCs w:val="20"/>
    </w:rPr>
  </w:style>
  <w:style w:type="character" w:customStyle="1" w:styleId="NotaexplicativaChar">
    <w:name w:val="Nota explicativa Char"/>
    <w:basedOn w:val="CitaoChar"/>
    <w:link w:val="Notaexplicativa"/>
    <w:rsid w:val="0066294E"/>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66294E"/>
    <w:pPr>
      <w:tabs>
        <w:tab w:val="center" w:pos="4252"/>
        <w:tab w:val="right" w:pos="8504"/>
      </w:tabs>
    </w:pPr>
  </w:style>
  <w:style w:type="character" w:customStyle="1" w:styleId="CabealhoChar">
    <w:name w:val="Cabeçalho Char"/>
    <w:basedOn w:val="Fontepargpadro"/>
    <w:link w:val="Cabealho"/>
    <w:qFormat/>
    <w:rsid w:val="0066294E"/>
    <w:rPr>
      <w:rFonts w:eastAsiaTheme="minorEastAsia"/>
      <w:kern w:val="0"/>
      <w:sz w:val="21"/>
      <w:szCs w:val="21"/>
      <w14:ligatures w14:val="none"/>
    </w:rPr>
  </w:style>
  <w:style w:type="paragraph" w:styleId="Rodap">
    <w:name w:val="footer"/>
    <w:basedOn w:val="Normal"/>
    <w:link w:val="RodapChar"/>
    <w:uiPriority w:val="99"/>
    <w:qFormat/>
    <w:rsid w:val="0066294E"/>
    <w:pPr>
      <w:tabs>
        <w:tab w:val="center" w:pos="4252"/>
        <w:tab w:val="right" w:pos="8504"/>
      </w:tabs>
    </w:pPr>
  </w:style>
  <w:style w:type="character" w:customStyle="1" w:styleId="RodapChar">
    <w:name w:val="Rodapé Char"/>
    <w:basedOn w:val="Fontepargpadro"/>
    <w:link w:val="Rodap"/>
    <w:uiPriority w:val="99"/>
    <w:qFormat/>
    <w:rsid w:val="0066294E"/>
    <w:rPr>
      <w:rFonts w:eastAsiaTheme="minorEastAsia"/>
      <w:kern w:val="0"/>
      <w:sz w:val="21"/>
      <w:szCs w:val="21"/>
      <w14:ligatures w14:val="none"/>
    </w:rPr>
  </w:style>
  <w:style w:type="numbering" w:customStyle="1" w:styleId="Estilo1">
    <w:name w:val="Estilo1"/>
    <w:uiPriority w:val="99"/>
    <w:rsid w:val="0066294E"/>
    <w:pPr>
      <w:numPr>
        <w:numId w:val="3"/>
      </w:numPr>
    </w:pPr>
  </w:style>
  <w:style w:type="numbering" w:customStyle="1" w:styleId="Estilo2">
    <w:name w:val="Estilo2"/>
    <w:uiPriority w:val="99"/>
    <w:rsid w:val="0066294E"/>
    <w:pPr>
      <w:numPr>
        <w:numId w:val="4"/>
      </w:numPr>
    </w:pPr>
  </w:style>
  <w:style w:type="numbering" w:customStyle="1" w:styleId="Estilo3">
    <w:name w:val="Estilo3"/>
    <w:uiPriority w:val="99"/>
    <w:rsid w:val="0066294E"/>
    <w:pPr>
      <w:numPr>
        <w:numId w:val="5"/>
      </w:numPr>
    </w:pPr>
  </w:style>
  <w:style w:type="numbering" w:customStyle="1" w:styleId="Estilo4">
    <w:name w:val="Estilo4"/>
    <w:uiPriority w:val="99"/>
    <w:rsid w:val="0066294E"/>
    <w:pPr>
      <w:numPr>
        <w:numId w:val="6"/>
      </w:numPr>
    </w:pPr>
  </w:style>
  <w:style w:type="numbering" w:customStyle="1" w:styleId="Estilo5">
    <w:name w:val="Estilo5"/>
    <w:uiPriority w:val="99"/>
    <w:rsid w:val="0066294E"/>
    <w:pPr>
      <w:numPr>
        <w:numId w:val="7"/>
      </w:numPr>
    </w:pPr>
  </w:style>
  <w:style w:type="numbering" w:customStyle="1" w:styleId="Estilo6">
    <w:name w:val="Estilo6"/>
    <w:uiPriority w:val="99"/>
    <w:rsid w:val="0066294E"/>
    <w:pPr>
      <w:numPr>
        <w:numId w:val="8"/>
      </w:numPr>
    </w:pPr>
  </w:style>
  <w:style w:type="character" w:styleId="Refdecomentrio">
    <w:name w:val="annotation reference"/>
    <w:basedOn w:val="Fontepargpadro"/>
    <w:uiPriority w:val="99"/>
    <w:unhideWhenUsed/>
    <w:qFormat/>
    <w:rsid w:val="0066294E"/>
    <w:rPr>
      <w:sz w:val="16"/>
      <w:szCs w:val="16"/>
    </w:rPr>
  </w:style>
  <w:style w:type="paragraph" w:styleId="Textodecomentrio">
    <w:name w:val="annotation text"/>
    <w:basedOn w:val="Normal"/>
    <w:link w:val="TextodecomentrioChar"/>
    <w:uiPriority w:val="99"/>
    <w:unhideWhenUsed/>
    <w:qFormat/>
    <w:rsid w:val="0066294E"/>
    <w:rPr>
      <w:sz w:val="20"/>
      <w:szCs w:val="20"/>
    </w:rPr>
  </w:style>
  <w:style w:type="character" w:customStyle="1" w:styleId="TextodecomentrioChar">
    <w:name w:val="Texto de comentário Char"/>
    <w:basedOn w:val="Fontepargpadro"/>
    <w:link w:val="Textodecomentrio"/>
    <w:uiPriority w:val="99"/>
    <w:qFormat/>
    <w:rsid w:val="0066294E"/>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66294E"/>
    <w:rPr>
      <w:b/>
      <w:bCs/>
    </w:rPr>
  </w:style>
  <w:style w:type="character" w:customStyle="1" w:styleId="AssuntodocomentrioChar">
    <w:name w:val="Assunto do comentário Char"/>
    <w:basedOn w:val="TextodecomentrioChar"/>
    <w:link w:val="Assuntodocomentrio"/>
    <w:uiPriority w:val="99"/>
    <w:semiHidden/>
    <w:rsid w:val="0066294E"/>
    <w:rPr>
      <w:rFonts w:eastAsiaTheme="minorEastAsia"/>
      <w:b/>
      <w:bCs/>
      <w:kern w:val="0"/>
      <w:sz w:val="20"/>
      <w:szCs w:val="20"/>
      <w14:ligatures w14:val="none"/>
    </w:rPr>
  </w:style>
  <w:style w:type="paragraph" w:customStyle="1" w:styleId="Nivel01">
    <w:name w:val="Nivel 01"/>
    <w:basedOn w:val="Ttulo1"/>
    <w:next w:val="Normal"/>
    <w:link w:val="Nivel01Char"/>
    <w:qFormat/>
    <w:rsid w:val="0066294E"/>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66294E"/>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66294E"/>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66294E"/>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66294E"/>
    <w:pPr>
      <w:spacing w:after="200" w:line="288" w:lineRule="auto"/>
    </w:pPr>
    <w:rPr>
      <w:rFonts w:eastAsiaTheme="minorEastAsia"/>
      <w:kern w:val="0"/>
      <w:sz w:val="21"/>
      <w:szCs w:val="21"/>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66294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66294E"/>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629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66294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66294E"/>
  </w:style>
  <w:style w:type="character" w:customStyle="1" w:styleId="eop">
    <w:name w:val="eop"/>
    <w:basedOn w:val="Fontepargpadro"/>
    <w:rsid w:val="0066294E"/>
  </w:style>
  <w:style w:type="character" w:customStyle="1" w:styleId="spellingerror">
    <w:name w:val="spellingerror"/>
    <w:basedOn w:val="Fontepargpadro"/>
    <w:rsid w:val="0066294E"/>
  </w:style>
  <w:style w:type="paragraph" w:styleId="Corpodetexto">
    <w:name w:val="Body Text"/>
    <w:basedOn w:val="Normal"/>
    <w:link w:val="CorpodetextoChar"/>
    <w:uiPriority w:val="99"/>
    <w:unhideWhenUsed/>
    <w:qFormat/>
    <w:rsid w:val="0066294E"/>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66294E"/>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66294E"/>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66294E"/>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66294E"/>
    <w:pPr>
      <w:ind w:left="720"/>
    </w:pPr>
    <w:rPr>
      <w:rFonts w:eastAsia="Times New Roman" w:cs="Ecofont_Spranq_eco_Sans"/>
    </w:rPr>
  </w:style>
  <w:style w:type="paragraph" w:customStyle="1" w:styleId="Nivel2">
    <w:name w:val="Nivel 2"/>
    <w:basedOn w:val="Normal"/>
    <w:link w:val="Nivel2Char"/>
    <w:uiPriority w:val="99"/>
    <w:qFormat/>
    <w:rsid w:val="0066294E"/>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66294E"/>
    <w:pPr>
      <w:ind w:left="360" w:hanging="360"/>
    </w:pPr>
    <w:rPr>
      <w:b/>
    </w:rPr>
  </w:style>
  <w:style w:type="paragraph" w:customStyle="1" w:styleId="Nivel3">
    <w:name w:val="Nivel 3"/>
    <w:basedOn w:val="Normal"/>
    <w:link w:val="Nivel3Char"/>
    <w:uiPriority w:val="99"/>
    <w:qFormat/>
    <w:rsid w:val="0066294E"/>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6294E"/>
    <w:pPr>
      <w:numPr>
        <w:ilvl w:val="3"/>
      </w:numPr>
      <w:ind w:left="851"/>
    </w:pPr>
    <w:rPr>
      <w:color w:val="auto"/>
    </w:rPr>
  </w:style>
  <w:style w:type="paragraph" w:customStyle="1" w:styleId="Nivel5">
    <w:name w:val="Nivel 5"/>
    <w:basedOn w:val="Nivel4"/>
    <w:qFormat/>
    <w:rsid w:val="0066294E"/>
    <w:pPr>
      <w:numPr>
        <w:ilvl w:val="4"/>
      </w:numPr>
      <w:ind w:left="1276"/>
    </w:pPr>
  </w:style>
  <w:style w:type="character" w:customStyle="1" w:styleId="Nivel4Char">
    <w:name w:val="Nivel 4 Char"/>
    <w:basedOn w:val="Fontepargpadro"/>
    <w:link w:val="Nivel4"/>
    <w:rsid w:val="0066294E"/>
    <w:rPr>
      <w:rFonts w:ascii="Arial" w:eastAsiaTheme="minorEastAsia" w:hAnsi="Arial" w:cs="Arial"/>
      <w:kern w:val="0"/>
      <w:sz w:val="20"/>
      <w:szCs w:val="20"/>
      <w14:ligatures w14:val="none"/>
    </w:rPr>
  </w:style>
  <w:style w:type="paragraph" w:customStyle="1" w:styleId="textbody">
    <w:name w:val="textbody"/>
    <w:basedOn w:val="Normal"/>
    <w:rsid w:val="0066294E"/>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66294E"/>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66294E"/>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6294E"/>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6294E"/>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66294E"/>
    <w:rPr>
      <w:b/>
      <w:bCs/>
    </w:rPr>
  </w:style>
  <w:style w:type="character" w:styleId="nfase">
    <w:name w:val="Emphasis"/>
    <w:basedOn w:val="Fontepargpadro"/>
    <w:uiPriority w:val="20"/>
    <w:qFormat/>
    <w:rsid w:val="0066294E"/>
    <w:rPr>
      <w:i/>
      <w:iCs/>
      <w:color w:val="70AD47" w:themeColor="accent6"/>
    </w:rPr>
  </w:style>
  <w:style w:type="character" w:customStyle="1" w:styleId="Manoel">
    <w:name w:val="Manoel"/>
    <w:rsid w:val="0066294E"/>
    <w:rPr>
      <w:rFonts w:ascii="Arial" w:hAnsi="Arial" w:cs="Arial"/>
      <w:color w:val="7030A0"/>
      <w:sz w:val="20"/>
    </w:rPr>
  </w:style>
  <w:style w:type="character" w:customStyle="1" w:styleId="ListLabel12">
    <w:name w:val="ListLabel 12"/>
    <w:rsid w:val="0066294E"/>
    <w:rPr>
      <w:b/>
    </w:rPr>
  </w:style>
  <w:style w:type="paragraph" w:customStyle="1" w:styleId="texto1">
    <w:name w:val="texto1"/>
    <w:basedOn w:val="Normal"/>
    <w:uiPriority w:val="99"/>
    <w:rsid w:val="0066294E"/>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6629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66294E"/>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66294E"/>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66294E"/>
    <w:pPr>
      <w:ind w:firstLine="1134"/>
      <w:jc w:val="both"/>
    </w:pPr>
    <w:rPr>
      <w:rFonts w:ascii="Times New Roman" w:eastAsia="Times New Roman" w:hAnsi="Times New Roman" w:cs="Times New Roman"/>
      <w:szCs w:val="22"/>
    </w:rPr>
  </w:style>
  <w:style w:type="paragraph" w:customStyle="1" w:styleId="Normal1">
    <w:name w:val="Normal_1"/>
    <w:rsid w:val="0066294E"/>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66294E"/>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66294E"/>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66294E"/>
  </w:style>
  <w:style w:type="paragraph" w:customStyle="1" w:styleId="textojustificado">
    <w:name w:val="texto_justificado"/>
    <w:basedOn w:val="Normal"/>
    <w:rsid w:val="0066294E"/>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66294E"/>
    <w:rPr>
      <w:color w:val="954F72" w:themeColor="followedHyperlink"/>
      <w:u w:val="single"/>
    </w:rPr>
  </w:style>
  <w:style w:type="character" w:customStyle="1" w:styleId="MenoPendente1">
    <w:name w:val="Menção Pendente1"/>
    <w:basedOn w:val="Fontepargpadro"/>
    <w:uiPriority w:val="99"/>
    <w:semiHidden/>
    <w:unhideWhenUsed/>
    <w:rsid w:val="0066294E"/>
    <w:rPr>
      <w:color w:val="605E5C"/>
      <w:shd w:val="clear" w:color="auto" w:fill="E1DFDD"/>
    </w:rPr>
  </w:style>
  <w:style w:type="character" w:customStyle="1" w:styleId="MenoPendente2">
    <w:name w:val="Menção Pendente2"/>
    <w:basedOn w:val="Fontepargpadro"/>
    <w:uiPriority w:val="99"/>
    <w:semiHidden/>
    <w:unhideWhenUsed/>
    <w:rsid w:val="0066294E"/>
    <w:rPr>
      <w:color w:val="605E5C"/>
      <w:shd w:val="clear" w:color="auto" w:fill="E1DFDD"/>
    </w:rPr>
  </w:style>
  <w:style w:type="character" w:customStyle="1" w:styleId="Nivel2Char">
    <w:name w:val="Nivel 2 Char"/>
    <w:basedOn w:val="Fontepargpadro"/>
    <w:link w:val="Nivel2"/>
    <w:uiPriority w:val="99"/>
    <w:qFormat/>
    <w:locked/>
    <w:rsid w:val="0066294E"/>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66294E"/>
    <w:pPr>
      <w:ind w:left="432" w:hanging="432"/>
    </w:pPr>
    <w:rPr>
      <w:rFonts w:eastAsia="Times New Roman"/>
      <w:i/>
      <w:noProof/>
      <w:color w:val="FF0000"/>
    </w:rPr>
  </w:style>
  <w:style w:type="paragraph" w:customStyle="1" w:styleId="Nvel3Opcional">
    <w:name w:val="Nível 3 Opcional"/>
    <w:basedOn w:val="Nivel3"/>
    <w:link w:val="Nvel3OpcionalChar"/>
    <w:rsid w:val="0066294E"/>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66294E"/>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66294E"/>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66294E"/>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66294E"/>
  </w:style>
  <w:style w:type="paragraph" w:customStyle="1" w:styleId="SombreamentoMdio1-nfase31">
    <w:name w:val="Sombreamento Médio 1 - Ênfase 31"/>
    <w:basedOn w:val="Normal"/>
    <w:next w:val="Normal"/>
    <w:rsid w:val="0066294E"/>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66294E"/>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66294E"/>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66294E"/>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66294E"/>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66294E"/>
  </w:style>
  <w:style w:type="paragraph" w:customStyle="1" w:styleId="Standard">
    <w:name w:val="Standard"/>
    <w:uiPriority w:val="99"/>
    <w:rsid w:val="0066294E"/>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66294E"/>
    <w:pPr>
      <w:spacing w:after="140" w:line="276" w:lineRule="auto"/>
    </w:pPr>
  </w:style>
  <w:style w:type="character" w:customStyle="1" w:styleId="MenoPendente3">
    <w:name w:val="Menção Pendente3"/>
    <w:basedOn w:val="Fontepargpadro"/>
    <w:uiPriority w:val="99"/>
    <w:semiHidden/>
    <w:unhideWhenUsed/>
    <w:rsid w:val="0066294E"/>
    <w:rPr>
      <w:color w:val="605E5C"/>
      <w:shd w:val="clear" w:color="auto" w:fill="E1DFDD"/>
    </w:rPr>
  </w:style>
  <w:style w:type="character" w:customStyle="1" w:styleId="MenoPendente4">
    <w:name w:val="Menção Pendente4"/>
    <w:basedOn w:val="Fontepargpadro"/>
    <w:uiPriority w:val="99"/>
    <w:semiHidden/>
    <w:unhideWhenUsed/>
    <w:rsid w:val="0066294E"/>
    <w:rPr>
      <w:color w:val="605E5C"/>
      <w:shd w:val="clear" w:color="auto" w:fill="E1DFDD"/>
    </w:rPr>
  </w:style>
  <w:style w:type="paragraph" w:customStyle="1" w:styleId="ou">
    <w:name w:val="ou"/>
    <w:basedOn w:val="PargrafodaLista"/>
    <w:link w:val="ouChar"/>
    <w:qFormat/>
    <w:rsid w:val="0066294E"/>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66294E"/>
    <w:rPr>
      <w:rFonts w:ascii="Arial" w:hAnsi="Arial" w:cs="Arial"/>
      <w:b/>
      <w:bCs/>
      <w:i/>
      <w:iCs/>
      <w:color w:val="FF0000"/>
      <w:kern w:val="0"/>
      <w:sz w:val="21"/>
      <w:szCs w:val="21"/>
      <w:u w:val="single"/>
      <w14:ligatures w14:val="none"/>
    </w:rPr>
  </w:style>
  <w:style w:type="paragraph" w:customStyle="1" w:styleId="dou-paragraph">
    <w:name w:val="dou-paragraph"/>
    <w:basedOn w:val="Normal"/>
    <w:rsid w:val="0066294E"/>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66294E"/>
    <w:rPr>
      <w:i/>
      <w:iCs/>
      <w:color w:val="FF0000"/>
    </w:rPr>
  </w:style>
  <w:style w:type="paragraph" w:customStyle="1" w:styleId="Nvel3-R">
    <w:name w:val="Nível 3-R"/>
    <w:basedOn w:val="Nivel3"/>
    <w:link w:val="Nvel3-RChar"/>
    <w:qFormat/>
    <w:rsid w:val="0066294E"/>
    <w:rPr>
      <w:i/>
      <w:iCs/>
      <w:color w:val="FF0000"/>
    </w:rPr>
  </w:style>
  <w:style w:type="character" w:customStyle="1" w:styleId="Nvel2-RedChar">
    <w:name w:val="Nível 2 -Red Char"/>
    <w:basedOn w:val="Nivel2Char"/>
    <w:link w:val="Nvel2-Red"/>
    <w:rsid w:val="0066294E"/>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66294E"/>
    <w:pPr>
      <w:ind w:left="2491" w:hanging="648"/>
    </w:pPr>
    <w:rPr>
      <w:i/>
      <w:iCs/>
      <w:color w:val="FF0000"/>
    </w:rPr>
  </w:style>
  <w:style w:type="character" w:customStyle="1" w:styleId="Nivel3Char">
    <w:name w:val="Nivel 3 Char"/>
    <w:basedOn w:val="Fontepargpadro"/>
    <w:link w:val="Nivel3"/>
    <w:uiPriority w:val="99"/>
    <w:qFormat/>
    <w:rsid w:val="0066294E"/>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66294E"/>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66294E"/>
    <w:pPr>
      <w:ind w:left="357"/>
      <w:outlineLvl w:val="1"/>
    </w:pPr>
    <w:rPr>
      <w:color w:val="FF0000"/>
    </w:rPr>
  </w:style>
  <w:style w:type="character" w:customStyle="1" w:styleId="Nvel4-RChar">
    <w:name w:val="Nível 4-R Char"/>
    <w:basedOn w:val="Nivel4Char"/>
    <w:link w:val="Nvel4-R"/>
    <w:rsid w:val="0066294E"/>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66294E"/>
    <w:rPr>
      <w:color w:val="0563C1" w:themeColor="hyperlink"/>
      <w:u w:val="single"/>
    </w:rPr>
  </w:style>
  <w:style w:type="character" w:customStyle="1" w:styleId="Nvel1-SemNumChar">
    <w:name w:val="Nível 1-Sem Num Char"/>
    <w:basedOn w:val="Nivel01Char"/>
    <w:link w:val="Nvel1-SemNum"/>
    <w:rsid w:val="0066294E"/>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66294E"/>
    <w:pPr>
      <w:overflowPunct w:val="0"/>
      <w:ind w:left="720" w:right="720"/>
    </w:pPr>
    <w:rPr>
      <w:color w:val="262626" w:themeColor="text1" w:themeTint="D9"/>
      <w:szCs w:val="20"/>
    </w:rPr>
  </w:style>
  <w:style w:type="paragraph" w:customStyle="1" w:styleId="Prembulo">
    <w:name w:val="Preâmbulo"/>
    <w:basedOn w:val="Normal"/>
    <w:link w:val="PrembuloChar"/>
    <w:qFormat/>
    <w:rsid w:val="0066294E"/>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66294E"/>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66294E"/>
    <w:rPr>
      <w:color w:val="605E5C"/>
      <w:shd w:val="clear" w:color="auto" w:fill="E1DFDD"/>
    </w:rPr>
  </w:style>
  <w:style w:type="character" w:customStyle="1" w:styleId="citao2Char">
    <w:name w:val="citação 2 Char"/>
    <w:basedOn w:val="CitaoChar"/>
    <w:link w:val="citao2"/>
    <w:rsid w:val="0066294E"/>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66294E"/>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66294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66294E"/>
    <w:rPr>
      <w:color w:val="605E5C"/>
      <w:shd w:val="clear" w:color="auto" w:fill="E1DFDD"/>
    </w:rPr>
  </w:style>
  <w:style w:type="paragraph" w:styleId="Recuodecorpodetexto">
    <w:name w:val="Body Text Indent"/>
    <w:basedOn w:val="Normal"/>
    <w:link w:val="RecuodecorpodetextoChar"/>
    <w:unhideWhenUsed/>
    <w:qFormat/>
    <w:rsid w:val="0066294E"/>
    <w:pPr>
      <w:spacing w:after="120"/>
      <w:ind w:left="283"/>
    </w:pPr>
  </w:style>
  <w:style w:type="character" w:customStyle="1" w:styleId="RecuodecorpodetextoChar">
    <w:name w:val="Recuo de corpo de texto Char"/>
    <w:basedOn w:val="Fontepargpadro"/>
    <w:link w:val="Recuodecorpodetexto"/>
    <w:rsid w:val="0066294E"/>
    <w:rPr>
      <w:rFonts w:eastAsiaTheme="minorEastAsia"/>
      <w:kern w:val="0"/>
      <w:sz w:val="21"/>
      <w:szCs w:val="21"/>
      <w14:ligatures w14:val="none"/>
    </w:rPr>
  </w:style>
  <w:style w:type="table" w:customStyle="1" w:styleId="TableNormal">
    <w:name w:val="Table Normal"/>
    <w:uiPriority w:val="2"/>
    <w:unhideWhenUsed/>
    <w:qFormat/>
    <w:rsid w:val="0066294E"/>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294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66294E"/>
    <w:rPr>
      <w:vertAlign w:val="superscript"/>
    </w:rPr>
  </w:style>
  <w:style w:type="character" w:customStyle="1" w:styleId="Footnoteanchor">
    <w:name w:val="Footnote_anchor"/>
    <w:qFormat/>
    <w:rsid w:val="0066294E"/>
    <w:rPr>
      <w:vertAlign w:val="superscript"/>
    </w:rPr>
  </w:style>
  <w:style w:type="character" w:customStyle="1" w:styleId="apple-converted-space">
    <w:name w:val="apple-converted-space"/>
    <w:basedOn w:val="Fontepargpadro"/>
    <w:qFormat/>
    <w:rsid w:val="0066294E"/>
  </w:style>
  <w:style w:type="paragraph" w:customStyle="1" w:styleId="western">
    <w:name w:val="western"/>
    <w:basedOn w:val="Normal"/>
    <w:qFormat/>
    <w:rsid w:val="0066294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66294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66294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66294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66294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662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66294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66294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66294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66294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66294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66294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66294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66294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66294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66294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66294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6629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6629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66294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66294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66294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66294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6629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66294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66294E"/>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66294E"/>
    <w:pPr>
      <w:spacing w:after="200" w:line="288" w:lineRule="auto"/>
    </w:pPr>
    <w:rPr>
      <w:rFonts w:ascii="Calibri" w:eastAsia="Calibri" w:hAnsi="Calibr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66294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66294E"/>
  </w:style>
  <w:style w:type="numbering" w:customStyle="1" w:styleId="Semlista2">
    <w:name w:val="Sem lista2"/>
    <w:next w:val="Semlista"/>
    <w:uiPriority w:val="99"/>
    <w:semiHidden/>
    <w:unhideWhenUsed/>
    <w:rsid w:val="0066294E"/>
  </w:style>
  <w:style w:type="paragraph" w:customStyle="1" w:styleId="font0">
    <w:name w:val="font0"/>
    <w:basedOn w:val="Normal"/>
    <w:rsid w:val="0066294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66294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66294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66294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66294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66294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66294E"/>
    <w:pPr>
      <w:spacing w:after="200" w:line="288" w:lineRule="auto"/>
    </w:pPr>
    <w:rPr>
      <w:rFonts w:eastAsia="SimSun"/>
      <w:kern w:val="0"/>
      <w:sz w:val="21"/>
      <w:szCs w:val="21"/>
      <w:lang w:eastAsia="pt-BR"/>
      <w14:ligatures w14:val="none"/>
    </w:rPr>
    <w:tblPr>
      <w:tblInd w:w="0" w:type="dxa"/>
      <w:tblCellMar>
        <w:top w:w="0" w:type="dxa"/>
        <w:left w:w="108" w:type="dxa"/>
        <w:bottom w:w="0" w:type="dxa"/>
        <w:right w:w="108" w:type="dxa"/>
      </w:tblCellMar>
    </w:tblPr>
  </w:style>
  <w:style w:type="paragraph" w:styleId="SemEspaamento">
    <w:name w:val="No Spacing"/>
    <w:uiPriority w:val="1"/>
    <w:qFormat/>
    <w:rsid w:val="0066294E"/>
    <w:pPr>
      <w:spacing w:after="0" w:line="240" w:lineRule="auto"/>
    </w:pPr>
    <w:rPr>
      <w:rFonts w:eastAsiaTheme="minorEastAsia"/>
      <w:kern w:val="0"/>
      <w:sz w:val="21"/>
      <w:szCs w:val="21"/>
      <w14:ligatures w14:val="none"/>
    </w:rPr>
  </w:style>
  <w:style w:type="paragraph" w:customStyle="1" w:styleId="xl63">
    <w:name w:val="xl63"/>
    <w:basedOn w:val="Normal"/>
    <w:rsid w:val="0066294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66294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66294E"/>
    <w:rPr>
      <w:rFonts w:ascii="Calibri" w:hAnsi="Calibri" w:cs="Calibri" w:hint="default"/>
      <w:b/>
      <w:bCs/>
      <w:color w:val="000000"/>
      <w:sz w:val="20"/>
      <w:szCs w:val="20"/>
      <w:u w:val="none"/>
    </w:rPr>
  </w:style>
  <w:style w:type="character" w:customStyle="1" w:styleId="font71">
    <w:name w:val="font71"/>
    <w:rsid w:val="0066294E"/>
    <w:rPr>
      <w:rFonts w:ascii="Calibri" w:hAnsi="Calibri" w:cs="Calibri" w:hint="default"/>
      <w:color w:val="000000"/>
      <w:sz w:val="20"/>
      <w:szCs w:val="20"/>
      <w:u w:val="none"/>
    </w:rPr>
  </w:style>
  <w:style w:type="character" w:customStyle="1" w:styleId="font91">
    <w:name w:val="font91"/>
    <w:rsid w:val="0066294E"/>
    <w:rPr>
      <w:rFonts w:ascii="Calibri" w:hAnsi="Calibri" w:cs="Calibri" w:hint="default"/>
      <w:b/>
      <w:bCs/>
      <w:color w:val="000000"/>
      <w:sz w:val="20"/>
      <w:szCs w:val="20"/>
      <w:u w:val="none"/>
    </w:rPr>
  </w:style>
  <w:style w:type="character" w:customStyle="1" w:styleId="font21">
    <w:name w:val="font21"/>
    <w:rsid w:val="0066294E"/>
    <w:rPr>
      <w:rFonts w:ascii="Calibri" w:hAnsi="Calibri" w:cs="Calibri" w:hint="default"/>
      <w:color w:val="000000"/>
      <w:sz w:val="20"/>
      <w:szCs w:val="20"/>
      <w:u w:val="none"/>
    </w:rPr>
  </w:style>
  <w:style w:type="character" w:customStyle="1" w:styleId="font61">
    <w:name w:val="font61"/>
    <w:rsid w:val="0066294E"/>
    <w:rPr>
      <w:rFonts w:ascii="Calibri" w:hAnsi="Calibri" w:cs="Calibri" w:hint="default"/>
      <w:b/>
      <w:bCs/>
      <w:color w:val="1E1C11"/>
      <w:sz w:val="20"/>
      <w:szCs w:val="20"/>
      <w:u w:val="none"/>
    </w:rPr>
  </w:style>
  <w:style w:type="character" w:customStyle="1" w:styleId="font01">
    <w:name w:val="font01"/>
    <w:rsid w:val="0066294E"/>
    <w:rPr>
      <w:rFonts w:ascii="Calibri" w:hAnsi="Calibri" w:cs="Calibri" w:hint="default"/>
      <w:color w:val="1E1C11"/>
      <w:sz w:val="20"/>
      <w:szCs w:val="20"/>
      <w:u w:val="none"/>
    </w:rPr>
  </w:style>
  <w:style w:type="character" w:customStyle="1" w:styleId="font31">
    <w:name w:val="font31"/>
    <w:rsid w:val="0066294E"/>
    <w:rPr>
      <w:rFonts w:ascii="Calibri" w:hAnsi="Calibri" w:cs="Calibri" w:hint="default"/>
      <w:b/>
      <w:bCs/>
      <w:color w:val="222222"/>
      <w:sz w:val="20"/>
      <w:szCs w:val="20"/>
      <w:u w:val="none"/>
    </w:rPr>
  </w:style>
  <w:style w:type="character" w:customStyle="1" w:styleId="font41">
    <w:name w:val="font41"/>
    <w:rsid w:val="0066294E"/>
    <w:rPr>
      <w:rFonts w:ascii="Calibri" w:hAnsi="Calibri" w:cs="Calibri" w:hint="default"/>
      <w:color w:val="222222"/>
      <w:sz w:val="20"/>
      <w:szCs w:val="20"/>
      <w:u w:val="none"/>
    </w:rPr>
  </w:style>
  <w:style w:type="character" w:customStyle="1" w:styleId="font51">
    <w:name w:val="font51"/>
    <w:rsid w:val="0066294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66294E"/>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66294E"/>
    <w:pPr>
      <w:spacing w:line="240" w:lineRule="auto"/>
    </w:pPr>
    <w:rPr>
      <w:b/>
      <w:bCs/>
      <w:smallCaps/>
      <w:color w:val="595959" w:themeColor="text1" w:themeTint="A6"/>
    </w:rPr>
  </w:style>
  <w:style w:type="character" w:styleId="nfaseSutil">
    <w:name w:val="Subtle Emphasis"/>
    <w:basedOn w:val="Fontepargpadro"/>
    <w:uiPriority w:val="19"/>
    <w:qFormat/>
    <w:rsid w:val="0066294E"/>
    <w:rPr>
      <w:i/>
      <w:iCs/>
    </w:rPr>
  </w:style>
  <w:style w:type="character" w:styleId="RefernciaSutil">
    <w:name w:val="Subtle Reference"/>
    <w:basedOn w:val="Fontepargpadro"/>
    <w:uiPriority w:val="31"/>
    <w:qFormat/>
    <w:rsid w:val="0066294E"/>
    <w:rPr>
      <w:smallCaps/>
      <w:color w:val="595959" w:themeColor="text1" w:themeTint="A6"/>
    </w:rPr>
  </w:style>
  <w:style w:type="character" w:styleId="TtulodoLivro">
    <w:name w:val="Book Title"/>
    <w:basedOn w:val="Fontepargpadro"/>
    <w:uiPriority w:val="33"/>
    <w:qFormat/>
    <w:rsid w:val="0066294E"/>
    <w:rPr>
      <w:b/>
      <w:bCs/>
      <w:caps w:val="0"/>
      <w:smallCaps/>
      <w:spacing w:val="7"/>
      <w:sz w:val="21"/>
      <w:szCs w:val="21"/>
    </w:rPr>
  </w:style>
  <w:style w:type="paragraph" w:styleId="Sumrio2">
    <w:name w:val="toc 2"/>
    <w:basedOn w:val="Normal"/>
    <w:next w:val="Normal"/>
    <w:autoRedefine/>
    <w:uiPriority w:val="39"/>
    <w:unhideWhenUsed/>
    <w:rsid w:val="0066294E"/>
    <w:pPr>
      <w:spacing w:after="100"/>
      <w:ind w:left="210"/>
    </w:pPr>
  </w:style>
  <w:style w:type="paragraph" w:customStyle="1" w:styleId="Ttulo10">
    <w:name w:val="Título1"/>
    <w:basedOn w:val="Normal"/>
    <w:next w:val="Corpodetexto"/>
    <w:uiPriority w:val="99"/>
    <w:rsid w:val="0066294E"/>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66294E"/>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66294E"/>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66294E"/>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66294E"/>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66294E"/>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66294E"/>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66294E"/>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66294E"/>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66294E"/>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66294E"/>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66294E"/>
  </w:style>
  <w:style w:type="paragraph" w:customStyle="1" w:styleId="ecxmsonormal">
    <w:name w:val="ecxmsonormal"/>
    <w:basedOn w:val="Normal"/>
    <w:uiPriority w:val="99"/>
    <w:rsid w:val="006629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66294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66294E"/>
    <w:rPr>
      <w:b/>
      <w:bCs/>
    </w:rPr>
  </w:style>
  <w:style w:type="paragraph" w:customStyle="1" w:styleId="Default">
    <w:name w:val="Default"/>
    <w:uiPriority w:val="99"/>
    <w:rsid w:val="0066294E"/>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66294E"/>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66294E"/>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6629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66294E"/>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66294E"/>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66294E"/>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66294E"/>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66294E"/>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66294E"/>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66294E"/>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66294E"/>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66294E"/>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66294E"/>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66294E"/>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66294E"/>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66294E"/>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66294E"/>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66294E"/>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66294E"/>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66294E"/>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66294E"/>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66294E"/>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66294E"/>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66294E"/>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66294E"/>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66294E"/>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66294E"/>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66294E"/>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66294E"/>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66294E"/>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66294E"/>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66294E"/>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66294E"/>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66294E"/>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66294E"/>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66294E"/>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66294E"/>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66294E"/>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66294E"/>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66294E"/>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66294E"/>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66294E"/>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66294E"/>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66294E"/>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66294E"/>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66294E"/>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66294E"/>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66294E"/>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66294E"/>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66294E"/>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66294E"/>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66294E"/>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66294E"/>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66294E"/>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66294E"/>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66294E"/>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66294E"/>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66294E"/>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66294E"/>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66294E"/>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66294E"/>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66294E"/>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662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66294E"/>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66294E"/>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66294E"/>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66294E"/>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66294E"/>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66294E"/>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66294E"/>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66294E"/>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66294E"/>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662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66294E"/>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66294E"/>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6629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6629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6629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66294E"/>
    <w:rPr>
      <w:rFonts w:hint="default"/>
    </w:rPr>
  </w:style>
  <w:style w:type="character" w:customStyle="1" w:styleId="WW8Num1z1">
    <w:name w:val="WW8Num1z1"/>
    <w:rsid w:val="0066294E"/>
  </w:style>
  <w:style w:type="character" w:customStyle="1" w:styleId="WW8Num1z2">
    <w:name w:val="WW8Num1z2"/>
    <w:rsid w:val="0066294E"/>
  </w:style>
  <w:style w:type="character" w:customStyle="1" w:styleId="WW8Num1z3">
    <w:name w:val="WW8Num1z3"/>
    <w:rsid w:val="0066294E"/>
  </w:style>
  <w:style w:type="character" w:customStyle="1" w:styleId="WW8Num1z4">
    <w:name w:val="WW8Num1z4"/>
    <w:rsid w:val="0066294E"/>
  </w:style>
  <w:style w:type="character" w:customStyle="1" w:styleId="WW8Num1z5">
    <w:name w:val="WW8Num1z5"/>
    <w:rsid w:val="0066294E"/>
  </w:style>
  <w:style w:type="character" w:customStyle="1" w:styleId="WW8Num1z6">
    <w:name w:val="WW8Num1z6"/>
    <w:rsid w:val="0066294E"/>
  </w:style>
  <w:style w:type="character" w:customStyle="1" w:styleId="WW8Num1z7">
    <w:name w:val="WW8Num1z7"/>
    <w:rsid w:val="0066294E"/>
  </w:style>
  <w:style w:type="character" w:customStyle="1" w:styleId="WW8Num1z8">
    <w:name w:val="WW8Num1z8"/>
    <w:rsid w:val="0066294E"/>
  </w:style>
  <w:style w:type="character" w:customStyle="1" w:styleId="WW8Num2z0">
    <w:name w:val="WW8Num2z0"/>
    <w:rsid w:val="0066294E"/>
    <w:rPr>
      <w:rFonts w:hint="default"/>
    </w:rPr>
  </w:style>
  <w:style w:type="character" w:customStyle="1" w:styleId="WW8Num2z1">
    <w:name w:val="WW8Num2z1"/>
    <w:rsid w:val="0066294E"/>
  </w:style>
  <w:style w:type="character" w:customStyle="1" w:styleId="WW8Num2z2">
    <w:name w:val="WW8Num2z2"/>
    <w:rsid w:val="0066294E"/>
  </w:style>
  <w:style w:type="character" w:customStyle="1" w:styleId="WW8Num2z3">
    <w:name w:val="WW8Num2z3"/>
    <w:rsid w:val="0066294E"/>
  </w:style>
  <w:style w:type="character" w:customStyle="1" w:styleId="WW8Num2z4">
    <w:name w:val="WW8Num2z4"/>
    <w:rsid w:val="0066294E"/>
  </w:style>
  <w:style w:type="character" w:customStyle="1" w:styleId="WW8Num2z5">
    <w:name w:val="WW8Num2z5"/>
    <w:rsid w:val="0066294E"/>
  </w:style>
  <w:style w:type="character" w:customStyle="1" w:styleId="WW8Num2z6">
    <w:name w:val="WW8Num2z6"/>
    <w:rsid w:val="0066294E"/>
  </w:style>
  <w:style w:type="character" w:customStyle="1" w:styleId="WW8Num2z7">
    <w:name w:val="WW8Num2z7"/>
    <w:rsid w:val="0066294E"/>
  </w:style>
  <w:style w:type="character" w:customStyle="1" w:styleId="WW8Num2z8">
    <w:name w:val="WW8Num2z8"/>
    <w:rsid w:val="0066294E"/>
  </w:style>
  <w:style w:type="character" w:customStyle="1" w:styleId="WW8Num3z0">
    <w:name w:val="WW8Num3z0"/>
    <w:rsid w:val="0066294E"/>
    <w:rPr>
      <w:rFonts w:ascii="Arial" w:hAnsi="Arial" w:cs="Arial" w:hint="default"/>
      <w:sz w:val="22"/>
      <w:szCs w:val="22"/>
    </w:rPr>
  </w:style>
  <w:style w:type="character" w:customStyle="1" w:styleId="WW8Num3z1">
    <w:name w:val="WW8Num3z1"/>
    <w:rsid w:val="0066294E"/>
  </w:style>
  <w:style w:type="character" w:customStyle="1" w:styleId="WW8Num3z2">
    <w:name w:val="WW8Num3z2"/>
    <w:rsid w:val="0066294E"/>
  </w:style>
  <w:style w:type="character" w:customStyle="1" w:styleId="WW8Num3z3">
    <w:name w:val="WW8Num3z3"/>
    <w:rsid w:val="0066294E"/>
  </w:style>
  <w:style w:type="character" w:customStyle="1" w:styleId="WW8Num3z4">
    <w:name w:val="WW8Num3z4"/>
    <w:rsid w:val="0066294E"/>
  </w:style>
  <w:style w:type="character" w:customStyle="1" w:styleId="WW8Num3z5">
    <w:name w:val="WW8Num3z5"/>
    <w:rsid w:val="0066294E"/>
  </w:style>
  <w:style w:type="character" w:customStyle="1" w:styleId="WW8Num3z6">
    <w:name w:val="WW8Num3z6"/>
    <w:rsid w:val="0066294E"/>
  </w:style>
  <w:style w:type="character" w:customStyle="1" w:styleId="WW8Num3z7">
    <w:name w:val="WW8Num3z7"/>
    <w:rsid w:val="0066294E"/>
  </w:style>
  <w:style w:type="character" w:customStyle="1" w:styleId="WW8Num3z8">
    <w:name w:val="WW8Num3z8"/>
    <w:rsid w:val="0066294E"/>
  </w:style>
  <w:style w:type="character" w:customStyle="1" w:styleId="WW8Num4z0">
    <w:name w:val="WW8Num4z0"/>
    <w:rsid w:val="0066294E"/>
    <w:rPr>
      <w:rFonts w:hint="default"/>
    </w:rPr>
  </w:style>
  <w:style w:type="character" w:customStyle="1" w:styleId="WW8Num4z1">
    <w:name w:val="WW8Num4z1"/>
    <w:rsid w:val="0066294E"/>
  </w:style>
  <w:style w:type="character" w:customStyle="1" w:styleId="WW8Num4z2">
    <w:name w:val="WW8Num4z2"/>
    <w:rsid w:val="0066294E"/>
  </w:style>
  <w:style w:type="character" w:customStyle="1" w:styleId="WW8Num4z3">
    <w:name w:val="WW8Num4z3"/>
    <w:rsid w:val="0066294E"/>
  </w:style>
  <w:style w:type="character" w:customStyle="1" w:styleId="WW8Num4z4">
    <w:name w:val="WW8Num4z4"/>
    <w:rsid w:val="0066294E"/>
  </w:style>
  <w:style w:type="character" w:customStyle="1" w:styleId="WW8Num4z5">
    <w:name w:val="WW8Num4z5"/>
    <w:rsid w:val="0066294E"/>
  </w:style>
  <w:style w:type="character" w:customStyle="1" w:styleId="WW8Num4z6">
    <w:name w:val="WW8Num4z6"/>
    <w:rsid w:val="0066294E"/>
  </w:style>
  <w:style w:type="character" w:customStyle="1" w:styleId="WW8Num4z7">
    <w:name w:val="WW8Num4z7"/>
    <w:rsid w:val="0066294E"/>
  </w:style>
  <w:style w:type="character" w:customStyle="1" w:styleId="WW8Num4z8">
    <w:name w:val="WW8Num4z8"/>
    <w:rsid w:val="0066294E"/>
  </w:style>
  <w:style w:type="character" w:customStyle="1" w:styleId="WW8Num5z0">
    <w:name w:val="WW8Num5z0"/>
    <w:rsid w:val="0066294E"/>
    <w:rPr>
      <w:rFonts w:ascii="Times New Roman" w:hAnsi="Times New Roman" w:cs="Times New Roman" w:hint="default"/>
    </w:rPr>
  </w:style>
  <w:style w:type="character" w:customStyle="1" w:styleId="WW8Num6z0">
    <w:name w:val="WW8Num6z0"/>
    <w:rsid w:val="0066294E"/>
    <w:rPr>
      <w:rFonts w:hint="default"/>
    </w:rPr>
  </w:style>
  <w:style w:type="character" w:customStyle="1" w:styleId="WW8Num6z1">
    <w:name w:val="WW8Num6z1"/>
    <w:rsid w:val="0066294E"/>
  </w:style>
  <w:style w:type="character" w:customStyle="1" w:styleId="WW8Num6z2">
    <w:name w:val="WW8Num6z2"/>
    <w:rsid w:val="0066294E"/>
  </w:style>
  <w:style w:type="character" w:customStyle="1" w:styleId="WW8Num6z3">
    <w:name w:val="WW8Num6z3"/>
    <w:rsid w:val="0066294E"/>
  </w:style>
  <w:style w:type="character" w:customStyle="1" w:styleId="WW8Num6z4">
    <w:name w:val="WW8Num6z4"/>
    <w:rsid w:val="0066294E"/>
  </w:style>
  <w:style w:type="character" w:customStyle="1" w:styleId="WW8Num6z5">
    <w:name w:val="WW8Num6z5"/>
    <w:rsid w:val="0066294E"/>
  </w:style>
  <w:style w:type="character" w:customStyle="1" w:styleId="WW8Num6z6">
    <w:name w:val="WW8Num6z6"/>
    <w:rsid w:val="0066294E"/>
  </w:style>
  <w:style w:type="character" w:customStyle="1" w:styleId="WW8Num6z7">
    <w:name w:val="WW8Num6z7"/>
    <w:rsid w:val="0066294E"/>
  </w:style>
  <w:style w:type="character" w:customStyle="1" w:styleId="WW8Num6z8">
    <w:name w:val="WW8Num6z8"/>
    <w:rsid w:val="0066294E"/>
  </w:style>
  <w:style w:type="character" w:customStyle="1" w:styleId="WW8Num7z0">
    <w:name w:val="WW8Num7z0"/>
    <w:rsid w:val="0066294E"/>
  </w:style>
  <w:style w:type="character" w:customStyle="1" w:styleId="WW8Num8z0">
    <w:name w:val="WW8Num8z0"/>
    <w:rsid w:val="0066294E"/>
    <w:rPr>
      <w:rFonts w:hint="default"/>
    </w:rPr>
  </w:style>
  <w:style w:type="character" w:customStyle="1" w:styleId="WW8Num8z1">
    <w:name w:val="WW8Num8z1"/>
    <w:rsid w:val="0066294E"/>
  </w:style>
  <w:style w:type="character" w:customStyle="1" w:styleId="WW8Num8z2">
    <w:name w:val="WW8Num8z2"/>
    <w:rsid w:val="0066294E"/>
  </w:style>
  <w:style w:type="character" w:customStyle="1" w:styleId="WW8Num8z3">
    <w:name w:val="WW8Num8z3"/>
    <w:rsid w:val="0066294E"/>
  </w:style>
  <w:style w:type="character" w:customStyle="1" w:styleId="WW8Num8z4">
    <w:name w:val="WW8Num8z4"/>
    <w:rsid w:val="0066294E"/>
  </w:style>
  <w:style w:type="character" w:customStyle="1" w:styleId="WW8Num8z5">
    <w:name w:val="WW8Num8z5"/>
    <w:rsid w:val="0066294E"/>
  </w:style>
  <w:style w:type="character" w:customStyle="1" w:styleId="WW8Num8z6">
    <w:name w:val="WW8Num8z6"/>
    <w:rsid w:val="0066294E"/>
  </w:style>
  <w:style w:type="character" w:customStyle="1" w:styleId="WW8Num8z7">
    <w:name w:val="WW8Num8z7"/>
    <w:rsid w:val="0066294E"/>
  </w:style>
  <w:style w:type="character" w:customStyle="1" w:styleId="WW8Num8z8">
    <w:name w:val="WW8Num8z8"/>
    <w:rsid w:val="0066294E"/>
  </w:style>
  <w:style w:type="character" w:customStyle="1" w:styleId="WW8Num9z0">
    <w:name w:val="WW8Num9z0"/>
    <w:rsid w:val="0066294E"/>
    <w:rPr>
      <w:rFonts w:hint="default"/>
    </w:rPr>
  </w:style>
  <w:style w:type="character" w:customStyle="1" w:styleId="WW8Num9z1">
    <w:name w:val="WW8Num9z1"/>
    <w:rsid w:val="0066294E"/>
  </w:style>
  <w:style w:type="character" w:customStyle="1" w:styleId="WW8Num9z2">
    <w:name w:val="WW8Num9z2"/>
    <w:rsid w:val="0066294E"/>
  </w:style>
  <w:style w:type="character" w:customStyle="1" w:styleId="WW8Num9z3">
    <w:name w:val="WW8Num9z3"/>
    <w:rsid w:val="0066294E"/>
  </w:style>
  <w:style w:type="character" w:customStyle="1" w:styleId="WW8Num9z4">
    <w:name w:val="WW8Num9z4"/>
    <w:rsid w:val="0066294E"/>
  </w:style>
  <w:style w:type="character" w:customStyle="1" w:styleId="WW8Num9z5">
    <w:name w:val="WW8Num9z5"/>
    <w:rsid w:val="0066294E"/>
  </w:style>
  <w:style w:type="character" w:customStyle="1" w:styleId="WW8Num9z6">
    <w:name w:val="WW8Num9z6"/>
    <w:rsid w:val="0066294E"/>
  </w:style>
  <w:style w:type="character" w:customStyle="1" w:styleId="WW8Num9z7">
    <w:name w:val="WW8Num9z7"/>
    <w:rsid w:val="0066294E"/>
  </w:style>
  <w:style w:type="character" w:customStyle="1" w:styleId="WW8Num9z8">
    <w:name w:val="WW8Num9z8"/>
    <w:rsid w:val="0066294E"/>
  </w:style>
  <w:style w:type="character" w:customStyle="1" w:styleId="WW8Num10z0">
    <w:name w:val="WW8Num10z0"/>
    <w:rsid w:val="0066294E"/>
    <w:rPr>
      <w:rFonts w:hint="default"/>
    </w:rPr>
  </w:style>
  <w:style w:type="character" w:customStyle="1" w:styleId="WW8Num10z1">
    <w:name w:val="WW8Num10z1"/>
    <w:rsid w:val="0066294E"/>
  </w:style>
  <w:style w:type="character" w:customStyle="1" w:styleId="WW8Num10z2">
    <w:name w:val="WW8Num10z2"/>
    <w:rsid w:val="0066294E"/>
  </w:style>
  <w:style w:type="character" w:customStyle="1" w:styleId="WW8Num10z3">
    <w:name w:val="WW8Num10z3"/>
    <w:rsid w:val="0066294E"/>
  </w:style>
  <w:style w:type="character" w:customStyle="1" w:styleId="WW8Num10z4">
    <w:name w:val="WW8Num10z4"/>
    <w:rsid w:val="0066294E"/>
  </w:style>
  <w:style w:type="character" w:customStyle="1" w:styleId="WW8Num10z5">
    <w:name w:val="WW8Num10z5"/>
    <w:rsid w:val="0066294E"/>
  </w:style>
  <w:style w:type="character" w:customStyle="1" w:styleId="WW8Num10z6">
    <w:name w:val="WW8Num10z6"/>
    <w:rsid w:val="0066294E"/>
  </w:style>
  <w:style w:type="character" w:customStyle="1" w:styleId="WW8Num10z7">
    <w:name w:val="WW8Num10z7"/>
    <w:rsid w:val="0066294E"/>
  </w:style>
  <w:style w:type="character" w:customStyle="1" w:styleId="WW8Num10z8">
    <w:name w:val="WW8Num10z8"/>
    <w:rsid w:val="0066294E"/>
  </w:style>
  <w:style w:type="character" w:customStyle="1" w:styleId="WW8Num11z0">
    <w:name w:val="WW8Num11z0"/>
    <w:rsid w:val="0066294E"/>
    <w:rPr>
      <w:rFonts w:hint="default"/>
    </w:rPr>
  </w:style>
  <w:style w:type="character" w:customStyle="1" w:styleId="WW8Num11z1">
    <w:name w:val="WW8Num11z1"/>
    <w:rsid w:val="0066294E"/>
  </w:style>
  <w:style w:type="character" w:customStyle="1" w:styleId="WW8Num11z2">
    <w:name w:val="WW8Num11z2"/>
    <w:rsid w:val="0066294E"/>
  </w:style>
  <w:style w:type="character" w:customStyle="1" w:styleId="WW8Num11z3">
    <w:name w:val="WW8Num11z3"/>
    <w:rsid w:val="0066294E"/>
  </w:style>
  <w:style w:type="character" w:customStyle="1" w:styleId="WW8Num11z4">
    <w:name w:val="WW8Num11z4"/>
    <w:rsid w:val="0066294E"/>
  </w:style>
  <w:style w:type="character" w:customStyle="1" w:styleId="WW8Num11z5">
    <w:name w:val="WW8Num11z5"/>
    <w:rsid w:val="0066294E"/>
  </w:style>
  <w:style w:type="character" w:customStyle="1" w:styleId="WW8Num11z6">
    <w:name w:val="WW8Num11z6"/>
    <w:rsid w:val="0066294E"/>
  </w:style>
  <w:style w:type="character" w:customStyle="1" w:styleId="WW8Num11z7">
    <w:name w:val="WW8Num11z7"/>
    <w:rsid w:val="0066294E"/>
  </w:style>
  <w:style w:type="character" w:customStyle="1" w:styleId="WW8Num11z8">
    <w:name w:val="WW8Num11z8"/>
    <w:rsid w:val="0066294E"/>
  </w:style>
  <w:style w:type="character" w:customStyle="1" w:styleId="WW8Num12z0">
    <w:name w:val="WW8Num12z0"/>
    <w:rsid w:val="0066294E"/>
    <w:rPr>
      <w:rFonts w:hint="default"/>
    </w:rPr>
  </w:style>
  <w:style w:type="character" w:customStyle="1" w:styleId="WW8Num12z1">
    <w:name w:val="WW8Num12z1"/>
    <w:rsid w:val="0066294E"/>
  </w:style>
  <w:style w:type="character" w:customStyle="1" w:styleId="WW8Num12z2">
    <w:name w:val="WW8Num12z2"/>
    <w:rsid w:val="0066294E"/>
  </w:style>
  <w:style w:type="character" w:customStyle="1" w:styleId="WW8Num12z3">
    <w:name w:val="WW8Num12z3"/>
    <w:rsid w:val="0066294E"/>
  </w:style>
  <w:style w:type="character" w:customStyle="1" w:styleId="WW8Num12z4">
    <w:name w:val="WW8Num12z4"/>
    <w:rsid w:val="0066294E"/>
  </w:style>
  <w:style w:type="character" w:customStyle="1" w:styleId="WW8Num12z5">
    <w:name w:val="WW8Num12z5"/>
    <w:rsid w:val="0066294E"/>
  </w:style>
  <w:style w:type="character" w:customStyle="1" w:styleId="WW8Num12z6">
    <w:name w:val="WW8Num12z6"/>
    <w:rsid w:val="0066294E"/>
  </w:style>
  <w:style w:type="character" w:customStyle="1" w:styleId="WW8Num12z7">
    <w:name w:val="WW8Num12z7"/>
    <w:rsid w:val="0066294E"/>
  </w:style>
  <w:style w:type="character" w:customStyle="1" w:styleId="WW8Num12z8">
    <w:name w:val="WW8Num12z8"/>
    <w:rsid w:val="0066294E"/>
  </w:style>
  <w:style w:type="character" w:customStyle="1" w:styleId="Fontepargpadro1">
    <w:name w:val="Fonte parág. padrão1"/>
    <w:rsid w:val="0066294E"/>
  </w:style>
  <w:style w:type="paragraph" w:customStyle="1" w:styleId="ndice">
    <w:name w:val="Índice"/>
    <w:basedOn w:val="Normal"/>
    <w:qFormat/>
    <w:rsid w:val="0066294E"/>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66294E"/>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66294E"/>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66294E"/>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66294E"/>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66294E"/>
    <w:pPr>
      <w:jc w:val="center"/>
    </w:pPr>
    <w:rPr>
      <w:b/>
      <w:bCs/>
    </w:rPr>
  </w:style>
  <w:style w:type="paragraph" w:customStyle="1" w:styleId="Contedodoquadro">
    <w:name w:val="Conteúdo do quadro"/>
    <w:basedOn w:val="Normal"/>
    <w:uiPriority w:val="99"/>
    <w:rsid w:val="0066294E"/>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66294E"/>
    <w:rPr>
      <w:rFonts w:ascii="Courier New" w:hAnsi="Courier New" w:cs="Courier New"/>
    </w:rPr>
  </w:style>
  <w:style w:type="character" w:customStyle="1" w:styleId="WW8Num5z2">
    <w:name w:val="WW8Num5z2"/>
    <w:rsid w:val="0066294E"/>
    <w:rPr>
      <w:rFonts w:ascii="Wingdings" w:hAnsi="Wingdings" w:cs="Wingdings"/>
    </w:rPr>
  </w:style>
  <w:style w:type="character" w:customStyle="1" w:styleId="Fontepargpadro2">
    <w:name w:val="Fonte parág. padrão2"/>
    <w:rsid w:val="0066294E"/>
  </w:style>
  <w:style w:type="character" w:customStyle="1" w:styleId="Absatz-Standardschriftart">
    <w:name w:val="Absatz-Standardschriftart"/>
    <w:rsid w:val="0066294E"/>
  </w:style>
  <w:style w:type="character" w:customStyle="1" w:styleId="WW-Absatz-Standardschriftart">
    <w:name w:val="WW-Absatz-Standardschriftart"/>
    <w:rsid w:val="0066294E"/>
  </w:style>
  <w:style w:type="character" w:customStyle="1" w:styleId="WW-Absatz-Standardschriftart1">
    <w:name w:val="WW-Absatz-Standardschriftart1"/>
    <w:rsid w:val="0066294E"/>
  </w:style>
  <w:style w:type="character" w:customStyle="1" w:styleId="WW-Absatz-Standardschriftart11">
    <w:name w:val="WW-Absatz-Standardschriftart11"/>
    <w:rsid w:val="0066294E"/>
  </w:style>
  <w:style w:type="character" w:customStyle="1" w:styleId="WW-Absatz-Standardschriftart111">
    <w:name w:val="WW-Absatz-Standardschriftart111"/>
    <w:rsid w:val="0066294E"/>
  </w:style>
  <w:style w:type="character" w:customStyle="1" w:styleId="BalloonTextChar">
    <w:name w:val="Balloon Text Char"/>
    <w:rsid w:val="0066294E"/>
    <w:rPr>
      <w:rFonts w:ascii="Tahoma" w:hAnsi="Tahoma" w:cs="Tahoma"/>
      <w:sz w:val="16"/>
      <w:szCs w:val="16"/>
    </w:rPr>
  </w:style>
  <w:style w:type="character" w:customStyle="1" w:styleId="CharChar1">
    <w:name w:val="Char Char1"/>
    <w:rsid w:val="0066294E"/>
    <w:rPr>
      <w:rFonts w:ascii="Calibri" w:hAnsi="Calibri" w:cs="Calibri"/>
      <w:sz w:val="22"/>
      <w:szCs w:val="22"/>
    </w:rPr>
  </w:style>
  <w:style w:type="character" w:customStyle="1" w:styleId="CharChar">
    <w:name w:val="Char Char"/>
    <w:rsid w:val="0066294E"/>
    <w:rPr>
      <w:rFonts w:ascii="Calibri" w:hAnsi="Calibri" w:cs="Calibri"/>
      <w:sz w:val="22"/>
      <w:szCs w:val="22"/>
    </w:rPr>
  </w:style>
  <w:style w:type="paragraph" w:customStyle="1" w:styleId="Ttulo20">
    <w:name w:val="Título2"/>
    <w:basedOn w:val="Normal"/>
    <w:next w:val="Corpodetexto"/>
    <w:uiPriority w:val="99"/>
    <w:rsid w:val="0066294E"/>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66294E"/>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66294E"/>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66294E"/>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66294E"/>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66294E"/>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66294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66294E"/>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66294E"/>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66294E"/>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66294E"/>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66294E"/>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66294E"/>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66294E"/>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66294E"/>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66294E"/>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66294E"/>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66294E"/>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66294E"/>
  </w:style>
  <w:style w:type="character" w:customStyle="1" w:styleId="andes-tablecolumn--value">
    <w:name w:val="andes-table__column--value"/>
    <w:basedOn w:val="Fontepargpadro"/>
    <w:rsid w:val="0066294E"/>
  </w:style>
  <w:style w:type="numbering" w:customStyle="1" w:styleId="Semlista11">
    <w:name w:val="Sem lista11"/>
    <w:next w:val="Semlista"/>
    <w:uiPriority w:val="99"/>
    <w:semiHidden/>
    <w:unhideWhenUsed/>
    <w:rsid w:val="0066294E"/>
  </w:style>
  <w:style w:type="character" w:customStyle="1" w:styleId="codigo-produto">
    <w:name w:val="codigo-produto"/>
    <w:rsid w:val="0066294E"/>
  </w:style>
  <w:style w:type="character" w:customStyle="1" w:styleId="fontstyle01">
    <w:name w:val="fontstyle01"/>
    <w:basedOn w:val="Fontepargpadro"/>
    <w:rsid w:val="0066294E"/>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66294E"/>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66294E"/>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66294E"/>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66294E"/>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66294E"/>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66294E"/>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66294E"/>
  </w:style>
  <w:style w:type="table" w:customStyle="1" w:styleId="Tabelacomgrade3">
    <w:name w:val="Tabela com grade3"/>
    <w:basedOn w:val="Tabelanormal"/>
    <w:autoRedefine/>
    <w:uiPriority w:val="39"/>
    <w:qFormat/>
    <w:rsid w:val="0066294E"/>
    <w:pPr>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66294E"/>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6629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66294E"/>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66294E"/>
  </w:style>
  <w:style w:type="table" w:customStyle="1" w:styleId="TableNormal2">
    <w:name w:val="Table Normal2"/>
    <w:uiPriority w:val="2"/>
    <w:semiHidden/>
    <w:unhideWhenUsed/>
    <w:qFormat/>
    <w:rsid w:val="0066294E"/>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66294E"/>
    <w:pPr>
      <w:spacing w:after="0" w:line="240" w:lineRule="auto"/>
    </w:pPr>
    <w:rPr>
      <w:rFonts w:eastAsiaTheme="minorEastAsia"/>
      <w:kern w:val="0"/>
      <w:sz w:val="22"/>
      <w:szCs w:val="22"/>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bealhoeRodap">
    <w:name w:val="Cabeçalho e Rodapé"/>
    <w:basedOn w:val="Normal"/>
    <w:qFormat/>
    <w:rsid w:val="0066294E"/>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66294E"/>
    <w:rPr>
      <w:kern w:val="0"/>
      <w14:ligatures w14:val="none"/>
    </w:rPr>
  </w:style>
  <w:style w:type="character" w:customStyle="1" w:styleId="RodapChar1">
    <w:name w:val="Rodapé Char1"/>
    <w:basedOn w:val="Fontepargpadro"/>
    <w:uiPriority w:val="99"/>
    <w:semiHidden/>
    <w:rsid w:val="0066294E"/>
    <w:rPr>
      <w:kern w:val="0"/>
      <w14:ligatures w14:val="none"/>
    </w:rPr>
  </w:style>
  <w:style w:type="table" w:customStyle="1" w:styleId="Tabelacomgrade11">
    <w:name w:val="Tabela com grade11"/>
    <w:basedOn w:val="Tabelanormal"/>
    <w:next w:val="Tabelacomgrade"/>
    <w:uiPriority w:val="39"/>
    <w:rsid w:val="0066294E"/>
    <w:pPr>
      <w:spacing w:after="0" w:line="240"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orecontent">
    <w:name w:val="morecontent"/>
    <w:basedOn w:val="Fontepargpadro"/>
    <w:rsid w:val="0066294E"/>
  </w:style>
  <w:style w:type="paragraph" w:customStyle="1" w:styleId="Contedodatabelauser">
    <w:name w:val="Conteúdo da tabela (user)"/>
    <w:basedOn w:val="Normal"/>
    <w:qFormat/>
    <w:rsid w:val="0066294E"/>
    <w:pPr>
      <w:widowControl w:val="0"/>
      <w:suppressLineNumbers/>
      <w:suppressAutoHyphens/>
      <w:spacing w:line="276" w:lineRule="auto"/>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688036">
      <w:bodyDiv w:val="1"/>
      <w:marLeft w:val="0"/>
      <w:marRight w:val="0"/>
      <w:marTop w:val="0"/>
      <w:marBottom w:val="0"/>
      <w:divBdr>
        <w:top w:val="none" w:sz="0" w:space="0" w:color="auto"/>
        <w:left w:val="none" w:sz="0" w:space="0" w:color="auto"/>
        <w:bottom w:val="none" w:sz="0" w:space="0" w:color="auto"/>
        <w:right w:val="none" w:sz="0" w:space="0" w:color="auto"/>
      </w:divBdr>
    </w:div>
    <w:div w:id="213374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eader" Target="header4.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crcap.tce.pr.gov.br/ConsultarImpedidos.aspx" TargetMode="Externa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66" Type="http://schemas.openxmlformats.org/officeDocument/2006/relationships/header" Target="header3.xml"/><Relationship Id="rId5" Type="http://schemas.openxmlformats.org/officeDocument/2006/relationships/settings" Target="settings.xml"/><Relationship Id="rId61" Type="http://schemas.openxmlformats.org/officeDocument/2006/relationships/footer" Target="footer3.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saopedrodoiguacu.pr.gov.br/licitacao" TargetMode="External"/><Relationship Id="rId56" Type="http://schemas.openxmlformats.org/officeDocument/2006/relationships/hyperlink" Target="https://ouroverdedooeste.atende.net/"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2.xml"/><Relationship Id="rId67" Type="http://schemas.openxmlformats.org/officeDocument/2006/relationships/footer" Target="footer5.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licitacao@saopedrodoiguacu.pr.gov.br" TargetMode="External"/><Relationship Id="rId62" Type="http://schemas.openxmlformats.org/officeDocument/2006/relationships/footer" Target="footer4.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cnj.jus.br/improbidade_adm/consultar_requerido.php" TargetMode="External"/><Relationship Id="rId36" Type="http://schemas.openxmlformats.org/officeDocument/2006/relationships/hyperlink" Target="http://www.tst.jus.br/"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eader" Target="head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eader" Target="header2.xml"/><Relationship Id="rId65" Type="http://schemas.openxmlformats.org/officeDocument/2006/relationships/hyperlink" Target="https://www.planalto.gov.br/ccivil_03/constituicao/constituicaocompilado.htm" TargetMode="External"/><Relationship Id="rId4" Type="http://schemas.microsoft.com/office/2007/relationships/stylesWithEffects" Target="stylesWithEffects.xml"/><Relationship Id="rId9" Type="http://schemas.openxmlformats.org/officeDocument/2006/relationships/hyperlink" Target="https://bllcompras.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honorioserpa.pr.gov.br/portal-da-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46996-7867-494C-BD2F-60221A340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72</Pages>
  <Words>38924</Words>
  <Characters>210195</Characters>
  <Application>Microsoft Office Word</Application>
  <DocSecurity>0</DocSecurity>
  <Lines>1751</Lines>
  <Paragraphs>497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cp:lastModifiedBy>
  <cp:revision>13</cp:revision>
  <cp:lastPrinted>2025-07-31T11:48:00Z</cp:lastPrinted>
  <dcterms:created xsi:type="dcterms:W3CDTF">2025-07-24T14:14:00Z</dcterms:created>
  <dcterms:modified xsi:type="dcterms:W3CDTF">2025-07-31T11:49:00Z</dcterms:modified>
</cp:coreProperties>
</file>