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95 - 0 . 6002 . 12 . 361 . 1201 . 2.18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R$ 88.298,86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93 - 0 . 6002 . 12 . 361 . 1201 . 2.16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R$ 65.000,00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135 - 0 . 6001 . 12 . 361 . 1201 . 2.26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126 - 0 . 6001 . 12 . 361 . 1201 . 2.25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124 - 0 . 6001 . 12 . 361 . 1201 . 2.24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109 - 0 . 6001 . 12 . 361 . 1201 . 2.22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R$ 120.000,00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103 - 0 . 6001 . 12 . 361 . 1201 . 2.21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R$ 155.000,00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101 - 0 . 6001 . 12 . 361 . 1201 . 2.20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R$ 513.000,00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85 - 0 . 6001 . 12 . 361 . 1201 . 2.14 . 0 . 319001 Aposentadorias do RPPS, Reserva Remunerada e Reformas dos Militares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R$ 8,00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R$ 1.022.298,87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PR4/2026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25/2026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a prestação de serviços contínuos de transporte escolar de alunos do Município de Diamante do Sul/PR, conforme condições, rotas e especificações constantes no Termo de Referência, em atendimento às necessidades da Secretaria Municipal de Educação.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R$ 173.075,98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cento e setenta e três mil e setenta e cinco reais e noventa e oito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fevereiro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