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2D573E31" w14:textId="77777777" w:rsidR="007F2485" w:rsidRDefault="007F2485">
      <w:pPr>
        <w:jc w:val="center"/>
        <w:rPr>
          <w:rFonts w:ascii="Times New Roman" w:cs="Rockwell" w:hAnsi="Times New Roman"/>
          <w:sz w:val="22"/>
          <w:szCs w:val="22"/>
        </w:rPr>
      </w:pPr>
    </w:p>
    <w:p w14:paraId="06F9B446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34858612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01753390" w14:textId="12AFA1AF" w:rsidR="007F2485" w:rsidRDefault="000874D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DARCI TIRELLI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Diamante do Sul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</w:t>
      </w:r>
      <w:r w:rsidR="00727D8F">
        <w:rPr>
          <w:rFonts w:ascii="Times New Roman" w:cs="Rockwell" w:hAnsi="Times New Roman"/>
          <w:color w:val="000000"/>
          <w:sz w:val="22"/>
          <w:szCs w:val="22"/>
        </w:rPr>
        <w:t xml:space="preserve">:</w:t>
      </w:r>
    </w:p>
    <w:p w14:paraId="0A745747" w14:textId="77777777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7B6E1EE8" w14:textId="2FB2F61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Há recursos orçamentários para pagamento das obrigações conforme dotações especificadas</w:t>
      </w:r>
    </w:p>
    <w:p w14:paraId="7E3E7BCE" w14:textId="1E6A8453" w:rsidP="00727D8F" w:rsidR="00727D8F" w:rsidRDefault="00727D8F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Não há recursos orçamentários para pagamento das obrigações</w:t>
      </w:r>
    </w:p>
    <w:p w14:paraId="68B89646" w14:textId="33DB3BA1" w:rsidP="00727D8F" w:rsidR="00727D8F" w:rsidRDefault="00727D8F">
      <w:pPr>
        <w:pStyle w:val="Normal0"/>
        <w:jc w:val="both"/>
      </w:pPr>
      <w:proofErr w:type="gramStart"/>
      <w:r>
        <w:rPr>
          <w:rFonts w:ascii="Times New Roman" w:cs="Rockwell" w:hAnsi="Times New Roman"/>
          <w:color w:val="000000"/>
          <w:sz w:val="22"/>
          <w:szCs w:val="22"/>
        </w:rPr>
        <w:t xml:space="preserve">[  </w:t>
      </w:r>
      <w:proofErr w:type="gramEnd"/>
      <w:r>
        <w:rPr>
          <w:rFonts w:ascii="Times New Roman" w:cs="Rockwell" w:hAnsi="Times New Roman"/>
          <w:color w:val="000000"/>
          <w:sz w:val="22"/>
          <w:szCs w:val="22"/>
        </w:rPr>
        <w:t xml:space="preserve"> ] - Existe DOTAÇÃO, porém a mesma NÃO POSSUI SALDO SUFICIENTE.</w:t>
      </w:r>
    </w:p>
    <w:p w14:paraId="354E38F2" w14:textId="4AA492BB" w:rsidR="00727D8F" w:rsidRDefault="00727D8F">
      <w:pPr>
        <w:pStyle w:val="Normal0"/>
        <w:jc w:val="both"/>
      </w:pPr>
    </w:p>
    <w:p w14:paraId="47505BFC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70E5B08B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5825"/>
        <w:gridCol w:w="1906"/>
        <w:gridCol w:w="1906"/>
      </w:tblGrid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Despesa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Valor indicado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Saldo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280 - 0 . 11001 . 27 . 812 . 2701 . 2.67 . 0 . 319013 Obrigações Patronais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R$ 4.519,36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279 - 0 . 11001 . 27 . 812 . 2701 . 2.67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R$ 61.976,66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229 - 0 . 9001 . 8 . 244 . 801 . 2.54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R$ 80.160,00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158 - 0 . 7002 . 10 . 301 . 1001 . 2.36 . 0 . 339030 Material de Consumo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148 - 0 . 7001 . 10 . 301 . 1001 . 2.33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R$ 64.800,00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146 - 0 . 6003 . 13 . 392 . 1301 . 2.32 . 0 . 339030 Material de Consumo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R$ 10.000,00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95 - 0 . 6002 . 12 . 361 . 1201 . 2.18 . 0 . 339030 Material de Consumo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R$ 26.445,55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85 - 0 . 6001 . 12 . 361 . 1201 . 2.14 . 0 . 319001 Aposentadorias do RPPS, Reserva Remunerada e Reformas dos Militares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R$ 0,01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77 - 0 . 5002 . 20 . 606 . 2001 . 2.12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R$ 132.047,96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68 - 0 . 5001 . 20 . 606 . 2001 . 2.10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R$ 64.800,00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55 - 0 . 4002 . 4 . 123 . 403 . 2.8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R$ 41.175,14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50 - 0 . 4001 . 4 . 123 . 403 . 2.7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R$ 64.800,00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44 - 0 . 3003 . 4 . 122 . 402 . 2.6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R$ 45.000,00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31 - 0 . 3002 . 4 . 122 . 402 . 2.5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R$ 379.738,50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24 - 0 . 3001 . 4 . 122 . 402 . 2.4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R$ 57.600,00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Rockwell" w:hAnsi="Times New Roman" w:hint="eastAsia"/>
                <w:sz w:val="22"/>
              </w:rPr>
              <w:t xml:space="preserve">18 - 0 . 2002 . 4 . 122 . 401 . 2.3 . 0 . 319011 Vencimentos e Vantagens Fixas - Pessoal Civil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R$ 1,00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sz w:val="22"/>
              </w:rPr>
              <w:t xml:space="preserve">R$ 84.799,72</w:t>
            </w:r>
          </w:p>
        </w:tc>
      </w:tr>
      <w:tr>
        <w:trPr/>
        <w:tc>
          <w:tcPr>
            <w:tcW w:type="dxa" w:w="582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Total indicado: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R$ 16,00</w:t>
            </w:r>
          </w:p>
        </w:tc>
        <w:tc>
          <w:tcPr>
            <w:tcW w:type="dxa" w:w="1906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Rockwell" w:hAnsi="Times New Roman" w:hint="eastAsia"/>
                <w:b/>
                <w:sz w:val="22"/>
              </w:rPr>
              <w:t xml:space="preserve">R$ 1.117.862,90</w:t>
            </w:r>
          </w:p>
        </w:tc>
      </w:tr>
    </w:tbl>
    <w:p w14:paraId="66C5B14A" w14:textId="77777777" w:rsidR="00664280" w:rsidRDefault="00664280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5C7DF73E" w14:textId="7BB70ED0" w:rsidR="00EB4686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color w:val="000000"/>
          <w:sz w:val="22"/>
          <w:szCs w:val="22"/>
        </w:rPr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Dispensa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DL10/2026</w:t>
      </w:r>
    </w:p>
    <w:p w14:paraId="611E89BB" w14:textId="19D60DB5" w:rsidR="007F2485" w:rsidRDefault="00EB4686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Processo Administrativo N°:  </w:t>
      </w:r>
      <w:r w:rsidRPr="00EB4686">
        <w:rPr>
          <w:rFonts w:ascii="Times New Roman" w:cs="Times New Roman" w:hAnsi="Times New Roman" w:hint="eastAsia"/>
          <w:b/>
          <w:bCs/>
          <w:color w:val="000000"/>
          <w:sz w:val="22"/>
          <w:szCs w:val="22"/>
        </w:rPr>
        <w:t xml:space="preserve">342</w:t>
      </w:r>
    </w:p>
    <w:p w14:paraId="6B96B9C0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1060ED65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Por item</w:t>
      </w:r>
    </w:p>
    <w:p w14:paraId="717FEBD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p w14:paraId="53889BFB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3AD4E19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bCs/>
          <w:sz w:val="22"/>
          <w:szCs w:val="22"/>
        </w:rPr>
      </w:pPr>
    </w:p>
    <w:p w14:paraId="7EC8AD58" w14:textId="41326129" w:rsidP="00CB38F0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b/>
          <w:sz w:val="22"/>
          <w:szCs w:val="22"/>
        </w:rPr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ESPECIALIZADA PARA O FORNECIMENTO DE TONERS, CARTUCHOS E REFIS DE TINTA, NOVOS, DE PRIMEIRO USO, ORIGINAIS OU COMPATÍVEIS, DESTINADOS AO ATENDIMENTO DAS DEMANDAS DAS DIVERSAS SECRETARIAS MUNICIPAIS DO MUNICÍPIO DE DIAMANTE DO SUL/PR.</w:t>
      </w:r>
    </w:p>
    <w:p w14:paraId="44C64360" w14:textId="78EB7B8F" w:rsidP="00CB38F0" w:rsidR="00CB38F0" w:rsidRDefault="00CB38F0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Times New Roman" w:hAnsi="Times New Roman"/>
          <w:sz w:val="22"/>
          <w:szCs w:val="22"/>
        </w:rPr>
      </w:pPr>
      <w:r w:rsidRPr="00CB38F0">
        <w:rPr>
          <w:rFonts w:ascii="Times New Roman" w:cs="Times New Roman" w:hAnsi="Times New Roman" w:hint="eastAsia"/>
          <w:sz w:val="22"/>
          <w:szCs w:val="22"/>
        </w:rPr>
        <w:t xml:space="preserve">R$ 1.546.135,09</w:t>
      </w:r>
      <w:r w:rsidR="00EB4686">
        <w:rPr>
          <w:rFonts w:ascii="Times New Roman" w:cs="Times New Roman" w:hAnsi="Times New Roman"/>
          <w:sz w:val="22"/>
          <w:szCs w:val="22"/>
        </w:rPr>
        <w:t xml:space="preserve"> </w:t>
      </w:r>
      <w:r w:rsidR="00EB4686" w:rsidRPr="00EB4686">
        <w:rPr>
          <w:rFonts w:ascii="Times New Roman" w:cs="Times New Roman" w:hAnsi="Times New Roman" w:hint="eastAsia"/>
          <w:sz w:val="22"/>
          <w:szCs w:val="22"/>
        </w:rPr>
        <w:t xml:space="preserve">um milhão e quinhentos e quarenta e seis mil e cento e trinta e cinco reais e nove centavos</w:t>
      </w:r>
    </w:p>
    <w:p w14:paraId="1EABFB64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 w:hint="eastAsia"/>
          <w:color w:val="000000"/>
        </w:rPr>
      </w:pPr>
    </w:p>
    <w:p w14:paraId="6274578A" w14:textId="03C720B1" w:rsidR="007F2485" w:rsidRDefault="007F2485">
      <w:pPr>
        <w:pStyle w:val="Normal0"/>
        <w:jc w:val="both"/>
      </w:pPr>
    </w:p>
    <w:p w14:paraId="0FDD0401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53E99EFE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44856578" w14:textId="77777777" w:rsidP="008E474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hint="eastAsia"/>
        </w:rPr>
      </w:pPr>
      <w:r>
        <w:rPr>
          <w:rFonts w:ascii="Times New Roman" w:cs="Times New Roman" w:hAnsi="Times New Roman"/>
          <w:sz w:val="22"/>
          <w:szCs w:val="22"/>
        </w:rPr>
        <w:t xml:space="preserve">Diamante do Sul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12 de maio de 2026</w:t>
      </w:r>
    </w:p>
    <w:p w14:paraId="4C927559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2400A17C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bookmarkStart w:id="0" w:name="__DdeLink__417_133988040"/>
    </w:p>
    <w:p w14:paraId="75D1289B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1A2A7E69" w14:textId="77777777" w:rsidR="00034596" w:rsidRDefault="0003459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4672EA42" w14:textId="740FB89E" w:rsidR="003C6A74" w:rsidRDefault="003C6A74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Rockwell" w:hAnsi="Times New Roman"/>
          <w:color w:val="000000"/>
          <w:sz w:val="22"/>
          <w:szCs w:val="22"/>
        </w:rPr>
      </w:pPr>
      <w:r w:rsidRPr="003C6A74">
        <w:rPr>
          <w:rFonts w:ascii="Times New Roman" w:cs="Rockwell" w:hAnsi="Times New Roman" w:hint="eastAsia"/>
          <w:color w:val="000000"/>
          <w:sz w:val="22"/>
          <w:szCs w:val="22"/>
        </w:rPr>
        <w:t xml:space="preserve">ROZELI APARECIDA CAMPANHOLI</w:t>
      </w:r>
    </w:p>
    <w:p w14:paraId="1E2AE831" w14:textId="4191B44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6F1A5718" w14:textId="61C6CDC8" w:rsidR="007F2485" w:rsidRDefault="00CC1D76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 xml:space="preserve">05775405 </w:t>
      </w:r>
      <w:r w:rsidR="000874DF">
        <w:rPr>
          <w:rFonts w:ascii="Times New Roman" w:cs="Arial Narrow" w:hAnsi="Times New Roman"/>
          <w:color w:val="000000"/>
          <w:sz w:val="22"/>
          <w:szCs w:val="22"/>
        </w:rPr>
        <w:t>CRC/PR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254859" w14:textId="77777777" w:rsidR="00EF67DE" w:rsidRDefault="00EF67DE">
      <w:pPr>
        <w:rPr>
          <w:rFonts w:hint="eastAsia"/>
        </w:rPr>
      </w:pPr>
      <w:r>
        <w:separator/>
      </w:r>
    </w:p>
  </w:endnote>
  <w:endnote w:type="continuationSeparator" w:id="0">
    <w:p w14:paraId="4C2F3319" w14:textId="77777777" w:rsidR="00EF67DE" w:rsidRDefault="00EF67D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panose1 w:val="02060603020205020403"/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02F1E309" w14:textId="77777777">
    <w:pPr>
      <w:pStyle w:val="Rodap"/>
      <w:rPr>
        <w:rFonts w:hint="eastAsia"/>
      </w:rPr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4A83DEB" w14:textId="77777777">
    <w:pPr>
      <w:pStyle w:val="Rodap"/>
      <w:rPr>
        <w:rFonts w:hint="eastAsia"/>
      </w:rPr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4D9D33E4" w14:textId="77777777">
    <w:pPr>
      <w:pStyle w:val="Rodap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356B3" w14:textId="77777777" w:rsidR="00EF67DE" w:rsidRDefault="00EF67DE">
      <w:pPr>
        <w:rPr>
          <w:rFonts w:hint="eastAsia"/>
        </w:rPr>
      </w:pPr>
      <w:r>
        <w:separator/>
      </w:r>
    </w:p>
  </w:footnote>
  <w:footnote w:type="continuationSeparator" w:id="0">
    <w:p w14:paraId="4C8BBD0C" w14:textId="77777777" w:rsidR="00EF67DE" w:rsidRDefault="00EF67DE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60E8DC70" w14:textId="77777777">
    <w:pPr>
      <w:pStyle w:val="Cabealho"/>
      <w:rPr>
        <w:rFonts w:hint="eastAsia"/>
      </w:rPr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tbl>
    <w:tblPr>
      <w:tblW w:w="11339" w:type="dxa"/>
      <w:tblInd w:w="-811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24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9"/>
      <w:gridCol w:w="7940"/>
      <w:gridCol w:w="1700"/>
    </w:tblGrid>
    <w:tr w:rsidR="00731B7C" w:rsidTr="00B16547" w14:paraId="2FAFAA27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050E03" w14:paraId="78B9BC14" w14:textId="02588BAD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1028700" cy="1028700"/>
                <wp:effectExtent l="0" t="0" r="0" b="0"/>
                <wp:docPr id="113966939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139669391" name="Imagem 1139669391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28700" cy="1028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31B7C" w:rsidP="00731B7C" w:rsidRDefault="00731B7C" w14:paraId="08713BE3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Prefeitura Municipal de Diamante do Sul</w:t>
          </w:r>
        </w:p>
        <w:p w:rsidR="00731B7C" w:rsidP="00731B7C" w:rsidRDefault="00731B7C" w14:paraId="7B13273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AVENIDA GETÚLIO VARGAS</w:t>
          </w:r>
          <w:r>
            <w:t xml:space="preserve">, </w:t>
          </w:r>
          <w:r>
            <w:t xml:space="preserve">S/N</w:t>
          </w:r>
          <w:r>
            <w:t xml:space="preserve"> - </w:t>
          </w:r>
          <w:r>
            <w:t xml:space="preserve">Centro</w:t>
          </w:r>
        </w:p>
        <w:p w:rsidR="00731B7C" w:rsidP="00731B7C" w:rsidRDefault="00731B7C" w14:paraId="28D53CB5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85.408-000</w:t>
          </w:r>
          <w:r>
            <w:t xml:space="preserve"> - </w:t>
          </w:r>
          <w:r>
            <w:t xml:space="preserve">Diamante do Sul</w:t>
          </w:r>
          <w:r>
            <w:t xml:space="preserve"> - </w:t>
          </w:r>
          <w:r>
            <w:t xml:space="preserve">Paraná</w:t>
          </w:r>
        </w:p>
        <w:p w:rsidR="00731B7C" w:rsidP="00731B7C" w:rsidRDefault="00731B7C" w14:paraId="1786B4D0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95.595.120/0001-95</w:t>
          </w:r>
          <w:r>
            <w:t xml:space="preserve">          </w:t>
          </w:r>
          <w:r>
            <w:t xml:space="preserve">(45)3230-1297</w:t>
          </w:r>
        </w:p>
        <w:p w:rsidR="00731B7C" w:rsidP="00731B7C" w:rsidRDefault="00731B7C" w14:paraId="25D346DD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/>
          </w:r>
          <w:r>
            <w:t xml:space="preserve">          </w:t>
          </w:r>
          <w:r>
            <w:t xml:space="preserve">https://diamantedosul.pr.gov.br/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31B7C" w:rsidP="00731B7C" w:rsidRDefault="00731B7C" w14:paraId="355241B6" w14:textId="580F43DD">
          <w:pPr>
            <w:pStyle w:val="Contedodatabela"/>
            <w:rPr>
              <w:rFonts w:hint="eastAsia"/>
            </w:rPr>
          </w:pPr>
        </w:p>
      </w:tc>
    </w:tr>
  </w:tbl>
  <w:p w:rsidR="007F2485" w:rsidRDefault="007F2485" w14:paraId="642065C9" w14:textId="77777777">
    <w:pPr>
      <w:rPr>
        <w:rFonts w:hint="eastAsia"/>
      </w:rPr>
    </w:pPr>
  </w:p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16sdtfl w16du wp14">
  <w:p w:rsidR="00050E03" w:rsidRDefault="00050E03" w14:paraId="3CB68C5C" w14:textId="77777777">
    <w:pPr>
      <w:pStyle w:val="Cabealho"/>
      <w:rPr>
        <w:rFonts w:hint="eastAsia"/>
      </w:rPr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30"/>
  <w:proofState w:spelling="clean" w:grammar="clean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2485"/>
    <w:rsid w:val="00025D77"/>
    <w:rsid w:val="00034596"/>
    <w:rsid w:val="00050E03"/>
    <w:rsid w:val="0007334C"/>
    <w:rsid w:val="000736BA"/>
    <w:rsid w:val="000874DF"/>
    <w:rsid w:val="000D16FD"/>
    <w:rsid w:val="00115CE9"/>
    <w:rsid w:val="00384455"/>
    <w:rsid w:val="003C6A74"/>
    <w:rsid w:val="0040208B"/>
    <w:rsid w:val="0058445F"/>
    <w:rsid w:val="005A3598"/>
    <w:rsid w:val="005E30F2"/>
    <w:rsid w:val="006019A1"/>
    <w:rsid w:val="00664280"/>
    <w:rsid w:val="00682ADF"/>
    <w:rsid w:val="006C73DE"/>
    <w:rsid w:val="00727D8F"/>
    <w:rsid w:val="00731B7C"/>
    <w:rsid w:val="007F2485"/>
    <w:rsid w:val="008E4747"/>
    <w:rsid w:val="008F7811"/>
    <w:rsid w:val="00AB4D28"/>
    <w:rsid w:val="00B02801"/>
    <w:rsid w:val="00B10A59"/>
    <w:rsid w:val="00B9634C"/>
    <w:rsid w:val="00BB738A"/>
    <w:rsid w:val="00CB38F0"/>
    <w:rsid w:val="00CC1D76"/>
    <w:rsid w:val="00CF2A96"/>
    <w:rsid w:val="00CF4DD6"/>
    <w:rsid w:val="00EB4686"/>
    <w:rsid w:val="00EF67DE"/>
    <w:rsid w:val="00F70E56"/>
    <w:rsid w:val="00FB2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B637273"/>
  <w15:docId w15:val="{CE5693FC-9D53-4579-B986-276EA3797B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link w:val="CabealhoChar"/>
    <w:uiPriority w:val="99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  <w:style w:type="character" w:customStyle="1" w:styleId="CabealhoChar">
    <w:name w:val="Cabeçalho Char"/>
    <w:basedOn w:val="Fontepargpadro"/>
    <w:link w:val="Cabealho"/>
    <w:uiPriority w:val="99"/>
    <w:rsid w:val="00B9634C"/>
    <w:rPr>
      <w:rFonts w:cs="Mangal"/>
      <w:color w:val="00000A"/>
      <w:kern w:val="0"/>
      <w:sz w:val="24"/>
    </w:rPr>
  </w:style>
  <w:style w:type="character" w:styleId="Hyperlink">
    <w:name w:val="Hyperlink"/>
    <w:uiPriority w:val="99"/>
    <w:semiHidden/>
    <w:unhideWhenUsed/>
    <w:rsid w:val="00B9634C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9046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172</Words>
  <Characters>934</Characters>
  <Application>Microsoft Office Word</Application>
  <DocSecurity>0</DocSecurity>
  <Lines>7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Maykel Douglas Engerroff</cp:lastModifiedBy>
  <cp:revision>11</cp:revision>
  <dcterms:created xsi:type="dcterms:W3CDTF">2024-01-11T17:50:00Z</dcterms:created>
  <dcterms:modified xsi:type="dcterms:W3CDTF">2026-01-13T14:19:00Z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