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4995" w:type="pct"/>
        <w:tblInd w:w="10" w:type="dxa"/>
        <w:tblCellMar>
          <w:left w:w="70" w:type="dxa"/>
          <w:right w:w="70" w:type="dxa"/>
        </w:tblCellMar>
        <w:tblLook w:val="04A0" w:firstRow="1" w:lastRow="0" w:firstColumn="1" w:lastColumn="0" w:noHBand="0" w:noVBand="1"/>
      </w:tblPr>
      <w:tblGrid>
        <w:gridCol w:w="286"/>
        <w:gridCol w:w="351"/>
        <w:gridCol w:w="928"/>
        <w:gridCol w:w="4662"/>
        <w:gridCol w:w="1819"/>
        <w:gridCol w:w="3196"/>
      </w:tblGrid>
      <w:tr w:rsidR="005A0841" w:rsidRPr="00BC5086" w:rsidTr="00744BA2">
        <w:trPr>
          <w:trHeight w:val="102"/>
        </w:trPr>
        <w:tc>
          <w:tcPr>
            <w:tcW w:w="5000" w:type="pct"/>
            <w:gridSpan w:val="6"/>
            <w:tcBorders>
              <w:top w:val="nil"/>
              <w:left w:val="nil"/>
              <w:bottom w:val="single" w:sz="4" w:space="0" w:color="auto"/>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20"/>
        </w:trPr>
        <w:tc>
          <w:tcPr>
            <w:tcW w:w="5000" w:type="pct"/>
            <w:gridSpan w:val="6"/>
            <w:tcBorders>
              <w:top w:val="nil"/>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32"/>
                <w:szCs w:val="32"/>
                <w:lang w:eastAsia="pt-BR"/>
                <w14:ligatures w14:val="none"/>
              </w:rPr>
            </w:pPr>
            <w:r w:rsidRPr="00BC5086">
              <w:rPr>
                <w:rFonts w:ascii="Arial" w:eastAsia="Times New Roman" w:hAnsi="Arial" w:cs="Arial"/>
                <w:b/>
                <w:bCs/>
                <w:color w:val="000000"/>
                <w:kern w:val="0"/>
                <w:sz w:val="32"/>
                <w:szCs w:val="32"/>
                <w:lang w:eastAsia="pt-BR"/>
                <w14:ligatures w14:val="none"/>
              </w:rPr>
              <w:t>Edital de dispensa de licitação</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 DENTIFICAÇÃO DO PROCESSO</w:t>
            </w:r>
          </w:p>
        </w:tc>
        <w:tc>
          <w:tcPr>
            <w:tcW w:w="4282" w:type="pct"/>
            <w:gridSpan w:val="3"/>
            <w:tcBorders>
              <w:top w:val="single" w:sz="4" w:space="0" w:color="auto"/>
              <w:left w:val="nil"/>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 </w:t>
            </w:r>
          </w:p>
        </w:tc>
      </w:tr>
      <w:tr w:rsidR="005A0841" w:rsidRPr="00BC5086" w:rsidTr="00744BA2">
        <w:trPr>
          <w:trHeight w:val="102"/>
        </w:trPr>
        <w:tc>
          <w:tcPr>
            <w:tcW w:w="718" w:type="pct"/>
            <w:gridSpan w:val="3"/>
            <w:tcBorders>
              <w:top w:val="nil"/>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N° PROCESSO</w:t>
            </w:r>
          </w:p>
        </w:tc>
        <w:tc>
          <w:tcPr>
            <w:tcW w:w="4282" w:type="pct"/>
            <w:gridSpan w:val="3"/>
            <w:tcBorders>
              <w:top w:val="nil"/>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137</w:t>
            </w:r>
            <w:r w:rsidRPr="00BC5086">
              <w:rPr>
                <w:rFonts w:ascii="Arial" w:eastAsia="Times New Roman" w:hAnsi="Arial" w:cs="Arial"/>
                <w:color w:val="000000"/>
                <w:kern w:val="0"/>
                <w:lang w:eastAsia="pt-BR"/>
                <w14:ligatures w14:val="none"/>
              </w:rPr>
              <w:t>/2024</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MODALIDADE</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dispensa por limite (art. 75, II)</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N° PROCEDIMENTO</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 xml:space="preserve"> 36</w:t>
            </w:r>
            <w:r w:rsidRPr="00BC5086">
              <w:rPr>
                <w:rFonts w:ascii="Arial" w:eastAsia="Times New Roman" w:hAnsi="Arial" w:cs="Arial"/>
                <w:color w:val="000000"/>
                <w:kern w:val="0"/>
                <w:lang w:eastAsia="pt-BR"/>
                <w14:ligatures w14:val="none"/>
              </w:rPr>
              <w:t>/2024</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FINALIDADE</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Fornecimentos</w:t>
            </w:r>
          </w:p>
        </w:tc>
      </w:tr>
      <w:tr w:rsidR="005A0841" w:rsidRPr="00BC5086" w:rsidTr="00744BA2">
        <w:trPr>
          <w:trHeight w:val="240"/>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OBJETO</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xml:space="preserve">Fornecimento de toalhas personalizadas, destinados a eventos relativos as campanhas - outubro rosa e novembro azul, </w:t>
            </w:r>
            <w:r>
              <w:rPr>
                <w:rFonts w:ascii="Arial" w:eastAsia="Times New Roman" w:hAnsi="Arial" w:cs="Arial"/>
                <w:color w:val="000000"/>
                <w:kern w:val="0"/>
                <w:lang w:eastAsia="pt-BR"/>
                <w14:ligatures w14:val="none"/>
              </w:rPr>
              <w:t>promovidas</w:t>
            </w:r>
            <w:r w:rsidRPr="00BC5086">
              <w:rPr>
                <w:rFonts w:ascii="Arial" w:eastAsia="Times New Roman" w:hAnsi="Arial" w:cs="Arial"/>
                <w:color w:val="000000"/>
                <w:kern w:val="0"/>
                <w:lang w:eastAsia="pt-BR"/>
                <w14:ligatures w14:val="none"/>
              </w:rPr>
              <w:t xml:space="preserve"> pelo Município de Farol/Pr</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VALOR</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R$ 16.727,00</w:t>
            </w:r>
          </w:p>
        </w:tc>
      </w:tr>
      <w:tr w:rsidR="005A0841" w:rsidRPr="00BC5086" w:rsidTr="00744BA2">
        <w:trPr>
          <w:trHeight w:val="120"/>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CARACTERISTICA</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Tradicional (Contrato)</w:t>
            </w:r>
          </w:p>
        </w:tc>
      </w:tr>
      <w:tr w:rsidR="005A0841" w:rsidRPr="00BC5086" w:rsidTr="00744BA2">
        <w:trPr>
          <w:trHeight w:val="120"/>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FONTE DE RECURSO</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3E5F0B" w:rsidRDefault="005A0841" w:rsidP="00744BA2">
            <w:pPr>
              <w:spacing w:after="0" w:line="240" w:lineRule="auto"/>
              <w:jc w:val="both"/>
              <w:rPr>
                <w:rFonts w:ascii="Arial" w:hAnsi="Arial" w:cs="Arial"/>
                <w:b/>
              </w:rPr>
            </w:pPr>
            <w:r w:rsidRPr="003E5F0B">
              <w:rPr>
                <w:rFonts w:ascii="Arial" w:hAnsi="Arial" w:cs="Arial"/>
                <w:b/>
              </w:rPr>
              <w:t>06.001.10.122.0054.2608.3.3.90.30.00.00 – 157/1000</w:t>
            </w:r>
          </w:p>
          <w:p w:rsidR="005A0841" w:rsidRPr="003E5F0B" w:rsidRDefault="005A0841" w:rsidP="00744BA2">
            <w:pPr>
              <w:spacing w:after="0" w:line="240" w:lineRule="auto"/>
              <w:jc w:val="both"/>
              <w:rPr>
                <w:rFonts w:ascii="Arial" w:eastAsia="Times New Roman" w:hAnsi="Arial" w:cs="Arial"/>
                <w:b/>
                <w:color w:val="000000"/>
                <w:kern w:val="0"/>
                <w:lang w:eastAsia="pt-BR"/>
                <w14:ligatures w14:val="none"/>
              </w:rPr>
            </w:pPr>
            <w:r w:rsidRPr="003E5F0B">
              <w:rPr>
                <w:rFonts w:ascii="Arial" w:hAnsi="Arial" w:cs="Arial"/>
                <w:b/>
              </w:rPr>
              <w:t>06.001.10.301.0056.2601.3.3.90.32.00.00 – 175/303</w:t>
            </w:r>
          </w:p>
        </w:tc>
      </w:tr>
      <w:tr w:rsidR="005A0841" w:rsidRPr="00BC5086" w:rsidTr="00744BA2">
        <w:trPr>
          <w:trHeight w:val="120"/>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II. DATAS E LOCAIS RELATIVAS AO CERTAME</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INGRESSO NA DISPENSA</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lang w:eastAsia="pt-BR"/>
              </w:rPr>
              <w:t>Até às</w:t>
            </w:r>
            <w:r>
              <w:rPr>
                <w:rFonts w:ascii="Arial" w:eastAsia="Times New Roman" w:hAnsi="Arial" w:cs="Arial"/>
                <w:color w:val="000000"/>
                <w:lang w:eastAsia="pt-BR"/>
              </w:rPr>
              <w:t xml:space="preserve"> 08</w:t>
            </w:r>
            <w:r w:rsidRPr="00BC5086">
              <w:rPr>
                <w:rFonts w:ascii="Arial" w:eastAsia="Times New Roman" w:hAnsi="Arial" w:cs="Arial"/>
                <w:color w:val="000000"/>
                <w:lang w:eastAsia="pt-BR"/>
              </w:rPr>
              <w:t xml:space="preserve"> h</w:t>
            </w:r>
            <w:r>
              <w:rPr>
                <w:rFonts w:ascii="Arial" w:eastAsia="Times New Roman" w:hAnsi="Arial" w:cs="Arial"/>
                <w:color w:val="000000"/>
                <w:lang w:eastAsia="pt-BR"/>
              </w:rPr>
              <w:t xml:space="preserve"> 55</w:t>
            </w:r>
            <w:r w:rsidRPr="00BC5086">
              <w:rPr>
                <w:rFonts w:ascii="Arial" w:eastAsia="Times New Roman" w:hAnsi="Arial" w:cs="Arial"/>
                <w:color w:val="000000"/>
                <w:lang w:eastAsia="pt-BR"/>
              </w:rPr>
              <w:t xml:space="preserve">m do dia </w:t>
            </w:r>
            <w:r>
              <w:rPr>
                <w:rFonts w:ascii="Arial" w:eastAsia="Times New Roman" w:hAnsi="Arial" w:cs="Arial"/>
                <w:color w:val="000000"/>
                <w:lang w:eastAsia="pt-BR"/>
              </w:rPr>
              <w:t>16/09</w:t>
            </w:r>
            <w:r w:rsidRPr="00BC5086">
              <w:rPr>
                <w:rFonts w:ascii="Arial" w:eastAsia="Times New Roman" w:hAnsi="Arial" w:cs="Arial"/>
                <w:color w:val="000000"/>
                <w:lang w:eastAsia="pt-BR"/>
              </w:rPr>
              <w:t>/2024</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RECEBIMENTO DE LANCES</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lang w:eastAsia="pt-BR"/>
              </w:rPr>
              <w:t xml:space="preserve">Das </w:t>
            </w:r>
            <w:r>
              <w:rPr>
                <w:rFonts w:ascii="Arial" w:eastAsia="Times New Roman" w:hAnsi="Arial" w:cs="Arial"/>
                <w:color w:val="000000"/>
                <w:lang w:eastAsia="pt-BR"/>
              </w:rPr>
              <w:t>09</w:t>
            </w:r>
            <w:r w:rsidRPr="00BC5086">
              <w:rPr>
                <w:rFonts w:ascii="Arial" w:eastAsia="Times New Roman" w:hAnsi="Arial" w:cs="Arial"/>
                <w:color w:val="000000"/>
                <w:lang w:eastAsia="pt-BR"/>
              </w:rPr>
              <w:t>h</w:t>
            </w:r>
            <w:r>
              <w:rPr>
                <w:rFonts w:ascii="Arial" w:eastAsia="Times New Roman" w:hAnsi="Arial" w:cs="Arial"/>
                <w:color w:val="000000"/>
                <w:lang w:eastAsia="pt-BR"/>
              </w:rPr>
              <w:t xml:space="preserve"> 00</w:t>
            </w:r>
            <w:r w:rsidRPr="00BC5086">
              <w:rPr>
                <w:rFonts w:ascii="Arial" w:eastAsia="Times New Roman" w:hAnsi="Arial" w:cs="Arial"/>
                <w:color w:val="000000"/>
                <w:lang w:eastAsia="pt-BR"/>
              </w:rPr>
              <w:t xml:space="preserve">m às </w:t>
            </w:r>
            <w:r>
              <w:rPr>
                <w:rFonts w:ascii="Arial" w:eastAsia="Times New Roman" w:hAnsi="Arial" w:cs="Arial"/>
                <w:color w:val="000000"/>
                <w:lang w:eastAsia="pt-BR"/>
              </w:rPr>
              <w:t>15</w:t>
            </w:r>
            <w:r w:rsidRPr="00BC5086">
              <w:rPr>
                <w:rFonts w:ascii="Arial" w:eastAsia="Times New Roman" w:hAnsi="Arial" w:cs="Arial"/>
                <w:color w:val="000000"/>
                <w:lang w:eastAsia="pt-BR"/>
              </w:rPr>
              <w:t>h</w:t>
            </w:r>
            <w:r>
              <w:rPr>
                <w:rFonts w:ascii="Arial" w:eastAsia="Times New Roman" w:hAnsi="Arial" w:cs="Arial"/>
                <w:color w:val="000000"/>
                <w:lang w:eastAsia="pt-BR"/>
              </w:rPr>
              <w:t xml:space="preserve"> 00</w:t>
            </w:r>
            <w:r w:rsidRPr="00BC5086">
              <w:rPr>
                <w:rFonts w:ascii="Arial" w:eastAsia="Times New Roman" w:hAnsi="Arial" w:cs="Arial"/>
                <w:color w:val="000000"/>
                <w:lang w:eastAsia="pt-BR"/>
              </w:rPr>
              <w:t xml:space="preserve">m do dia </w:t>
            </w:r>
            <w:r>
              <w:rPr>
                <w:rFonts w:ascii="Arial" w:eastAsia="Times New Roman" w:hAnsi="Arial" w:cs="Arial"/>
                <w:color w:val="000000"/>
                <w:lang w:eastAsia="pt-BR"/>
              </w:rPr>
              <w:t>16/09</w:t>
            </w:r>
            <w:r w:rsidRPr="00BC5086">
              <w:rPr>
                <w:rFonts w:ascii="Arial" w:eastAsia="Times New Roman" w:hAnsi="Arial" w:cs="Arial"/>
                <w:color w:val="000000"/>
                <w:lang w:eastAsia="pt-BR"/>
              </w:rPr>
              <w:t>/2024</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LOCAL DE RECEBIMENTO DE LANCES</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https://bll.org.br/</w:t>
            </w:r>
          </w:p>
        </w:tc>
      </w:tr>
      <w:tr w:rsidR="005A0841" w:rsidRPr="00BC5086" w:rsidTr="00744BA2">
        <w:trPr>
          <w:trHeight w:val="120"/>
        </w:trPr>
        <w:tc>
          <w:tcPr>
            <w:tcW w:w="5000" w:type="pct"/>
            <w:gridSpan w:val="6"/>
            <w:tcBorders>
              <w:top w:val="nil"/>
              <w:left w:val="nil"/>
              <w:bottom w:val="single" w:sz="4" w:space="0" w:color="auto"/>
              <w:right w:val="nil"/>
            </w:tcBorders>
            <w:shd w:val="clear" w:color="000000" w:fill="FFF2CC"/>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III. ENDEREÇOS E TELEFONE OFICIAL</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EMAIL</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farol.licitacao@gmail.com</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 xml:space="preserve">TELEFONE </w:t>
            </w:r>
          </w:p>
        </w:tc>
        <w:tc>
          <w:tcPr>
            <w:tcW w:w="4282" w:type="pct"/>
            <w:gridSpan w:val="3"/>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(44) 3563-1101</w:t>
            </w:r>
          </w:p>
        </w:tc>
      </w:tr>
      <w:tr w:rsidR="005A0841" w:rsidRPr="00BC5086" w:rsidTr="00744BA2">
        <w:trPr>
          <w:trHeight w:val="102"/>
        </w:trPr>
        <w:tc>
          <w:tcPr>
            <w:tcW w:w="5000" w:type="pct"/>
            <w:gridSpan w:val="6"/>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IV. DADOS GERAIS</w:t>
            </w:r>
          </w:p>
        </w:tc>
      </w:tr>
      <w:tr w:rsidR="005A0841" w:rsidRPr="00BC5086" w:rsidTr="00744BA2">
        <w:trPr>
          <w:trHeight w:val="120"/>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CRITÉRIO DE JULGAMENTO</w:t>
            </w:r>
          </w:p>
        </w:tc>
        <w:tc>
          <w:tcPr>
            <w:tcW w:w="4282" w:type="pct"/>
            <w:gridSpan w:val="3"/>
            <w:tcBorders>
              <w:top w:val="single" w:sz="4" w:space="0" w:color="auto"/>
              <w:left w:val="nil"/>
              <w:bottom w:val="nil"/>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Menor preço</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MÉTODO DE REALIZAÇÃO</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Eletrônico (via plataforma)</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ADJUDICAÇÃO</w:t>
            </w:r>
          </w:p>
        </w:tc>
        <w:tc>
          <w:tcPr>
            <w:tcW w:w="4282" w:type="pct"/>
            <w:gridSpan w:val="3"/>
            <w:tcBorders>
              <w:top w:val="single" w:sz="4" w:space="0" w:color="auto"/>
              <w:left w:val="nil"/>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por item</w:t>
            </w:r>
          </w:p>
        </w:tc>
      </w:tr>
      <w:tr w:rsidR="005A0841" w:rsidRPr="00BC5086" w:rsidTr="00744BA2">
        <w:trPr>
          <w:trHeight w:val="120"/>
        </w:trPr>
        <w:tc>
          <w:tcPr>
            <w:tcW w:w="718" w:type="pct"/>
            <w:gridSpan w:val="3"/>
            <w:tcBorders>
              <w:top w:val="single" w:sz="4" w:space="0" w:color="auto"/>
              <w:left w:val="single" w:sz="4" w:space="0" w:color="auto"/>
              <w:bottom w:val="nil"/>
              <w:right w:val="single" w:sz="4" w:space="0" w:color="000000"/>
            </w:tcBorders>
            <w:shd w:val="clear" w:color="auto" w:fill="auto"/>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PARTICIPAÇÃO EM CONSÓRCIO</w:t>
            </w:r>
          </w:p>
        </w:tc>
        <w:tc>
          <w:tcPr>
            <w:tcW w:w="4282" w:type="pct"/>
            <w:gridSpan w:val="3"/>
            <w:tcBorders>
              <w:top w:val="single" w:sz="4" w:space="0" w:color="auto"/>
              <w:left w:val="nil"/>
              <w:bottom w:val="nil"/>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Permitido</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N° MÁXIMO DE CASAS DECIMAIS APÓS A VÍRGULA</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2</w:t>
            </w:r>
          </w:p>
        </w:tc>
      </w:tr>
      <w:tr w:rsidR="005A0841" w:rsidRPr="00BC5086" w:rsidTr="00744BA2">
        <w:trPr>
          <w:trHeight w:val="102"/>
        </w:trPr>
        <w:tc>
          <w:tcPr>
            <w:tcW w:w="5000" w:type="pct"/>
            <w:gridSpan w:val="6"/>
            <w:tcBorders>
              <w:top w:val="single" w:sz="4" w:space="0" w:color="auto"/>
              <w:left w:val="single" w:sz="4" w:space="0" w:color="auto"/>
              <w:bottom w:val="single" w:sz="4" w:space="0" w:color="auto"/>
              <w:right w:val="single" w:sz="4" w:space="0" w:color="000000"/>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 LOCAIS DE PUBLICAÇÃO</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JORNAL DE GRANDE CIRCULAÇÃO LOCAL</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Jornal Tribuna do Interior</w:t>
            </w:r>
          </w:p>
        </w:tc>
      </w:tr>
      <w:tr w:rsidR="005A0841" w:rsidRPr="00BC5086" w:rsidTr="00744BA2">
        <w:trPr>
          <w:trHeight w:val="139"/>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DIÁRIO OFICIAL DO MUNICÍPIO</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Diário Oficial Eletrônico</w:t>
            </w:r>
          </w:p>
        </w:tc>
      </w:tr>
      <w:tr w:rsidR="005A0841" w:rsidRPr="00BC5086" w:rsidTr="00744BA2">
        <w:trPr>
          <w:trHeight w:val="16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PORTAL DE TRANSPARÊNCIA</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https://farol.oxy.elotech.com.br/portaltransparencia/</w:t>
            </w:r>
          </w:p>
        </w:tc>
      </w:tr>
      <w:tr w:rsidR="005A0841" w:rsidRPr="00BC5086" w:rsidTr="00744BA2">
        <w:trPr>
          <w:trHeight w:val="199"/>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MURAL DE LICITAÇÕES DO TCE</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https://servicos.tce.pr.gov.br/TCEPR/Municipal/AML/ConsultarProcessoCompraWeb.aspx</w:t>
            </w:r>
          </w:p>
        </w:tc>
      </w:tr>
      <w:tr w:rsidR="005A0841" w:rsidRPr="00BC5086" w:rsidTr="00744BA2">
        <w:trPr>
          <w:trHeight w:val="22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PORTAL NACIONAL DE CONTRATAÇÕES PÚBLICAS - PNCP (INTEIRO TEOR)</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https://pncp.gov.br/app/editais?q=&amp;status=recebendo_proposta&amp;pagina=1</w:t>
            </w:r>
          </w:p>
        </w:tc>
      </w:tr>
      <w:tr w:rsidR="005A0841" w:rsidRPr="00BC5086" w:rsidTr="00744BA2">
        <w:trPr>
          <w:trHeight w:val="139"/>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VI. SOBRE AS DISPOSIÇÕES DA LEI COMPLEMENTAR 123/2006</w:t>
            </w:r>
          </w:p>
        </w:tc>
      </w:tr>
      <w:tr w:rsidR="005A0841" w:rsidRPr="00BC5086" w:rsidTr="00744BA2">
        <w:trPr>
          <w:trHeight w:val="180"/>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BENEFÍCIO MPE'S</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certame destinado à ampla participação, assegurado o critério de desempate para ME e EPP</w:t>
            </w:r>
          </w:p>
        </w:tc>
      </w:tr>
      <w:tr w:rsidR="005A0841" w:rsidRPr="00BC5086" w:rsidTr="00744BA2">
        <w:trPr>
          <w:trHeight w:val="102"/>
        </w:trPr>
        <w:tc>
          <w:tcPr>
            <w:tcW w:w="5000" w:type="pct"/>
            <w:gridSpan w:val="6"/>
            <w:tcBorders>
              <w:top w:val="single" w:sz="4" w:space="0" w:color="auto"/>
              <w:left w:val="single" w:sz="4" w:space="0" w:color="auto"/>
              <w:bottom w:val="nil"/>
              <w:right w:val="single" w:sz="4" w:space="0" w:color="000000"/>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VII. LIMITAÇÃO GEOGRÁFICA</w:t>
            </w:r>
          </w:p>
        </w:tc>
      </w:tr>
      <w:tr w:rsidR="005A0841" w:rsidRPr="00BC5086" w:rsidTr="00744BA2">
        <w:trPr>
          <w:trHeight w:val="102"/>
        </w:trPr>
        <w:tc>
          <w:tcPr>
            <w:tcW w:w="718" w:type="pct"/>
            <w:gridSpan w:val="3"/>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LIMITAÇÃO GEOGRÁFICA</w:t>
            </w:r>
          </w:p>
        </w:tc>
        <w:tc>
          <w:tcPr>
            <w:tcW w:w="4282"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w:t>
            </w:r>
          </w:p>
        </w:tc>
      </w:tr>
      <w:tr w:rsidR="005A0841" w:rsidRPr="00BC5086" w:rsidTr="00744BA2">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VIII. REGULAMENTOS APLICÁVEIS</w:t>
            </w:r>
          </w:p>
        </w:tc>
      </w:tr>
      <w:tr w:rsidR="005A0841" w:rsidRPr="00BC5086" w:rsidTr="00744BA2">
        <w:trPr>
          <w:trHeight w:val="240"/>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lastRenderedPageBreak/>
              <w:t>Sobre o processo de contratação direta (dispensa de licitação) previsto nos incisos I e II do artigo 75 da lei federal n° 14.133/2021</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1975/2023</w:t>
            </w:r>
          </w:p>
        </w:tc>
      </w:tr>
      <w:tr w:rsidR="005A0841" w:rsidRPr="00BC5086" w:rsidTr="00744BA2">
        <w:trPr>
          <w:trHeight w:val="222"/>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1970/2023</w:t>
            </w:r>
          </w:p>
        </w:tc>
      </w:tr>
      <w:tr w:rsidR="005A0841" w:rsidRPr="00BC5086" w:rsidTr="00744BA2">
        <w:trPr>
          <w:trHeight w:val="139"/>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 fase preparatória</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1971/2023</w:t>
            </w:r>
          </w:p>
        </w:tc>
      </w:tr>
      <w:tr w:rsidR="005A0841" w:rsidRPr="00BC5086" w:rsidTr="00744BA2">
        <w:trPr>
          <w:trHeight w:val="180"/>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o critério de julgamento por menor preço ou maior desconto, na forma eletrônica</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1972/2023</w:t>
            </w:r>
          </w:p>
        </w:tc>
      </w:tr>
      <w:tr w:rsidR="005A0841" w:rsidRPr="00BC5086" w:rsidTr="00744BA2">
        <w:trPr>
          <w:trHeight w:val="180"/>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o enquadramento de bens nas categorias comum, especial e de luxo</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1974/2023</w:t>
            </w:r>
          </w:p>
        </w:tc>
      </w:tr>
      <w:tr w:rsidR="005A0841" w:rsidRPr="00BC5086" w:rsidTr="00744BA2">
        <w:trPr>
          <w:trHeight w:val="180"/>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1976/2023</w:t>
            </w:r>
          </w:p>
        </w:tc>
      </w:tr>
      <w:tr w:rsidR="005A0841" w:rsidRPr="00BC5086" w:rsidTr="00744BA2">
        <w:trPr>
          <w:trHeight w:val="222"/>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1977/2023</w:t>
            </w:r>
          </w:p>
        </w:tc>
      </w:tr>
      <w:tr w:rsidR="005A0841" w:rsidRPr="00BC5086" w:rsidTr="00744BA2">
        <w:trPr>
          <w:trHeight w:val="222"/>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kern w:val="0"/>
                <w:sz w:val="24"/>
                <w:szCs w:val="24"/>
                <w:lang w:eastAsia="pt-BR"/>
                <w14:ligatures w14:val="none"/>
              </w:rPr>
            </w:pPr>
            <w:r w:rsidRPr="00BC5086">
              <w:rPr>
                <w:rFonts w:ascii="Arial" w:eastAsia="Times New Roman" w:hAnsi="Arial" w:cs="Arial"/>
                <w:kern w:val="0"/>
                <w:sz w:val="24"/>
                <w:szCs w:val="24"/>
                <w:lang w:eastAsia="pt-BR"/>
                <w14:ligatures w14:val="none"/>
              </w:rPr>
              <w:t>Sobre a abrangência dos termos "local" e "regional" referente à participação de microempresas ou empresas de pequeno porte</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2031/2023</w:t>
            </w:r>
          </w:p>
        </w:tc>
      </w:tr>
      <w:tr w:rsidR="005A0841" w:rsidRPr="00BC5086" w:rsidTr="00744BA2">
        <w:trPr>
          <w:trHeight w:val="240"/>
        </w:trPr>
        <w:tc>
          <w:tcPr>
            <w:tcW w:w="278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 possibilidade de realização de licitações exclusiva a microempresas e empresas de pequeno porte, sediadas local ou regional</w:t>
            </w:r>
          </w:p>
        </w:tc>
        <w:tc>
          <w:tcPr>
            <w:tcW w:w="2219"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1979/2023</w:t>
            </w:r>
          </w:p>
        </w:tc>
      </w:tr>
      <w:tr w:rsidR="005A0841" w:rsidRPr="00BC5086" w:rsidTr="00744BA2">
        <w:trPr>
          <w:trHeight w:val="102"/>
        </w:trPr>
        <w:tc>
          <w:tcPr>
            <w:tcW w:w="5000" w:type="pct"/>
            <w:gridSpan w:val="6"/>
            <w:tcBorders>
              <w:top w:val="single" w:sz="4" w:space="0" w:color="auto"/>
              <w:left w:val="double" w:sz="6" w:space="0" w:color="2B2B2B"/>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REGULAMENTO GERAL DO CERTAME</w:t>
            </w:r>
          </w:p>
        </w:tc>
      </w:tr>
      <w:tr w:rsidR="005A0841" w:rsidRPr="00BC5086" w:rsidTr="00744BA2">
        <w:trPr>
          <w:trHeight w:val="282"/>
        </w:trPr>
        <w:tc>
          <w:tcPr>
            <w:tcW w:w="5000"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Município de Farol, convida os interessados a apresentarem proposta na dispensa de licitação (dispensa por limite (art. 75, II)), cujo recebimento ocorrerá na forma Eletrônico (via plataforma).</w:t>
            </w:r>
          </w:p>
        </w:tc>
      </w:tr>
      <w:tr w:rsidR="005A0841" w:rsidRPr="00BC5086" w:rsidTr="00744BA2">
        <w:trPr>
          <w:trHeight w:val="342"/>
        </w:trPr>
        <w:tc>
          <w:tcPr>
            <w:tcW w:w="5000"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certame será conduzido por Agente de contratação que, com auxílio de equipe de apoio, tomará decisões, acompanhará o trâmite do certame, dará impulso ao procedimento e executará quaisquer outras atividades necessárias ao bom andamento do certame até a homologação.</w:t>
            </w:r>
          </w:p>
        </w:tc>
      </w:tr>
      <w:tr w:rsidR="005A0841" w:rsidRPr="00BC5086" w:rsidTr="00744BA2">
        <w:trPr>
          <w:trHeight w:val="402"/>
        </w:trPr>
        <w:tc>
          <w:tcPr>
            <w:tcW w:w="5000"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objetivo do presente certame é obter propostas adicionais ao menor valor já obtido. Entretanto, caso não haja a participação de nenhum licitante (envio de propostas adicionais de eventuais interessados, nos termos do §3° do art. 75 da Lei 14.133/21) será considerado para fins de julgamento as propostas já constantes no processo</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1.  </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lang w:eastAsia="pt-BR"/>
                <w14:ligatures w14:val="none"/>
              </w:rPr>
            </w:pPr>
            <w:r w:rsidRPr="00BC5086">
              <w:rPr>
                <w:rFonts w:ascii="Arial" w:eastAsia="Times New Roman" w:hAnsi="Arial" w:cs="Arial"/>
                <w:b/>
                <w:bCs/>
                <w:color w:val="000000"/>
                <w:kern w:val="0"/>
                <w:lang w:eastAsia="pt-BR"/>
                <w14:ligatures w14:val="none"/>
              </w:rPr>
              <w:t>DOS ELEMENTOS INSTRUTORES DO CERTAME</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regulamento geral do certame é composto pelo presente edital os seguintes anexos, que o integram:</w:t>
            </w:r>
          </w:p>
        </w:tc>
      </w:tr>
      <w:tr w:rsidR="005A0841" w:rsidRPr="00BC5086" w:rsidTr="00744BA2">
        <w:trPr>
          <w:trHeight w:val="102"/>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item</w:t>
            </w:r>
          </w:p>
        </w:tc>
        <w:tc>
          <w:tcPr>
            <w:tcW w:w="3294"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 xml:space="preserve">elemento </w:t>
            </w:r>
          </w:p>
        </w:tc>
        <w:tc>
          <w:tcPr>
            <w:tcW w:w="1413" w:type="pct"/>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localização</w:t>
            </w:r>
          </w:p>
        </w:tc>
      </w:tr>
      <w:tr w:rsidR="005A0841" w:rsidRPr="00BC5086" w:rsidTr="00744BA2">
        <w:trPr>
          <w:trHeight w:val="120"/>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1.1.1</w:t>
            </w:r>
          </w:p>
        </w:tc>
        <w:tc>
          <w:tcPr>
            <w:tcW w:w="3294"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Termo de referência</w:t>
            </w:r>
          </w:p>
        </w:tc>
        <w:tc>
          <w:tcPr>
            <w:tcW w:w="1413" w:type="pct"/>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Anexo I</w:t>
            </w:r>
          </w:p>
        </w:tc>
      </w:tr>
      <w:tr w:rsidR="005A0841" w:rsidRPr="00BC5086" w:rsidTr="00744BA2">
        <w:trPr>
          <w:trHeight w:val="120"/>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1.1.2</w:t>
            </w:r>
          </w:p>
        </w:tc>
        <w:tc>
          <w:tcPr>
            <w:tcW w:w="3294"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Minuta de Contrato</w:t>
            </w:r>
          </w:p>
        </w:tc>
        <w:tc>
          <w:tcPr>
            <w:tcW w:w="1413" w:type="pct"/>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Anexo II</w:t>
            </w:r>
          </w:p>
        </w:tc>
      </w:tr>
      <w:tr w:rsidR="005A0841" w:rsidRPr="00BC5086" w:rsidTr="00744BA2">
        <w:trPr>
          <w:trHeight w:val="139"/>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1.1.3</w:t>
            </w:r>
          </w:p>
        </w:tc>
        <w:tc>
          <w:tcPr>
            <w:tcW w:w="3294"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Modelo de procuração, declarações e diversos</w:t>
            </w:r>
          </w:p>
        </w:tc>
        <w:tc>
          <w:tcPr>
            <w:tcW w:w="1413" w:type="pct"/>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Anexo III</w:t>
            </w:r>
          </w:p>
        </w:tc>
      </w:tr>
      <w:tr w:rsidR="005A0841" w:rsidRPr="00BC5086" w:rsidTr="00744BA2">
        <w:trPr>
          <w:trHeight w:val="120"/>
        </w:trPr>
        <w:tc>
          <w:tcPr>
            <w:tcW w:w="292" w:type="pct"/>
            <w:gridSpan w:val="2"/>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1.1.4</w:t>
            </w:r>
          </w:p>
        </w:tc>
        <w:tc>
          <w:tcPr>
            <w:tcW w:w="3294"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Modelo de proposta ajustada</w:t>
            </w:r>
          </w:p>
        </w:tc>
        <w:tc>
          <w:tcPr>
            <w:tcW w:w="1413" w:type="pct"/>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Anexo IV</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INGRESSO NA DISPENSA</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ingresso na dispensa se dará por acesso ao sistema eletrônico. Os deverão dispor de chave de identificação e senha pessoal, obtida junto ao operador do sistema BLL - Compras, onde também deverão informar-se a respeito de seu funcionamento e regulamento e receber  instruções detalhadas para a correta utilização do sistema. </w:t>
            </w:r>
          </w:p>
        </w:tc>
      </w:tr>
      <w:tr w:rsidR="005A0841" w:rsidRPr="00BC5086" w:rsidTr="00744BA2">
        <w:trPr>
          <w:trHeight w:val="4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Caberá ao Licitante acompanhar as operações no sistema eletrônico durante a sessão pública do certame, ficando responsável pelo ônus decorrente da perda de negócios diante da inobservância </w:t>
            </w:r>
            <w:r w:rsidRPr="00BC5086">
              <w:rPr>
                <w:rFonts w:ascii="Arial" w:eastAsia="Times New Roman" w:hAnsi="Arial" w:cs="Arial"/>
                <w:color w:val="000000"/>
                <w:kern w:val="0"/>
                <w:sz w:val="24"/>
                <w:szCs w:val="24"/>
                <w:lang w:eastAsia="pt-BR"/>
                <w14:ligatures w14:val="none"/>
              </w:rPr>
              <w:lastRenderedPageBreak/>
              <w:t>de quaisquer mensagens emitidas pelo sistema ou da desconexão do seu representante. Compete ainda aos Licitantes, atender aos procedimentos previstos no Manual do Sistema disponível no site https://bll.org.br/.</w:t>
            </w:r>
          </w:p>
        </w:tc>
      </w:tr>
      <w:tr w:rsidR="005A0841" w:rsidRPr="00BC5086" w:rsidTr="00744BA2">
        <w:trPr>
          <w:trHeight w:val="4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2.3.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5A0841" w:rsidRPr="00BC5086" w:rsidTr="00744BA2">
        <w:trPr>
          <w:trHeight w:val="1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Poderão ingressar nesta dispensa</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ramo de atividade constante nos seus atos constitutivos seja compatível com o objeto desta licitação</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Esteja devidamente cadastradas junto ao Sistema https://bll.org.br/ até no mínimo uma hora antes do horário fixado no edital para o recebimento das propostas.</w:t>
            </w:r>
          </w:p>
        </w:tc>
      </w:tr>
      <w:tr w:rsidR="005A0841" w:rsidRPr="00BC5086" w:rsidTr="00744BA2">
        <w:trPr>
          <w:trHeight w:val="1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poderá ingressar na dispensa:</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bookmarkStart w:id="0" w:name="RANGE!A961"/>
            <w:r w:rsidRPr="00BC5086">
              <w:rPr>
                <w:rFonts w:ascii="Arial" w:eastAsia="Times New Roman" w:hAnsi="Arial" w:cs="Arial"/>
                <w:color w:val="000000"/>
                <w:kern w:val="0"/>
                <w:sz w:val="16"/>
                <w:szCs w:val="16"/>
                <w:lang w:eastAsia="pt-BR"/>
                <w14:ligatures w14:val="none"/>
              </w:rPr>
              <w:t>2.5.1</w:t>
            </w:r>
            <w:bookmarkEnd w:id="0"/>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Autor do estudo técnico preliminar, de anteprojeto, do projeto básico ou do projeto executivo, pessoa física ou jurídica, quando o certame versar sobre serviços ou fornecimento de bens a ele relacionados.</w:t>
            </w:r>
          </w:p>
        </w:tc>
      </w:tr>
      <w:tr w:rsidR="005A0841" w:rsidRPr="00BC5086" w:rsidTr="00744BA2">
        <w:trPr>
          <w:trHeight w:val="4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Aquele que mantenha vínculo de natureza técnica, comercial, econômica, financeira, trabalhista ou civil com dirigente do Município de Farol ou com agente público que desempenhe função no certame ou atue na fiscalização ou na gestão do contrato, ou que deles seja cônjuge, companheiro ou parente em linha reta, colateral ou por afinidade, até o terceiro grau;</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Pessoas jurídicas controladoras, controladas ou coligadas, nos termos da Lei nº 6.404, de 15 de dezembro de 1976, concorrendo entre si;</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Quem,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bookmarkStart w:id="1" w:name="RANGE!A965"/>
            <w:r w:rsidRPr="00BC5086">
              <w:rPr>
                <w:rFonts w:ascii="Arial" w:eastAsia="Times New Roman" w:hAnsi="Arial" w:cs="Arial"/>
                <w:color w:val="000000"/>
                <w:kern w:val="0"/>
                <w:sz w:val="16"/>
                <w:szCs w:val="16"/>
                <w:lang w:eastAsia="pt-BR"/>
                <w14:ligatures w14:val="none"/>
              </w:rPr>
              <w:t>2.5.5</w:t>
            </w:r>
            <w:bookmarkEnd w:id="1"/>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Agente público do órgão ou entidade licitante, estendendo-se a terceiro que auxilie a condução da contratação na qualidade de integrante de equipe de apoio, profissional especializado ou funcionário ou representante de empresa que preste assessoria técnica;</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Entidades das quais participem, seja a que título for, dirigentes ou servidores do Município, devendo ser observadas ainda as situações que possam configurar conflito de interesses no exercício ou após o exercício do cargo ou emprego, nos termos da legislação que disciplina a matéria, conforme § 1º do art. 9º da Lei n.º 14.133, de 2021.</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Estrangeiros que não tenham representação legal no Brasil com poderes expressos para receber citação e responder administrativa ou judicialmente</w:t>
            </w:r>
          </w:p>
        </w:tc>
      </w:tr>
      <w:tr w:rsidR="005A0841" w:rsidRPr="00BC5086" w:rsidTr="00744BA2">
        <w:trPr>
          <w:trHeight w:val="4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Proibidos de participar de licitações e celebrar contratos administrativos, na forma da legislação vigente, inclusive, quem que estiver cumprindo penalidade de suspensão temporária aplicada pelo Município de Farol, quem tenha sido declarada inidôneo por qualquer ente Federativo ou tenha sido condenado, ainda que por um de seus sócios, por improbidade administrativa.</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Quem estiver sob falência, concurso de credores, em processo de recuperação judicial, dissolução ou liquidação, bem como as pessoas físicas sob insolvência;</w:t>
            </w:r>
          </w:p>
        </w:tc>
      </w:tr>
      <w:tr w:rsidR="005A0841" w:rsidRPr="00BC5086" w:rsidTr="00744BA2">
        <w:trPr>
          <w:trHeight w:val="139"/>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2.6</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verificação das condições de participação</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2.6.1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Ao participar deste certame, o licitante declara, sob as penas da lei, que cumpre integralmente com todas as condições de participação estabelecidas, incluindo aquelas relacionadas à verificação de impedimentos legais e éticos para a participação na licitação. Esta declaração abrange o atendimento aos critérios estipulados pelo artigo 12 da Lei nº 8.429, de 1992, bem como a ausência </w:t>
            </w:r>
            <w:r w:rsidRPr="00BC5086">
              <w:rPr>
                <w:rFonts w:ascii="Arial" w:eastAsia="Times New Roman" w:hAnsi="Arial" w:cs="Arial"/>
                <w:color w:val="000000"/>
                <w:kern w:val="0"/>
                <w:sz w:val="24"/>
                <w:szCs w:val="24"/>
                <w:lang w:eastAsia="pt-BR"/>
                <w14:ligatures w14:val="none"/>
              </w:rPr>
              <w:lastRenderedPageBreak/>
              <w:t>de ocorrências Impeditivas Indiretas ou qualquer tentativa de burla verificável por vínculos societários, linhas de fornecimento similares ou outros meios. A participação neste certame implica na aceitação inequívoca de todas as regras e procedimentos aqui estabelecidos, bem como no compromisso de transparência e integridade em todas as fases do processo licitatório</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2.6.2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Agente de contratação verificará a existência de impedimentos para a participação da empresa licitante e de seu sócio majoritário, consultando os órgãos competentes, conforme estabelecido pelo artigo 12 da Lei nº 8.429, de 1992.</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2.6.3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conste na Consulta de Situação do licitante a existência de ocorrências impeditivas indiretas, a Agente de contratação diligenciará para verificar se houve fraude por parte dos Licitantes, apontadas no Relatório de Ocorrências Impeditivas Indiretas.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2.6.4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tentativa de burla será verificada por meio dos vínculos societários, linhas de fornecimento similares, dentre outros.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2.6.5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Constatada a existência de sanção, o licitante será reputado inabilitado, por falta de condição de participação.</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2.6.6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atendidas as condições de participação, será iniciado o procedimento de habilitação.</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2.7</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participação em consórcio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2.7.1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presente certame, será permitido a participação de consórcio de empresas, atendida as condições deste edital e seus anexos.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2.7.2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participação em consórcio, a empresa líder será a representante e responsável por todas as comunicações e informações do Consórcio e deverá subscrever a proposta de preços, em nome do consórcio.</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2.7.3</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de responsabilidade solidária dos integrantes pelos atos praticados em consórcio, tanto na fase de licitação quanto na de execução do contrato.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 xml:space="preserve">3. </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CREDENCIAMENTO</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licitantes interessadas deverão nomear operador junto ao sistema BLL - Compras atribuindo poderes para formular lances de preços e praticar todos os demais atos e operações relativos ao presente processo, no site https://bll.org.br/</w:t>
            </w:r>
          </w:p>
        </w:tc>
      </w:tr>
      <w:tr w:rsidR="005A0841" w:rsidRPr="00BC5086" w:rsidTr="00744BA2">
        <w:trPr>
          <w:trHeight w:val="36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3.2</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participação do licitante no certame se dará por meio de participação juto ao sistema BLL - Compras, a qual deverá manifestar, por meio de seu operador designado, em campo próprio do sistema, pleno conhecimento, aceitação e atendimento às exigências previstas neste edital.</w:t>
            </w:r>
          </w:p>
        </w:tc>
      </w:tr>
      <w:tr w:rsidR="005A0841" w:rsidRPr="00BC5086" w:rsidTr="00744BA2">
        <w:trPr>
          <w:trHeight w:val="4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3.3</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do certame por eventuais danos decorrentes de uso indevido das credenciais de acesso, ainda que por terceiros.</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3.4</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3.4.1.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Mesmo sendo sócio, proprietário, dirigente ou assemelhado da empresa proponente, o participante deverá apresentar a cópia do respectivo Estatuto ou Contrato Social, no qual estejam expressos seus poderes para exercer direitos e assumir obrigações em decorrência de tal investidura e documento de identificação com foto.</w:t>
            </w:r>
          </w:p>
        </w:tc>
      </w:tr>
      <w:tr w:rsidR="005A0841" w:rsidRPr="00BC5086" w:rsidTr="00744BA2">
        <w:trPr>
          <w:trHeight w:val="16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3.5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Responsabilidade relacionadas ao uso do sistema BLL - Compras</w:t>
            </w:r>
          </w:p>
        </w:tc>
      </w:tr>
      <w:tr w:rsidR="005A0841" w:rsidRPr="00BC5086" w:rsidTr="00744BA2">
        <w:trPr>
          <w:trHeight w:val="49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3.5.1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w:t>
            </w:r>
            <w:r w:rsidRPr="00BC5086">
              <w:rPr>
                <w:rFonts w:ascii="Arial" w:eastAsia="Times New Roman" w:hAnsi="Arial" w:cs="Arial"/>
                <w:color w:val="000000"/>
                <w:kern w:val="0"/>
                <w:sz w:val="24"/>
                <w:szCs w:val="24"/>
                <w:lang w:eastAsia="pt-BR"/>
                <w14:ligatures w14:val="none"/>
              </w:rPr>
              <w:lastRenderedPageBreak/>
              <w:t>órgão ou entidade promotora do certame por eventuais danos decorrentes de uso indevido das credenciais de acesso, ainda que por terceiros.</w:t>
            </w:r>
          </w:p>
        </w:tc>
      </w:tr>
      <w:tr w:rsidR="005A0841" w:rsidRPr="00BC5086" w:rsidTr="00744BA2">
        <w:trPr>
          <w:trHeight w:val="42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bookmarkStart w:id="2" w:name="RANGE!A992"/>
            <w:r w:rsidRPr="00BC5086">
              <w:rPr>
                <w:rFonts w:ascii="Arial" w:eastAsia="Times New Roman" w:hAnsi="Arial" w:cs="Arial"/>
                <w:color w:val="000000"/>
                <w:kern w:val="0"/>
                <w:sz w:val="16"/>
                <w:szCs w:val="16"/>
                <w:lang w:eastAsia="pt-BR"/>
                <w14:ligatures w14:val="none"/>
              </w:rPr>
              <w:lastRenderedPageBreak/>
              <w:t>3.5.2</w:t>
            </w:r>
            <w:bookmarkEnd w:id="2"/>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tc>
      </w:tr>
      <w:tr w:rsidR="005A0841" w:rsidRPr="00BC5086" w:rsidTr="00744BA2">
        <w:trPr>
          <w:trHeight w:val="19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bookmarkStart w:id="3" w:name="RANGE!A993"/>
            <w:r w:rsidRPr="00BC5086">
              <w:rPr>
                <w:rFonts w:ascii="Arial" w:eastAsia="Times New Roman" w:hAnsi="Arial" w:cs="Arial"/>
                <w:color w:val="000000"/>
                <w:kern w:val="0"/>
                <w:sz w:val="16"/>
                <w:szCs w:val="16"/>
                <w:lang w:eastAsia="pt-BR"/>
                <w14:ligatures w14:val="none"/>
              </w:rPr>
              <w:t>3.5.3</w:t>
            </w:r>
            <w:bookmarkEnd w:id="3"/>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não observância do disposto no subitem anterior poderá ensejar desclassificação no momento da habilitação.</w:t>
            </w:r>
          </w:p>
        </w:tc>
      </w:tr>
      <w:tr w:rsidR="005A0841" w:rsidRPr="00BC5086" w:rsidTr="00744BA2">
        <w:trPr>
          <w:trHeight w:val="18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3.6</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Regras sobre o credenciamento aplicáveis às micro empresas e empresas de pequeno porte (MPE's)</w:t>
            </w:r>
          </w:p>
        </w:tc>
      </w:tr>
      <w:tr w:rsidR="005A0841" w:rsidRPr="00BC5086" w:rsidTr="00744BA2">
        <w:trPr>
          <w:trHeight w:val="31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3.6.1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o licitante pretender usufruir dos benefícios previstos na Lei Complementar 123/06, deverá OBRIGATORIAMENTE assinalar a opção de participação como micro empresa ou empresa de pequeno porte (MPE) disponível no sistema BLL - Compras.</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4</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CADASTRAMENTO DA PROPOSTA INICIAL</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ingresso na dispensa de licitação se dará exclusivamente por meio do sistema eletrônico e deverá ocorrer até a data e o horário estabelecidos neste Edital.</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cadastramento inicial, o licitante declarará, em campo próprio do sistema, que:</w:t>
            </w:r>
          </w:p>
        </w:tc>
      </w:tr>
      <w:tr w:rsidR="005A0841" w:rsidRPr="00BC5086" w:rsidTr="00744BA2">
        <w:trPr>
          <w:trHeight w:val="5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Está ciente e concorda com as condições contidas no edital e seus anexos, bem como de que a proposta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emprega menor de 18 anos em trabalho noturno, perigoso ou insalubre e não emprega menor de 16 anos, salvo menor, a partir de 14 anos, na condição de aprendiz, nos termos do artigo 7°, XXXIII, da Constituição;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possui, em sua cadeia produtiva, empregados executando trabalho degradante ou forçado, observando o disposto nos incisos III e IV do art. 1º e no inciso III do art. 5º da Constituição Federal;</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organizado em cooperativa deverá declarar, ainda, em campo próprio do sistema eletrônico, que cumpre os requisitos estabelecidos no artigo 16 da Lei nº 14.133, de 2021.</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4.4.2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item exclusivo para participação de microempresas e empresas de pequeno porte, a assinalação do campo “não” impedirá o prosseguimento no certame, para aquele item;</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4.4.3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será aplicado o disposto nos arts. 42 a 49 da Lei Complementar nº 123/2006, ao item ou grupo cujo valor estimado for superior à receita bruta máxima admitida para fins de enquadramento como empresa de pequeno porte.</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4.5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falsidade da declaração de que trata os itens 4.2 ao 4.4 sujeitará o licitante às sanções previstas na Lei nº 14.133, de 2021 e neste Edital.</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licitantes poderão retirar ou substituir a proposta, até a abertura da sessão pública.</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ordem de classificação ocorrerá somente após os procedimentos de abertura da sessão pública e da fase de lances.</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Serão disponibilizados para acesso público, os documentos dos demais licitantes.</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PROPOSTA</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deverá enviar sua proposta mediante o preenchimento, no sistema eletrônico, dos respectivos campos exigidos, em especial:</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 Valor unitário e total do item/grupo ou percentual de desconto, conforme estabelecido no edital; e</w:t>
            </w:r>
            <w:r w:rsidRPr="00BC5086">
              <w:rPr>
                <w:rFonts w:ascii="Arial" w:eastAsia="Times New Roman" w:hAnsi="Arial" w:cs="Arial"/>
                <w:color w:val="000000"/>
                <w:kern w:val="0"/>
                <w:sz w:val="24"/>
                <w:szCs w:val="24"/>
                <w:lang w:eastAsia="pt-BR"/>
                <w14:ligatures w14:val="none"/>
              </w:rPr>
              <w:br/>
              <w:t>II - Descrição detalhada do objeto, contendo as informações mínimas à especiﬁcação do Termo de Referência.</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Todas as especiﬁcações do objeto contidas na proposta vinculam a Licitante.</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Nos valores propostos estarão inclusos todos os custos operacionais, encargos previdenciários, trabalhistas, tributários, comerciais e quaisquer outros que incidam direta ou indiretamente no fornecimento dos bens.</w:t>
            </w:r>
          </w:p>
        </w:tc>
      </w:tr>
      <w:tr w:rsidR="005A0841" w:rsidRPr="00BC5086" w:rsidTr="00744BA2">
        <w:trPr>
          <w:trHeight w:val="5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preços ofertados, tanto na proposta inicial, quanto na etapa de lances, serão de exclusiva responsabilidade do licitante, não lhe assistindo o direito de pleitear qualquer alteração, sob alegação de erro, omissão ou qualquer outro pretexto. Os preços deverão ser expressos em moeda corrente nacional, respeitando-se a quantidade de casas decimais prevista no quadro do preâmbulo deste edital. Caso haja casas decimais além do permitido, será desconsiderada.</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Se o regime tributário da empresa implicar o recolhimento de tributos em percentuais variáveis, a cotação adequada será a que corresponde à média dos efetivos recolhimentos da empresa nos últimos doze meses. </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apresentação das propostas implica obrigatoriedade do cumprimento das disposições nelas contidas, em conformidade com o que dispõe o anexo I - termo de referência, assumindo o proponente o compromisso de executar o objeto licitado nos seus termos, promovendo, quando requerido, sua substituição.</w:t>
            </w:r>
          </w:p>
        </w:tc>
      </w:tr>
      <w:tr w:rsidR="005A0841" w:rsidRPr="00BC5086" w:rsidTr="00744BA2">
        <w:trPr>
          <w:trHeight w:val="6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descumprimento das regras supramencionadas pela Administração por parte dos contratados pode ensejar a responsabilização,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5..10</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licitantes devem respeitar os preços máximos estabelecidos nas normas de regência de contratações públicas, quando participarem de licitações públicas (Acórdão nº 1455/2018 -TCU - Plenário);</w:t>
            </w:r>
          </w:p>
        </w:tc>
      </w:tr>
      <w:tr w:rsidR="005A0841" w:rsidRPr="00BC5086" w:rsidTr="00744BA2">
        <w:trPr>
          <w:trHeight w:val="4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5..12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deverá obedecer aos termos deste Edital e seus Anexos, sendo sumariamente desclassificada aquela que não corresponda às especiﬁcações ali contidas ou que estabeleça vínculo à proposta de outro licitante.</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descumprimento das regras de apresentação de propostas pelos Licitantes, além da desclassificação, poderá acarretar responsabilização por prejuízos ao erário, caso verificada a ocorrência de superfaturamento/sobrepreço.</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não desclassificação da proposta antes da fase de lances não impede o seu julgamento definitivo em sentido contrário. A classificação final será apurada após encerrada a etapa de lances, ocasião em que será desclassificada a proposta, seja referente a um item, grupo ou integral que for superior ao valor máximo definido para a contratação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DOS LANCES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abertura da fase de lance dar-se-á automaticamente em sessão pública, por meio de sistema eletrônico, na data, horário e local indicados neste Edital.</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Desde que disponibilizada a funcionalidade no sistema, o licitante poderá parametrizar o seu valor final mínimo ou o seu percentual de desconto máximo quando do cadastramento da proposta e obedecerá às seguintes regras: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4.9.1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aplicação do intervalo mínimo de diferença de valores ou de percentuais entre os lances, que incidirá tanto em relação aos lances intermediários quanto em relação ao lance que cobrir a melhor oferta; </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4.9.2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lances serão de envio automático pelo sistema, respeitado o valor final mínimo estabelecido e o intervalo de que trata o subitem acima.</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valor final mínimo ou o percentual de desconto final máximo parametrizado no sistema poderá ser alterado pelo fornecedor durante a fase de disputa, sendo vedado: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4.10.1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Valor superior a lance já registrado pelo fornecedor no sistema, quando adotado o critério de julgamento por menor preço; e</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4.10.2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Percentual de desconto inferior a lance já registrado pelo fornecedor no sistema, quando adotado o critério de julgamento por maior desconto</w:t>
            </w:r>
          </w:p>
        </w:tc>
      </w:tr>
      <w:tr w:rsidR="005A0841" w:rsidRPr="00BC5086" w:rsidTr="00744BA2">
        <w:trPr>
          <w:trHeight w:val="36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valor final mínimo ou o percentual de desconto final máximo parametrizado possuirá caráter sigiloso para os demais fornecedores e para o órgão ou entidade promotora do certame, podendo ser disponibilizado estrita e permanentemente aos órgãos de controle externo e interno.</w:t>
            </w:r>
          </w:p>
        </w:tc>
      </w:tr>
      <w:tr w:rsidR="005A0841" w:rsidRPr="00BC5086" w:rsidTr="00744BA2">
        <w:trPr>
          <w:trHeight w:val="36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Caberá ao licitante interessado em participar do certame acompanhar as operações no sistema eletrônico durante o processo de contratação e se responsabilizar pelo ônus decorrente da perda de negócios diante da inobservância de mensagens emitidas pela Administração ou de sua desconexão.</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deverá comunicar imediatamente ao provedor do sistema qualquer acontecimento que possa comprometer o sigilo ou a segurança, para imediato bloqueio de acesso.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6.2</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CRITÉRIO DE JULGAMENTO</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forma de julgamento será a seguinte: Menor preço por item</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6.3</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FORMULAÇÃO DOS LANCES</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6.3.1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Iniciada a etapa competitiva, os licitantes deverão encaminhar lances exclusivamente por meio de sistema eletrônico, sendo imediatamente informados do seu recebimento e do valor consignado no registro. Os licitantes poderão oferecer lances sucessivos, observando o horário fixado para abertura da sessão e as regras estabelecidas no Edital.</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6.3.2</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o licitante não apresente lances, concorrerá com o valor de sua proposta.</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6.3.3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serão aceitos dois ou mais lances de mesmo valor, prevalecendo aquele que for recebido  em primeiro lugar.</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6.3.4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poderá, uma única vez, excluir seu último lance ofertado, no intervalo de quinze segundos após o registro no sistema, na hipótese de lance inconsistente ou inexequível.</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6.3.6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somente poderá oferecer lance de valor inferior ao último por ele ofertado e registrado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6.4</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MODO DE DISPUTA</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partir da data e horário estabelecidos no quadro II do preâmbulo do edital, o procedimento será automaticamente aberto pelo Sistema para o envio de lances públicos e sucessivos pelo prazo de 06 horas, exclusivamente por meio do sistema eletrônico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ORDENAÇÃO DOS LANCES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o término dos prazos estabelecidos nos subitens anteriores, o sistema ordenará e divulgará os lances segundo a ordem crescente de valores.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Durante o transcurso da sessão pública, os licitantes serão informados, em tempo real, do valor do menor lance registrado, vedada a identificação do licitante. </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hipótese de o sistema eletrônico se desconectar no decorrer da etapa de envio de lances da sessão pública e permanecer acessível aos licitantes, os lances continuarão sendo recebidos, sem prejuízo dos atos realizados.</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a desconexão do sistema eletrônico persistir por tempo superior a dez minutos para o órgão ou a entidade promotora do certame, a sessão pública será suspensa e reiniciada somente decorridas vinte e quatro horas após a comunicação do fato aos participantes, no sítio eletrônico utilizado para divulgação.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sistema disponibilizará campo próprio para troca de mensagens entre o Agente de contratação e os licitantes.</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CRITÉRIOS DE DESEMPATE E DA NEGOCIAÇÃO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 Considera-se empate as situações em que as propostas são idênticas e não são seguidas de lances adicionais.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Havendo empate, o critério de desempate será aquele previsto no art. 60 da Lei nº 14.133, de 2021, nesta ordem:</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Disputa final, hipótese em que os licitantes empatados poderão apresentar nova proposta em ato contínuo à classificação;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7.2.2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Avaliação do desempenho contratual prévio dos licitantes, para a qual deverão preferencialmente ser utilizados registros cadastrais para efeito de atesto de cumprimento de obrigações previstos nesta lei;</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7.2.3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Desenvolvimento pelo licitante de ações de equidade entre homens e mulheres no ambiente de trabalho, conforme regulamento;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7.2.4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Desenvolvimento pelo licitante de programa de integridade, conforme orientações dos órgãos de controle.</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não houver desempate, será assegurada preferência, sucessivamente, aos bens e serviços produzidos ou prestados por:</w:t>
            </w:r>
          </w:p>
        </w:tc>
      </w:tr>
      <w:tr w:rsidR="005A0841" w:rsidRPr="00BC5086" w:rsidTr="00744BA2">
        <w:trPr>
          <w:trHeight w:val="1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7.3.1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Empresas estabelecidas no Município de Farol</w:t>
            </w:r>
          </w:p>
        </w:tc>
      </w:tr>
      <w:tr w:rsidR="005A0841" w:rsidRPr="00BC5086" w:rsidTr="00744BA2">
        <w:trPr>
          <w:trHeight w:val="1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7.3.2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Empresas brasileiras;</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7.3.3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Empresas que invistam em pesquisa e no desenvolvimento de tecnologia no País;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7.3.4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Empresas que comprovem a prática de mitigação, nos termos da Lei nº 12.187, de 29 de dezembro de 2009.</w:t>
            </w:r>
          </w:p>
        </w:tc>
      </w:tr>
      <w:tr w:rsidR="005A0841" w:rsidRPr="00BC5086" w:rsidTr="00744BA2">
        <w:trPr>
          <w:trHeight w:val="139"/>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7.4</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critério de desempate aplicável às MPE's (empate ficto)</w:t>
            </w:r>
          </w:p>
        </w:tc>
      </w:tr>
      <w:tr w:rsidR="005A0841" w:rsidRPr="00BC5086" w:rsidTr="00744BA2">
        <w:trPr>
          <w:trHeight w:val="55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Uma vez encerrada a etapa de lances, será efetivada a verificação do porte da Licitante. O sistema identificará em coluna própria as microempresas e empresas e de pequeno porte participantes, </w:t>
            </w:r>
            <w:r w:rsidRPr="00BC5086">
              <w:rPr>
                <w:rFonts w:ascii="Arial" w:eastAsia="Times New Roman" w:hAnsi="Arial" w:cs="Arial"/>
                <w:color w:val="000000"/>
                <w:kern w:val="0"/>
                <w:sz w:val="24"/>
                <w:szCs w:val="24"/>
                <w:lang w:eastAsia="pt-BR"/>
                <w14:ligatures w14:val="none"/>
              </w:rPr>
              <w:lastRenderedPageBreak/>
              <w:t>sediadas em um raio de 140 quilômetros de rodagem a partir da sede de Farol/Pr, procedendo à comparação com os valores da primeira colocada, se esta for empresa de maior porte, assim como das demais classificadas, para o fim de aplicar-se o disposto nos arts. 44 e 45 da Lei Complementar nº 123, de 2006.</w:t>
            </w:r>
          </w:p>
        </w:tc>
      </w:tr>
      <w:tr w:rsidR="005A0841" w:rsidRPr="00BC5086" w:rsidTr="00744BA2">
        <w:trPr>
          <w:trHeight w:val="36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lastRenderedPageBreak/>
              <w:t>7.4.2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Nas condições previstas no item anterior, as propostas de microempresas e empresas de pequeno porte que se encontrarem na faixa de até 10% (dez por cento) acima da melhor proposta ou melhor lance (se esta for empresa de maior porte) serão consideradas empatadas com a primeira colocada.</w:t>
            </w:r>
          </w:p>
        </w:tc>
      </w:tr>
      <w:tr w:rsidR="005A0841" w:rsidRPr="00BC5086" w:rsidTr="00744BA2">
        <w:trPr>
          <w:trHeight w:val="36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7.4.3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tc>
      </w:tr>
      <w:tr w:rsidR="005A0841" w:rsidRPr="00BC5086" w:rsidTr="00744BA2">
        <w:trPr>
          <w:trHeight w:val="43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7.4.4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tc>
      </w:tr>
      <w:tr w:rsidR="005A0841" w:rsidRPr="00BC5086" w:rsidTr="00744BA2">
        <w:trPr>
          <w:trHeight w:val="36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7.4.5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tc>
      </w:tr>
      <w:tr w:rsidR="005A0841" w:rsidRPr="00BC5086" w:rsidTr="00744BA2">
        <w:trPr>
          <w:trHeight w:val="16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negociação em caso de proposta final superior ao valor máximo</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Encerrada a etapa de lances, na hipótese da proposta do primeiro colocado permanecer superior ao valor máximo o Agente de contratação poderá negociar condições mais vantajosas, após definido o resultado do julgamento.</w:t>
            </w:r>
          </w:p>
        </w:tc>
      </w:tr>
      <w:tr w:rsidR="005A0841" w:rsidRPr="00BC5086" w:rsidTr="00744BA2">
        <w:trPr>
          <w:trHeight w:val="36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7.5.2</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7.5.3</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negociação será realizada por meio do sistema, podendo ser acompanhada pelos demais licitantes.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7.5.4</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resultado da negociação será divulgado a todos os licitantes e anexado aos autos do processo de contratação.</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7.5.5</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Agente de contratação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7.5.6</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facultado ao Agente de contratação,  prorrogar o prazo estabelecido, a partir de solicitação fundamentada, feita no chat pelo licitante, antes de findo o prazo.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7.5.7</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a negociação do preço, o Agente de contratação iniciará a fase de aceitação e julgamento da proposta.</w:t>
            </w:r>
          </w:p>
        </w:tc>
      </w:tr>
      <w:tr w:rsidR="005A0841" w:rsidRPr="00BC5086" w:rsidTr="00744BA2">
        <w:trPr>
          <w:trHeight w:val="18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proibição de lance ou proposta superior ao valor do orçamento apresentado pelo Proponente</w:t>
            </w:r>
          </w:p>
        </w:tc>
      </w:tr>
      <w:tr w:rsidR="005A0841" w:rsidRPr="00BC5086" w:rsidTr="00744BA2">
        <w:trPr>
          <w:trHeight w:val="6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7.5.1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Para os fins deste certame, considera-se como superior ao valor de mercado qualquer lance ou proposta que exceda o valor inicialmente apresentado pelo proponente no  orçamento destinado à apuração do valor de referência do edital. Na ocorrência desta situação, o proponente será formalmente intimado a ajustar seu lance ou proposta para que não ultrapasse o valor orçamentado por ele próprio. Caso o proponente recuse tal ajuste, isso resultará em sua desclassificação do certame, além da possibilidade de imposição das penalidades legalmente previstas para esta situação.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lastRenderedPageBreak/>
              <w:t>8</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CLASSIFICAÇÃO FINAL</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o licitante provisoriamente classificado em primeiro lugar tenha se utilizado de algum tratamento favorecido às ME/EPPs, o Agente de contratação verificará se o proponente faz jus ao benefício.</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Veriﬁcando-se, a qualquer momento, o descumprimento de requisitos estabelecidos neste edital e seus anexos, a proposta será desclassiﬁcada.</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Aceita a proposta classiﬁcada em primeiro lugar, o licitante deverá comprovar sua condição de habilitação, na forma determinada neste Edital.</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não haja a participação de nenhum licitante (envio de propostas adicionais de eventuais interessados, nos termos do §3° do art. 75 da Lei 14.133/21) será considerado para fins de classificação as propostas já constantes no processo.</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EXEQUIBILIDADE</w:t>
            </w:r>
          </w:p>
        </w:tc>
      </w:tr>
      <w:tr w:rsidR="005A0841" w:rsidRPr="00BC5086" w:rsidTr="00744BA2">
        <w:trPr>
          <w:trHeight w:val="22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Fica definido como indício de inexequibilidade a proposta cujo valor for inferior a cinquenta por cento do valor orçado pela administração</w:t>
            </w:r>
          </w:p>
        </w:tc>
      </w:tr>
      <w:tr w:rsidR="005A0841" w:rsidRPr="00BC5086" w:rsidTr="00744BA2">
        <w:trPr>
          <w:trHeight w:val="16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inexequibilidade será considerada após diligência que comprove:</w:t>
            </w:r>
          </w:p>
        </w:tc>
      </w:tr>
      <w:tr w:rsidR="005A0841" w:rsidRPr="00BC5086" w:rsidTr="00744BA2">
        <w:trPr>
          <w:trHeight w:val="16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Que o custo do licitante ultrapassa o valor da proposta; e</w:t>
            </w:r>
          </w:p>
        </w:tc>
      </w:tr>
      <w:tr w:rsidR="005A0841" w:rsidRPr="00BC5086" w:rsidTr="00744BA2">
        <w:trPr>
          <w:trHeight w:val="18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8.3.2.2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haver custos de oportunidade que justifiquem a magnitude da oferta apresentada</w:t>
            </w:r>
          </w:p>
        </w:tc>
      </w:tr>
      <w:tr w:rsidR="005A0841" w:rsidRPr="00BC5086" w:rsidTr="00744BA2">
        <w:trPr>
          <w:trHeight w:val="16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caracterização do sobrepreço se dará pela superação do valor global estimado.</w:t>
            </w:r>
          </w:p>
        </w:tc>
      </w:tr>
      <w:tr w:rsidR="005A0841" w:rsidRPr="00BC5086" w:rsidTr="00744BA2">
        <w:trPr>
          <w:trHeight w:val="64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estritamente proibido aos licitantes apresentar, de forma intencional, preços irrealisticamente baixos que tornem a execução do contrato inexequível, com o objetivo de causar o fracasso do certame. Caso seja comprovado que o licitante agiu com essa intenção e, consequentemente, não proceda à assinatura do contrato nos termos propostos, serão aplicadas as penalidades cabíveis de acordo com a legislação vigente. O licitante estará sujeito às consequências legais, que podem incluir multas, proibição de participar em futuras licitações e/ou ações judiciais pertinentes</w:t>
            </w:r>
          </w:p>
        </w:tc>
      </w:tr>
      <w:tr w:rsidR="005A0841" w:rsidRPr="00BC5086" w:rsidTr="00744BA2">
        <w:trPr>
          <w:trHeight w:val="54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8.3.5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o encerramento da fase de lances, caso o valor final oferecido pela licitante vencedora seja superior ao valor de mercado (aquele declarado por ela em sua proposta para fins de cálculo do valor de referência do edital), a licitante será notificada a ajustar seu valor para que coincida com o montante indicado na proposta inicial. Na hipótese de recusa em realizar tal ajuste, a proposta será desclassificada, sujeita à aplicação das sanções cabíveis previstas no edital</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9.</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HABILITAÇÃO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Atendidos todos os requisitos de habilitação e sendo o mais bem classificado, o Licitante será declarado vencedor.</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documentos relativos à habilitação previstos no Termo de Referência, somente serão exigidos em momento posterior ao julgamento das propostas e apenas do licitante mais bem classificado.</w:t>
            </w:r>
          </w:p>
        </w:tc>
      </w:tr>
      <w:tr w:rsidR="005A0841" w:rsidRPr="00BC5086" w:rsidTr="00744BA2">
        <w:trPr>
          <w:trHeight w:val="4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reconhecimento de firma somente será exigido quando houver dúvida de autenticidade (art. 12, V da Lei 14.133/21).</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Será verificado se o licitante apresentou declaração de que atende aos requisitos de habilitação e o declarante responderá pela veracidade das informações prestadas, na forma da lei (art. 63, I, da Lei nº 14.133/2021).</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9.4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Será verificado se o licitante apresentou, sob pena de inabilitação, a declaração de que cumpre as exigências de reserva de cargos para pessoa com deficiência e para reabilitado da Previdência Social, previstas em lei e em outras normas específicas.</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Somente haverá a necessidade de apresentação dos documentos originais quando houver dúvida em relação à integridade do documento apresentado. </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verificação pelo Agente de contratação em sítios eletrônicos oficiais de órgãos e entidades emissores de certidões constitui meio legal de prova, para fins de habilitação.</w:t>
            </w:r>
          </w:p>
        </w:tc>
      </w:tr>
      <w:tr w:rsidR="005A0841" w:rsidRPr="00BC5086" w:rsidTr="00744BA2">
        <w:trPr>
          <w:trHeight w:val="6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eventualidade do envelope contendo os documentos necessários para a habilitação ter sido entregue espontaneamente junto com os demais, o mesmo será aberto imediatamente após a conclusão da fase de avaliação das propostas, ocorrendo essa abertura na mesma sessão. Caso contrário, será convocado Sessão específica para sua apresentação. No caso de existirem recursos a serem julgados, a abertura deste envelope será realizada após o julgamento desses recursos e, neste cenário, o Agente de contratação realizará uma convocação prévia para a abertura do envelope. A convocação será através de e-mail informado pelo licitante</w:t>
            </w:r>
          </w:p>
        </w:tc>
      </w:tr>
      <w:tr w:rsidR="005A0841" w:rsidRPr="00BC5086" w:rsidTr="00744BA2">
        <w:trPr>
          <w:trHeight w:val="4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a entrega dos documentos para habilitação, não será permitida a substituição ou a apresentação de novos documentos, salvo em sede de diligência para:</w:t>
            </w:r>
            <w:r w:rsidRPr="00BC5086">
              <w:rPr>
                <w:rFonts w:ascii="Arial" w:eastAsia="Times New Roman" w:hAnsi="Arial" w:cs="Arial"/>
                <w:color w:val="000000"/>
                <w:kern w:val="0"/>
                <w:sz w:val="24"/>
                <w:szCs w:val="24"/>
                <w:lang w:eastAsia="pt-BR"/>
                <w14:ligatures w14:val="none"/>
              </w:rPr>
              <w:br/>
              <w:t>a) Complementação de informações acerca dos documentos já apresentados pelos licitantes e desde que necessária para apurar fatos existentes à época da abertura do certame.</w:t>
            </w:r>
            <w:r w:rsidRPr="00BC5086">
              <w:rPr>
                <w:rFonts w:ascii="Arial" w:eastAsia="Times New Roman" w:hAnsi="Arial" w:cs="Arial"/>
                <w:color w:val="000000"/>
                <w:kern w:val="0"/>
                <w:sz w:val="24"/>
                <w:szCs w:val="24"/>
                <w:lang w:eastAsia="pt-BR"/>
                <w14:ligatures w14:val="none"/>
              </w:rPr>
              <w:br/>
              <w:t>b) Atualização de documentos cuja validade tenha expirado após a data de recebimento das propostas;</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9.10</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hipótese do licitante não atender às exigências para habilitação, o Agente de contratação examinará a proposta subsequente e assim sucessivamente, na ordem de classificação, até a apuração de uma proposta que atenda ao presente edital.</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documentos de habilitação somente serão disponibilizados para acesso público  após concluídos os procedimentos de que trata o subitem anterior.</w:t>
            </w:r>
          </w:p>
        </w:tc>
      </w:tr>
      <w:tr w:rsidR="005A0841" w:rsidRPr="00BC5086" w:rsidTr="00744BA2">
        <w:trPr>
          <w:trHeight w:val="36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9.13</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tc>
      </w:tr>
      <w:tr w:rsidR="005A0841" w:rsidRPr="00BC5086" w:rsidTr="00744BA2">
        <w:trPr>
          <w:trHeight w:val="30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9.14</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Serão aceitos registros de CNPJ de licitante matriz e filial com diferenças de números de documentos pertinentes ao CND e ao CRF/FGTS, quando for comprovada a centralização do recolhimento dessas contribuições.</w:t>
            </w:r>
          </w:p>
        </w:tc>
      </w:tr>
      <w:tr w:rsidR="005A0841" w:rsidRPr="00BC5086" w:rsidTr="00744BA2">
        <w:trPr>
          <w:trHeight w:val="31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9.15</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os documentos de habilitação não mencionem o prazo de validade e/ou validação, será considerado o prazo de 60 (sessenta) dias contados de sua emissão, exceto para aqueles que o prazo seja indeterminado e/ou deﬁnido neste edital;</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análise dos documentos de habilitação, o Agente de contratação poderá sanar erros ou falhas, que não alterem a substância dos documentos e sua validade jurídica, mediante decisão fundamentada, registrada em ata e acessível a todos, atribuindo-lhes eﬁcácia para fins de habilitação e classificação.</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Havendo necessidade de analisar minuciosamente os documentos exigidos, o Agente de contratação poderá suspender a sessão, informando a nova data e horário para a continuidade da mesma, que não será inferior a 24 horas. A convocação para continuidade da sessão será através de e-mail informado pelo licitante.</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9.18.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Será inabilitado o licitante que não comprovar sua habilitação, seja por não apresentar quaisquer dos documentos exigidos ou apresentá-los em desacordo com o estabelecido neste Edital.</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que vencer provisoriamente em um item ou grupo e estiver concorrendo em outros, deve cumulativamente atender aos requisitos de habilitação de cada item ou grupo que participa. Caso não cumpra esses requisitos para todos os itens ou grupos, será inabilitado e sujeito às sanções aplicáveis.</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9.20</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Constatado o atendimento às exigências de habilitação ﬁxadas no Edital, o licitante será declarado vencedor.</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10.</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ENCAMINHAMENTO DA PROPOSTA VENCEDORA</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julgamento da proposta, será solicitado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facultado pela administração através do Agente de contratação, prorrogar o prazo estabelecido, a partir de solicitação fundamentada pelo licitante, antes de findo o prazo.</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ﬁnal deverá ser documentada nos autos e será levada em consideração no decorrer da execução do contrato e aplicação de eventual sanção à Contratada, se for o caso. Todas as especiﬁcações do objeto contidas na proposta vinculam a Contratada.</w:t>
            </w:r>
          </w:p>
        </w:tc>
      </w:tr>
      <w:tr w:rsidR="005A0841" w:rsidRPr="00BC5086" w:rsidTr="00744BA2">
        <w:trPr>
          <w:trHeight w:val="1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10.3.1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ﬁnal deverá:</w:t>
            </w:r>
          </w:p>
        </w:tc>
      </w:tr>
      <w:tr w:rsidR="005A0841" w:rsidRPr="00BC5086" w:rsidTr="00744BA2">
        <w:trPr>
          <w:trHeight w:val="18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 redigida em língua portuguesa, sem emendas, rasuras, entrelinhas ou ressalvas;</w:t>
            </w:r>
          </w:p>
        </w:tc>
      </w:tr>
      <w:tr w:rsidR="005A0841" w:rsidRPr="00BC5086" w:rsidTr="00744BA2">
        <w:trPr>
          <w:trHeight w:val="199"/>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Conter a indicação do banco, número da conta e agência do licitante vencedor, para ﬁns de pagamento (facultativo)</w:t>
            </w:r>
          </w:p>
        </w:tc>
      </w:tr>
      <w:tr w:rsidR="005A0841" w:rsidRPr="00BC5086" w:rsidTr="00744BA2">
        <w:trPr>
          <w:trHeight w:val="180"/>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III.</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Conter razão social da empresa, CNPJ, Inscrição Estadual, endereço, telefone, e-mail</w:t>
            </w:r>
          </w:p>
        </w:tc>
      </w:tr>
      <w:tr w:rsidR="005A0841" w:rsidRPr="00BC5086" w:rsidTr="00744BA2">
        <w:trPr>
          <w:trHeight w:val="16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IV.</w:t>
            </w:r>
          </w:p>
        </w:tc>
        <w:tc>
          <w:tcPr>
            <w:tcW w:w="4708" w:type="pct"/>
            <w:gridSpan w:val="4"/>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Conter o nome, RG, CPF e assinatura do responsável legal pela empresa licitante</w:t>
            </w:r>
          </w:p>
        </w:tc>
      </w:tr>
      <w:tr w:rsidR="005A0841" w:rsidRPr="00BC5086" w:rsidTr="00744BA2">
        <w:trPr>
          <w:trHeight w:val="162"/>
        </w:trPr>
        <w:tc>
          <w:tcPr>
            <w:tcW w:w="29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Conter prazo de validade, observando as regras previstas no edital.</w:t>
            </w:r>
          </w:p>
        </w:tc>
      </w:tr>
      <w:tr w:rsidR="005A0841" w:rsidRPr="00BC5086" w:rsidTr="00744BA2">
        <w:trPr>
          <w:trHeight w:val="4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preços deverão ser expressos em moeda corrente nacional, o valor unitário em algarismos e o valor global em algarismos e por extenso (art. 12, II da Lei 14.133/21). Ocorrendo divergência entre os preços unitários e o preço global, prevalecerão os primeiros; no caso de divergência entre os valores numéricos e os valores expressos por extenso, prevalecerão estes últimos.</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oferta deverá ser ﬁrme e precisa, limitada, rigorosamente, ao objeto deste Edital, sem conter alternativas de preço ou de qualquer outra condição que induza o julgamento a mais de um resultado, sob pena de desclassiﬁcação.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deverá obedecer aos termos deste edital e seus anexos, não sendo considerada aquela que não corresponda às especiﬁcações ali contidas ou que estabeleça vínculo à proposta de outro licitante.</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11</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DOS RECURSOS</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intenção de recorrer deverá ser manifestada imediatamente na sessão, em relação a cada fase, sob pena de preclusão. A manifestação da intenção de recorrer deve ser feita indicando contra qual(is) decisão(ões) pretende recorrer e por quais motivos.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Agente de contratação poderá conceder, na própria sessão, prazo não superior à 30 minutos para que o Participante formule a sua motivação da intenção de recurso, sob pena de preclusão.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recursal será de 3 (três) dias úteis, contados do recebimento da manifestação da intenção de recorrer.</w:t>
            </w:r>
          </w:p>
        </w:tc>
      </w:tr>
      <w:tr w:rsidR="005A0841" w:rsidRPr="00BC5086" w:rsidTr="00744BA2">
        <w:trPr>
          <w:trHeight w:val="3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regularização tardia concedidos à ME ou EPP, após regularização, qualquer licitante poderá manifestar a intenção de recorrer no prazo máximo de 24 (vinte e quatro) horas, enviando manifestação por email.</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recursos deverão ser encaminhados para o email farol.licitacao@gmail.com</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11.6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ausência do licitante no momento de declarar a intenção de recorrer ou a ausência de manifestação válida de intenção de recurso, ou ainda, os recursos interpostos fora do prazo, não serão conhecidos. </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para apresentação de contrarrazões ao recurso pelos demais licitantes será de 3 (três) dias úteis, contados da data da intimação através do email informado pelo licitante, assegurada a vista imediata dos elementos indispensáveis à defesa de seus interesses.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recurso e o pedido de reconsideração terão efeito suspensivo do ato ou da decisão recorrida até que sobrevenha decisão final da autoridade competente. </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11.10</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acolhimento do recurso invalida tão somente os atos insuscetíveis de aproveitamento.</w:t>
            </w:r>
          </w:p>
        </w:tc>
      </w:tr>
      <w:tr w:rsidR="005A0841" w:rsidRPr="00BC5086" w:rsidTr="00744BA2">
        <w:trPr>
          <w:trHeight w:val="13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apreciação dos recursos dar-se-á em fase única.</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12.</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REABERTURA DA SESSÃO PÚBLICA</w:t>
            </w:r>
          </w:p>
        </w:tc>
      </w:tr>
      <w:tr w:rsidR="005A0841" w:rsidRPr="00BC5086" w:rsidTr="00744BA2">
        <w:trPr>
          <w:trHeight w:val="4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Caso um recurso seja acolhido resultando na anulação de atos praticados antes da última sessão pública ou na anulação da própria sessão, esta será reaberta, mediante convocação por email para todos os participantes, ocasião em que os atos anulados e aqueles que deles dependem serão reexecutados. A convocação ocorrerá exclusivamente através do email informado pelo Licitante. </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13.</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ADJUDICAÇÃO E HOMOLOGAÇÃO</w:t>
            </w:r>
          </w:p>
        </w:tc>
      </w:tr>
      <w:tr w:rsidR="005A0841" w:rsidRPr="00BC5086" w:rsidTr="00744BA2">
        <w:trPr>
          <w:trHeight w:val="540"/>
        </w:trPr>
        <w:tc>
          <w:tcPr>
            <w:tcW w:w="292" w:type="pct"/>
            <w:gridSpan w:val="2"/>
            <w:tcBorders>
              <w:top w:val="nil"/>
              <w:left w:val="single" w:sz="12" w:space="0" w:color="FFFFFF"/>
              <w:bottom w:val="single" w:sz="12" w:space="0" w:color="FFFFFF"/>
              <w:right w:val="single" w:sz="12" w:space="0" w:color="FFFFFF"/>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Encerradas as fases de julgamento e habilitação, e exauridos os recursos administrativos, o processo de contratação será encaminhado à autoridade superior, que poderá:</w:t>
            </w:r>
            <w:r w:rsidRPr="00BC5086">
              <w:rPr>
                <w:rFonts w:ascii="Arial" w:eastAsia="Times New Roman" w:hAnsi="Arial" w:cs="Arial"/>
                <w:color w:val="000000"/>
                <w:kern w:val="0"/>
                <w:sz w:val="24"/>
                <w:szCs w:val="24"/>
                <w:lang w:eastAsia="pt-BR"/>
                <w14:ligatures w14:val="none"/>
              </w:rPr>
              <w:br/>
              <w:t>a) Determinar o retorno dos autos para saneamento de irregularidades;</w:t>
            </w:r>
            <w:r w:rsidRPr="00BC5086">
              <w:rPr>
                <w:rFonts w:ascii="Arial" w:eastAsia="Times New Roman" w:hAnsi="Arial" w:cs="Arial"/>
                <w:color w:val="000000"/>
                <w:kern w:val="0"/>
                <w:sz w:val="24"/>
                <w:szCs w:val="24"/>
                <w:lang w:eastAsia="pt-BR"/>
                <w14:ligatures w14:val="none"/>
              </w:rPr>
              <w:br/>
              <w:t>b) Revogar o certame por motivo de conveniência e oportunidade;</w:t>
            </w:r>
            <w:r w:rsidRPr="00BC5086">
              <w:rPr>
                <w:rFonts w:ascii="Arial" w:eastAsia="Times New Roman" w:hAnsi="Arial" w:cs="Arial"/>
                <w:color w:val="000000"/>
                <w:kern w:val="0"/>
                <w:sz w:val="24"/>
                <w:szCs w:val="24"/>
                <w:lang w:eastAsia="pt-BR"/>
                <w14:ligatures w14:val="none"/>
              </w:rPr>
              <w:br/>
              <w:t>c) proceder à anulação do certame, de ofício ou mediante provocação de terceiros, sempre que presente ilegalidade insanável;</w:t>
            </w:r>
            <w:r w:rsidRPr="00BC5086">
              <w:rPr>
                <w:rFonts w:ascii="Arial" w:eastAsia="Times New Roman" w:hAnsi="Arial" w:cs="Arial"/>
                <w:color w:val="000000"/>
                <w:kern w:val="0"/>
                <w:sz w:val="24"/>
                <w:szCs w:val="24"/>
                <w:lang w:eastAsia="pt-BR"/>
                <w14:ligatures w14:val="none"/>
              </w:rPr>
              <w:br/>
              <w:t>d) Adjudicar o objeto e homologar o certame.</w:t>
            </w:r>
          </w:p>
        </w:tc>
      </w:tr>
      <w:tr w:rsidR="005A0841" w:rsidRPr="00BC5086" w:rsidTr="00744BA2">
        <w:trPr>
          <w:trHeight w:val="319"/>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Ao pronunciar a nulidade, a autoridade indicará expressamente os atos com vícios insanáveis, tornando sem efeito todos os subsequentes que deles dependam, e dará ensejo à apuração de responsabilidade de quem lhes tenha dado causa.</w:t>
            </w:r>
          </w:p>
        </w:tc>
      </w:tr>
      <w:tr w:rsidR="005A0841" w:rsidRPr="00BC5086" w:rsidTr="00744BA2">
        <w:trPr>
          <w:trHeight w:val="222"/>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motivo determinante para a revogação do processo de contratação deverá ser resultante de fato superveniente devidamente comprovado.</w:t>
            </w:r>
          </w:p>
        </w:tc>
      </w:tr>
      <w:tr w:rsidR="005A0841" w:rsidRPr="00BC5086" w:rsidTr="00744BA2">
        <w:trPr>
          <w:trHeight w:val="180"/>
        </w:trPr>
        <w:tc>
          <w:tcPr>
            <w:tcW w:w="292" w:type="pct"/>
            <w:gridSpan w:val="2"/>
            <w:tcBorders>
              <w:top w:val="single" w:sz="12" w:space="0" w:color="FFFFFF"/>
              <w:left w:val="single" w:sz="12" w:space="0" w:color="FFFFFF"/>
              <w:bottom w:val="single" w:sz="12" w:space="0" w:color="FFFFFF"/>
              <w:right w:val="single" w:sz="12" w:space="0" w:color="FFFFFF"/>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Nos casos de anulação e revogação, deverá ser assegurada a prévia manifestação dos interessados.</w:t>
            </w:r>
          </w:p>
        </w:tc>
      </w:tr>
      <w:tr w:rsidR="005A0841" w:rsidRPr="00BC5086" w:rsidTr="00744BA2">
        <w:trPr>
          <w:trHeight w:val="120"/>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14</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FORMALIZAÇÃO DO NEGÓCIO JURÍDICO</w:t>
            </w:r>
          </w:p>
        </w:tc>
      </w:tr>
      <w:tr w:rsidR="005A0841" w:rsidRPr="00BC5086" w:rsidTr="00744BA2">
        <w:trPr>
          <w:trHeight w:val="11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Após a adjudicação e homologação da licitação, será firmado Termo de Contrato ou emitido instrumento equivalente, observando o seguinte:</w:t>
            </w:r>
            <w:r w:rsidRPr="00BC5086">
              <w:rPr>
                <w:rFonts w:ascii="Arial" w:eastAsia="Times New Roman" w:hAnsi="Arial" w:cs="Arial"/>
                <w:color w:val="000000"/>
                <w:kern w:val="0"/>
                <w:sz w:val="24"/>
                <w:szCs w:val="24"/>
                <w:lang w:eastAsia="pt-BR"/>
                <w14:ligatures w14:val="none"/>
              </w:rPr>
              <w:br/>
              <w:t xml:space="preserve">I -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indiretas. </w:t>
            </w:r>
            <w:r w:rsidRPr="00BC5086">
              <w:rPr>
                <w:rFonts w:ascii="Arial" w:eastAsia="Times New Roman" w:hAnsi="Arial" w:cs="Arial"/>
                <w:color w:val="000000"/>
                <w:kern w:val="0"/>
                <w:sz w:val="24"/>
                <w:szCs w:val="24"/>
                <w:lang w:eastAsia="pt-BR"/>
                <w14:ligatures w14:val="none"/>
              </w:rPr>
              <w:br/>
              <w:t>II - Adjudicatário terá o prazo de 5 (cinco) dias úteis, contados a partir da data de sua convocação, para assinar o Termo de Contrato ou aceitar instrumento equivalente, sob pena de decair do direito à contratação, sem prejuízo das sanções previstas neste Edital. O prazo previsto aqui previsto poderá ser prorrogado, por igual período, por solicitação justificada do adjudicatário e aceita pela Administração.</w:t>
            </w:r>
            <w:r w:rsidRPr="00BC5086">
              <w:rPr>
                <w:rFonts w:ascii="Arial" w:eastAsia="Times New Roman" w:hAnsi="Arial" w:cs="Arial"/>
                <w:color w:val="000000"/>
                <w:kern w:val="0"/>
                <w:sz w:val="24"/>
                <w:szCs w:val="24"/>
                <w:lang w:eastAsia="pt-BR"/>
                <w14:ligatures w14:val="none"/>
              </w:rPr>
              <w:br/>
              <w:t xml:space="preserve">III - Quando não houver urgência, alternativamente à convocação para comparecer para a </w:t>
            </w:r>
            <w:r w:rsidRPr="00BC5086">
              <w:rPr>
                <w:rFonts w:ascii="Arial" w:eastAsia="Times New Roman" w:hAnsi="Arial" w:cs="Arial"/>
                <w:color w:val="000000"/>
                <w:kern w:val="0"/>
                <w:sz w:val="24"/>
                <w:szCs w:val="24"/>
                <w:lang w:eastAsia="pt-BR"/>
                <w14:ligatures w14:val="none"/>
              </w:rPr>
              <w:lastRenderedPageBreak/>
              <w:t>assinatura, a Administração poderá encaminhá-lo mediante correspondência postal com aviso de recebimento (AR) ou meio eletrônico, para que seja assinado e devolvido ao município.</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14.2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assinatura do instrumento, será exigida a comprovação das condições de habilitação consignadas no edital, que deverão ser mantidas pelo licitante durante toda sua vigência.</w:t>
            </w:r>
          </w:p>
        </w:tc>
      </w:tr>
      <w:tr w:rsidR="005A0841" w:rsidRPr="00BC5086" w:rsidTr="00744BA2">
        <w:trPr>
          <w:trHeight w:val="5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Conforme o Art. 90, § 2º da Lei 14.133/21, a Administração tem a opção de convocar os próximos licitantes em ordem de classificação para assinar o contrato nas mesmas condições ofertadas pelo licitante originalmente vencedor. Isso é aplicável nos casos em que o licitante convocado inicialmente não assina ou não retira o contrato dentro do prazo e termos estipulados. Tal procedimento não isenta o licitante que recusa a assinatura de enfrentar as penalidades previstas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Decorrido o prazo de validade da proposta indicado no edital sem convocação para a contratação, ficarão os licitantes liberados dos compromissos assumidos. (Art. 90, § 2º da Lei 14.133/21).</w:t>
            </w:r>
          </w:p>
        </w:tc>
      </w:tr>
      <w:tr w:rsidR="005A0841" w:rsidRPr="00BC5086" w:rsidTr="00744BA2">
        <w:trPr>
          <w:trHeight w:val="42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recusa injustificada do adjudicatário em assinar ou retirar o instrumento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tc>
      </w:tr>
      <w:tr w:rsidR="005A0841" w:rsidRPr="00BC5086" w:rsidTr="00744BA2">
        <w:trPr>
          <w:trHeight w:val="60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hipótese de nenhum dos licitantes vencedores assinar o instrumento no prazo, a Administração, observados o valor estimado e sua eventual atualização nos termos do edital, poderá:</w:t>
            </w:r>
            <w:r w:rsidRPr="00BC5086">
              <w:rPr>
                <w:rFonts w:ascii="Arial" w:eastAsia="Times New Roman" w:hAnsi="Arial" w:cs="Arial"/>
                <w:color w:val="000000"/>
                <w:kern w:val="0"/>
                <w:sz w:val="24"/>
                <w:szCs w:val="24"/>
                <w:lang w:eastAsia="pt-BR"/>
                <w14:ligatures w14:val="none"/>
              </w:rPr>
              <w:br/>
              <w:t>I - Convocar os licitantes remanescentes para negociação, na ordem de classificação, com vistas à obtenção de preço melhor, mesmo que acima do preço do adjudicatário;</w:t>
            </w:r>
            <w:r w:rsidRPr="00BC5086">
              <w:rPr>
                <w:rFonts w:ascii="Arial" w:eastAsia="Times New Roman" w:hAnsi="Arial" w:cs="Arial"/>
                <w:color w:val="000000"/>
                <w:kern w:val="0"/>
                <w:sz w:val="24"/>
                <w:szCs w:val="24"/>
                <w:lang w:eastAsia="pt-BR"/>
                <w14:ligatures w14:val="none"/>
              </w:rPr>
              <w:br/>
              <w:t>II - Adjudicar e celebrar o contrato nas condições ofertadas pelos licitantes remanescentes, atendida a ordem classificatória, quando frustrada a negociação de melhor condição.</w:t>
            </w:r>
          </w:p>
        </w:tc>
      </w:tr>
      <w:tr w:rsidR="005A0841" w:rsidRPr="00BC5086" w:rsidTr="00744BA2">
        <w:trPr>
          <w:trHeight w:val="139"/>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15.</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RECEBIMENTO DO OBJETO E DA FISCALIZAÇÃO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critérios de recebimento e aceitação do objeto e de ﬁscalização estão previstos no termo de referência, anexo ao presente edital.</w:t>
            </w:r>
          </w:p>
        </w:tc>
      </w:tr>
      <w:tr w:rsidR="005A0841" w:rsidRPr="00BC5086" w:rsidTr="00744BA2">
        <w:trPr>
          <w:trHeight w:val="139"/>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16.</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DAS OBRIGAÇÕES DA CONTRATANTE E DA CONTRATADA</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16.1.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obrigações da Contratante e da Contratada são as estabelecidas no termo de referência, anexo ao presente edital.</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17</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DO PAGAMENTO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17.1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regras específicas acerca do pagamento são as estabelecidas no termo de referência, anexo ao presente edital.</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18.</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SUBCONTRATAÇÃO</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18.1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5A0841" w:rsidRPr="00BC5086" w:rsidTr="00744BA2">
        <w:trPr>
          <w:trHeight w:val="139"/>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kern w:val="0"/>
                <w:sz w:val="16"/>
                <w:szCs w:val="16"/>
                <w:lang w:eastAsia="pt-BR"/>
                <w14:ligatures w14:val="none"/>
              </w:rPr>
            </w:pPr>
            <w:r w:rsidRPr="00BC5086">
              <w:rPr>
                <w:rFonts w:ascii="Arial" w:eastAsia="Times New Roman" w:hAnsi="Arial" w:cs="Arial"/>
                <w:b/>
                <w:bCs/>
                <w:kern w:val="0"/>
                <w:sz w:val="16"/>
                <w:szCs w:val="16"/>
                <w:lang w:eastAsia="pt-BR"/>
                <w14:ligatures w14:val="none"/>
              </w:rPr>
              <w:t>19.</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 IMPUGNAÇÃO AO EDITAL E DO PEDIDO DE ESCLARECIMENTO</w:t>
            </w:r>
          </w:p>
        </w:tc>
      </w:tr>
      <w:tr w:rsidR="005A0841" w:rsidRPr="00BC5086" w:rsidTr="00744BA2">
        <w:trPr>
          <w:trHeight w:val="25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Qualquer pessoa é parte legítima para impugnar este Edital por irregularidade na aplicação da Lei nº 14.133, de 2021, devendo protocolar o pedido no primeiro dia útil após a publicação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resposta à impugnação ou ao pedido de esclarecimento será divulgado em sítio eletrônico oficial ate o dia anterior ao recebimento de lances</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impugnação e o pedido de esclarecimento poderão ser realizados por forma eletrônica, através do e-mail: farol.licitacao@gmail.com ou por petição dirigida ou protocolada para o endereço: Rua Bahia, 880.</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impugnações e pedidos de esclarecimentos não suspendem os prazos previstos no certame.</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19.4.1.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concessão de efeito suspensivo à impugnação é medida excepcional e deverá ser motivada pelo Agente de contratação, nos autos do processo de certame.</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19.5.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Acolhida a impugnação, será definida e publicada nova data para a realização do certame.</w:t>
            </w:r>
          </w:p>
        </w:tc>
      </w:tr>
      <w:tr w:rsidR="005A0841" w:rsidRPr="00BC5086" w:rsidTr="00744BA2">
        <w:trPr>
          <w:trHeight w:val="16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20.</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DAS INFRAÇÕES E SANÇÕES ADMINISTRATIVAS E DAS PRÁTICAS CORRUPTAS</w:t>
            </w:r>
          </w:p>
        </w:tc>
      </w:tr>
      <w:tr w:rsidR="005A0841" w:rsidRPr="00BC5086" w:rsidTr="00744BA2">
        <w:trPr>
          <w:trHeight w:val="24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20.1.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disposições acerca das infrações e sanções administrativas, bem como, das práticas corruptas, constam do termo de referência, anexo do presente edital.</w:t>
            </w:r>
          </w:p>
        </w:tc>
      </w:tr>
      <w:tr w:rsidR="005A0841" w:rsidRPr="00BC5086" w:rsidTr="00744BA2">
        <w:trPr>
          <w:trHeight w:val="102"/>
        </w:trPr>
        <w:tc>
          <w:tcPr>
            <w:tcW w:w="29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21.</w:t>
            </w:r>
          </w:p>
        </w:tc>
        <w:tc>
          <w:tcPr>
            <w:tcW w:w="4708" w:type="pct"/>
            <w:gridSpan w:val="4"/>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DAS DISPOSIÇÕES GERAIS</w:t>
            </w:r>
          </w:p>
        </w:tc>
      </w:tr>
      <w:tr w:rsidR="005A0841" w:rsidRPr="00BC5086" w:rsidTr="00744BA2">
        <w:trPr>
          <w:trHeight w:val="1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ata da sessão pública será juntada ao processo de contratação e estará disponível aos Licitantes</w:t>
            </w:r>
          </w:p>
        </w:tc>
      </w:tr>
      <w:tr w:rsidR="005A0841" w:rsidRPr="00BC5086" w:rsidTr="00744BA2">
        <w:trPr>
          <w:trHeight w:val="37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tc>
      </w:tr>
      <w:tr w:rsidR="005A0841" w:rsidRPr="00BC5086" w:rsidTr="00744BA2">
        <w:trPr>
          <w:trHeight w:val="19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21.3</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Todas as referências de tempo no Edital, no aviso e durante a sessão pública observarão o horário de Brasília - DF.</w:t>
            </w:r>
          </w:p>
        </w:tc>
      </w:tr>
      <w:tr w:rsidR="005A0841" w:rsidRPr="00BC5086" w:rsidTr="00744BA2">
        <w:trPr>
          <w:trHeight w:val="16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21.4</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homologação do resultado deste certame não implicará direito à contratação.</w:t>
            </w:r>
          </w:p>
        </w:tc>
      </w:tr>
      <w:tr w:rsidR="005A0841" w:rsidRPr="00BC5086" w:rsidTr="00744BA2">
        <w:trPr>
          <w:trHeight w:val="319"/>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21.5</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As normas disciplinadoras do certame serão sempre interpretadas em favor da ampliação da disputa entre os interessados, desde que não comprometam o interesse da Administração, o princípio da isonomia, a finalidade e a segurança da contratação. </w:t>
            </w:r>
          </w:p>
        </w:tc>
      </w:tr>
      <w:tr w:rsidR="005A0841" w:rsidRPr="00BC5086" w:rsidTr="00744BA2">
        <w:trPr>
          <w:trHeight w:val="34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21.6</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de contratação.</w:t>
            </w:r>
          </w:p>
        </w:tc>
      </w:tr>
      <w:tr w:rsidR="005A0841" w:rsidRPr="00BC5086" w:rsidTr="00744BA2">
        <w:trPr>
          <w:trHeight w:val="480"/>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21.7</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21.8</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contagem dos prazos estabelecidos neste Edital e seus Anexos, excluir-se-á o dia do início e incluir-se-á o do vencimento. Só se iniciam e vencem os prazos em dias de expediente na Administração.</w:t>
            </w:r>
          </w:p>
        </w:tc>
      </w:tr>
      <w:tr w:rsidR="005A0841" w:rsidRPr="00BC5086" w:rsidTr="00744BA2">
        <w:trPr>
          <w:trHeight w:val="28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21.9</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desatendimento de exigências formais não essenciais não importará o afastamento do licitante, desde que seja possível o aproveitamento do ato, observados os princípios da isonomia e do interesse público.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21.10</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recursos e impugnações deverão ser apresentados/enviados para o e-mail farol.licitacao@gmail.com, aos cuidados da comissão de contratação.</w:t>
            </w:r>
          </w:p>
        </w:tc>
      </w:tr>
      <w:tr w:rsidR="005A0841" w:rsidRPr="00BC5086" w:rsidTr="00744BA2">
        <w:trPr>
          <w:trHeight w:val="22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21.11</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 caso de divergência entre disposições deste Edital e de seus anexos ou demais peças que compõem o processo, prevalecerá as deste Edital.</w:t>
            </w:r>
          </w:p>
        </w:tc>
      </w:tr>
      <w:tr w:rsidR="005A0841" w:rsidRPr="00BC5086" w:rsidTr="00744BA2">
        <w:trPr>
          <w:trHeight w:val="402"/>
        </w:trPr>
        <w:tc>
          <w:tcPr>
            <w:tcW w:w="29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21.12</w:t>
            </w:r>
          </w:p>
        </w:tc>
        <w:tc>
          <w:tcPr>
            <w:tcW w:w="4708"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5A0841" w:rsidRPr="00BC5086" w:rsidTr="00744BA2">
        <w:trPr>
          <w:trHeight w:val="619"/>
        </w:trPr>
        <w:tc>
          <w:tcPr>
            <w:tcW w:w="13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rPr>
                <w:rFonts w:ascii="Times New Roman" w:eastAsia="Times New Roman" w:hAnsi="Times New Roman" w:cs="Times New Roman"/>
                <w:kern w:val="0"/>
                <w:sz w:val="20"/>
                <w:szCs w:val="20"/>
                <w:lang w:eastAsia="pt-BR"/>
                <w14:ligatures w14:val="none"/>
              </w:rPr>
            </w:pPr>
          </w:p>
        </w:tc>
        <w:tc>
          <w:tcPr>
            <w:tcW w:w="4708" w:type="pct"/>
            <w:gridSpan w:val="4"/>
            <w:tcBorders>
              <w:top w:val="nil"/>
              <w:left w:val="nil"/>
              <w:bottom w:val="nil"/>
              <w:right w:val="nil"/>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xml:space="preserve">, 09 </w:t>
            </w:r>
            <w:r w:rsidRPr="00BC5086">
              <w:rPr>
                <w:rFonts w:ascii="Arial" w:eastAsia="Times New Roman" w:hAnsi="Arial" w:cs="Arial"/>
                <w:color w:val="000000"/>
                <w:kern w:val="0"/>
                <w:sz w:val="24"/>
                <w:szCs w:val="24"/>
                <w:lang w:eastAsia="pt-BR"/>
                <w14:ligatures w14:val="none"/>
              </w:rPr>
              <w:t xml:space="preserve">de </w:t>
            </w:r>
            <w:r>
              <w:rPr>
                <w:rFonts w:ascii="Arial" w:eastAsia="Times New Roman" w:hAnsi="Arial" w:cs="Arial"/>
                <w:color w:val="000000"/>
                <w:kern w:val="0"/>
                <w:sz w:val="24"/>
                <w:szCs w:val="24"/>
                <w:lang w:eastAsia="pt-BR"/>
                <w14:ligatures w14:val="none"/>
              </w:rPr>
              <w:t>setembro</w:t>
            </w:r>
            <w:r w:rsidRPr="00BC5086">
              <w:rPr>
                <w:rFonts w:ascii="Arial" w:eastAsia="Times New Roman" w:hAnsi="Arial" w:cs="Arial"/>
                <w:color w:val="000000"/>
                <w:kern w:val="0"/>
                <w:sz w:val="24"/>
                <w:szCs w:val="24"/>
                <w:lang w:eastAsia="pt-BR"/>
                <w14:ligatures w14:val="none"/>
              </w:rPr>
              <w:t xml:space="preserve"> de 2024</w:t>
            </w:r>
          </w:p>
        </w:tc>
      </w:tr>
      <w:tr w:rsidR="005A0841" w:rsidRPr="00BC5086" w:rsidTr="00744BA2">
        <w:trPr>
          <w:trHeight w:val="619"/>
        </w:trPr>
        <w:tc>
          <w:tcPr>
            <w:tcW w:w="5000" w:type="pct"/>
            <w:gridSpan w:val="6"/>
            <w:tcBorders>
              <w:top w:val="nil"/>
              <w:left w:val="nil"/>
              <w:bottom w:val="nil"/>
              <w:right w:val="nil"/>
            </w:tcBorders>
            <w:shd w:val="clear" w:color="auto" w:fill="auto"/>
            <w:vAlign w:val="bottom"/>
            <w:hideMark/>
          </w:tcPr>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Sandra Regina Felix Germani</w:t>
            </w:r>
          </w:p>
        </w:tc>
      </w:tr>
      <w:tr w:rsidR="005A0841" w:rsidRPr="00BC5086" w:rsidTr="00744BA2">
        <w:trPr>
          <w:trHeight w:val="102"/>
        </w:trPr>
        <w:tc>
          <w:tcPr>
            <w:tcW w:w="5000"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Secretária de Saúde</w:t>
            </w:r>
          </w:p>
        </w:tc>
      </w:tr>
    </w:tbl>
    <w:p w:rsidR="005A0841" w:rsidRDefault="005A0841" w:rsidP="005A0841">
      <w:r>
        <w:br w:type="page"/>
      </w:r>
    </w:p>
    <w:tbl>
      <w:tblPr>
        <w:tblW w:w="4995" w:type="pct"/>
        <w:tblInd w:w="10" w:type="dxa"/>
        <w:tblCellMar>
          <w:left w:w="70" w:type="dxa"/>
          <w:right w:w="70" w:type="dxa"/>
        </w:tblCellMar>
        <w:tblLook w:val="04A0" w:firstRow="1" w:lastRow="0" w:firstColumn="1" w:lastColumn="0" w:noHBand="0" w:noVBand="1"/>
      </w:tblPr>
      <w:tblGrid>
        <w:gridCol w:w="278"/>
        <w:gridCol w:w="381"/>
        <w:gridCol w:w="1674"/>
        <w:gridCol w:w="88"/>
        <w:gridCol w:w="1011"/>
        <w:gridCol w:w="1118"/>
        <w:gridCol w:w="1388"/>
        <w:gridCol w:w="2557"/>
      </w:tblGrid>
      <w:tr w:rsidR="005A0841" w:rsidRPr="00BC5086" w:rsidTr="00744BA2">
        <w:trPr>
          <w:trHeight w:val="60"/>
        </w:trPr>
        <w:tc>
          <w:tcPr>
            <w:tcW w:w="5000" w:type="pct"/>
            <w:gridSpan w:val="8"/>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20"/>
        </w:trPr>
        <w:tc>
          <w:tcPr>
            <w:tcW w:w="5000" w:type="pct"/>
            <w:gridSpan w:val="8"/>
            <w:tcBorders>
              <w:top w:val="nil"/>
              <w:left w:val="nil"/>
              <w:bottom w:val="nil"/>
              <w:right w:val="nil"/>
            </w:tcBorders>
            <w:shd w:val="clear" w:color="auto" w:fill="auto"/>
            <w:vAlign w:val="bottom"/>
            <w:hideMark/>
          </w:tcPr>
          <w:p w:rsidR="005A0841" w:rsidRPr="00BC5086" w:rsidRDefault="005A0841" w:rsidP="00744BA2">
            <w:pPr>
              <w:spacing w:after="0" w:line="240" w:lineRule="auto"/>
              <w:jc w:val="center"/>
              <w:rPr>
                <w:rFonts w:ascii="Arial" w:eastAsia="Times New Roman" w:hAnsi="Arial" w:cs="Arial"/>
                <w:b/>
                <w:bCs/>
                <w:color w:val="000000"/>
                <w:kern w:val="0"/>
                <w:sz w:val="28"/>
                <w:szCs w:val="28"/>
                <w:lang w:eastAsia="pt-BR"/>
                <w14:ligatures w14:val="none"/>
              </w:rPr>
            </w:pPr>
            <w:r w:rsidRPr="00BC5086">
              <w:rPr>
                <w:rFonts w:ascii="Arial" w:eastAsia="Times New Roman" w:hAnsi="Arial" w:cs="Arial"/>
                <w:b/>
                <w:bCs/>
                <w:color w:val="000000"/>
                <w:kern w:val="0"/>
                <w:sz w:val="28"/>
                <w:szCs w:val="28"/>
                <w:lang w:eastAsia="pt-BR"/>
                <w14:ligatures w14:val="none"/>
              </w:rPr>
              <w:t>Anexo I - Termo de Referência (TR)</w:t>
            </w:r>
          </w:p>
        </w:tc>
      </w:tr>
      <w:tr w:rsidR="005A0841" w:rsidRPr="00BC5086" w:rsidTr="00744BA2">
        <w:trPr>
          <w:trHeight w:val="102"/>
        </w:trPr>
        <w:tc>
          <w:tcPr>
            <w:tcW w:w="5000" w:type="pct"/>
            <w:gridSpan w:val="8"/>
            <w:tcBorders>
              <w:top w:val="single" w:sz="4" w:space="0" w:color="000000"/>
              <w:left w:val="single" w:sz="4" w:space="0" w:color="000000"/>
              <w:bottom w:val="nil"/>
              <w:right w:val="single" w:sz="4" w:space="0" w:color="000000"/>
            </w:tcBorders>
            <w:shd w:val="clear" w:color="000000" w:fill="FFF2CC"/>
            <w:vAlign w:val="center"/>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DADOS GERAIS</w:t>
            </w:r>
          </w:p>
        </w:tc>
      </w:tr>
      <w:tr w:rsidR="005A0841" w:rsidRPr="00BC5086" w:rsidTr="00744BA2">
        <w:trPr>
          <w:trHeight w:val="102"/>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N° PROCESSO</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137</w:t>
            </w:r>
            <w:r w:rsidRPr="00BC5086">
              <w:rPr>
                <w:rFonts w:ascii="Arial" w:eastAsia="Times New Roman" w:hAnsi="Arial" w:cs="Arial"/>
                <w:color w:val="000000"/>
                <w:kern w:val="0"/>
                <w:lang w:eastAsia="pt-BR"/>
                <w14:ligatures w14:val="none"/>
              </w:rPr>
              <w:t>/2024</w:t>
            </w:r>
          </w:p>
        </w:tc>
      </w:tr>
      <w:tr w:rsidR="005A0841" w:rsidRPr="00BC5086" w:rsidTr="00744BA2">
        <w:trPr>
          <w:trHeight w:val="139"/>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MODALIDADE</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D</w:t>
            </w:r>
            <w:r w:rsidRPr="00BC5086">
              <w:rPr>
                <w:rFonts w:ascii="Arial" w:eastAsia="Times New Roman" w:hAnsi="Arial" w:cs="Arial"/>
                <w:color w:val="000000"/>
                <w:kern w:val="0"/>
                <w:lang w:eastAsia="pt-BR"/>
                <w14:ligatures w14:val="none"/>
              </w:rPr>
              <w:t>ispensa por limite (art. 75, II)</w:t>
            </w:r>
          </w:p>
        </w:tc>
      </w:tr>
      <w:tr w:rsidR="005A0841" w:rsidRPr="00BC5086" w:rsidTr="00744BA2">
        <w:trPr>
          <w:trHeight w:val="102"/>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N° PROCEDIMENTO</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Pr>
                <w:rFonts w:ascii="Arial" w:eastAsia="Times New Roman" w:hAnsi="Arial" w:cs="Arial"/>
                <w:color w:val="000000"/>
                <w:kern w:val="0"/>
                <w:lang w:eastAsia="pt-BR"/>
                <w14:ligatures w14:val="none"/>
              </w:rPr>
              <w:t>36</w:t>
            </w:r>
            <w:r w:rsidRPr="00BC5086">
              <w:rPr>
                <w:rFonts w:ascii="Arial" w:eastAsia="Times New Roman" w:hAnsi="Arial" w:cs="Arial"/>
                <w:color w:val="000000"/>
                <w:kern w:val="0"/>
                <w:lang w:eastAsia="pt-BR"/>
                <w14:ligatures w14:val="none"/>
              </w:rPr>
              <w:t>/2024</w:t>
            </w:r>
          </w:p>
        </w:tc>
      </w:tr>
      <w:tr w:rsidR="005A0841" w:rsidRPr="00BC5086" w:rsidTr="00744BA2">
        <w:trPr>
          <w:trHeight w:val="120"/>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CARACTERISTICA</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Tradicional (Contrato)</w:t>
            </w:r>
          </w:p>
        </w:tc>
      </w:tr>
      <w:tr w:rsidR="005A0841" w:rsidRPr="00BC5086" w:rsidTr="00744BA2">
        <w:trPr>
          <w:trHeight w:val="102"/>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NATUREZA</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Fornecimentos</w:t>
            </w:r>
          </w:p>
        </w:tc>
      </w:tr>
      <w:tr w:rsidR="005A0841" w:rsidRPr="00BC5086" w:rsidTr="00744BA2">
        <w:trPr>
          <w:trHeight w:val="240"/>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OBJETO</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31046C" w:rsidRDefault="005A0841" w:rsidP="00744BA2">
            <w:pPr>
              <w:spacing w:after="0" w:line="240" w:lineRule="auto"/>
              <w:jc w:val="both"/>
              <w:rPr>
                <w:rFonts w:ascii="Arial" w:eastAsia="Times New Roman" w:hAnsi="Arial" w:cs="Arial"/>
                <w:b/>
                <w:color w:val="000000"/>
                <w:kern w:val="0"/>
                <w:lang w:eastAsia="pt-BR"/>
                <w14:ligatures w14:val="none"/>
              </w:rPr>
            </w:pPr>
            <w:r w:rsidRPr="0031046C">
              <w:rPr>
                <w:rFonts w:ascii="Arial" w:eastAsia="Times New Roman" w:hAnsi="Arial" w:cs="Arial"/>
                <w:b/>
                <w:color w:val="000000"/>
                <w:kern w:val="0"/>
                <w:lang w:eastAsia="pt-BR"/>
                <w14:ligatures w14:val="none"/>
              </w:rPr>
              <w:t>FORNECIMENTO DE TOALHAS PERSONALIZADAS, DESTINADOS A EVENTOS RELATIVOS AS CAMPANHAS - OUTUBRO ROSA E NOVEMBRO AZUL, PROMOVIDAS PELO MUNICÍPIO DE FAROL/PR</w:t>
            </w:r>
            <w:r>
              <w:rPr>
                <w:rFonts w:ascii="Arial" w:eastAsia="Times New Roman" w:hAnsi="Arial" w:cs="Arial"/>
                <w:b/>
                <w:color w:val="000000"/>
                <w:kern w:val="0"/>
                <w:lang w:eastAsia="pt-BR"/>
                <w14:ligatures w14:val="none"/>
              </w:rPr>
              <w:t xml:space="preserve"> </w:t>
            </w:r>
          </w:p>
        </w:tc>
      </w:tr>
      <w:tr w:rsidR="005A0841" w:rsidRPr="00BC5086" w:rsidTr="00744BA2">
        <w:trPr>
          <w:trHeight w:val="120"/>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CRITÉRIO DE JULGAMENTO</w:t>
            </w:r>
          </w:p>
        </w:tc>
        <w:tc>
          <w:tcPr>
            <w:tcW w:w="3639" w:type="pct"/>
            <w:gridSpan w:val="4"/>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Menor preço</w:t>
            </w:r>
          </w:p>
        </w:tc>
      </w:tr>
      <w:tr w:rsidR="005A0841" w:rsidRPr="00BC5086" w:rsidTr="00744BA2">
        <w:trPr>
          <w:trHeight w:val="102"/>
        </w:trPr>
        <w:tc>
          <w:tcPr>
            <w:tcW w:w="136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VALOR</w:t>
            </w:r>
          </w:p>
        </w:tc>
        <w:tc>
          <w:tcPr>
            <w:tcW w:w="3639"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R$ 16.727,00</w:t>
            </w:r>
          </w:p>
        </w:tc>
      </w:tr>
      <w:tr w:rsidR="005A0841" w:rsidRPr="00BC5086" w:rsidTr="00744BA2">
        <w:trPr>
          <w:trHeight w:val="139"/>
        </w:trPr>
        <w:tc>
          <w:tcPr>
            <w:tcW w:w="136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VIGÊNCIA E PRORROGAÇÃO</w:t>
            </w:r>
          </w:p>
        </w:tc>
        <w:tc>
          <w:tcPr>
            <w:tcW w:w="3639" w:type="pct"/>
            <w:gridSpan w:val="4"/>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ano(s) sem prorrogação</w:t>
            </w:r>
          </w:p>
        </w:tc>
      </w:tr>
      <w:tr w:rsidR="005A0841" w:rsidRPr="00BC5086" w:rsidTr="00744BA2">
        <w:trPr>
          <w:trHeight w:val="120"/>
        </w:trPr>
        <w:tc>
          <w:tcPr>
            <w:tcW w:w="1361" w:type="pct"/>
            <w:gridSpan w:val="4"/>
            <w:tcBorders>
              <w:top w:val="single" w:sz="4" w:space="0" w:color="auto"/>
              <w:left w:val="single" w:sz="4" w:space="0" w:color="auto"/>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b/>
                <w:bCs/>
                <w:color w:val="000000"/>
                <w:kern w:val="0"/>
                <w:sz w:val="20"/>
                <w:szCs w:val="20"/>
                <w:lang w:eastAsia="pt-BR"/>
                <w14:ligatures w14:val="none"/>
              </w:rPr>
            </w:pPr>
            <w:r w:rsidRPr="00BC5086">
              <w:rPr>
                <w:rFonts w:ascii="Arial" w:eastAsia="Times New Roman" w:hAnsi="Arial" w:cs="Arial"/>
                <w:b/>
                <w:bCs/>
                <w:color w:val="000000"/>
                <w:kern w:val="0"/>
                <w:sz w:val="20"/>
                <w:szCs w:val="20"/>
                <w:lang w:eastAsia="pt-BR"/>
                <w14:ligatures w14:val="none"/>
              </w:rPr>
              <w:t>ANÁLISE/AVALIAÇÃO PROPOSTA</w:t>
            </w:r>
          </w:p>
        </w:tc>
        <w:tc>
          <w:tcPr>
            <w:tcW w:w="3639" w:type="pct"/>
            <w:gridSpan w:val="4"/>
            <w:tcBorders>
              <w:top w:val="single" w:sz="4" w:space="0" w:color="auto"/>
              <w:left w:val="nil"/>
              <w:bottom w:val="single" w:sz="4" w:space="0" w:color="auto"/>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exigido</w:t>
            </w:r>
          </w:p>
        </w:tc>
      </w:tr>
      <w:tr w:rsidR="005A0841" w:rsidRPr="00BC5086" w:rsidTr="00744BA2">
        <w:trPr>
          <w:trHeight w:val="102"/>
        </w:trPr>
        <w:tc>
          <w:tcPr>
            <w:tcW w:w="1361"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LIMITAÇÃO GEOGRÁFICA</w:t>
            </w:r>
          </w:p>
        </w:tc>
        <w:tc>
          <w:tcPr>
            <w:tcW w:w="3639" w:type="pct"/>
            <w:gridSpan w:val="4"/>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w:t>
            </w:r>
          </w:p>
        </w:tc>
      </w:tr>
      <w:tr w:rsidR="005A0841" w:rsidRPr="00BC5086" w:rsidTr="00744BA2">
        <w:trPr>
          <w:trHeight w:val="102"/>
        </w:trPr>
        <w:tc>
          <w:tcPr>
            <w:tcW w:w="5000" w:type="pct"/>
            <w:gridSpan w:val="8"/>
            <w:tcBorders>
              <w:top w:val="nil"/>
              <w:left w:val="single" w:sz="4" w:space="0" w:color="000000"/>
              <w:bottom w:val="single" w:sz="4" w:space="0" w:color="000000"/>
              <w:right w:val="single" w:sz="4" w:space="0" w:color="000000"/>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DOCUMENTOS EXIGIDOS</w:t>
            </w:r>
          </w:p>
        </w:tc>
      </w:tr>
      <w:tr w:rsidR="005A0841" w:rsidRPr="00BC5086" w:rsidTr="00744BA2">
        <w:trPr>
          <w:trHeight w:val="222"/>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Documentos que comprove a constituição regular da Licitante, conforme item 10.2</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comprovação da habilitação jurídica</w:t>
            </w:r>
          </w:p>
        </w:tc>
      </w:tr>
      <w:tr w:rsidR="005A0841" w:rsidRPr="00BC5086" w:rsidTr="00744BA2">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Prova de inscrição no cadastro Nacional de Pessoas Jurídicas (CNPJ)</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comprovação da habilitação jurídica</w:t>
            </w:r>
          </w:p>
        </w:tc>
      </w:tr>
      <w:tr w:rsidR="005A0841" w:rsidRPr="00BC5086" w:rsidTr="00744BA2">
        <w:trPr>
          <w:trHeight w:val="222"/>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Declarações constantes do anexo III</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fins de declaração de atendimento aos requisitos de habilitação e diversos</w:t>
            </w:r>
          </w:p>
        </w:tc>
      </w:tr>
      <w:tr w:rsidR="005A0841" w:rsidRPr="00BC5086" w:rsidTr="00744BA2">
        <w:trPr>
          <w:trHeight w:val="360"/>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Certidão expedida pela Junta Comercial com validade de 180 (cento e oitenta) dias, contados da data de expedição, nos termos do art. 3º da Instrução DREI n. 36/2017. </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5A0841" w:rsidRPr="00BC5086" w:rsidTr="00744BA2">
        <w:trPr>
          <w:trHeight w:val="582"/>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Declaração de que, no ano-calendário do corrente ano, ainda não celebrou contratos cujos valores somados extrapolem a receita bruta máxima admitida para fins de enquadramento como empresa de pequeno porte, nos termos constantes no art. 4°, §2° da Lei ° 14.133/2021. A falsidade desta declaração sujeitará a licitante às sanções previstas na Lei nº 14.133, de 2021, e neste Edital.</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Deverá ser apresentado se o licitante pretender usufruir dos benefícios previstos nos arts. 42 ao 49 da Lei Complementar 123/06</w:t>
            </w:r>
          </w:p>
        </w:tc>
      </w:tr>
      <w:tr w:rsidR="005A0841" w:rsidRPr="00BC5086" w:rsidTr="00744BA2">
        <w:trPr>
          <w:trHeight w:val="402"/>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Prova de regularidade para com a Fazenda Federal e Dívida Ativa da União, e Contribuições Previdenciárias e às de Terceiros, em </w:t>
            </w:r>
            <w:r w:rsidRPr="00BC5086">
              <w:rPr>
                <w:rFonts w:ascii="Arial" w:eastAsia="Times New Roman" w:hAnsi="Arial" w:cs="Arial"/>
                <w:color w:val="000000"/>
                <w:kern w:val="0"/>
                <w:sz w:val="24"/>
                <w:szCs w:val="24"/>
                <w:lang w:eastAsia="pt-BR"/>
                <w14:ligatures w14:val="none"/>
              </w:rPr>
              <w:lastRenderedPageBreak/>
              <w:t>conjunto/unificada, na forma da Portaria MF nº 358, de 05 de setembro de 2014, expedido pela secretaria da Receita Federal, do domicílio ou sede do proponente</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lastRenderedPageBreak/>
              <w:t>Obrigatório para habilitação fiscal</w:t>
            </w:r>
          </w:p>
        </w:tc>
      </w:tr>
      <w:tr w:rsidR="005A0841" w:rsidRPr="00BC5086" w:rsidTr="00744BA2">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Prova de regularidade com a Fazenda Estadual do domicílio ou sede do licitante</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habilitação fiscal</w:t>
            </w:r>
          </w:p>
        </w:tc>
      </w:tr>
      <w:tr w:rsidR="005A0841" w:rsidRPr="00BC5086" w:rsidTr="00744BA2">
        <w:trPr>
          <w:trHeight w:val="180"/>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Regularidade perante a fazenda municipal da sede do licitante</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habilitação fiscal</w:t>
            </w:r>
          </w:p>
        </w:tc>
      </w:tr>
      <w:tr w:rsidR="005A0841" w:rsidRPr="00BC5086" w:rsidTr="00744BA2">
        <w:trPr>
          <w:trHeight w:val="19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Prova de regularidade com o Fundo de Garantia do Tempo de Serviço (FGTS)</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Habilitação Social e Trabalhista</w:t>
            </w:r>
          </w:p>
        </w:tc>
      </w:tr>
      <w:tr w:rsidR="005A0841" w:rsidRPr="00BC5086" w:rsidTr="00744BA2">
        <w:trPr>
          <w:trHeight w:val="25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Prova de inexistência de débitos inadimplidos perante a Justiça do Trabalho, mediante a apresentação de certidão negativa de débitos trabalhistas</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Habilitação Trabalhista</w:t>
            </w:r>
          </w:p>
        </w:tc>
      </w:tr>
      <w:tr w:rsidR="005A0841" w:rsidRPr="00BC5086" w:rsidTr="00744BA2">
        <w:trPr>
          <w:trHeight w:val="25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Certidão negativa de feitos sobre falência expedida pelo distribuidor da sede do licitante, com validade de 180 dias;</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qualificação econômico financeira</w:t>
            </w:r>
          </w:p>
        </w:tc>
      </w:tr>
      <w:tr w:rsidR="005A0841" w:rsidRPr="00BC5086" w:rsidTr="00744BA2">
        <w:trPr>
          <w:trHeight w:val="49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Atestado e/ou declaração de capacidade técnica fornecido por pessoa jurídica de direito público ou privado, atestando/declarando que a licitante tenha fornecido objeto compatível ao licitado, atestando o bom desempenho da proponente quanto à qualidade dos produtos e prazo de entrega. Este atestado deverá vir assinado pelo responsável pelo órgão/empresa responsável pela emissão do referido atestado.</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para qualificação técnica</w:t>
            </w:r>
          </w:p>
        </w:tc>
      </w:tr>
      <w:tr w:rsidR="005A0841" w:rsidRPr="00BC5086" w:rsidTr="00744BA2">
        <w:trPr>
          <w:trHeight w:val="480"/>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2485" w:type="pct"/>
            <w:gridSpan w:val="5"/>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Comprovação de compromisso público ou particular de constituição de consórcio, subscrito pelos consorciados. Trata-se de um contrato firmado entre as empresas no qual deve ser indicado o propósito do consórcio, as obrigações de cada empresa, qual delas será a empresa líder do consórcio, que será responsável por sua representação perante a Administração</w:t>
            </w:r>
          </w:p>
        </w:tc>
        <w:tc>
          <w:tcPr>
            <w:tcW w:w="2354" w:type="pct"/>
            <w:gridSpan w:val="2"/>
            <w:tcBorders>
              <w:top w:val="single" w:sz="4" w:space="0" w:color="000000"/>
              <w:left w:val="nil"/>
              <w:bottom w:val="single" w:sz="4" w:space="0" w:color="000000"/>
              <w:right w:val="single" w:sz="4" w:space="0" w:color="000000"/>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Obrigatório se a participação  for em consórcio</w:t>
            </w:r>
          </w:p>
        </w:tc>
      </w:tr>
      <w:tr w:rsidR="005A0841" w:rsidRPr="00BC5086" w:rsidTr="00744BA2">
        <w:trPr>
          <w:trHeight w:val="979"/>
        </w:trPr>
        <w:tc>
          <w:tcPr>
            <w:tcW w:w="161" w:type="pct"/>
            <w:tcBorders>
              <w:top w:val="nil"/>
              <w:left w:val="single" w:sz="4" w:space="0" w:color="000000"/>
              <w:bottom w:val="single" w:sz="4" w:space="0" w:color="000000"/>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lastRenderedPageBreak/>
              <w:t>☑</w:t>
            </w:r>
          </w:p>
        </w:tc>
        <w:tc>
          <w:tcPr>
            <w:tcW w:w="4839" w:type="pct"/>
            <w:gridSpan w:val="7"/>
            <w:tcBorders>
              <w:top w:val="single" w:sz="4" w:space="0" w:color="000000"/>
              <w:left w:val="nil"/>
              <w:bottom w:val="single" w:sz="4" w:space="0" w:color="auto"/>
              <w:right w:val="single" w:sz="4" w:space="0" w:color="auto"/>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 se tratando de participação em consórcio:</w:t>
            </w:r>
            <w:r w:rsidRPr="00BC5086">
              <w:rPr>
                <w:rFonts w:ascii="Arial" w:eastAsia="Times New Roman" w:hAnsi="Arial" w:cs="Arial"/>
                <w:color w:val="000000"/>
                <w:kern w:val="0"/>
                <w:sz w:val="24"/>
                <w:szCs w:val="24"/>
                <w:lang w:eastAsia="pt-BR"/>
                <w14:ligatures w14:val="none"/>
              </w:rPr>
              <w:br/>
              <w:t>a) todos os documentos exigidos deverão ser apresentados por todas as empresas integrantes do consórcio;</w:t>
            </w:r>
            <w:r w:rsidRPr="00BC5086">
              <w:rPr>
                <w:rFonts w:ascii="Arial" w:eastAsia="Times New Roman" w:hAnsi="Arial" w:cs="Arial"/>
                <w:color w:val="000000"/>
                <w:kern w:val="0"/>
                <w:sz w:val="24"/>
                <w:szCs w:val="24"/>
                <w:lang w:eastAsia="pt-BR"/>
                <w14:ligatures w14:val="none"/>
              </w:rPr>
              <w:br/>
              <w:t>b) a habilitação técnica será feita por meio do somatório dos quantitativos de cada consorciado;</w:t>
            </w:r>
            <w:r w:rsidRPr="00BC5086">
              <w:rPr>
                <w:rFonts w:ascii="Arial" w:eastAsia="Times New Roman" w:hAnsi="Arial" w:cs="Arial"/>
                <w:color w:val="000000"/>
                <w:kern w:val="0"/>
                <w:sz w:val="24"/>
                <w:szCs w:val="24"/>
                <w:lang w:eastAsia="pt-BR"/>
                <w14:ligatures w14:val="none"/>
              </w:rPr>
              <w:br/>
              <w:t>c) a habilitação econômico-financeira, será feita por meio do somatório dos valores de cada consorciado. Se o consórcio não for formado integralmente por microempresas ou empresas de pequeno porte para fins de comprovação de habilitação econômico-financeira, haverá um acréscimo de 10% para o consórcio em relação ao valor exigido para os licitantes individuais;</w:t>
            </w:r>
            <w:r w:rsidRPr="00BC5086">
              <w:rPr>
                <w:rFonts w:ascii="Arial" w:eastAsia="Times New Roman" w:hAnsi="Arial" w:cs="Arial"/>
                <w:color w:val="000000"/>
                <w:kern w:val="0"/>
                <w:sz w:val="24"/>
                <w:szCs w:val="24"/>
                <w:lang w:eastAsia="pt-BR"/>
                <w14:ligatures w14:val="none"/>
              </w:rPr>
              <w:br/>
              <w:t>d) a mesma empresa não poderá participar de mais de um consórcio ou de forma isolada na mesma licitação;</w:t>
            </w:r>
            <w:r w:rsidRPr="00BC5086">
              <w:rPr>
                <w:rFonts w:ascii="Arial" w:eastAsia="Times New Roman" w:hAnsi="Arial" w:cs="Arial"/>
                <w:color w:val="000000"/>
                <w:kern w:val="0"/>
                <w:sz w:val="24"/>
                <w:szCs w:val="24"/>
                <w:lang w:eastAsia="pt-BR"/>
                <w14:ligatures w14:val="none"/>
              </w:rPr>
              <w:br/>
              <w:t>e) o licitante vencedor é obrigado a promover, antes da celebração do contrato, a constituição e o registro do consórcio;</w:t>
            </w:r>
            <w:r w:rsidRPr="00BC5086">
              <w:rPr>
                <w:rFonts w:ascii="Arial" w:eastAsia="Times New Roman" w:hAnsi="Arial" w:cs="Arial"/>
                <w:color w:val="000000"/>
                <w:kern w:val="0"/>
                <w:sz w:val="24"/>
                <w:szCs w:val="24"/>
                <w:lang w:eastAsia="pt-BR"/>
                <w14:ligatures w14:val="none"/>
              </w:rPr>
              <w:br/>
              <w:t>f) a inabilitação de qualquer integrante do Consórcio ensejará a inabilitação do Consórcio no Certame.</w:t>
            </w:r>
          </w:p>
        </w:tc>
      </w:tr>
      <w:tr w:rsidR="005A0841" w:rsidRPr="00BC5086" w:rsidTr="00744BA2">
        <w:trPr>
          <w:trHeight w:val="120"/>
        </w:trPr>
        <w:tc>
          <w:tcPr>
            <w:tcW w:w="5000" w:type="pct"/>
            <w:gridSpan w:val="8"/>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ELEMENTOS DO TERMO DE REFERÊNCIA</w:t>
            </w:r>
          </w:p>
        </w:tc>
      </w:tr>
      <w:tr w:rsidR="005A0841" w:rsidRPr="00BC5086" w:rsidTr="00744BA2">
        <w:trPr>
          <w:trHeight w:val="360"/>
        </w:trPr>
        <w:tc>
          <w:tcPr>
            <w:tcW w:w="161" w:type="pct"/>
            <w:tcBorders>
              <w:top w:val="nil"/>
              <w:left w:val="nil"/>
              <w:bottom w:val="nil"/>
              <w:right w:val="nil"/>
            </w:tcBorders>
            <w:shd w:val="clear" w:color="000000" w:fill="FFFFFF"/>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w:t>
            </w:r>
          </w:p>
        </w:tc>
        <w:tc>
          <w:tcPr>
            <w:tcW w:w="208" w:type="pct"/>
            <w:tcBorders>
              <w:top w:val="nil"/>
              <w:left w:val="nil"/>
              <w:bottom w:val="nil"/>
              <w:right w:val="nil"/>
            </w:tcBorders>
            <w:shd w:val="clear" w:color="000000" w:fill="FFFFFF"/>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objeto do presente certa</w:t>
            </w:r>
            <w:r>
              <w:rPr>
                <w:rFonts w:ascii="Arial" w:eastAsia="Times New Roman" w:hAnsi="Arial" w:cs="Arial"/>
                <w:color w:val="000000"/>
                <w:kern w:val="0"/>
                <w:sz w:val="24"/>
                <w:szCs w:val="24"/>
                <w:lang w:eastAsia="pt-BR"/>
                <w14:ligatures w14:val="none"/>
              </w:rPr>
              <w:t>m</w:t>
            </w:r>
            <w:r w:rsidRPr="00BC5086">
              <w:rPr>
                <w:rFonts w:ascii="Arial" w:eastAsia="Times New Roman" w:hAnsi="Arial" w:cs="Arial"/>
                <w:color w:val="000000"/>
                <w:kern w:val="0"/>
                <w:sz w:val="24"/>
                <w:szCs w:val="24"/>
                <w:lang w:eastAsia="pt-BR"/>
                <w14:ligatures w14:val="none"/>
              </w:rPr>
              <w:t xml:space="preserve">e consiste na Fornecimento de toalhas personalizadas, destinados a eventos relativos as campanhas - outubro rosa e novembro azul, </w:t>
            </w:r>
            <w:r>
              <w:rPr>
                <w:rFonts w:ascii="Arial" w:eastAsia="Times New Roman" w:hAnsi="Arial" w:cs="Arial"/>
                <w:color w:val="000000"/>
                <w:kern w:val="0"/>
                <w:sz w:val="24"/>
                <w:szCs w:val="24"/>
                <w:lang w:eastAsia="pt-BR"/>
                <w14:ligatures w14:val="none"/>
              </w:rPr>
              <w:t>promovidas</w:t>
            </w:r>
            <w:r w:rsidRPr="00BC5086">
              <w:rPr>
                <w:rFonts w:ascii="Arial" w:eastAsia="Times New Roman" w:hAnsi="Arial" w:cs="Arial"/>
                <w:color w:val="000000"/>
                <w:kern w:val="0"/>
                <w:sz w:val="24"/>
                <w:szCs w:val="24"/>
                <w:lang w:eastAsia="pt-BR"/>
                <w14:ligatures w14:val="none"/>
              </w:rPr>
              <w:t xml:space="preserve"> pelo Município de Farol/Pr, conforme quadro descritivo constante no adendo, parte integrante do presente termo de referência.</w:t>
            </w:r>
          </w:p>
        </w:tc>
      </w:tr>
      <w:tr w:rsidR="005A0841" w:rsidRPr="00BC5086" w:rsidTr="00744BA2">
        <w:trPr>
          <w:trHeight w:val="16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DESCRIÇÃO DA SOLUÇÃO COMO UM TODO, CONSIDERANDO TODO O CICLO DE VIDA DO OBJETO</w:t>
            </w:r>
          </w:p>
        </w:tc>
      </w:tr>
      <w:tr w:rsidR="005A0841" w:rsidRPr="00BC5086" w:rsidTr="00744BA2">
        <w:trPr>
          <w:trHeight w:val="11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fornecimento de toalhas personalizadas para eventos relativos às campanhas Outubro Rosa e Novembro Azul, promovidas pelo Município de Farol/PR, passará pelas seguintes fases do ciclo de vida: Implementação e Execução e Operação e Manutenção. </w:t>
            </w:r>
            <w:r w:rsidRPr="00BC5086">
              <w:rPr>
                <w:rFonts w:ascii="Arial" w:eastAsia="Times New Roman" w:hAnsi="Arial" w:cs="Arial"/>
                <w:color w:val="000000"/>
                <w:kern w:val="0"/>
                <w:sz w:val="24"/>
                <w:szCs w:val="24"/>
                <w:lang w:eastAsia="pt-BR"/>
                <w14:ligatures w14:val="none"/>
              </w:rPr>
              <w:br/>
            </w:r>
            <w:r w:rsidRPr="00BC5086">
              <w:rPr>
                <w:rFonts w:ascii="Arial" w:eastAsia="Times New Roman" w:hAnsi="Arial" w:cs="Arial"/>
                <w:color w:val="000000"/>
                <w:kern w:val="0"/>
                <w:sz w:val="24"/>
                <w:szCs w:val="24"/>
                <w:lang w:eastAsia="pt-BR"/>
                <w14:ligatures w14:val="none"/>
              </w:rPr>
              <w:br/>
              <w:t xml:space="preserve">Na fase de Implementação e Execução, serão realizadas as atividades de produção e personalização das toalhas, bem como a entrega dos produtos ao Município. Os resultados esperados são a disponibilidade das toalhas personalizadas para utilização nos eventos e a satisfação dos participantes com o material fornecido. </w:t>
            </w:r>
            <w:r w:rsidRPr="00BC5086">
              <w:rPr>
                <w:rFonts w:ascii="Arial" w:eastAsia="Times New Roman" w:hAnsi="Arial" w:cs="Arial"/>
                <w:color w:val="000000"/>
                <w:kern w:val="0"/>
                <w:sz w:val="24"/>
                <w:szCs w:val="24"/>
                <w:lang w:eastAsia="pt-BR"/>
                <w14:ligatures w14:val="none"/>
              </w:rPr>
              <w:br/>
            </w:r>
            <w:r w:rsidRPr="00BC5086">
              <w:rPr>
                <w:rFonts w:ascii="Arial" w:eastAsia="Times New Roman" w:hAnsi="Arial" w:cs="Arial"/>
                <w:color w:val="000000"/>
                <w:kern w:val="0"/>
                <w:sz w:val="24"/>
                <w:szCs w:val="24"/>
                <w:lang w:eastAsia="pt-BR"/>
                <w14:ligatures w14:val="none"/>
              </w:rPr>
              <w:br/>
              <w:t xml:space="preserve">Já na fase de Operação e Manutenção, serão realizadas as atividades de distribuição e utilização das toalhas nos eventos, bem como a manutenção e limpeza das mesmas. Os resultados esperados são a utilização efetiva das toalhas durante os eventos e a preservação da qualidade e aparência do material. </w:t>
            </w:r>
            <w:r w:rsidRPr="00BC5086">
              <w:rPr>
                <w:rFonts w:ascii="Arial" w:eastAsia="Times New Roman" w:hAnsi="Arial" w:cs="Arial"/>
                <w:color w:val="000000"/>
                <w:kern w:val="0"/>
                <w:sz w:val="24"/>
                <w:szCs w:val="24"/>
                <w:lang w:eastAsia="pt-BR"/>
                <w14:ligatures w14:val="none"/>
              </w:rPr>
              <w:br/>
            </w:r>
            <w:r w:rsidRPr="00BC5086">
              <w:rPr>
                <w:rFonts w:ascii="Arial" w:eastAsia="Times New Roman" w:hAnsi="Arial" w:cs="Arial"/>
                <w:color w:val="000000"/>
                <w:kern w:val="0"/>
                <w:sz w:val="24"/>
                <w:szCs w:val="24"/>
                <w:lang w:eastAsia="pt-BR"/>
                <w14:ligatures w14:val="none"/>
              </w:rPr>
              <w:br/>
              <w:t>A justificativa técnica e econômica para a escolha dessas fases é garantir a qualidade e efetividade do fornecimento, desde a produção até a utilização das toalhas, além de garantir a economia de recursos públicos ao utilizar um material durável e de fácil manutenção.</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FUNDAMENTAÇÃO DA CONTRATAÇÃO</w:t>
            </w:r>
          </w:p>
        </w:tc>
      </w:tr>
      <w:tr w:rsidR="005A0841" w:rsidRPr="00BC5086" w:rsidTr="00744BA2">
        <w:trPr>
          <w:trHeight w:val="31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fundamentação da presente contratação consta do Estudo Técnico Preliminar (ETP), integrante do presente processo, desenvolvido com base em criteriosa avaliação das necessidades, objetivos e requisitos para a realização deste contrato</w:t>
            </w:r>
          </w:p>
        </w:tc>
      </w:tr>
      <w:tr w:rsidR="005A0841" w:rsidRPr="00BC5086" w:rsidTr="00744BA2">
        <w:trPr>
          <w:trHeight w:val="1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Será observado, na execução objeto, a estrita conformidade com os recursos das dotações orçamentárias pertinentes.</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 PRAZO E LOCAL DE EXECUÇÃO</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3.1</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 PRAZO DE ENTREGA</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3.1.1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de entrega fica estipulado da seguinte forma: deverá ser entregue no prazo máximo de 15 dias a contar da ordem de entrega.</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3.2</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 LOCAL DE ENTREGA</w:t>
            </w:r>
          </w:p>
        </w:tc>
      </w:tr>
      <w:tr w:rsidR="005A0841" w:rsidRPr="00BC5086" w:rsidTr="00744BA2">
        <w:trPr>
          <w:trHeight w:val="1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3.2.1</w:t>
            </w:r>
          </w:p>
        </w:tc>
        <w:tc>
          <w:tcPr>
            <w:tcW w:w="4631" w:type="pct"/>
            <w:gridSpan w:val="6"/>
            <w:tcBorders>
              <w:top w:val="single" w:sz="8" w:space="0" w:color="FFFFFF"/>
              <w:left w:val="single" w:sz="8" w:space="0" w:color="FFFFFF"/>
              <w:bottom w:val="single" w:sz="8" w:space="0" w:color="FFFFFF"/>
              <w:right w:val="single" w:sz="8" w:space="0" w:color="FFFFFF"/>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entrega deverá ser realizada no(s) seguinte(s) local(is): Secretaria de Saúde do Município de Farol/Pr</w:t>
            </w:r>
          </w:p>
        </w:tc>
      </w:tr>
      <w:tr w:rsidR="005A0841" w:rsidRPr="00BC5086" w:rsidTr="00744BA2">
        <w:trPr>
          <w:trHeight w:val="120"/>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 MODELO DE EXECUÇÃO DO OBJETO</w:t>
            </w:r>
          </w:p>
        </w:tc>
      </w:tr>
      <w:tr w:rsidR="005A0841" w:rsidRPr="00BC5086" w:rsidTr="00744BA2">
        <w:trPr>
          <w:trHeight w:val="34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kern w:val="0"/>
                <w:sz w:val="24"/>
                <w:szCs w:val="24"/>
                <w:lang w:eastAsia="pt-BR"/>
                <w14:ligatures w14:val="none"/>
              </w:rPr>
            </w:pPr>
            <w:r w:rsidRPr="00BC5086">
              <w:rPr>
                <w:rFonts w:ascii="Arial" w:eastAsia="Times New Roman" w:hAnsi="Arial" w:cs="Arial"/>
                <w:kern w:val="0"/>
                <w:sz w:val="24"/>
                <w:szCs w:val="24"/>
                <w:lang w:eastAsia="pt-BR"/>
                <w14:ligatures w14:val="none"/>
              </w:rPr>
              <w:t>O licitante vencedor ficará obrigado a entregar o objeto da presente licitação conforme solicitação da Secretaria requisitante, independentemente da quantidade solicitada. As despesas com as entregas são de total responsabilidade da licitante contratada</w:t>
            </w:r>
          </w:p>
        </w:tc>
      </w:tr>
      <w:tr w:rsidR="005A0841" w:rsidRPr="00BC5086" w:rsidTr="00744BA2">
        <w:trPr>
          <w:trHeight w:val="2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execução do objeto deverá atender ao disposto no edital, no estudo técnico preliminar, na minuta de contrato, neste termo de referência e demais documentos constantes do procedimento licitatório.</w:t>
            </w:r>
          </w:p>
        </w:tc>
      </w:tr>
      <w:tr w:rsidR="005A0841" w:rsidRPr="00BC5086" w:rsidTr="00744BA2">
        <w:trPr>
          <w:trHeight w:val="40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Caso haja inobservância das obrigações estipuladas ou se a qualidade não atender às normas e padrões previamente definidos, tal situação configurará fundamento suficiente para a rescisão do contrato. Esta medida será tomada sem que haja qualquer prejuízo para a administração, assegurando a proteção dos seus interesses.</w:t>
            </w:r>
          </w:p>
        </w:tc>
      </w:tr>
      <w:tr w:rsidR="005A0841" w:rsidRPr="00BC5086" w:rsidTr="00744BA2">
        <w:trPr>
          <w:trHeight w:val="5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o objeto apresentar características divergentes das especificações estabelecidas no processo, a aceitação do mesmo será recusada. Nesta circunstância, a licitante deverá adequar o objeto às características exigidas. O intervalo necessário para esta correção será considerado como período de atraso na execução contratual. Consequentemente, este atraso poderá resultar na aplicação de multas contratuais, conforme as penalidades previstas no acordo estabelecido entre as partes.</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Licitante se obriga a dar total garantia quanto à qualidade do objeto, que deverão estar dentro das especificações técnicas e padrões de qualidade constante do processo.</w:t>
            </w:r>
          </w:p>
        </w:tc>
      </w:tr>
      <w:tr w:rsidR="005A0841" w:rsidRPr="00BC5086" w:rsidTr="00744BA2">
        <w:trPr>
          <w:trHeight w:val="5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obrigação da licitante refazer ou substituir o objeto, em parte ou no todo, sempre que demonstrar falhas ou defeitos durante o período de garantia. O prazo para refazer ou substituir, quando for impossível de imediato, será o mesmo prazo de execução do objeto, contados a partir da data da solicitação ou notificação. O refazimento ou substituição do objeto com falhas ou defeitos não acarretará qualquer ônus financeiro ou adicional para o Município</w:t>
            </w:r>
          </w:p>
        </w:tc>
      </w:tr>
      <w:tr w:rsidR="005A0841" w:rsidRPr="00BC5086" w:rsidTr="00744BA2">
        <w:trPr>
          <w:trHeight w:val="4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licitante assumirá total responsabilidade pelos danos causados ao Município em decorrência da execução do objeto com qualidade insatisfatória. Esta responsabilidade abrange todas as consequências </w:t>
            </w:r>
            <w:r w:rsidRPr="00BC5086">
              <w:rPr>
                <w:rFonts w:ascii="Arial" w:eastAsia="Times New Roman" w:hAnsi="Arial" w:cs="Arial"/>
                <w:color w:val="000000"/>
                <w:kern w:val="0"/>
                <w:sz w:val="24"/>
                <w:szCs w:val="24"/>
                <w:lang w:eastAsia="pt-BR"/>
                <w14:ligatures w14:val="none"/>
              </w:rPr>
              <w:lastRenderedPageBreak/>
              <w:t>diretas ou indiretas resultantes da má qualidade do objeto, garantindo a devida reparação ao Município por quaisquer prejuízos sofridos.</w:t>
            </w:r>
          </w:p>
        </w:tc>
      </w:tr>
      <w:tr w:rsidR="005A0841" w:rsidRPr="00BC5086" w:rsidTr="00744BA2">
        <w:trPr>
          <w:trHeight w:val="2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4.8</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Ao participar deste certame, o fornecedor concorda, tacitamente, com as declarações arroladas neste item, independente da apresentação dessas declarações por escrito. Assim sendo, declara que:</w:t>
            </w:r>
          </w:p>
        </w:tc>
      </w:tr>
      <w:tr w:rsidR="005A0841" w:rsidRPr="00BC5086" w:rsidTr="00744BA2">
        <w:trPr>
          <w:trHeight w:val="4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5A0841" w:rsidRPr="00BC5086" w:rsidTr="00744BA2">
        <w:trPr>
          <w:trHeight w:val="4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da licitação (art. 67, VI da Lei 14.133/21)</w:t>
            </w:r>
          </w:p>
        </w:tc>
      </w:tr>
      <w:tr w:rsidR="005A0841" w:rsidRPr="00BC5086" w:rsidTr="00744BA2">
        <w:trPr>
          <w:trHeight w:val="8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 seu caso (art. 63, IV da Lei 14.133/21).</w:t>
            </w:r>
          </w:p>
        </w:tc>
      </w:tr>
      <w:tr w:rsidR="005A0841" w:rsidRPr="00BC5086" w:rsidTr="00744BA2">
        <w:trPr>
          <w:trHeight w:val="4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5A0841" w:rsidRPr="00BC5086" w:rsidTr="00744BA2">
        <w:trPr>
          <w:trHeight w:val="4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5A0841" w:rsidRPr="00BC5086" w:rsidTr="00744BA2">
        <w:trPr>
          <w:trHeight w:val="1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lastRenderedPageBreak/>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5A0841" w:rsidRPr="00BC5086" w:rsidTr="00744BA2">
        <w:trPr>
          <w:trHeight w:val="37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5A0841" w:rsidRPr="00BC5086" w:rsidTr="00744BA2">
        <w:trPr>
          <w:trHeight w:val="1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4.9</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Aplicam-se, subsidiariamente, no que couber, as disposições da Lei n° 8.078 de 11/09/90 – Código de Defesa do Consumidor</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 FISCALIZAÇÃO E GESTÃO</w:t>
            </w:r>
          </w:p>
        </w:tc>
      </w:tr>
      <w:tr w:rsidR="005A0841" w:rsidRPr="00BC5086" w:rsidTr="00744BA2">
        <w:trPr>
          <w:trHeight w:val="1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fiscalização do contrato será exercida sob responsabilidade de:</w:t>
            </w:r>
          </w:p>
        </w:tc>
      </w:tr>
      <w:tr w:rsidR="005A0841" w:rsidRPr="00BC5086" w:rsidTr="00744BA2">
        <w:trPr>
          <w:trHeight w:val="102"/>
        </w:trPr>
        <w:tc>
          <w:tcPr>
            <w:tcW w:w="369" w:type="pct"/>
            <w:gridSpan w:val="2"/>
            <w:tcBorders>
              <w:top w:val="nil"/>
              <w:left w:val="nil"/>
              <w:bottom w:val="nil"/>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924" w:type="pct"/>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SECRETARIA</w:t>
            </w:r>
          </w:p>
        </w:tc>
        <w:tc>
          <w:tcPr>
            <w:tcW w:w="2186"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RESPONSÁVEL</w:t>
            </w:r>
          </w:p>
        </w:tc>
        <w:tc>
          <w:tcPr>
            <w:tcW w:w="1521" w:type="pct"/>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MATRÍCULA</w:t>
            </w:r>
          </w:p>
        </w:tc>
      </w:tr>
      <w:tr w:rsidR="005A0841" w:rsidRPr="00BC5086" w:rsidTr="00744BA2">
        <w:trPr>
          <w:trHeight w:val="139"/>
        </w:trPr>
        <w:tc>
          <w:tcPr>
            <w:tcW w:w="369" w:type="pct"/>
            <w:gridSpan w:val="2"/>
            <w:tcBorders>
              <w:top w:val="nil"/>
              <w:left w:val="nil"/>
              <w:bottom w:val="nil"/>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p>
        </w:tc>
        <w:tc>
          <w:tcPr>
            <w:tcW w:w="924" w:type="pct"/>
            <w:tcBorders>
              <w:top w:val="single" w:sz="4" w:space="0" w:color="auto"/>
              <w:left w:val="single" w:sz="4" w:space="0" w:color="auto"/>
              <w:bottom w:val="single" w:sz="4" w:space="0" w:color="auto"/>
              <w:right w:val="single" w:sz="4" w:space="0" w:color="auto"/>
            </w:tcBorders>
            <w:shd w:val="clear" w:color="auto" w:fill="auto"/>
            <w:hideMark/>
          </w:tcPr>
          <w:p w:rsidR="005A0841" w:rsidRPr="00BF0244" w:rsidRDefault="005A0841" w:rsidP="00744BA2">
            <w:pPr>
              <w:spacing w:after="0" w:line="240" w:lineRule="auto"/>
              <w:rPr>
                <w:rFonts w:ascii="Arial" w:eastAsia="Times New Roman" w:hAnsi="Arial" w:cs="Arial"/>
                <w:color w:val="000000"/>
                <w:kern w:val="0"/>
                <w:sz w:val="20"/>
                <w:szCs w:val="20"/>
                <w:lang w:eastAsia="pt-BR"/>
                <w14:ligatures w14:val="none"/>
              </w:rPr>
            </w:pPr>
            <w:r w:rsidRPr="00BF0244">
              <w:rPr>
                <w:rFonts w:ascii="Arial" w:eastAsia="Times New Roman" w:hAnsi="Arial" w:cs="Arial"/>
                <w:color w:val="000000"/>
                <w:kern w:val="0"/>
                <w:sz w:val="20"/>
                <w:szCs w:val="20"/>
                <w:lang w:eastAsia="pt-BR"/>
                <w14:ligatures w14:val="none"/>
              </w:rPr>
              <w:t>Secretaria de Saúde</w:t>
            </w:r>
          </w:p>
        </w:tc>
        <w:tc>
          <w:tcPr>
            <w:tcW w:w="2186" w:type="pct"/>
            <w:gridSpan w:val="4"/>
            <w:tcBorders>
              <w:top w:val="single" w:sz="4" w:space="0" w:color="auto"/>
              <w:left w:val="single" w:sz="4" w:space="0" w:color="auto"/>
              <w:bottom w:val="single" w:sz="4" w:space="0" w:color="auto"/>
              <w:right w:val="single" w:sz="4" w:space="0" w:color="auto"/>
            </w:tcBorders>
            <w:shd w:val="clear" w:color="auto" w:fill="auto"/>
            <w:hideMark/>
          </w:tcPr>
          <w:p w:rsidR="005A0841" w:rsidRPr="00BF0244"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F0244">
              <w:rPr>
                <w:rFonts w:ascii="Helvetica" w:hAnsi="Helvetica"/>
                <w:color w:val="000000" w:themeColor="text1"/>
                <w:sz w:val="20"/>
                <w:szCs w:val="20"/>
                <w:shd w:val="clear" w:color="auto" w:fill="FFFFFF"/>
              </w:rPr>
              <w:t xml:space="preserve">    LUCILAINE CORASSARI VENIER BURIN</w:t>
            </w:r>
          </w:p>
        </w:tc>
        <w:tc>
          <w:tcPr>
            <w:tcW w:w="1521" w:type="pct"/>
            <w:tcBorders>
              <w:top w:val="single" w:sz="4" w:space="0" w:color="auto"/>
              <w:left w:val="single" w:sz="4" w:space="0" w:color="auto"/>
              <w:bottom w:val="single" w:sz="4" w:space="0" w:color="auto"/>
              <w:right w:val="single" w:sz="4" w:space="0" w:color="auto"/>
            </w:tcBorders>
            <w:shd w:val="clear" w:color="auto" w:fill="auto"/>
            <w:hideMark/>
          </w:tcPr>
          <w:p w:rsidR="005A0841" w:rsidRPr="00EA61BA" w:rsidRDefault="005A0841" w:rsidP="00744BA2">
            <w:pPr>
              <w:spacing w:after="0" w:line="240" w:lineRule="auto"/>
              <w:jc w:val="center"/>
              <w:rPr>
                <w:rFonts w:ascii="Arial" w:eastAsia="Times New Roman" w:hAnsi="Arial" w:cs="Arial"/>
                <w:color w:val="000000"/>
                <w:kern w:val="0"/>
                <w:sz w:val="24"/>
                <w:szCs w:val="24"/>
                <w:highlight w:val="yellow"/>
                <w:lang w:eastAsia="pt-BR"/>
                <w14:ligatures w14:val="none"/>
              </w:rPr>
            </w:pPr>
            <w:r w:rsidRPr="00D21BF0">
              <w:rPr>
                <w:rFonts w:ascii="Helvetica" w:hAnsi="Helvetica"/>
                <w:color w:val="000000" w:themeColor="text1"/>
                <w:sz w:val="20"/>
                <w:szCs w:val="20"/>
                <w:shd w:val="clear" w:color="auto" w:fill="FFFFFF"/>
              </w:rPr>
              <w:t>6003565</w:t>
            </w:r>
          </w:p>
        </w:tc>
      </w:tr>
      <w:tr w:rsidR="005A0841" w:rsidRPr="00BC5086" w:rsidTr="00744BA2">
        <w:trPr>
          <w:trHeight w:val="1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Gestão do contrato será exercida sob responsabilidade de:</w:t>
            </w:r>
          </w:p>
        </w:tc>
      </w:tr>
      <w:tr w:rsidR="005A0841" w:rsidRPr="00BC5086" w:rsidTr="00744BA2">
        <w:trPr>
          <w:trHeight w:val="10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924" w:type="pct"/>
            <w:tcBorders>
              <w:top w:val="single" w:sz="4" w:space="0" w:color="auto"/>
              <w:left w:val="single" w:sz="4" w:space="0" w:color="auto"/>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SECRETARIA</w:t>
            </w:r>
          </w:p>
        </w:tc>
        <w:tc>
          <w:tcPr>
            <w:tcW w:w="2186" w:type="pct"/>
            <w:gridSpan w:val="4"/>
            <w:tcBorders>
              <w:top w:val="single" w:sz="4" w:space="0" w:color="auto"/>
              <w:left w:val="nil"/>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RESPONSÁVEL</w:t>
            </w:r>
          </w:p>
        </w:tc>
        <w:tc>
          <w:tcPr>
            <w:tcW w:w="1521" w:type="pct"/>
            <w:tcBorders>
              <w:top w:val="single" w:sz="4" w:space="0" w:color="auto"/>
              <w:left w:val="nil"/>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MATRÍCULA</w:t>
            </w:r>
          </w:p>
        </w:tc>
      </w:tr>
      <w:tr w:rsidR="005A0841" w:rsidRPr="00BC5086" w:rsidTr="00744BA2">
        <w:trPr>
          <w:trHeight w:val="1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p>
        </w:tc>
        <w:tc>
          <w:tcPr>
            <w:tcW w:w="924" w:type="pct"/>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0"/>
                <w:szCs w:val="20"/>
                <w:lang w:eastAsia="pt-BR"/>
                <w14:ligatures w14:val="none"/>
              </w:rPr>
            </w:pPr>
            <w:r w:rsidRPr="00BC5086">
              <w:rPr>
                <w:rFonts w:ascii="Arial" w:eastAsia="Times New Roman" w:hAnsi="Arial" w:cs="Arial"/>
                <w:color w:val="000000"/>
                <w:kern w:val="0"/>
                <w:sz w:val="20"/>
                <w:szCs w:val="20"/>
                <w:lang w:eastAsia="pt-BR"/>
                <w14:ligatures w14:val="none"/>
              </w:rPr>
              <w:t>Secretaria de Saúde</w:t>
            </w:r>
          </w:p>
        </w:tc>
        <w:tc>
          <w:tcPr>
            <w:tcW w:w="2186" w:type="pct"/>
            <w:gridSpan w:val="4"/>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0"/>
                <w:szCs w:val="20"/>
                <w:lang w:eastAsia="pt-BR"/>
                <w14:ligatures w14:val="none"/>
              </w:rPr>
            </w:pPr>
            <w:r w:rsidRPr="00BC5086">
              <w:rPr>
                <w:rFonts w:ascii="Arial" w:eastAsia="Times New Roman" w:hAnsi="Arial" w:cs="Arial"/>
                <w:color w:val="000000"/>
                <w:kern w:val="0"/>
                <w:sz w:val="20"/>
                <w:szCs w:val="20"/>
                <w:lang w:eastAsia="pt-BR"/>
                <w14:ligatures w14:val="none"/>
              </w:rPr>
              <w:t>Sandra Regina Felix Germani</w:t>
            </w:r>
          </w:p>
        </w:tc>
        <w:tc>
          <w:tcPr>
            <w:tcW w:w="1521" w:type="pct"/>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0"/>
                <w:szCs w:val="20"/>
                <w:lang w:eastAsia="pt-BR"/>
                <w14:ligatures w14:val="none"/>
              </w:rPr>
            </w:pPr>
            <w:r w:rsidRPr="00BC5086">
              <w:rPr>
                <w:rFonts w:ascii="Arial" w:eastAsia="Times New Roman" w:hAnsi="Arial" w:cs="Arial"/>
                <w:color w:val="000000"/>
                <w:kern w:val="0"/>
                <w:sz w:val="20"/>
                <w:szCs w:val="20"/>
                <w:lang w:eastAsia="pt-BR"/>
                <w14:ligatures w14:val="none"/>
              </w:rPr>
              <w:t>6003568</w:t>
            </w:r>
          </w:p>
        </w:tc>
      </w:tr>
      <w:tr w:rsidR="005A0841" w:rsidRPr="00BC5086" w:rsidTr="00744BA2">
        <w:trPr>
          <w:trHeight w:val="10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objeto será recebido:</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provisoriamente, de forma sumária, pelo responsável por seu acompanhamento e fiscalização, com verificação posterior da conformidade do material com as exigências contratuais, e conformidade com o Decreto n° 1976/2023.</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definitivamente, por servidor ou comissão designada pela autoridade competente, mediante termo detalhado que comprove o atendimento das exigências contratuais, também em conformidade com o Decreto n° 1976/2023.</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objeto poderá ser rejeitado, no todo ou em parte, quando estiver em desacordo com os elementos constantes neste processo de contratação.</w:t>
            </w:r>
          </w:p>
        </w:tc>
      </w:tr>
      <w:tr w:rsidR="005A0841" w:rsidRPr="00BC5086" w:rsidTr="00744BA2">
        <w:trPr>
          <w:trHeight w:val="31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recebimento provisório ou definitivo não excluirá a responsabilidade civil pela solidez e pela segurança do objeto, nem a responsabilidade ético-profissional pela perfeita execução nos limites estabelecidos pela lei ou pelo contrato.</w:t>
            </w:r>
          </w:p>
        </w:tc>
      </w:tr>
      <w:tr w:rsidR="005A0841" w:rsidRPr="00BC5086" w:rsidTr="00744BA2">
        <w:trPr>
          <w:trHeight w:val="1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prazos e os métodos para a realização dos recebimentos provisório e definitivo serão definidos no Decreto n° 1976/2023</w:t>
            </w:r>
          </w:p>
        </w:tc>
      </w:tr>
      <w:tr w:rsidR="005A0841" w:rsidRPr="00BC5086" w:rsidTr="00744BA2">
        <w:trPr>
          <w:trHeight w:val="120"/>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DAS INFRAÇÕES E SANÇÕES ADMINISTRATIVAS</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5A0841" w:rsidRPr="00BC5086" w:rsidTr="00744BA2">
        <w:trPr>
          <w:trHeight w:val="102"/>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CONDUTA</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PENALIDADE</w:t>
            </w:r>
          </w:p>
        </w:tc>
      </w:tr>
      <w:tr w:rsidR="005A0841" w:rsidRPr="00BC5086" w:rsidTr="00744BA2">
        <w:trPr>
          <w:trHeight w:val="180"/>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dar causa à inexecução parcial do contrato;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Advertência</w:t>
            </w:r>
            <w:r w:rsidRPr="00BC5086">
              <w:rPr>
                <w:rFonts w:ascii="Arial" w:eastAsia="Times New Roman" w:hAnsi="Arial" w:cs="Arial"/>
                <w:color w:val="000000"/>
                <w:kern w:val="0"/>
                <w:sz w:val="24"/>
                <w:szCs w:val="24"/>
                <w:lang w:eastAsia="pt-BR"/>
                <w14:ligatures w14:val="none"/>
              </w:rPr>
              <w:br/>
              <w:t>2. Multa de 15% valor do contrato ou ARP.</w:t>
            </w:r>
          </w:p>
        </w:tc>
      </w:tr>
      <w:tr w:rsidR="005A0841" w:rsidRPr="00BC5086" w:rsidTr="00744BA2">
        <w:trPr>
          <w:trHeight w:val="342"/>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dar causa à inexecução parcial do contrato que cause grave dano à Administração, ao funcionamento dos </w:t>
            </w:r>
            <w:r w:rsidRPr="00BC5086">
              <w:rPr>
                <w:rFonts w:ascii="Arial" w:eastAsia="Times New Roman" w:hAnsi="Arial" w:cs="Arial"/>
                <w:color w:val="000000"/>
                <w:kern w:val="0"/>
                <w:sz w:val="24"/>
                <w:szCs w:val="24"/>
                <w:lang w:eastAsia="pt-BR"/>
                <w14:ligatures w14:val="none"/>
              </w:rPr>
              <w:lastRenderedPageBreak/>
              <w:t>serviços públicos ou ao interesse coletivo;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lastRenderedPageBreak/>
              <w:br/>
              <w:t>1. Multa de 25%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5A0841" w:rsidRPr="00BC5086" w:rsidTr="00744BA2">
        <w:trPr>
          <w:trHeight w:val="240"/>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III - dar causa à inexecução total do contrato;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30%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5A0841" w:rsidRPr="00BC5086" w:rsidTr="00744BA2">
        <w:trPr>
          <w:trHeight w:val="259"/>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IV</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deixar de entregar a documentação exigida para o certame;</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282"/>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42"/>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60"/>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79"/>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VIII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VIII - apresentar declaração ou documentação falsa exigida para o certame ou prestar declaração falsa durante a licitação ou a execução do contrato;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IX</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00"/>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comportar-se de modo inidôneo ou cometer fraude de qualquer natureza;</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1. declaração de inidoneidade para licitar ou contratar pelo prazo mínimo de 3 (três) anos e </w:t>
            </w:r>
            <w:r w:rsidRPr="00BC5086">
              <w:rPr>
                <w:rFonts w:ascii="Arial" w:eastAsia="Times New Roman" w:hAnsi="Arial" w:cs="Arial"/>
                <w:color w:val="000000"/>
                <w:kern w:val="0"/>
                <w:sz w:val="24"/>
                <w:szCs w:val="24"/>
                <w:lang w:eastAsia="pt-BR"/>
                <w14:ligatures w14:val="none"/>
              </w:rPr>
              <w:lastRenderedPageBreak/>
              <w:t>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XII</w:t>
            </w:r>
          </w:p>
        </w:tc>
        <w:tc>
          <w:tcPr>
            <w:tcW w:w="1603"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3027" w:type="pct"/>
            <w:gridSpan w:val="3"/>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4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aplicação das sanções serão considerados:</w:t>
            </w:r>
            <w:r w:rsidRPr="00BC5086">
              <w:rPr>
                <w:rFonts w:ascii="Arial" w:eastAsia="Times New Roman" w:hAnsi="Arial" w:cs="Arial"/>
                <w:color w:val="000000"/>
                <w:kern w:val="0"/>
                <w:sz w:val="24"/>
                <w:szCs w:val="24"/>
                <w:lang w:eastAsia="pt-BR"/>
                <w14:ligatures w14:val="none"/>
              </w:rPr>
              <w:br/>
              <w:t>I - a natureza e a gravidade da infração cometida;</w:t>
            </w:r>
            <w:r w:rsidRPr="00BC5086">
              <w:rPr>
                <w:rFonts w:ascii="Arial" w:eastAsia="Times New Roman" w:hAnsi="Arial" w:cs="Arial"/>
                <w:color w:val="000000"/>
                <w:kern w:val="0"/>
                <w:sz w:val="24"/>
                <w:szCs w:val="24"/>
                <w:lang w:eastAsia="pt-BR"/>
                <w14:ligatures w14:val="none"/>
              </w:rPr>
              <w:br/>
              <w:t>II - as peculiaridades do caso concreto;</w:t>
            </w:r>
            <w:r w:rsidRPr="00BC5086">
              <w:rPr>
                <w:rFonts w:ascii="Arial" w:eastAsia="Times New Roman" w:hAnsi="Arial" w:cs="Arial"/>
                <w:color w:val="000000"/>
                <w:kern w:val="0"/>
                <w:sz w:val="24"/>
                <w:szCs w:val="24"/>
                <w:lang w:eastAsia="pt-BR"/>
                <w14:ligatures w14:val="none"/>
              </w:rPr>
              <w:br/>
              <w:t>III - as circunstâncias agravantes ou atenuantes;</w:t>
            </w:r>
            <w:r w:rsidRPr="00BC5086">
              <w:rPr>
                <w:rFonts w:ascii="Arial" w:eastAsia="Times New Roman" w:hAnsi="Arial" w:cs="Arial"/>
                <w:color w:val="000000"/>
                <w:kern w:val="0"/>
                <w:sz w:val="24"/>
                <w:szCs w:val="24"/>
                <w:lang w:eastAsia="pt-BR"/>
                <w14:ligatures w14:val="none"/>
              </w:rPr>
              <w:br/>
              <w:t>IV - os danos que dela provierem para a Administração Pública;</w:t>
            </w:r>
            <w:r w:rsidRPr="00BC5086">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5A0841" w:rsidRPr="00BC5086" w:rsidTr="00744BA2">
        <w:trPr>
          <w:trHeight w:val="34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5A0841" w:rsidRPr="00BC5086" w:rsidTr="00744BA2">
        <w:trPr>
          <w:trHeight w:val="4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6.8</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5A0841" w:rsidRPr="00BC5086" w:rsidTr="00744BA2">
        <w:trPr>
          <w:trHeight w:val="5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6.9</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5A0841" w:rsidRPr="00BC5086" w:rsidTr="00744BA2">
        <w:trPr>
          <w:trHeight w:val="37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6.10</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Os licitantes devem estritamente acatar e o contratado é responsável por garantir o estrito cumprimento, inclusive por parte de seus fornecedores, do mais elevado padrão de conduta ética em todas as fases do processo </w:t>
            </w:r>
            <w:r w:rsidRPr="00BC5086">
              <w:rPr>
                <w:rFonts w:ascii="Arial" w:eastAsia="Times New Roman" w:hAnsi="Arial" w:cs="Arial"/>
                <w:color w:val="000000"/>
                <w:kern w:val="0"/>
                <w:sz w:val="24"/>
                <w:szCs w:val="24"/>
                <w:lang w:eastAsia="pt-BR"/>
                <w14:ligatures w14:val="none"/>
              </w:rPr>
              <w:lastRenderedPageBreak/>
              <w:t>licitatório, da celebração do contrato e durante a execução do objeto contratual</w:t>
            </w:r>
          </w:p>
        </w:tc>
      </w:tr>
      <w:tr w:rsidR="005A0841" w:rsidRPr="00BC5086" w:rsidTr="00744BA2">
        <w:trPr>
          <w:trHeight w:val="10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6.11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Considera-se:</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5A0841" w:rsidRPr="00BC5086" w:rsidTr="00744BA2">
        <w:trPr>
          <w:trHeight w:val="31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5A0841" w:rsidRPr="00BC5086" w:rsidTr="00744BA2">
        <w:trPr>
          <w:trHeight w:val="4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DO PAGAMENTO</w:t>
            </w:r>
          </w:p>
        </w:tc>
      </w:tr>
      <w:tr w:rsidR="005A0841" w:rsidRPr="00BC5086" w:rsidTr="00744BA2">
        <w:trPr>
          <w:trHeight w:val="1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 relação ao pagamento, aplicam-se as seguintes regras:</w:t>
            </w:r>
          </w:p>
        </w:tc>
      </w:tr>
      <w:tr w:rsidR="005A0841" w:rsidRPr="00BC5086" w:rsidTr="00744BA2">
        <w:trPr>
          <w:trHeight w:val="2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emissão da Nota Fiscal ou Fatura será precedida do recebimento definitivo da etapa correspondente do objeto a que refere o pagamento, conforme disposto no regulamento específico (1976/2023)</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Quando houver glosa parcial do objeto, o contratante deverá comunicar a contratada para que emita a nota fiscal ou fatura com o valor exato dimensionado.</w:t>
            </w:r>
          </w:p>
        </w:tc>
      </w:tr>
      <w:tr w:rsidR="005A0841" w:rsidRPr="00BC5086" w:rsidTr="00744BA2">
        <w:trPr>
          <w:trHeight w:val="66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faturamento deverá ser apresentado acompanhado de:</w:t>
            </w:r>
            <w:r w:rsidRPr="00BC5086">
              <w:rPr>
                <w:rFonts w:ascii="Arial" w:eastAsia="Times New Roman" w:hAnsi="Arial" w:cs="Arial"/>
                <w:color w:val="000000"/>
                <w:kern w:val="0"/>
                <w:sz w:val="24"/>
                <w:szCs w:val="24"/>
                <w:lang w:eastAsia="pt-BR"/>
                <w14:ligatures w14:val="none"/>
              </w:rPr>
              <w:br/>
              <w:t>a) Nota fiscal;</w:t>
            </w:r>
            <w:r w:rsidRPr="00BC5086">
              <w:rPr>
                <w:rFonts w:ascii="Arial" w:eastAsia="Times New Roman" w:hAnsi="Arial" w:cs="Arial"/>
                <w:color w:val="000000"/>
                <w:kern w:val="0"/>
                <w:sz w:val="24"/>
                <w:szCs w:val="24"/>
                <w:lang w:eastAsia="pt-BR"/>
                <w14:ligatures w14:val="none"/>
              </w:rPr>
              <w:br/>
              <w:t xml:space="preserve">b) Prova de inexistência de débitos inadimplidos perante a justiça do Trabalho – Certidão Negativa de Débitos Trabalhistas – CNDT; </w:t>
            </w:r>
            <w:r w:rsidRPr="00BC5086">
              <w:rPr>
                <w:rFonts w:ascii="Arial" w:eastAsia="Times New Roman" w:hAnsi="Arial" w:cs="Arial"/>
                <w:color w:val="000000"/>
                <w:kern w:val="0"/>
                <w:sz w:val="24"/>
                <w:szCs w:val="24"/>
                <w:lang w:eastAsia="pt-BR"/>
                <w14:ligatures w14:val="none"/>
              </w:rPr>
              <w:br/>
              <w:t>c)  Certidão de regularidade para com a Fazenda Federal e Dívida Ativa da União, e Contribuições Previdenciárias.</w:t>
            </w:r>
            <w:r w:rsidRPr="00BC5086">
              <w:rPr>
                <w:rFonts w:ascii="Arial" w:eastAsia="Times New Roman" w:hAnsi="Arial" w:cs="Arial"/>
                <w:color w:val="000000"/>
                <w:kern w:val="0"/>
                <w:sz w:val="24"/>
                <w:szCs w:val="24"/>
                <w:lang w:eastAsia="pt-BR"/>
                <w14:ligatures w14:val="none"/>
              </w:rPr>
              <w:br/>
              <w:t xml:space="preserve">d) verificação da manutenção das condições de habilitação exigidas no edital; </w:t>
            </w:r>
            <w:r w:rsidRPr="00BC5086">
              <w:rPr>
                <w:rFonts w:ascii="Arial" w:eastAsia="Times New Roman" w:hAnsi="Arial" w:cs="Arial"/>
                <w:color w:val="000000"/>
                <w:kern w:val="0"/>
                <w:sz w:val="24"/>
                <w:szCs w:val="24"/>
                <w:lang w:eastAsia="pt-BR"/>
                <w14:ligatures w14:val="none"/>
              </w:rPr>
              <w:br/>
              <w:t>e) verificação da inexistência de razão que impeça a participação em licitação, no âmbito do órgão ou entidade, proibição de contratar com o Poder Público, bem como ocorrências impeditivas indiretas</w:t>
            </w:r>
          </w:p>
        </w:tc>
      </w:tr>
      <w:tr w:rsidR="005A0841" w:rsidRPr="00BC5086" w:rsidTr="00744BA2">
        <w:trPr>
          <w:trHeight w:val="4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Nota Fiscal ou Fatura deverá conter os elementos necessários e essenciais do documento, tais como: </w:t>
            </w:r>
            <w:r w:rsidRPr="00BC5086">
              <w:rPr>
                <w:rFonts w:ascii="Arial" w:eastAsia="Times New Roman" w:hAnsi="Arial" w:cs="Arial"/>
                <w:color w:val="000000"/>
                <w:kern w:val="0"/>
                <w:sz w:val="24"/>
                <w:szCs w:val="24"/>
                <w:lang w:eastAsia="pt-BR"/>
                <w14:ligatures w14:val="none"/>
              </w:rPr>
              <w:br/>
              <w:t xml:space="preserve">a) O prazo de validade; </w:t>
            </w:r>
            <w:r w:rsidRPr="00BC5086">
              <w:rPr>
                <w:rFonts w:ascii="Arial" w:eastAsia="Times New Roman" w:hAnsi="Arial" w:cs="Arial"/>
                <w:color w:val="000000"/>
                <w:kern w:val="0"/>
                <w:sz w:val="24"/>
                <w:szCs w:val="24"/>
                <w:lang w:eastAsia="pt-BR"/>
                <w14:ligatures w14:val="none"/>
              </w:rPr>
              <w:br/>
            </w:r>
            <w:r w:rsidRPr="00BC5086">
              <w:rPr>
                <w:rFonts w:ascii="Arial" w:eastAsia="Times New Roman" w:hAnsi="Arial" w:cs="Arial"/>
                <w:color w:val="000000"/>
                <w:kern w:val="0"/>
                <w:sz w:val="24"/>
                <w:szCs w:val="24"/>
                <w:lang w:eastAsia="pt-BR"/>
                <w14:ligatures w14:val="none"/>
              </w:rPr>
              <w:lastRenderedPageBreak/>
              <w:t xml:space="preserve">b) A data da emissão; </w:t>
            </w:r>
            <w:r w:rsidRPr="00BC5086">
              <w:rPr>
                <w:rFonts w:ascii="Arial" w:eastAsia="Times New Roman" w:hAnsi="Arial" w:cs="Arial"/>
                <w:color w:val="000000"/>
                <w:kern w:val="0"/>
                <w:sz w:val="24"/>
                <w:szCs w:val="24"/>
                <w:lang w:eastAsia="pt-BR"/>
                <w14:ligatures w14:val="none"/>
              </w:rPr>
              <w:br/>
              <w:t xml:space="preserve">c) Os dados do contrato e do órgão contratante; </w:t>
            </w:r>
            <w:r w:rsidRPr="00BC5086">
              <w:rPr>
                <w:rFonts w:ascii="Arial" w:eastAsia="Times New Roman" w:hAnsi="Arial" w:cs="Arial"/>
                <w:color w:val="000000"/>
                <w:kern w:val="0"/>
                <w:sz w:val="24"/>
                <w:szCs w:val="24"/>
                <w:lang w:eastAsia="pt-BR"/>
                <w14:ligatures w14:val="none"/>
              </w:rPr>
              <w:br/>
              <w:t xml:space="preserve">d) O período respectivo de execução do contrato; </w:t>
            </w:r>
            <w:r w:rsidRPr="00BC5086">
              <w:rPr>
                <w:rFonts w:ascii="Arial" w:eastAsia="Times New Roman" w:hAnsi="Arial" w:cs="Arial"/>
                <w:color w:val="000000"/>
                <w:kern w:val="0"/>
                <w:sz w:val="24"/>
                <w:szCs w:val="24"/>
                <w:lang w:eastAsia="pt-BR"/>
                <w14:ligatures w14:val="none"/>
              </w:rPr>
              <w:br/>
              <w:t>e) O valor a pagar</w:t>
            </w:r>
            <w:r w:rsidRPr="00BC5086">
              <w:rPr>
                <w:rFonts w:ascii="Arial" w:eastAsia="Times New Roman" w:hAnsi="Arial" w:cs="Arial"/>
                <w:color w:val="000000"/>
                <w:kern w:val="0"/>
                <w:sz w:val="24"/>
                <w:szCs w:val="24"/>
                <w:lang w:eastAsia="pt-BR"/>
                <w14:ligatures w14:val="none"/>
              </w:rPr>
              <w:br/>
              <w:t>f) Eventual destaque do valor de retenções tributárias cabíveis.</w:t>
            </w:r>
          </w:p>
        </w:tc>
      </w:tr>
      <w:tr w:rsidR="005A0841" w:rsidRPr="00BC5086" w:rsidTr="00744BA2">
        <w:trPr>
          <w:trHeight w:val="4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7.1.6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tc>
      </w:tr>
      <w:tr w:rsidR="005A0841" w:rsidRPr="00BC5086" w:rsidTr="00744BA2">
        <w:trPr>
          <w:trHeight w:val="79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Constatando-se, a situação de irregularidade do Licitante, será providenciada sua notificação, por escrito, para que, no prazo de 05 (cinco) dias úteis, regularize sua situação ou, no mesmo prazo, apresente sua defesa. O prazo poderá ser prorrogado uma vez, por igual período, a critério do contratante. Não havendo regularização ou sendo a defesa considerada improcedente, o órgão responsável pelo pagamento deverá comunicar ao Gestor do contrato, para providências relacionadas à rescisão contratual e aplicação de penalidade, quando for o caso. O processo de rescisão ocorrerá nos próprios autos do processo de contratação. Já o processo de aplicação de penalidade, ocorrerá em autos apartados, seguindo-se o trâmite do decreto n° 1977/2023.</w:t>
            </w:r>
          </w:p>
        </w:tc>
      </w:tr>
      <w:tr w:rsidR="005A0841" w:rsidRPr="00BC5086" w:rsidTr="00744BA2">
        <w:trPr>
          <w:trHeight w:val="4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7.1.8</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tc>
      </w:tr>
      <w:tr w:rsidR="005A0841" w:rsidRPr="00BC5086" w:rsidTr="00744BA2">
        <w:trPr>
          <w:trHeight w:val="2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7.1.9</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Persistindo a irregularidade, o contratante deverá adotar as medidas necessárias à rescisão contratual nos autos do processo administrativo correspondente, assegurada ao contratado a ampla defesa. </w:t>
            </w:r>
          </w:p>
        </w:tc>
      </w:tr>
      <w:tr w:rsidR="005A0841" w:rsidRPr="00BC5086" w:rsidTr="00744BA2">
        <w:trPr>
          <w:trHeight w:val="5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7.1.10</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Uma vez cumprida as exigências prevista nos subitens anteriores, o pagamento será realizado no prazo máximo de 30 dias  contados da emissão da nota fiscal/fatura dos serviços executados através de ordem bancária, para crédito em banco, agência e conta corrente indicados pelo Licitante, sob pena de, ocorrendo atraso, os valores devidos ao contratado serem atualizados monetariamente entre o termo final do prazo de pagamento até a data de sua efetiva realização mediante aplicação do índice INPC/IBGE.</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7.1.11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Serão retidos do pagamento, valores para fins de aplicação de multa ou indenização, quando houver processo de aplicação de penalidade em curso.</w:t>
            </w:r>
          </w:p>
        </w:tc>
      </w:tr>
      <w:tr w:rsidR="005A0841" w:rsidRPr="00BC5086" w:rsidTr="00744BA2">
        <w:trPr>
          <w:trHeight w:val="18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7.1.12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24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Quando do pagamento, será efetuada a retenção tributária prevista na legislação aplicável.</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7.1.13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Independentemente do percentual de tributo inserido na planilha, no pagamento serão retidos na fonte os percentuais estabelecidos na legislação vigente.</w:t>
            </w:r>
          </w:p>
        </w:tc>
      </w:tr>
      <w:tr w:rsidR="005A0841" w:rsidRPr="00BC5086" w:rsidTr="00744BA2">
        <w:trPr>
          <w:trHeight w:val="48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7.1.14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 DOTAÇÃO ORÇAMENTÁRIA</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8.1.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despesas resultantes da presente contratação serão custeadas por meio de fundos especificamente alocados no orçamento Municipal, conforme detalhado:</w:t>
            </w:r>
          </w:p>
        </w:tc>
      </w:tr>
      <w:tr w:rsidR="005A0841" w:rsidRPr="00BC5086" w:rsidTr="00744BA2">
        <w:trPr>
          <w:trHeight w:val="102"/>
        </w:trPr>
        <w:tc>
          <w:tcPr>
            <w:tcW w:w="161"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08"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[...preencher...]</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DAS OBRIGAÇÕES </w:t>
            </w:r>
          </w:p>
        </w:tc>
      </w:tr>
      <w:tr w:rsidR="005A0841" w:rsidRPr="00BC5086" w:rsidTr="00744BA2">
        <w:trPr>
          <w:trHeight w:val="1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São obrigações do Contratante:</w:t>
            </w:r>
          </w:p>
        </w:tc>
      </w:tr>
      <w:tr w:rsidR="005A0841" w:rsidRPr="00BC5086" w:rsidTr="00744BA2">
        <w:trPr>
          <w:trHeight w:val="1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Exigir o cumprimento de todas as obrigações assumidas pelo Licitante</w:t>
            </w:r>
          </w:p>
        </w:tc>
      </w:tr>
      <w:tr w:rsidR="005A0841" w:rsidRPr="00BC5086" w:rsidTr="00744BA2">
        <w:trPr>
          <w:trHeight w:val="1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Receber o objeto no prazo e condições estabelecidas neste Termo</w:t>
            </w:r>
          </w:p>
        </w:tc>
      </w:tr>
      <w:tr w:rsidR="005A0841" w:rsidRPr="00BC5086" w:rsidTr="00744BA2">
        <w:trPr>
          <w:trHeight w:val="3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Notificar o Licitante, por escrito, sobre vícios, defeitos ou incorreções verificadas na execução do objeto, para que seja por ele substituído, reparado ou corrigido, no total ou em parte, às suas expensas;</w:t>
            </w:r>
          </w:p>
        </w:tc>
      </w:tr>
      <w:tr w:rsidR="005A0841" w:rsidRPr="00BC5086" w:rsidTr="00744BA2">
        <w:trPr>
          <w:trHeight w:val="18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Acompanhar e fiscalizar a execução do objeto e o cumprimento das obrigações pelo Licitante;</w:t>
            </w:r>
          </w:p>
        </w:tc>
      </w:tr>
      <w:tr w:rsidR="005A0841" w:rsidRPr="00BC5086" w:rsidTr="00744BA2">
        <w:trPr>
          <w:trHeight w:val="24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Efetuar o pagamento ao Licitante, do valor correspondente à parcela do objeto executado, no prazo, forma e condições estabelecidos neste termo;</w:t>
            </w:r>
          </w:p>
        </w:tc>
      </w:tr>
      <w:tr w:rsidR="005A0841" w:rsidRPr="00BC5086" w:rsidTr="00744BA2">
        <w:trPr>
          <w:trHeight w:val="18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Aplicar ao Licitante, sanções motivadas pela inexecução total ou parcial do ajuste;</w:t>
            </w:r>
          </w:p>
        </w:tc>
      </w:tr>
      <w:tr w:rsidR="005A0841" w:rsidRPr="00BC5086" w:rsidTr="00744BA2">
        <w:trPr>
          <w:trHeight w:val="34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Emitir decisão no prazo de 15 dias sobre todas as solicitações e reclamações relacionadas à execução do objeto, ressalvados os requerimentos manifestamente impertinentes, meramente protelatórios ou de nenhum interesse para a boa execução do ajuste.</w:t>
            </w:r>
          </w:p>
        </w:tc>
      </w:tr>
      <w:tr w:rsidR="005A0841" w:rsidRPr="00BC5086" w:rsidTr="00744BA2">
        <w:trPr>
          <w:trHeight w:val="36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Administração não responderá por quaisquer compromissos assumidos pelo Licitante perante terceiros, ainda que vinculados à execução do objeto, bem como por qualquer dano causado a terceiros em decorrência de ato do Licitante, de seus empregados, prepostos ou subordinados.</w:t>
            </w:r>
          </w:p>
        </w:tc>
      </w:tr>
      <w:tr w:rsidR="005A0841" w:rsidRPr="00BC5086" w:rsidTr="00744BA2">
        <w:trPr>
          <w:trHeight w:val="12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São obrigações do Contratado, a perfeita execução do objeto, incluindo mas não se limitando às seguintes obrigações: </w:t>
            </w:r>
          </w:p>
        </w:tc>
      </w:tr>
      <w:tr w:rsidR="005A0841" w:rsidRPr="00BC5086" w:rsidTr="00744BA2">
        <w:trPr>
          <w:trHeight w:val="31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cumprir rigorosamente todas as obrigações estipuladas nos documentos que compõem este processo, responsabilizando-se integralmente pelos riscos e pelas despesas que emergirem da execução adequada e completa do objeto contratual. Isso inclui aderir às condições gerais e específicas delineadas na descrição do objeto, conforme detalhado no termo de referência, o qual é parte integrante e essencial deste contrato, independentemente de sua anexação física ao mesmo.</w:t>
            </w:r>
          </w:p>
        </w:tc>
      </w:tr>
      <w:tr w:rsidR="005A0841" w:rsidRPr="00BC5086" w:rsidTr="00744BA2">
        <w:trPr>
          <w:trHeight w:val="43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Cumprir todas as obrigações constantes nos documentos que integram o presente processo, assumindo como exclusivamente seus os riscos e as despesas decorrentes da boa e perfeita execução do objeto e responsabilizar-se pelos vícios e danos decorrentes do objeto, de acordo </w:t>
            </w:r>
            <w:r w:rsidRPr="00BC5086">
              <w:rPr>
                <w:rFonts w:ascii="Arial" w:eastAsia="Times New Roman" w:hAnsi="Arial" w:cs="Arial"/>
                <w:color w:val="000000"/>
                <w:kern w:val="0"/>
                <w:sz w:val="24"/>
                <w:szCs w:val="24"/>
                <w:lang w:eastAsia="pt-BR"/>
                <w14:ligatures w14:val="none"/>
              </w:rPr>
              <w:lastRenderedPageBreak/>
              <w:t>com os artigos 12, 13 e 17 a 27, do Código de Defesa do Consumidor (Lei nº 8.078, de 1990)</w:t>
            </w:r>
          </w:p>
        </w:tc>
      </w:tr>
      <w:tr w:rsidR="005A0841" w:rsidRPr="00BC5086" w:rsidTr="00744BA2">
        <w:trPr>
          <w:trHeight w:val="28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9.3.3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Comunicar ao Licitador, no prazo máximo de 24 (vinte e quatro) horas que antecede a data da entrega, os motivos que impossibilitem o cumprimento do prazo previsto, com a devida comprovação;</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9.3.4</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Atender às determinações regulares emitidas pelo fiscal ou gestor do ajuste ou autoridade superior (art. 137, II) e prestar todo esclarecimento ou informação por eles solicitados;</w:t>
            </w:r>
          </w:p>
        </w:tc>
      </w:tr>
      <w:tr w:rsidR="005A0841" w:rsidRPr="00BC5086" w:rsidTr="00744BA2">
        <w:trPr>
          <w:trHeight w:val="34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9.3.5</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Reparar, corrigir, remover, reconstruir ou substituir, às suas expensas, no total ou em parte, no prazo fixado pelo fiscal do ajuste, o objeto no todo ou parte que se verificarem vícios, defeitos ou incorreções resultantes da execução ou dos materiais empregados;</w:t>
            </w:r>
          </w:p>
        </w:tc>
      </w:tr>
      <w:tr w:rsidR="005A0841" w:rsidRPr="00BC5086" w:rsidTr="00744BA2">
        <w:trPr>
          <w:trHeight w:val="4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9.3.6</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tc>
      </w:tr>
      <w:tr w:rsidR="005A0841" w:rsidRPr="00BC5086" w:rsidTr="00744BA2">
        <w:trPr>
          <w:trHeight w:val="60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9.3.7</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Assumir integral responsabilidade pelo cumprimento de todas as obrigações estabelecidas em Acordos, Convenções, Dissídios Coletivos de Trabalho, ou instrumentos equivalentes, aplicáveis às categorias de trabalhadores envolvidos no contrato. Isso inclui, mas não se limita, a obrigações trabalhistas, sociais, previdenciárias e tributárias, bem como quaisquer outras determinadas por legislação específica. A inadimplência nestas obrigações resultará na isenção completa de responsabilidade do Licitador em relação a tais inadimplências</w:t>
            </w:r>
          </w:p>
        </w:tc>
      </w:tr>
      <w:tr w:rsidR="005A0841" w:rsidRPr="00BC5086" w:rsidTr="00744BA2">
        <w:trPr>
          <w:trHeight w:val="25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9.3.8</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Informar ao Fiscal, dentro de um prazo máximo de 24 (vinte e quatro) horas, sobre qualquer evento atípico, anormalidade ou acidente ocorrido durante a execução do objeto.</w:t>
            </w:r>
          </w:p>
        </w:tc>
      </w:tr>
      <w:tr w:rsidR="005A0841" w:rsidRPr="00BC5086" w:rsidTr="00744BA2">
        <w:trPr>
          <w:trHeight w:val="46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9.3.9</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Interromper imediatamente, por determinação do Licitador, qualquer atividade que não esteja sendo executada conforme as normas de boa técnica ou que represente risco à segurança de pessoas ou bens de terceiros. Tal paralisação deverá ser comunicada imediatamente ao licitador. Essa medida não exclui a aplicação de penalidades em caso de descumprimento das normas ou procedimentos estabelecidos</w:t>
            </w:r>
          </w:p>
        </w:tc>
      </w:tr>
      <w:tr w:rsidR="005A0841" w:rsidRPr="00BC5086" w:rsidTr="00744BA2">
        <w:trPr>
          <w:trHeight w:val="37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9.3.10</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Cumprir, durante todo o período de execução do objeto, a reserva de cargos prevista em lei para pessoa com deficiência, para reabilitado da Previdência Social ou para aprendiz ou em outras normas específicas, informando, no prazo fixado pelo fiscal do contrato, os empregados que preencham as referidas vagas;</w:t>
            </w:r>
          </w:p>
        </w:tc>
      </w:tr>
      <w:tr w:rsidR="005A0841" w:rsidRPr="00BC5086" w:rsidTr="00744BA2">
        <w:trPr>
          <w:trHeight w:val="180"/>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9.3.11</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Guardar sigilo sobre todas as informações obtidas em decorrência do cumprimento do ajuste; </w:t>
            </w:r>
          </w:p>
        </w:tc>
      </w:tr>
      <w:tr w:rsidR="005A0841" w:rsidRPr="00BC5086" w:rsidTr="00744BA2">
        <w:trPr>
          <w:trHeight w:val="619"/>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9.3.12</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Responsabilizar-se por todos os custos decorrentes de erros ou imprecisões no cálculo dos quantitativos e custos variáveis apresentados em sua proposta, incluindo aqueles afetados por condições futuras e incertas. Caso os valores estimados se revelem insuficientes para a execução do objeto contratual, o Licitante deverá arcar com os custos </w:t>
            </w:r>
            <w:r w:rsidRPr="00BC5086">
              <w:rPr>
                <w:rFonts w:ascii="Arial" w:eastAsia="Times New Roman" w:hAnsi="Arial" w:cs="Arial"/>
                <w:color w:val="000000"/>
                <w:kern w:val="0"/>
                <w:sz w:val="24"/>
                <w:szCs w:val="24"/>
                <w:lang w:eastAsia="pt-BR"/>
                <w14:ligatures w14:val="none"/>
              </w:rPr>
              <w:lastRenderedPageBreak/>
              <w:t>adicionais necessários para a conclusão satisfatória do ajuste. Esta responsabilidade, contudo, não se aplica nas hipóteses de reequilíbrio econômico-financeiro previstas no art. 124, II, d, da Lei nº 14.133 de 2021.</w:t>
            </w:r>
          </w:p>
        </w:tc>
      </w:tr>
      <w:tr w:rsidR="005A0841" w:rsidRPr="00BC5086" w:rsidTr="00744BA2">
        <w:trPr>
          <w:trHeight w:val="222"/>
        </w:trPr>
        <w:tc>
          <w:tcPr>
            <w:tcW w:w="369"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9.3.13</w:t>
            </w:r>
          </w:p>
        </w:tc>
        <w:tc>
          <w:tcPr>
            <w:tcW w:w="4631" w:type="pct"/>
            <w:gridSpan w:val="6"/>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Cumprir, além dos postulados legais vigentes de âmbito federal, estadual ou municipal, as normas gerais e de segurança do Licitador.</w:t>
            </w:r>
          </w:p>
        </w:tc>
      </w:tr>
      <w:tr w:rsidR="005A0841" w:rsidRPr="00BC5086" w:rsidTr="00744BA2">
        <w:trPr>
          <w:trHeight w:val="139"/>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DISPOSIÇÕES GERAIS SOBRE A APRESENTAÇÃO DE DOCUMENTOS</w:t>
            </w:r>
          </w:p>
        </w:tc>
      </w:tr>
      <w:tr w:rsidR="005A0841" w:rsidRPr="00BC5086" w:rsidTr="00744BA2">
        <w:trPr>
          <w:trHeight w:val="162"/>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documentos exigidos para habilitação são os constantes do quadro n° II</w:t>
            </w:r>
          </w:p>
        </w:tc>
      </w:tr>
      <w:tr w:rsidR="005A0841" w:rsidRPr="00BC5086" w:rsidTr="00744BA2">
        <w:trPr>
          <w:trHeight w:val="18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10.2</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Para comprovação da habilitação jurídica, será exigido, conforme a natureza jurídica do Licitante:</w:t>
            </w:r>
          </w:p>
        </w:tc>
      </w:tr>
      <w:tr w:rsidR="005A0841" w:rsidRPr="00BC5086" w:rsidTr="00744BA2">
        <w:trPr>
          <w:trHeight w:val="222"/>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empresário individual: inscrição no Registro Público de Empresas Mercantis, a cargo da Junta Comercial da respectiva sede;</w:t>
            </w:r>
          </w:p>
        </w:tc>
      </w:tr>
      <w:tr w:rsidR="005A0841" w:rsidRPr="00BC5086" w:rsidTr="00744BA2">
        <w:trPr>
          <w:trHeight w:val="522"/>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sociedade empresária ou empresa individual de responsabilidade limitada - EIRELI: ato constitutivo, estatuto ou contrato social em vigor, devidamente registrado na Junta Comercial da respectiva sede, acompanhado de documento comprobatório de seus administradores e Inscrição no Registro Público de Empresas Mercantis onde opera, com averbação no Registro onde tem sede a matriz, no caso de ser o participante sucursal, ﬁlial ou agência;</w:t>
            </w:r>
          </w:p>
        </w:tc>
      </w:tr>
      <w:tr w:rsidR="005A0841" w:rsidRPr="00BC5086" w:rsidTr="00744BA2">
        <w:trPr>
          <w:trHeight w:val="18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empresa ou sociedade estrangeira em funcionamento no País: decreto de autorização;</w:t>
            </w:r>
          </w:p>
        </w:tc>
      </w:tr>
      <w:tr w:rsidR="005A0841" w:rsidRPr="00BC5086" w:rsidTr="00744BA2">
        <w:trPr>
          <w:trHeight w:val="259"/>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Segoe UI Symbol" w:eastAsia="Times New Roman" w:hAnsi="Segoe UI Symbol" w:cs="Segoe UI Symbol"/>
                <w:color w:val="000000"/>
                <w:kern w:val="0"/>
                <w:sz w:val="16"/>
                <w:szCs w:val="16"/>
                <w:lang w:eastAsia="pt-BR"/>
                <w14:ligatures w14:val="none"/>
              </w:rPr>
              <w:t>☑</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sociedade simples: inscrição do ato constitutivo no Registro Civil das Pessoas Jurídicas do local de sua sede, acompanhada de prova da indicação dos seus administradores;</w:t>
            </w:r>
          </w:p>
        </w:tc>
      </w:tr>
      <w:tr w:rsidR="005A0841" w:rsidRPr="00BC5086" w:rsidTr="00744BA2">
        <w:trPr>
          <w:trHeight w:val="18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10.2.1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documentos acima deverão estar acompanhados de todas as alterações ou da respectiva consolidação</w:t>
            </w:r>
          </w:p>
        </w:tc>
      </w:tr>
      <w:tr w:rsidR="005A0841" w:rsidRPr="00BC5086" w:rsidTr="00744BA2">
        <w:trPr>
          <w:trHeight w:val="42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10.4</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 ADJUDICAÇÃO</w:t>
            </w:r>
          </w:p>
        </w:tc>
      </w:tr>
      <w:tr w:rsidR="005A0841" w:rsidRPr="00BC5086" w:rsidTr="00744BA2">
        <w:trPr>
          <w:trHeight w:val="139"/>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 presente certame, a adjudicação será por item</w:t>
            </w:r>
          </w:p>
        </w:tc>
      </w:tr>
      <w:tr w:rsidR="005A0841" w:rsidRPr="00BC5086" w:rsidTr="00744BA2">
        <w:trPr>
          <w:trHeight w:val="36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adjudicação por item é a mais adequada para este processo de contratação, pois permite a escolha da empresa mais qualificada para cada item específico, garantindo a qualidade e personalização das toalhas para os eventos de outubro rosa e novembro azul promovidos pelo Município de Farol/Pr.</w:t>
            </w:r>
          </w:p>
        </w:tc>
      </w:tr>
      <w:tr w:rsidR="005A0841" w:rsidRPr="00BC5086" w:rsidTr="00744BA2">
        <w:trPr>
          <w:trHeight w:val="139"/>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ANÁLISE E AVALIAÇÃO DA CONFORMIDADE DA PROPOSTA</w:t>
            </w:r>
          </w:p>
        </w:tc>
      </w:tr>
      <w:tr w:rsidR="005A0841" w:rsidRPr="00BC5086" w:rsidTr="00744BA2">
        <w:trPr>
          <w:trHeight w:val="18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será exigido, neste certame, a comprovação de análise e avaliação da proposta</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DESCRITIVO DOS ITENS: </w:t>
            </w:r>
          </w:p>
        </w:tc>
      </w:tr>
      <w:tr w:rsidR="005A0841" w:rsidRPr="00BC5086" w:rsidTr="00744BA2">
        <w:trPr>
          <w:trHeight w:val="439"/>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descrição dos  itens não induz a um objeto específico mas sim como parâmetro mínimo de aceitabilidade e de parâmetro para licitante formalizar sua proposta. Sendo assim, serão aceitos produtos com </w:t>
            </w:r>
            <w:r w:rsidRPr="00BC5086">
              <w:rPr>
                <w:rFonts w:ascii="Arial" w:eastAsia="Times New Roman" w:hAnsi="Arial" w:cs="Arial"/>
                <w:color w:val="000000"/>
                <w:kern w:val="0"/>
                <w:sz w:val="24"/>
                <w:szCs w:val="24"/>
                <w:lang w:eastAsia="pt-BR"/>
                <w14:ligatures w14:val="none"/>
              </w:rPr>
              <w:lastRenderedPageBreak/>
              <w:t>características igual, equivalente ou superior a solicitada, desde que atendam as características de qualidade e funcionalidade mínimas solicitado pelo município.</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14</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 PARTICIPAÇÃO EM CONSÓRCIO</w:t>
            </w:r>
          </w:p>
        </w:tc>
      </w:tr>
      <w:tr w:rsidR="005A0841" w:rsidRPr="00BC5086" w:rsidTr="00744BA2">
        <w:trPr>
          <w:trHeight w:val="222"/>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No presente certame, será permitido a participação de consórcio de empresas, atendida as condições deste edital e seus anexos. </w:t>
            </w:r>
          </w:p>
        </w:tc>
      </w:tr>
      <w:tr w:rsidR="005A0841" w:rsidRPr="00BC5086" w:rsidTr="00744BA2">
        <w:trPr>
          <w:trHeight w:val="102"/>
        </w:trPr>
        <w:tc>
          <w:tcPr>
            <w:tcW w:w="369"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w:t>
            </w:r>
          </w:p>
        </w:tc>
        <w:tc>
          <w:tcPr>
            <w:tcW w:w="4631" w:type="pct"/>
            <w:gridSpan w:val="6"/>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DAS DISPOSIÇÕES GERAIS</w:t>
            </w:r>
          </w:p>
        </w:tc>
      </w:tr>
      <w:tr w:rsidR="005A0841" w:rsidRPr="00BC5086" w:rsidTr="00744BA2">
        <w:trPr>
          <w:trHeight w:val="342"/>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15.1</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Ao aceitar participar do certame, os licitantes assumem todos os custos de preparação e apresentação de suas propostas e a Administração não será, em nenhum caso, responsável por esses custos, independentemente da condução ou do resultado do processo licitatório.</w:t>
            </w:r>
          </w:p>
        </w:tc>
      </w:tr>
      <w:tr w:rsidR="005A0841" w:rsidRPr="00BC5086" w:rsidTr="00744BA2">
        <w:trPr>
          <w:trHeight w:val="259"/>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15.2</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de validade da proposta não será inferior a 60 (sessenta) dias, a contar da data de sua apresentação (art. 90, §3º, e art. 155, VI, da Lei nº 14.133, de 2021).</w:t>
            </w:r>
          </w:p>
        </w:tc>
      </w:tr>
      <w:tr w:rsidR="005A0841" w:rsidRPr="00BC5086" w:rsidTr="00744BA2">
        <w:trPr>
          <w:trHeight w:val="379"/>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15.3</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w:t>
            </w:r>
          </w:p>
        </w:tc>
      </w:tr>
      <w:tr w:rsidR="005A0841" w:rsidRPr="00BC5086" w:rsidTr="00744BA2">
        <w:trPr>
          <w:trHeight w:val="480"/>
        </w:trPr>
        <w:tc>
          <w:tcPr>
            <w:tcW w:w="369"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15.4</w:t>
            </w:r>
          </w:p>
        </w:tc>
        <w:tc>
          <w:tcPr>
            <w:tcW w:w="4631" w:type="pct"/>
            <w:gridSpan w:val="6"/>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licitante deverá, para fins de quaisquer comunicação, notificação, citação ou intimação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tc>
      </w:tr>
      <w:tr w:rsidR="005A0841" w:rsidRPr="00BC5086" w:rsidTr="00744BA2">
        <w:trPr>
          <w:trHeight w:val="619"/>
        </w:trPr>
        <w:tc>
          <w:tcPr>
            <w:tcW w:w="5000" w:type="pct"/>
            <w:gridSpan w:val="8"/>
            <w:tcBorders>
              <w:top w:val="nil"/>
              <w:left w:val="nil"/>
              <w:bottom w:val="nil"/>
              <w:right w:val="nil"/>
            </w:tcBorders>
            <w:shd w:val="clear" w:color="000000" w:fill="FFFFFF"/>
            <w:vAlign w:val="center"/>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t xml:space="preserve">            </w:t>
            </w:r>
            <w:r w:rsidRPr="00BC5086">
              <w:rPr>
                <w:rFonts w:ascii="Arial" w:eastAsia="Times New Roman" w:hAnsi="Arial" w:cs="Arial"/>
                <w:color w:val="000000"/>
                <w:kern w:val="0"/>
                <w:sz w:val="24"/>
                <w:szCs w:val="24"/>
                <w:lang w:eastAsia="pt-BR"/>
                <w14:ligatures w14:val="none"/>
              </w:rPr>
              <w:t>Farol</w:t>
            </w:r>
            <w:r>
              <w:rPr>
                <w:rFonts w:ascii="Arial" w:eastAsia="Times New Roman" w:hAnsi="Arial" w:cs="Arial"/>
                <w:color w:val="000000"/>
                <w:kern w:val="0"/>
                <w:sz w:val="24"/>
                <w:szCs w:val="24"/>
                <w:lang w:eastAsia="pt-BR"/>
                <w14:ligatures w14:val="none"/>
              </w:rPr>
              <w:t xml:space="preserve">, 09 </w:t>
            </w:r>
            <w:r w:rsidRPr="00BC5086">
              <w:rPr>
                <w:rFonts w:ascii="Arial" w:eastAsia="Times New Roman" w:hAnsi="Arial" w:cs="Arial"/>
                <w:color w:val="000000"/>
                <w:kern w:val="0"/>
                <w:sz w:val="24"/>
                <w:szCs w:val="24"/>
                <w:lang w:eastAsia="pt-BR"/>
                <w14:ligatures w14:val="none"/>
              </w:rPr>
              <w:t xml:space="preserve">de </w:t>
            </w:r>
            <w:r>
              <w:rPr>
                <w:rFonts w:ascii="Arial" w:eastAsia="Times New Roman" w:hAnsi="Arial" w:cs="Arial"/>
                <w:color w:val="000000"/>
                <w:kern w:val="0"/>
                <w:sz w:val="24"/>
                <w:szCs w:val="24"/>
                <w:lang w:eastAsia="pt-BR"/>
                <w14:ligatures w14:val="none"/>
              </w:rPr>
              <w:t>setembro</w:t>
            </w:r>
            <w:r w:rsidRPr="00BC5086">
              <w:rPr>
                <w:rFonts w:ascii="Arial" w:eastAsia="Times New Roman" w:hAnsi="Arial" w:cs="Arial"/>
                <w:color w:val="000000"/>
                <w:kern w:val="0"/>
                <w:sz w:val="24"/>
                <w:szCs w:val="24"/>
                <w:lang w:eastAsia="pt-BR"/>
                <w14:ligatures w14:val="none"/>
              </w:rPr>
              <w:t xml:space="preserve"> de 2024</w:t>
            </w:r>
          </w:p>
        </w:tc>
      </w:tr>
      <w:tr w:rsidR="005A0841" w:rsidRPr="00BC5086" w:rsidTr="00744BA2">
        <w:trPr>
          <w:trHeight w:val="942"/>
        </w:trPr>
        <w:tc>
          <w:tcPr>
            <w:tcW w:w="5000" w:type="pct"/>
            <w:gridSpan w:val="8"/>
            <w:tcBorders>
              <w:top w:val="nil"/>
              <w:left w:val="nil"/>
              <w:bottom w:val="nil"/>
              <w:right w:val="nil"/>
            </w:tcBorders>
            <w:shd w:val="clear" w:color="000000" w:fill="FFFFFF"/>
            <w:vAlign w:val="bottom"/>
            <w:hideMark/>
          </w:tcPr>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Sandra Regina Felix Germani</w:t>
            </w:r>
          </w:p>
        </w:tc>
      </w:tr>
      <w:tr w:rsidR="005A0841" w:rsidRPr="00BC5086" w:rsidTr="00744BA2">
        <w:trPr>
          <w:trHeight w:val="102"/>
        </w:trPr>
        <w:tc>
          <w:tcPr>
            <w:tcW w:w="5000" w:type="pct"/>
            <w:gridSpan w:val="8"/>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Secretária de Saúde</w:t>
            </w:r>
          </w:p>
        </w:tc>
      </w:tr>
      <w:tr w:rsidR="005A0841" w:rsidRPr="00BC5086" w:rsidTr="00744BA2">
        <w:trPr>
          <w:trHeight w:val="102"/>
        </w:trPr>
        <w:tc>
          <w:tcPr>
            <w:tcW w:w="5000" w:type="pct"/>
            <w:gridSpan w:val="8"/>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Órgão requerente </w:t>
            </w:r>
          </w:p>
        </w:tc>
      </w:tr>
    </w:tbl>
    <w:p w:rsidR="005A0841" w:rsidRDefault="005A0841" w:rsidP="005A0841">
      <w:r>
        <w:br w:type="page"/>
      </w:r>
    </w:p>
    <w:tbl>
      <w:tblPr>
        <w:tblW w:w="5705" w:type="pct"/>
        <w:tblInd w:w="10" w:type="dxa"/>
        <w:tblCellMar>
          <w:left w:w="70" w:type="dxa"/>
          <w:right w:w="70" w:type="dxa"/>
        </w:tblCellMar>
        <w:tblLook w:val="04A0" w:firstRow="1" w:lastRow="0" w:firstColumn="1" w:lastColumn="0" w:noHBand="0" w:noVBand="1"/>
      </w:tblPr>
      <w:tblGrid>
        <w:gridCol w:w="216"/>
        <w:gridCol w:w="452"/>
        <w:gridCol w:w="514"/>
        <w:gridCol w:w="443"/>
        <w:gridCol w:w="3925"/>
        <w:gridCol w:w="185"/>
        <w:gridCol w:w="1004"/>
        <w:gridCol w:w="1629"/>
        <w:gridCol w:w="736"/>
        <w:gridCol w:w="599"/>
      </w:tblGrid>
      <w:tr w:rsidR="005A0841" w:rsidRPr="00BC5086" w:rsidTr="00744BA2">
        <w:trPr>
          <w:trHeight w:val="60"/>
        </w:trPr>
        <w:tc>
          <w:tcPr>
            <w:tcW w:w="5000" w:type="pct"/>
            <w:gridSpan w:val="10"/>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39"/>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ADENDO - PLANILHA DE ITENS E VALORES DE REFERÊNCIA</w:t>
            </w:r>
          </w:p>
        </w:tc>
      </w:tr>
      <w:tr w:rsidR="005A0841" w:rsidRPr="00BC5086" w:rsidTr="00744BA2">
        <w:trPr>
          <w:trHeight w:val="139"/>
        </w:trPr>
        <w:tc>
          <w:tcPr>
            <w:tcW w:w="134"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Calibri" w:eastAsia="Times New Roman" w:hAnsi="Calibri" w:cs="Calibri"/>
                <w:b/>
                <w:bCs/>
                <w:color w:val="000000"/>
                <w:kern w:val="0"/>
                <w:sz w:val="16"/>
                <w:szCs w:val="16"/>
                <w:lang w:eastAsia="pt-BR"/>
                <w14:ligatures w14:val="none"/>
              </w:rPr>
            </w:pPr>
            <w:r w:rsidRPr="00BC5086">
              <w:rPr>
                <w:rFonts w:ascii="Calibri" w:eastAsia="Times New Roman" w:hAnsi="Calibri" w:cs="Calibri"/>
                <w:b/>
                <w:bCs/>
                <w:color w:val="000000"/>
                <w:kern w:val="0"/>
                <w:sz w:val="16"/>
                <w:szCs w:val="16"/>
                <w:lang w:eastAsia="pt-BR"/>
                <w14:ligatures w14:val="none"/>
              </w:rPr>
              <w:t> </w:t>
            </w:r>
          </w:p>
        </w:tc>
        <w:tc>
          <w:tcPr>
            <w:tcW w:w="194"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Item</w:t>
            </w:r>
          </w:p>
        </w:tc>
        <w:tc>
          <w:tcPr>
            <w:tcW w:w="221"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Unid.</w:t>
            </w:r>
          </w:p>
        </w:tc>
        <w:tc>
          <w:tcPr>
            <w:tcW w:w="191"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Qtd.</w:t>
            </w:r>
          </w:p>
        </w:tc>
        <w:tc>
          <w:tcPr>
            <w:tcW w:w="2045"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Descrição</w:t>
            </w:r>
          </w:p>
        </w:tc>
        <w:tc>
          <w:tcPr>
            <w:tcW w:w="80"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540"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Valor Unitário</w:t>
            </w:r>
          </w:p>
        </w:tc>
        <w:tc>
          <w:tcPr>
            <w:tcW w:w="862" w:type="pct"/>
            <w:tcBorders>
              <w:top w:val="single" w:sz="4" w:space="0" w:color="auto"/>
              <w:left w:val="nil"/>
              <w:bottom w:val="single" w:sz="4" w:space="0" w:color="auto"/>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valor total</w:t>
            </w:r>
          </w:p>
        </w:tc>
        <w:tc>
          <w:tcPr>
            <w:tcW w:w="402"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331"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r>
      <w:tr w:rsidR="005A0841" w:rsidRPr="00BC5086" w:rsidTr="00744BA2">
        <w:trPr>
          <w:trHeight w:val="379"/>
        </w:trPr>
        <w:tc>
          <w:tcPr>
            <w:tcW w:w="134" w:type="pct"/>
            <w:tcBorders>
              <w:top w:val="nil"/>
              <w:left w:val="nil"/>
              <w:bottom w:val="nil"/>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 </w:t>
            </w:r>
          </w:p>
        </w:tc>
        <w:tc>
          <w:tcPr>
            <w:tcW w:w="194" w:type="pct"/>
            <w:tcBorders>
              <w:top w:val="nil"/>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1</w:t>
            </w:r>
          </w:p>
        </w:tc>
        <w:tc>
          <w:tcPr>
            <w:tcW w:w="221" w:type="pct"/>
            <w:tcBorders>
              <w:top w:val="nil"/>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unid</w:t>
            </w:r>
          </w:p>
        </w:tc>
        <w:tc>
          <w:tcPr>
            <w:tcW w:w="191" w:type="pct"/>
            <w:tcBorders>
              <w:top w:val="nil"/>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300</w:t>
            </w:r>
          </w:p>
        </w:tc>
        <w:tc>
          <w:tcPr>
            <w:tcW w:w="2045"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Toalha 100% algodão, tamanho  de  70x  1,40 aproximadamente 305 grs na cor rosa. Sendo estampada a logo do município do lado direito, no meio o símbolo do outubro rosa e lado esquerdo a logo da saúde. As estampas e símbolos deverão seguir as cores e modelos a serem disponibilizados pelo município.</w:t>
            </w:r>
          </w:p>
        </w:tc>
        <w:tc>
          <w:tcPr>
            <w:tcW w:w="80"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4"/>
                <w:szCs w:val="14"/>
                <w:lang w:eastAsia="pt-BR"/>
                <w14:ligatures w14:val="none"/>
              </w:rPr>
            </w:pPr>
            <w:r w:rsidRPr="00BC5086">
              <w:rPr>
                <w:rFonts w:ascii="Arial" w:eastAsia="Times New Roman" w:hAnsi="Arial" w:cs="Arial"/>
                <w:color w:val="000000"/>
                <w:kern w:val="0"/>
                <w:sz w:val="14"/>
                <w:szCs w:val="14"/>
                <w:lang w:eastAsia="pt-BR"/>
                <w14:ligatures w14:val="none"/>
              </w:rPr>
              <w:t> </w:t>
            </w:r>
          </w:p>
        </w:tc>
        <w:tc>
          <w:tcPr>
            <w:tcW w:w="540"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R$ 38,90</w:t>
            </w:r>
          </w:p>
        </w:tc>
        <w:tc>
          <w:tcPr>
            <w:tcW w:w="862"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R$ 11.670,00</w:t>
            </w:r>
          </w:p>
        </w:tc>
        <w:tc>
          <w:tcPr>
            <w:tcW w:w="402"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331"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4"/>
                <w:szCs w:val="14"/>
                <w:lang w:eastAsia="pt-BR"/>
                <w14:ligatures w14:val="none"/>
              </w:rPr>
            </w:pPr>
            <w:r w:rsidRPr="00BC5086">
              <w:rPr>
                <w:rFonts w:ascii="Arial" w:eastAsia="Times New Roman" w:hAnsi="Arial" w:cs="Arial"/>
                <w:color w:val="000000"/>
                <w:kern w:val="0"/>
                <w:sz w:val="14"/>
                <w:szCs w:val="14"/>
                <w:lang w:eastAsia="pt-BR"/>
                <w14:ligatures w14:val="none"/>
              </w:rPr>
              <w:t> </w:t>
            </w:r>
          </w:p>
        </w:tc>
      </w:tr>
      <w:tr w:rsidR="005A0841" w:rsidRPr="00BC5086" w:rsidTr="00744BA2">
        <w:trPr>
          <w:trHeight w:val="379"/>
        </w:trPr>
        <w:tc>
          <w:tcPr>
            <w:tcW w:w="134" w:type="pct"/>
            <w:tcBorders>
              <w:top w:val="nil"/>
              <w:left w:val="nil"/>
              <w:bottom w:val="nil"/>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 </w:t>
            </w:r>
          </w:p>
        </w:tc>
        <w:tc>
          <w:tcPr>
            <w:tcW w:w="194" w:type="pct"/>
            <w:tcBorders>
              <w:top w:val="nil"/>
              <w:left w:val="nil"/>
              <w:bottom w:val="single" w:sz="4" w:space="0" w:color="auto"/>
              <w:right w:val="nil"/>
            </w:tcBorders>
            <w:shd w:val="clear" w:color="auto" w:fill="auto"/>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2</w:t>
            </w:r>
          </w:p>
        </w:tc>
        <w:tc>
          <w:tcPr>
            <w:tcW w:w="221" w:type="pct"/>
            <w:tcBorders>
              <w:top w:val="nil"/>
              <w:left w:val="nil"/>
              <w:bottom w:val="single" w:sz="4" w:space="0" w:color="auto"/>
              <w:right w:val="nil"/>
            </w:tcBorders>
            <w:shd w:val="clear" w:color="auto" w:fill="auto"/>
            <w:vAlign w:val="center"/>
            <w:hideMark/>
          </w:tcPr>
          <w:p w:rsidR="005A0841" w:rsidRPr="00BC5086" w:rsidRDefault="005A0841" w:rsidP="00744BA2">
            <w:pPr>
              <w:spacing w:after="0" w:line="240" w:lineRule="auto"/>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unid</w:t>
            </w:r>
          </w:p>
        </w:tc>
        <w:tc>
          <w:tcPr>
            <w:tcW w:w="191" w:type="pct"/>
            <w:tcBorders>
              <w:top w:val="nil"/>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130</w:t>
            </w:r>
          </w:p>
        </w:tc>
        <w:tc>
          <w:tcPr>
            <w:tcW w:w="2045"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Toalha 100% algodão, tamanho de 70x 1,40 aproximadamente 305 grs na cor azul. sendo estampada a logo do município do lado direito, no meio o símbolo do novembro azul e lado esquerdo a logo da saúde. As estampas e símbolos deverão seguir as cores e modelos a serem disponibilizados pelo município.</w:t>
            </w:r>
          </w:p>
        </w:tc>
        <w:tc>
          <w:tcPr>
            <w:tcW w:w="80"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4"/>
                <w:szCs w:val="14"/>
                <w:lang w:eastAsia="pt-BR"/>
                <w14:ligatures w14:val="none"/>
              </w:rPr>
            </w:pPr>
            <w:r w:rsidRPr="00BC5086">
              <w:rPr>
                <w:rFonts w:ascii="Arial" w:eastAsia="Times New Roman" w:hAnsi="Arial" w:cs="Arial"/>
                <w:color w:val="000000"/>
                <w:kern w:val="0"/>
                <w:sz w:val="14"/>
                <w:szCs w:val="14"/>
                <w:lang w:eastAsia="pt-BR"/>
                <w14:ligatures w14:val="none"/>
              </w:rPr>
              <w:t> </w:t>
            </w:r>
          </w:p>
        </w:tc>
        <w:tc>
          <w:tcPr>
            <w:tcW w:w="540"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R$ 38,90</w:t>
            </w:r>
          </w:p>
        </w:tc>
        <w:tc>
          <w:tcPr>
            <w:tcW w:w="862" w:type="pct"/>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R$ 5.057,00</w:t>
            </w:r>
          </w:p>
        </w:tc>
        <w:tc>
          <w:tcPr>
            <w:tcW w:w="402"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331" w:type="pct"/>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14"/>
                <w:szCs w:val="14"/>
                <w:lang w:eastAsia="pt-BR"/>
                <w14:ligatures w14:val="none"/>
              </w:rPr>
            </w:pPr>
            <w:r w:rsidRPr="00BC5086">
              <w:rPr>
                <w:rFonts w:ascii="Arial" w:eastAsia="Times New Roman" w:hAnsi="Arial" w:cs="Arial"/>
                <w:color w:val="000000"/>
                <w:kern w:val="0"/>
                <w:sz w:val="14"/>
                <w:szCs w:val="14"/>
                <w:lang w:eastAsia="pt-BR"/>
                <w14:ligatures w14:val="none"/>
              </w:rPr>
              <w:t> </w:t>
            </w:r>
          </w:p>
        </w:tc>
      </w:tr>
    </w:tbl>
    <w:p w:rsidR="005A0841" w:rsidRDefault="005A0841" w:rsidP="005A0841">
      <w:r>
        <w:br w:type="page"/>
      </w:r>
    </w:p>
    <w:tbl>
      <w:tblPr>
        <w:tblW w:w="4995" w:type="pct"/>
        <w:tblInd w:w="10" w:type="dxa"/>
        <w:tblCellMar>
          <w:left w:w="70" w:type="dxa"/>
          <w:right w:w="70" w:type="dxa"/>
        </w:tblCellMar>
        <w:tblLook w:val="04A0" w:firstRow="1" w:lastRow="0" w:firstColumn="1" w:lastColumn="0" w:noHBand="0" w:noVBand="1"/>
      </w:tblPr>
      <w:tblGrid>
        <w:gridCol w:w="277"/>
        <w:gridCol w:w="8218"/>
      </w:tblGrid>
      <w:tr w:rsidR="005A0841" w:rsidRPr="00BC5086" w:rsidTr="00744BA2">
        <w:trPr>
          <w:trHeight w:val="60"/>
        </w:trPr>
        <w:tc>
          <w:tcPr>
            <w:tcW w:w="5000"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39"/>
        </w:trPr>
        <w:tc>
          <w:tcPr>
            <w:tcW w:w="163" w:type="pct"/>
            <w:tcBorders>
              <w:top w:val="nil"/>
              <w:left w:val="nil"/>
              <w:bottom w:val="nil"/>
              <w:right w:val="nil"/>
            </w:tcBorders>
            <w:shd w:val="clear" w:color="000000" w:fill="FFF2CC"/>
            <w:hideMark/>
          </w:tcPr>
          <w:p w:rsidR="005A0841" w:rsidRPr="00BC5086" w:rsidRDefault="005A0841" w:rsidP="00744BA2">
            <w:pPr>
              <w:spacing w:after="0" w:line="240" w:lineRule="auto"/>
              <w:rPr>
                <w:rFonts w:ascii="Calibri" w:eastAsia="Times New Roman" w:hAnsi="Calibri" w:cs="Calibri"/>
                <w:color w:val="000000"/>
                <w:kern w:val="0"/>
                <w:lang w:eastAsia="pt-BR"/>
                <w14:ligatures w14:val="none"/>
              </w:rPr>
            </w:pPr>
            <w:r w:rsidRPr="00BC5086">
              <w:rPr>
                <w:rFonts w:ascii="Calibri" w:eastAsia="Times New Roman" w:hAnsi="Calibri" w:cs="Calibri"/>
                <w:color w:val="000000"/>
                <w:kern w:val="0"/>
                <w:lang w:eastAsia="pt-BR"/>
                <w14:ligatures w14:val="none"/>
              </w:rPr>
              <w:t> </w:t>
            </w:r>
          </w:p>
        </w:tc>
        <w:tc>
          <w:tcPr>
            <w:tcW w:w="4837" w:type="pct"/>
            <w:tcBorders>
              <w:top w:val="nil"/>
              <w:left w:val="nil"/>
              <w:bottom w:val="nil"/>
              <w:right w:val="nil"/>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28"/>
                <w:szCs w:val="28"/>
                <w:lang w:eastAsia="pt-BR"/>
                <w14:ligatures w14:val="none"/>
              </w:rPr>
            </w:pPr>
            <w:r w:rsidRPr="00BC5086">
              <w:rPr>
                <w:rFonts w:ascii="Arial" w:eastAsia="Times New Roman" w:hAnsi="Arial" w:cs="Arial"/>
                <w:b/>
                <w:bCs/>
                <w:color w:val="000000"/>
                <w:kern w:val="0"/>
                <w:sz w:val="28"/>
                <w:szCs w:val="28"/>
                <w:lang w:eastAsia="pt-BR"/>
                <w14:ligatures w14:val="none"/>
              </w:rPr>
              <w:t>DETALHAMENTO E CONDIÇÕES ESPECÍFICAS DO OBJETO</w:t>
            </w:r>
          </w:p>
        </w:tc>
      </w:tr>
      <w:tr w:rsidR="005A0841" w:rsidRPr="00BC5086" w:rsidTr="00744BA2">
        <w:trPr>
          <w:trHeight w:val="2059"/>
        </w:trPr>
        <w:tc>
          <w:tcPr>
            <w:tcW w:w="5000"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DISPOSIÇÕES ESPECÍFICAS SOBRE O OBJETO:</w:t>
            </w:r>
            <w:r w:rsidRPr="00BC5086">
              <w:rPr>
                <w:rFonts w:ascii="Arial" w:eastAsia="Times New Roman" w:hAnsi="Arial" w:cs="Arial"/>
                <w:color w:val="000000"/>
                <w:kern w:val="0"/>
                <w:lang w:eastAsia="pt-BR"/>
                <w14:ligatures w14:val="none"/>
              </w:rPr>
              <w:br/>
              <w:t>• Os produtos fornecidos devem atender ou superar os padrões de qualidade e desempenho especificados pela contratante.</w:t>
            </w:r>
            <w:r w:rsidRPr="00BC5086">
              <w:rPr>
                <w:rFonts w:ascii="Arial" w:eastAsia="Times New Roman" w:hAnsi="Arial" w:cs="Arial"/>
                <w:color w:val="000000"/>
                <w:kern w:val="0"/>
                <w:lang w:eastAsia="pt-BR"/>
                <w14:ligatures w14:val="none"/>
              </w:rPr>
              <w:br/>
              <w:t>• O não cumprimento do exigido, ou a qualidade do objeto não estarem dentro das normas exigidas será motivo de rescisão de contrato sem prejuízos para a administração.</w:t>
            </w:r>
            <w:r w:rsidRPr="00BC5086">
              <w:rPr>
                <w:rFonts w:ascii="Arial" w:eastAsia="Times New Roman" w:hAnsi="Arial" w:cs="Arial"/>
                <w:color w:val="000000"/>
                <w:kern w:val="0"/>
                <w:lang w:eastAsia="pt-BR"/>
                <w14:ligatures w14:val="none"/>
              </w:rPr>
              <w:br/>
              <w:t>• Não será aceito em hipótese nenhumas embalagens violadas e/ou rasgadas e produto com prazo de validade vencido.</w:t>
            </w:r>
            <w:r w:rsidRPr="00BC5086">
              <w:rPr>
                <w:rFonts w:ascii="Arial" w:eastAsia="Times New Roman" w:hAnsi="Arial" w:cs="Arial"/>
                <w:color w:val="000000"/>
                <w:kern w:val="0"/>
                <w:lang w:eastAsia="pt-BR"/>
                <w14:ligatures w14:val="none"/>
              </w:rPr>
              <w:br/>
              <w:t>• Caso o objeto apresente características fora do padrão solicitado, o produto não será recebido, devendo ser providenciada nova entrega do objeto com as características exigidas e os dias contarão como atraso, podendo incorrer em multa contratual.</w:t>
            </w:r>
            <w:r w:rsidRPr="00BC5086">
              <w:rPr>
                <w:rFonts w:ascii="Arial" w:eastAsia="Times New Roman" w:hAnsi="Arial" w:cs="Arial"/>
                <w:color w:val="000000"/>
                <w:kern w:val="0"/>
                <w:lang w:eastAsia="pt-BR"/>
                <w14:ligatures w14:val="none"/>
              </w:rPr>
              <w:br/>
              <w:t>• Os produtos deverão ser entregues devidamente embalados, de forma a não serem danificados durante as operações de transporte e descarga no local indicado da entrega.</w:t>
            </w:r>
            <w:r w:rsidRPr="00BC5086">
              <w:rPr>
                <w:rFonts w:ascii="Arial" w:eastAsia="Times New Roman" w:hAnsi="Arial" w:cs="Arial"/>
                <w:color w:val="000000"/>
                <w:kern w:val="0"/>
                <w:lang w:eastAsia="pt-BR"/>
                <w14:ligatures w14:val="none"/>
              </w:rPr>
              <w:br/>
              <w:t>• A contratada comprometer-se-á a dar total garantia quanto à qualidade dos produtos fornecidos, que deverão estar dentro das especificações técnicas e padrões de qualidade.</w:t>
            </w:r>
            <w:r w:rsidRPr="00BC5086">
              <w:rPr>
                <w:rFonts w:ascii="Arial" w:eastAsia="Times New Roman" w:hAnsi="Arial" w:cs="Arial"/>
                <w:color w:val="000000"/>
                <w:kern w:val="0"/>
                <w:lang w:eastAsia="pt-BR"/>
                <w14:ligatures w14:val="none"/>
              </w:rPr>
              <w:br/>
              <w:t>• A licitante contratada deverá substituir no prazo máximo de 5 dias, contados da solicitação da CONTRATANTE, os produtos que venham a apresentar falhas ou defeitos insanáveis, sem que isto acarrete ônus para a CONTRATANTE.</w:t>
            </w:r>
            <w:r w:rsidRPr="00BC5086">
              <w:rPr>
                <w:rFonts w:ascii="Arial" w:eastAsia="Times New Roman" w:hAnsi="Arial" w:cs="Arial"/>
                <w:color w:val="000000"/>
                <w:kern w:val="0"/>
                <w:lang w:eastAsia="pt-BR"/>
                <w14:ligatures w14:val="none"/>
              </w:rPr>
              <w:br/>
              <w:t>• A licitante contratada se responsabilizará pelos danos causados ao município devido a qualidade dos produtos e serviços fornecidos.</w:t>
            </w:r>
            <w:r w:rsidRPr="00BC5086">
              <w:rPr>
                <w:rFonts w:ascii="Arial" w:eastAsia="Times New Roman" w:hAnsi="Arial" w:cs="Arial"/>
                <w:color w:val="000000"/>
                <w:kern w:val="0"/>
                <w:lang w:eastAsia="pt-BR"/>
                <w14:ligatures w14:val="none"/>
              </w:rPr>
              <w:br/>
              <w:t>• Os produtos ofertados deverão estar em conformidade com a política de garantia do fabricante para o Brasil.</w:t>
            </w:r>
            <w:r w:rsidRPr="00BC5086">
              <w:rPr>
                <w:rFonts w:ascii="Arial" w:eastAsia="Times New Roman" w:hAnsi="Arial" w:cs="Arial"/>
                <w:color w:val="000000"/>
                <w:kern w:val="0"/>
                <w:lang w:eastAsia="pt-BR"/>
                <w14:ligatures w14:val="none"/>
              </w:rPr>
              <w:br/>
              <w:t>• Os produtos deverão ser novos, não será admitido em hipótese alguma produtos remanufaturados e/ou reciclados, onde não será admitido em hipótese alguma embalagens rasgadas ou violadas, e produtos com prazo de validade vencida, deverão também atender a referências de mercado (comercializado em prateleira), e focar em produtos que sejam regulados compulsoriamente.</w:t>
            </w:r>
            <w:r w:rsidRPr="00BC5086">
              <w:rPr>
                <w:rFonts w:ascii="Arial" w:eastAsia="Times New Roman" w:hAnsi="Arial" w:cs="Arial"/>
                <w:color w:val="000000"/>
                <w:kern w:val="0"/>
                <w:lang w:eastAsia="pt-BR"/>
                <w14:ligatures w14:val="none"/>
              </w:rPr>
              <w:br/>
              <w:t>• Os produtos deverão atender as normas do INMETRO, ABNT e no que couber do IPEM. Aplicam- se, subsidiariamente, no que couber, as disposições da Lei n° 8.078 de 11/09/90 – Código de Defesa do Consumidor.</w:t>
            </w:r>
          </w:p>
        </w:tc>
      </w:tr>
    </w:tbl>
    <w:p w:rsidR="005A0841" w:rsidRDefault="005A0841" w:rsidP="005A0841">
      <w:r>
        <w:br w:type="page"/>
      </w:r>
    </w:p>
    <w:tbl>
      <w:tblPr>
        <w:tblW w:w="4995" w:type="pct"/>
        <w:tblInd w:w="10" w:type="dxa"/>
        <w:tblCellMar>
          <w:left w:w="70" w:type="dxa"/>
          <w:right w:w="70" w:type="dxa"/>
        </w:tblCellMar>
        <w:tblLook w:val="04A0" w:firstRow="1" w:lastRow="0" w:firstColumn="1" w:lastColumn="0" w:noHBand="0" w:noVBand="1"/>
      </w:tblPr>
      <w:tblGrid>
        <w:gridCol w:w="296"/>
        <w:gridCol w:w="453"/>
        <w:gridCol w:w="516"/>
        <w:gridCol w:w="445"/>
        <w:gridCol w:w="148"/>
        <w:gridCol w:w="284"/>
        <w:gridCol w:w="228"/>
        <w:gridCol w:w="475"/>
        <w:gridCol w:w="743"/>
        <w:gridCol w:w="541"/>
        <w:gridCol w:w="505"/>
        <w:gridCol w:w="816"/>
        <w:gridCol w:w="1653"/>
        <w:gridCol w:w="1392"/>
      </w:tblGrid>
      <w:tr w:rsidR="005A0841" w:rsidRPr="00BC5086" w:rsidTr="00744BA2">
        <w:trPr>
          <w:trHeight w:val="221"/>
        </w:trPr>
        <w:tc>
          <w:tcPr>
            <w:tcW w:w="5000" w:type="pct"/>
            <w:gridSpan w:val="14"/>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60"/>
        </w:trPr>
        <w:tc>
          <w:tcPr>
            <w:tcW w:w="5000" w:type="pct"/>
            <w:gridSpan w:val="14"/>
            <w:tcBorders>
              <w:top w:val="nil"/>
              <w:left w:val="nil"/>
              <w:bottom w:val="single" w:sz="4" w:space="0" w:color="auto"/>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62"/>
        </w:trPr>
        <w:tc>
          <w:tcPr>
            <w:tcW w:w="5000" w:type="pct"/>
            <w:gridSpan w:val="14"/>
            <w:tcBorders>
              <w:top w:val="nil"/>
              <w:left w:val="single" w:sz="8" w:space="0" w:color="auto"/>
              <w:bottom w:val="single" w:sz="8" w:space="0" w:color="auto"/>
              <w:right w:val="single" w:sz="8" w:space="0" w:color="000000"/>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44"/>
                <w:szCs w:val="44"/>
                <w:lang w:eastAsia="pt-BR"/>
                <w14:ligatures w14:val="none"/>
              </w:rPr>
            </w:pPr>
            <w:r w:rsidRPr="00BC5086">
              <w:rPr>
                <w:rFonts w:ascii="Arial" w:eastAsia="Times New Roman" w:hAnsi="Arial" w:cs="Arial"/>
                <w:b/>
                <w:bCs/>
                <w:color w:val="000000"/>
                <w:kern w:val="0"/>
                <w:sz w:val="44"/>
                <w:szCs w:val="44"/>
                <w:lang w:eastAsia="pt-BR"/>
                <w14:ligatures w14:val="none"/>
              </w:rPr>
              <w:t>ANEXO II - MINUTA DE CONTRATO</w:t>
            </w:r>
          </w:p>
        </w:tc>
      </w:tr>
      <w:tr w:rsidR="005A0841" w:rsidRPr="00BC5086" w:rsidTr="00744BA2">
        <w:trPr>
          <w:trHeight w:val="102"/>
        </w:trPr>
        <w:tc>
          <w:tcPr>
            <w:tcW w:w="5000" w:type="pct"/>
            <w:gridSpan w:val="14"/>
            <w:tcBorders>
              <w:top w:val="single" w:sz="4" w:space="0" w:color="auto"/>
              <w:left w:val="double" w:sz="6" w:space="0" w:color="2B2B2B"/>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IDENTIFICAÇÃO DAS PARTES</w:t>
            </w:r>
          </w:p>
        </w:tc>
      </w:tr>
      <w:tr w:rsidR="005A0841" w:rsidRPr="00BC5086" w:rsidTr="00744BA2">
        <w:trPr>
          <w:trHeight w:val="319"/>
        </w:trPr>
        <w:tc>
          <w:tcPr>
            <w:tcW w:w="107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CONTRATANTE</w:t>
            </w:r>
          </w:p>
        </w:tc>
        <w:tc>
          <w:tcPr>
            <w:tcW w:w="3929" w:type="pct"/>
            <w:gridSpan w:val="8"/>
            <w:tcBorders>
              <w:top w:val="single" w:sz="4" w:space="0" w:color="auto"/>
              <w:left w:val="nil"/>
              <w:bottom w:val="single" w:sz="4" w:space="0" w:color="auto"/>
              <w:right w:val="single" w:sz="4" w:space="0" w:color="auto"/>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Município de Farol, com sede na Rua Bahia, 880, inscrito(a) no CNPJ sob o nº 95.640.124/0001-48, neste ato representado(a) pelo(a) Sr. Prefeito OCLÉCIO DE FREITAS MENESES, inscrito no CPF sob n° 655.451.509-78 e RG n° 4160333-0</w:t>
            </w:r>
          </w:p>
        </w:tc>
      </w:tr>
      <w:tr w:rsidR="005A0841" w:rsidRPr="00BC5086" w:rsidTr="00744BA2">
        <w:trPr>
          <w:trHeight w:val="559"/>
        </w:trPr>
        <w:tc>
          <w:tcPr>
            <w:tcW w:w="1071" w:type="pct"/>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CONTRATADO</w:t>
            </w:r>
          </w:p>
        </w:tc>
        <w:tc>
          <w:tcPr>
            <w:tcW w:w="3929" w:type="pct"/>
            <w:gridSpan w:val="8"/>
            <w:tcBorders>
              <w:top w:val="single" w:sz="4" w:space="0" w:color="auto"/>
              <w:left w:val="nil"/>
              <w:bottom w:val="single" w:sz="4" w:space="0" w:color="auto"/>
              <w:right w:val="single" w:sz="4" w:space="0" w:color="auto"/>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A0841" w:rsidRPr="00BC5086" w:rsidTr="00744BA2">
        <w:trPr>
          <w:trHeight w:val="102"/>
        </w:trPr>
        <w:tc>
          <w:tcPr>
            <w:tcW w:w="5000" w:type="pct"/>
            <w:gridSpan w:val="14"/>
            <w:tcBorders>
              <w:top w:val="nil"/>
              <w:left w:val="nil"/>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IDENTIFICAÇÃO DO PROCESSO</w:t>
            </w:r>
          </w:p>
        </w:tc>
      </w:tr>
      <w:tr w:rsidR="005A0841" w:rsidRPr="00BC5086" w:rsidTr="00744BA2">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N° PROCESSO</w:t>
            </w:r>
          </w:p>
        </w:tc>
        <w:tc>
          <w:tcPr>
            <w:tcW w:w="251" w:type="pct"/>
            <w:gridSpan w:val="2"/>
            <w:tcBorders>
              <w:top w:val="single" w:sz="4" w:space="0" w:color="auto"/>
              <w:left w:val="nil"/>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w:t>
            </w:r>
          </w:p>
        </w:tc>
        <w:tc>
          <w:tcPr>
            <w:tcW w:w="3817" w:type="pct"/>
            <w:gridSpan w:val="7"/>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2024</w:t>
            </w:r>
          </w:p>
        </w:tc>
      </w:tr>
      <w:tr w:rsidR="005A0841" w:rsidRPr="00BC5086" w:rsidTr="00744BA2">
        <w:trPr>
          <w:trHeight w:val="139"/>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MODALIDADE</w:t>
            </w:r>
          </w:p>
        </w:tc>
        <w:tc>
          <w:tcPr>
            <w:tcW w:w="4068" w:type="pct"/>
            <w:gridSpan w:val="9"/>
            <w:tcBorders>
              <w:top w:val="nil"/>
              <w:left w:val="nil"/>
              <w:bottom w:val="nil"/>
              <w:right w:val="single" w:sz="4" w:space="0" w:color="000000"/>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dispensa por limite (art. 75, II)</w:t>
            </w:r>
          </w:p>
        </w:tc>
      </w:tr>
      <w:tr w:rsidR="005A0841" w:rsidRPr="00BC5086" w:rsidTr="00744BA2">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N° PROCEDIMENTO</w:t>
            </w:r>
          </w:p>
        </w:tc>
        <w:tc>
          <w:tcPr>
            <w:tcW w:w="251" w:type="pct"/>
            <w:gridSpan w:val="2"/>
            <w:tcBorders>
              <w:top w:val="single" w:sz="4" w:space="0" w:color="auto"/>
              <w:left w:val="single" w:sz="4" w:space="0" w:color="auto"/>
              <w:bottom w:val="single" w:sz="4" w:space="0" w:color="auto"/>
              <w:right w:val="nil"/>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w:t>
            </w:r>
          </w:p>
        </w:tc>
        <w:tc>
          <w:tcPr>
            <w:tcW w:w="3817" w:type="pct"/>
            <w:gridSpan w:val="7"/>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2024</w:t>
            </w:r>
          </w:p>
        </w:tc>
      </w:tr>
      <w:tr w:rsidR="005A0841" w:rsidRPr="00BC5086" w:rsidTr="00744BA2">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FINALIDADE</w:t>
            </w:r>
          </w:p>
        </w:tc>
        <w:tc>
          <w:tcPr>
            <w:tcW w:w="4068" w:type="pct"/>
            <w:gridSpan w:val="9"/>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Fornecimentos</w:t>
            </w:r>
          </w:p>
        </w:tc>
      </w:tr>
      <w:tr w:rsidR="005A0841" w:rsidRPr="00BC5086" w:rsidTr="00744BA2">
        <w:trPr>
          <w:trHeight w:val="240"/>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OBJETO</w:t>
            </w:r>
          </w:p>
        </w:tc>
        <w:tc>
          <w:tcPr>
            <w:tcW w:w="4068" w:type="pct"/>
            <w:gridSpan w:val="9"/>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xml:space="preserve">Fornecimento de toalhas personalizadas, destinados a eventos relativos as campanhas - outubro rosa e novembro azul, </w:t>
            </w:r>
            <w:r>
              <w:rPr>
                <w:rFonts w:ascii="Arial" w:eastAsia="Times New Roman" w:hAnsi="Arial" w:cs="Arial"/>
                <w:color w:val="000000"/>
                <w:kern w:val="0"/>
                <w:lang w:eastAsia="pt-BR"/>
                <w14:ligatures w14:val="none"/>
              </w:rPr>
              <w:t>promovidas</w:t>
            </w:r>
            <w:r w:rsidRPr="00BC5086">
              <w:rPr>
                <w:rFonts w:ascii="Arial" w:eastAsia="Times New Roman" w:hAnsi="Arial" w:cs="Arial"/>
                <w:color w:val="000000"/>
                <w:kern w:val="0"/>
                <w:lang w:eastAsia="pt-BR"/>
                <w14:ligatures w14:val="none"/>
              </w:rPr>
              <w:t xml:space="preserve"> pelo Município de Farol/Pr</w:t>
            </w:r>
          </w:p>
        </w:tc>
      </w:tr>
      <w:tr w:rsidR="005A0841" w:rsidRPr="00BC5086" w:rsidTr="00744BA2">
        <w:trPr>
          <w:trHeight w:val="120"/>
        </w:trPr>
        <w:tc>
          <w:tcPr>
            <w:tcW w:w="5000" w:type="pct"/>
            <w:gridSpan w:val="14"/>
            <w:tcBorders>
              <w:top w:val="nil"/>
              <w:left w:val="nil"/>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III. ELEMENTOS ESSENCIAIS DO CONTRATO</w:t>
            </w:r>
          </w:p>
        </w:tc>
      </w:tr>
      <w:tr w:rsidR="005A0841" w:rsidRPr="00BC5086" w:rsidTr="00744BA2">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VALOR</w:t>
            </w:r>
          </w:p>
        </w:tc>
        <w:tc>
          <w:tcPr>
            <w:tcW w:w="4068" w:type="pct"/>
            <w:gridSpan w:val="9"/>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R$ __________________</w:t>
            </w:r>
          </w:p>
        </w:tc>
      </w:tr>
      <w:tr w:rsidR="005A0841" w:rsidRPr="00BC5086" w:rsidTr="00744BA2">
        <w:trPr>
          <w:trHeight w:val="120"/>
        </w:trPr>
        <w:tc>
          <w:tcPr>
            <w:tcW w:w="932" w:type="pct"/>
            <w:gridSpan w:val="5"/>
            <w:tcBorders>
              <w:top w:val="single" w:sz="4" w:space="0" w:color="auto"/>
              <w:left w:val="single" w:sz="4" w:space="0" w:color="auto"/>
              <w:bottom w:val="nil"/>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VIGÊNCIA</w:t>
            </w:r>
          </w:p>
        </w:tc>
        <w:tc>
          <w:tcPr>
            <w:tcW w:w="4068" w:type="pct"/>
            <w:gridSpan w:val="9"/>
            <w:tcBorders>
              <w:top w:val="single" w:sz="4" w:space="0" w:color="auto"/>
              <w:left w:val="nil"/>
              <w:bottom w:val="nil"/>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1 ano(s) sem prorrogação</w:t>
            </w:r>
          </w:p>
        </w:tc>
      </w:tr>
      <w:tr w:rsidR="005A0841" w:rsidRPr="00BC5086" w:rsidTr="00744BA2">
        <w:trPr>
          <w:trHeight w:val="102"/>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GARANTIA DE EXECUÇÃO</w:t>
            </w:r>
          </w:p>
        </w:tc>
        <w:tc>
          <w:tcPr>
            <w:tcW w:w="4068" w:type="pct"/>
            <w:gridSpan w:val="9"/>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Não</w:t>
            </w:r>
          </w:p>
        </w:tc>
      </w:tr>
      <w:tr w:rsidR="005A0841" w:rsidRPr="00BC5086" w:rsidTr="00744BA2">
        <w:trPr>
          <w:trHeight w:val="120"/>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HÁ PREVISÃO DE SUBCONTRATAÇÃO</w:t>
            </w:r>
          </w:p>
        </w:tc>
        <w:tc>
          <w:tcPr>
            <w:tcW w:w="4068" w:type="pct"/>
            <w:gridSpan w:val="9"/>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não</w:t>
            </w:r>
          </w:p>
        </w:tc>
      </w:tr>
      <w:tr w:rsidR="005A0841" w:rsidRPr="00BC5086" w:rsidTr="00744BA2">
        <w:trPr>
          <w:trHeight w:val="139"/>
        </w:trPr>
        <w:tc>
          <w:tcPr>
            <w:tcW w:w="932"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EXIGÊNCIA PRÉVIA À ASSINATURA DO CONTRATO</w:t>
            </w:r>
          </w:p>
        </w:tc>
        <w:tc>
          <w:tcPr>
            <w:tcW w:w="4068"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kern w:val="0"/>
                <w:lang w:eastAsia="pt-BR"/>
                <w14:ligatures w14:val="none"/>
              </w:rPr>
            </w:pPr>
            <w:r w:rsidRPr="00BC5086">
              <w:rPr>
                <w:rFonts w:ascii="Arial" w:eastAsia="Times New Roman" w:hAnsi="Arial" w:cs="Arial"/>
                <w:kern w:val="0"/>
                <w:lang w:eastAsia="pt-BR"/>
                <w14:ligatures w14:val="none"/>
              </w:rPr>
              <w:t>não se aplica</w:t>
            </w:r>
          </w:p>
        </w:tc>
      </w:tr>
      <w:tr w:rsidR="005A0841" w:rsidRPr="00BC5086" w:rsidTr="00744BA2">
        <w:trPr>
          <w:trHeight w:val="120"/>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IV. REGULAMENTOS MUNICIPAIS APLICÁVEIS</w:t>
            </w:r>
          </w:p>
        </w:tc>
      </w:tr>
      <w:tr w:rsidR="005A0841" w:rsidRPr="00BC5086" w:rsidTr="00744BA2">
        <w:trPr>
          <w:trHeight w:val="222"/>
        </w:trPr>
        <w:tc>
          <w:tcPr>
            <w:tcW w:w="3129"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atuação dos agentes, funcionamento da comissão de contratação e a atuação dos gestores e fiscais de contratos</w:t>
            </w:r>
          </w:p>
        </w:tc>
        <w:tc>
          <w:tcPr>
            <w:tcW w:w="1871"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1970/2023</w:t>
            </w:r>
          </w:p>
        </w:tc>
      </w:tr>
      <w:tr w:rsidR="005A0841" w:rsidRPr="00BC5086" w:rsidTr="00744BA2">
        <w:trPr>
          <w:trHeight w:val="180"/>
        </w:trPr>
        <w:tc>
          <w:tcPr>
            <w:tcW w:w="3129"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as regras e diretrizes para gestão e fiscalização de contratos administrativos</w:t>
            </w:r>
          </w:p>
        </w:tc>
        <w:tc>
          <w:tcPr>
            <w:tcW w:w="1871"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1976/2023</w:t>
            </w:r>
          </w:p>
        </w:tc>
      </w:tr>
      <w:tr w:rsidR="005A0841" w:rsidRPr="00BC5086" w:rsidTr="00744BA2">
        <w:trPr>
          <w:trHeight w:val="222"/>
        </w:trPr>
        <w:tc>
          <w:tcPr>
            <w:tcW w:w="3129" w:type="pct"/>
            <w:gridSpan w:val="12"/>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Sobre o processo administrativo de responsabilização por sanções (PARS), da aplicação de penalidades e da reabilitação</w:t>
            </w:r>
          </w:p>
        </w:tc>
        <w:tc>
          <w:tcPr>
            <w:tcW w:w="1871" w:type="pct"/>
            <w:gridSpan w:val="2"/>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Decreto n° 1977/2023</w:t>
            </w:r>
          </w:p>
        </w:tc>
      </w:tr>
      <w:tr w:rsidR="005A0841" w:rsidRPr="00BC5086" w:rsidTr="00744BA2">
        <w:trPr>
          <w:trHeight w:val="102"/>
        </w:trPr>
        <w:tc>
          <w:tcPr>
            <w:tcW w:w="5000" w:type="pct"/>
            <w:gridSpan w:val="14"/>
            <w:tcBorders>
              <w:top w:val="single" w:sz="4" w:space="0" w:color="auto"/>
              <w:left w:val="double" w:sz="6" w:space="0" w:color="2B2B2B"/>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 CLÁUSULAS CONTRATUAIS</w:t>
            </w:r>
          </w:p>
        </w:tc>
      </w:tr>
      <w:tr w:rsidR="005A0841" w:rsidRPr="00BC5086" w:rsidTr="00744BA2">
        <w:trPr>
          <w:trHeight w:val="300"/>
        </w:trPr>
        <w:tc>
          <w:tcPr>
            <w:tcW w:w="5000" w:type="pct"/>
            <w:gridSpan w:val="14"/>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lastRenderedPageBreak/>
              <w:t>As partes anteriormente qualificadas, pactuam o presente contrato, a qual se constitui em documento vinculativo e obrigacional, nos termos do Art. 89, § 1° da Lei 14.133/2021, segundo as cláusulas e condições seguintes:</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PRIMEIRA – OBJETO, VALOR E CONDIÇÕES DE PAGAMENTO</w:t>
            </w:r>
          </w:p>
        </w:tc>
      </w:tr>
      <w:tr w:rsidR="005A0841" w:rsidRPr="00BC5086" w:rsidTr="00744BA2">
        <w:trPr>
          <w:trHeight w:val="13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objeto do presente contrato é o seguinte:</w:t>
            </w:r>
          </w:p>
        </w:tc>
      </w:tr>
      <w:tr w:rsidR="005A0841" w:rsidRPr="00BC5086" w:rsidTr="00744BA2">
        <w:trPr>
          <w:trHeight w:val="12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Calibri" w:eastAsia="Times New Roman" w:hAnsi="Calibri" w:cs="Calibri"/>
                <w:b/>
                <w:bCs/>
                <w:color w:val="000000"/>
                <w:kern w:val="0"/>
                <w:sz w:val="16"/>
                <w:szCs w:val="16"/>
                <w:lang w:eastAsia="pt-BR"/>
                <w14:ligatures w14:val="none"/>
              </w:rPr>
            </w:pPr>
            <w:r w:rsidRPr="00BC5086">
              <w:rPr>
                <w:rFonts w:ascii="Calibri" w:eastAsia="Times New Roman" w:hAnsi="Calibri" w:cs="Calibri"/>
                <w:b/>
                <w:bCs/>
                <w:color w:val="000000"/>
                <w:kern w:val="0"/>
                <w:sz w:val="16"/>
                <w:szCs w:val="16"/>
                <w:lang w:eastAsia="pt-BR"/>
                <w14:ligatures w14:val="none"/>
              </w:rPr>
              <w:t> </w:t>
            </w:r>
          </w:p>
        </w:tc>
        <w:tc>
          <w:tcPr>
            <w:tcW w:w="222"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Item</w:t>
            </w:r>
          </w:p>
        </w:tc>
        <w:tc>
          <w:tcPr>
            <w:tcW w:w="253"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Unid.</w:t>
            </w:r>
          </w:p>
        </w:tc>
        <w:tc>
          <w:tcPr>
            <w:tcW w:w="218"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Qtd.</w:t>
            </w:r>
          </w:p>
        </w:tc>
        <w:tc>
          <w:tcPr>
            <w:tcW w:w="1422" w:type="pct"/>
            <w:gridSpan w:val="6"/>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Descrição</w:t>
            </w:r>
          </w:p>
        </w:tc>
        <w:tc>
          <w:tcPr>
            <w:tcW w:w="855" w:type="pct"/>
            <w:gridSpan w:val="2"/>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marca</w:t>
            </w:r>
          </w:p>
        </w:tc>
        <w:tc>
          <w:tcPr>
            <w:tcW w:w="1012"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se(</w:t>
            </w:r>
          </w:p>
        </w:tc>
        <w:tc>
          <w:tcPr>
            <w:tcW w:w="85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valor total</w:t>
            </w:r>
          </w:p>
        </w:tc>
      </w:tr>
      <w:tr w:rsidR="005A0841" w:rsidRPr="00BC5086" w:rsidTr="00744BA2">
        <w:trPr>
          <w:trHeight w:val="180"/>
        </w:trPr>
        <w:tc>
          <w:tcPr>
            <w:tcW w:w="159" w:type="pct"/>
            <w:tcBorders>
              <w:top w:val="nil"/>
              <w:left w:val="nil"/>
              <w:bottom w:val="nil"/>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 </w:t>
            </w:r>
          </w:p>
        </w:tc>
        <w:tc>
          <w:tcPr>
            <w:tcW w:w="222" w:type="pct"/>
            <w:tcBorders>
              <w:top w:val="nil"/>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253" w:type="pct"/>
            <w:tcBorders>
              <w:top w:val="nil"/>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218" w:type="pct"/>
            <w:tcBorders>
              <w:top w:val="nil"/>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1422" w:type="pct"/>
            <w:gridSpan w:val="6"/>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w:t>
            </w:r>
          </w:p>
        </w:tc>
        <w:tc>
          <w:tcPr>
            <w:tcW w:w="855" w:type="pct"/>
            <w:gridSpan w:val="2"/>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w:t>
            </w:r>
          </w:p>
        </w:tc>
        <w:tc>
          <w:tcPr>
            <w:tcW w:w="1012" w:type="pct"/>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R$______</w:t>
            </w:r>
          </w:p>
        </w:tc>
        <w:tc>
          <w:tcPr>
            <w:tcW w:w="858" w:type="pct"/>
            <w:tcBorders>
              <w:top w:val="single" w:sz="4" w:space="0" w:color="auto"/>
              <w:left w:val="single" w:sz="4" w:space="0" w:color="auto"/>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R$ ________</w:t>
            </w:r>
          </w:p>
        </w:tc>
      </w:tr>
      <w:tr w:rsidR="005A0841" w:rsidRPr="00BC5086" w:rsidTr="00744BA2">
        <w:trPr>
          <w:trHeight w:val="13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valor total da contratação é de R$ _______(_______)</w:t>
            </w:r>
          </w:p>
        </w:tc>
      </w:tr>
      <w:tr w:rsidR="005A0841" w:rsidRPr="00BC5086" w:rsidTr="00744BA2">
        <w:trPr>
          <w:trHeight w:val="222"/>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condições de pagamento e o detalhamento do objeto constam do termo de referência, que integra este contrato para todos os efeitos.</w:t>
            </w:r>
          </w:p>
        </w:tc>
      </w:tr>
      <w:tr w:rsidR="005A0841" w:rsidRPr="00BC5086" w:rsidTr="00744BA2">
        <w:trPr>
          <w:trHeight w:val="240"/>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São anexos a este instrumento e vinculam esta contratação, independentemente de transcrição, todos os documentos que compõe o processo de contratação</w:t>
            </w:r>
          </w:p>
        </w:tc>
      </w:tr>
      <w:tr w:rsidR="005A0841" w:rsidRPr="00BC5086" w:rsidTr="00744BA2">
        <w:trPr>
          <w:trHeight w:val="162"/>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2.</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SEGUNDA – VIGÊNCIA, EXECUÇÃO, REGIME E FORMA DE EXECUÇÃO</w:t>
            </w:r>
          </w:p>
        </w:tc>
      </w:tr>
      <w:tr w:rsidR="005A0841" w:rsidRPr="00BC5086" w:rsidTr="00744BA2">
        <w:trPr>
          <w:trHeight w:val="19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2.1</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vigência do presente contrato, cuja contagem inicia na data de sua assinatura, é de 1 ano(s) sem prorrogação.</w:t>
            </w:r>
          </w:p>
        </w:tc>
      </w:tr>
      <w:tr w:rsidR="005A0841" w:rsidRPr="00BC5086" w:rsidTr="00744BA2">
        <w:trPr>
          <w:trHeight w:val="19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2.2</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execução do objeto se dará da seguinte forma: deverá ser entregue no prazo máximo de 15 dias a contar da ordem de entrega</w:t>
            </w:r>
          </w:p>
        </w:tc>
      </w:tr>
      <w:tr w:rsidR="005A0841" w:rsidRPr="00BC5086" w:rsidTr="00744BA2">
        <w:trPr>
          <w:trHeight w:val="360"/>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2.3</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execução do objeto deverá ser efetuada em conformidade com as condições constante deste Contrato e seus anexos, obedecendo às normas e padrões e legislações pertinentes e em vigência, sem prejuízo de alguma norma não citada ou que forem editadas posteriormente a presente data.</w:t>
            </w:r>
          </w:p>
        </w:tc>
      </w:tr>
      <w:tr w:rsidR="005A0841" w:rsidRPr="00BC5086" w:rsidTr="00744BA2">
        <w:trPr>
          <w:trHeight w:val="342"/>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2.4</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de responsabilidade da Contratada qualquer dano ou prejuízo causado às instalações e ao pessoal do Município ou terceiros, por funcionários ou pertences da vencedora ou seus prepostos, correndo por sua conta exclusiva todas as providências e despesas decorrentes.</w:t>
            </w:r>
          </w:p>
        </w:tc>
      </w:tr>
      <w:tr w:rsidR="005A0841" w:rsidRPr="00BC5086" w:rsidTr="00744BA2">
        <w:trPr>
          <w:trHeight w:val="222"/>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2.5</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local de execução, garantia e demais condições relacionadas ao objeto deste contrato, estão previstos no Termo de Referência</w:t>
            </w:r>
          </w:p>
        </w:tc>
      </w:tr>
      <w:tr w:rsidR="005A0841" w:rsidRPr="00BC5086" w:rsidTr="00744BA2">
        <w:trPr>
          <w:trHeight w:val="162"/>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3.</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TERCEIRA – DO MODELO DE GESTÃO FISCALIZAÇÃO E GESTÃO DE RISCOS</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prazo de entrega, local de entrega, fiscalização e gestão, garantia e demais condições relacionadas ao objeto deste contrato, estão previstos no termo de Referência do edital.</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partes se comprometem a identificar proativamente os riscos que possam impactar o planejamento e a gestão do contrato.</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3.3</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riscos identificados serão avaliados em termos de probabilidade e impacto, para determinar a necessidade de ações de mitigação</w:t>
            </w:r>
          </w:p>
        </w:tc>
      </w:tr>
      <w:tr w:rsidR="005A0841" w:rsidRPr="00BC5086" w:rsidTr="00744BA2">
        <w:trPr>
          <w:trHeight w:val="37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3.4</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Para riscos com impacto significativo, serão definidas e implementadas ações para reduzir a probabilidade de ocorrência e/ou minimizar suas consequências. Para riscos que permanecem críticos após o tratamento, serão estabelecidas ações de contingência a serem executadas em caso de materialização dos riscos.</w:t>
            </w:r>
          </w:p>
        </w:tc>
      </w:tr>
      <w:tr w:rsidR="005A0841" w:rsidRPr="00BC5086" w:rsidTr="00744BA2">
        <w:trPr>
          <w:trHeight w:val="24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3.5</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Sendo necessário, serão designados responsáveis específicos para a implementação e monitoramento das ações de tratamento dos riscos e das ações de contingência.</w:t>
            </w:r>
          </w:p>
        </w:tc>
      </w:tr>
      <w:tr w:rsidR="005A0841" w:rsidRPr="00BC5086" w:rsidTr="00744BA2">
        <w:trPr>
          <w:trHeight w:val="12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lastRenderedPageBreak/>
              <w:t>4.</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 xml:space="preserve">CLÁUSULA QUARTA - SUBCONTRATAÇÃO </w:t>
            </w:r>
          </w:p>
        </w:tc>
      </w:tr>
      <w:tr w:rsidR="005A0841" w:rsidRPr="00BC5086" w:rsidTr="00744BA2">
        <w:trPr>
          <w:trHeight w:val="16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4.1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presente processo de contratação não contempla previsão de subcontratação.</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5.</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 xml:space="preserve"> CLÁUSULA QUINTA - MATRIZ DE RISCOS CONTRATUAIS</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presente contrato terá sua análise de riscos que podem ensejar o reequilíbrio econômico-financeiro na forma da tabela:</w:t>
            </w:r>
          </w:p>
        </w:tc>
      </w:tr>
      <w:tr w:rsidR="005A0841" w:rsidRPr="00BC5086" w:rsidTr="00744BA2">
        <w:trPr>
          <w:trHeight w:val="12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Evento de risco</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Alocação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Consequência</w:t>
            </w:r>
          </w:p>
        </w:tc>
      </w:tr>
      <w:tr w:rsidR="005A0841" w:rsidRPr="00BC5086" w:rsidTr="00744BA2">
        <w:trPr>
          <w:trHeight w:val="13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Alteração do quantitativo contratado</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Município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Aditivo contratual</w:t>
            </w:r>
          </w:p>
        </w:tc>
      </w:tr>
      <w:tr w:rsidR="005A0841" w:rsidRPr="00BC5086" w:rsidTr="00744BA2">
        <w:trPr>
          <w:trHeight w:val="18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Atrasos e inadimplementos</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Contratado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Glosa do valor não executado e aplicação de penalidades</w:t>
            </w:r>
          </w:p>
        </w:tc>
      </w:tr>
      <w:tr w:rsidR="005A0841" w:rsidRPr="00BC5086" w:rsidTr="00744BA2">
        <w:trPr>
          <w:trHeight w:val="19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Oscilações de mercado dos insumos até 5% acima da variação média do ano anterior</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Contratado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Manutenção do valor</w:t>
            </w:r>
          </w:p>
        </w:tc>
      </w:tr>
      <w:tr w:rsidR="005A0841" w:rsidRPr="00BC5086" w:rsidTr="00744BA2">
        <w:trPr>
          <w:trHeight w:val="19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Oscilações de mercado dos insumos acima de 5% da variação média do ano anterior</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Município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Reequilíbrio contratual</w:t>
            </w:r>
          </w:p>
        </w:tc>
      </w:tr>
      <w:tr w:rsidR="005A0841" w:rsidRPr="00BC5086" w:rsidTr="00744BA2">
        <w:trPr>
          <w:trHeight w:val="24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Times New Roman" w:eastAsia="Times New Roman" w:hAnsi="Times New Roman" w:cs="Times New Roman"/>
                <w:kern w:val="0"/>
                <w:sz w:val="20"/>
                <w:szCs w:val="20"/>
                <w:lang w:eastAsia="pt-BR"/>
                <w14:ligatures w14:val="none"/>
              </w:rPr>
            </w:pPr>
          </w:p>
        </w:tc>
        <w:tc>
          <w:tcPr>
            <w:tcW w:w="1058" w:type="pct"/>
            <w:gridSpan w:val="6"/>
            <w:tcBorders>
              <w:top w:val="single" w:sz="4" w:space="0" w:color="auto"/>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Outros eventos não previstos caracterizados como caso fortuito, força maior, fato do príncipe ou fato da administração</w:t>
            </w:r>
          </w:p>
        </w:tc>
        <w:tc>
          <w:tcPr>
            <w:tcW w:w="1171"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Município</w:t>
            </w:r>
          </w:p>
        </w:tc>
        <w:tc>
          <w:tcPr>
            <w:tcW w:w="2389" w:type="pct"/>
            <w:gridSpan w:val="3"/>
            <w:tcBorders>
              <w:top w:val="single" w:sz="4" w:space="0" w:color="auto"/>
              <w:left w:val="nil"/>
              <w:bottom w:val="single" w:sz="4" w:space="0" w:color="auto"/>
              <w:right w:val="single" w:sz="4" w:space="0" w:color="auto"/>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Reequilíbrio contratual</w:t>
            </w:r>
          </w:p>
        </w:tc>
      </w:tr>
      <w:tr w:rsidR="005A0841" w:rsidRPr="00BC5086" w:rsidTr="00744BA2">
        <w:trPr>
          <w:trHeight w:val="36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São considerados riscos que podem ocorrer ao longo da execução contratual com potencial de comprometer o equilíbrio econômico-financeiro, aqueles que estiverem preenchidos como riscos do contratante, sendo aplicada a regra para reequilíbrio econômico-financeiro nestes casos.</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5.3</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fiscal do contrato acompanhará os mecanismos de mitigação dos riscos previstos na matriz de risco contratual.</w:t>
            </w:r>
          </w:p>
        </w:tc>
      </w:tr>
      <w:tr w:rsidR="005A0841" w:rsidRPr="00BC5086" w:rsidTr="00744BA2">
        <w:trPr>
          <w:trHeight w:val="102"/>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6.</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SEXTA - REAJUSTE</w:t>
            </w:r>
          </w:p>
        </w:tc>
      </w:tr>
      <w:tr w:rsidR="005A0841" w:rsidRPr="00BC5086" w:rsidTr="00744BA2">
        <w:trPr>
          <w:trHeight w:val="18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6.1.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preços contratados são fixos e irreajustáveis, vez que a vigência não ultrapassa a 12 meses.</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7.</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SÉTIMA - OBRIGAÇÕES DO CONTRATANTE e CONTRATADO</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7.1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obrigações das partes (contratante e contratada) são as previstas no Termo de Referência, no item 9.</w:t>
            </w:r>
          </w:p>
        </w:tc>
      </w:tr>
      <w:tr w:rsidR="005A0841" w:rsidRPr="00BC5086" w:rsidTr="00744BA2">
        <w:trPr>
          <w:trHeight w:val="12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8.</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OITAVA – GARANTIA DE EXECUÇÃO</w:t>
            </w:r>
          </w:p>
        </w:tc>
      </w:tr>
      <w:tr w:rsidR="005A0841" w:rsidRPr="00BC5086" w:rsidTr="00744BA2">
        <w:trPr>
          <w:trHeight w:val="13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8.1.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haverá exigência de garantia contratual da execução.</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9.</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NONA – INFRAÇÕES E SANÇÕES ADMINISTRATIVAS</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Sem prejuízo do disposto no Decreto n° 1977/2023, as infrações administrativas e as respectivas penalidades a ser aplicadas são as seguintes:</w:t>
            </w:r>
          </w:p>
        </w:tc>
      </w:tr>
      <w:tr w:rsidR="005A0841" w:rsidRPr="00BC5086" w:rsidTr="00744BA2">
        <w:trPr>
          <w:trHeight w:val="102"/>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1535" w:type="pct"/>
            <w:gridSpan w:val="7"/>
            <w:tcBorders>
              <w:top w:val="single" w:sz="4" w:space="0" w:color="auto"/>
              <w:left w:val="nil"/>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CONDUTA</w:t>
            </w:r>
          </w:p>
        </w:tc>
        <w:tc>
          <w:tcPr>
            <w:tcW w:w="3083" w:type="pct"/>
            <w:gridSpan w:val="5"/>
            <w:tcBorders>
              <w:top w:val="single" w:sz="4" w:space="0" w:color="auto"/>
              <w:left w:val="nil"/>
              <w:bottom w:val="single" w:sz="4" w:space="0" w:color="auto"/>
              <w:right w:val="single" w:sz="4" w:space="0" w:color="000000"/>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PENALIDADE</w:t>
            </w:r>
          </w:p>
        </w:tc>
      </w:tr>
      <w:tr w:rsidR="005A0841" w:rsidRPr="00BC5086" w:rsidTr="00744BA2">
        <w:trPr>
          <w:trHeight w:val="18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dar causa à inexecução parcial do contrato;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Advertência</w:t>
            </w:r>
            <w:r w:rsidRPr="00BC5086">
              <w:rPr>
                <w:rFonts w:ascii="Arial" w:eastAsia="Times New Roman" w:hAnsi="Arial" w:cs="Arial"/>
                <w:color w:val="000000"/>
                <w:kern w:val="0"/>
                <w:sz w:val="24"/>
                <w:szCs w:val="24"/>
                <w:lang w:eastAsia="pt-BR"/>
                <w14:ligatures w14:val="none"/>
              </w:rPr>
              <w:br/>
              <w:t>2. Multa de 15% valor do contrato ou ARP.</w:t>
            </w:r>
          </w:p>
        </w:tc>
      </w:tr>
      <w:tr w:rsidR="005A0841" w:rsidRPr="00BC5086" w:rsidTr="00744BA2">
        <w:trPr>
          <w:trHeight w:val="342"/>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dar causa à inexecução parcial do contrato que cause grave dano à Administração, ao funcionamento dos serviços públicos ou ao interesse coletivo;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25%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5A0841" w:rsidRPr="00BC5086" w:rsidTr="00744BA2">
        <w:trPr>
          <w:trHeight w:val="24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III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III - dar causa à inexecução total do contrato;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30%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3 (três) anos</w:t>
            </w:r>
          </w:p>
        </w:tc>
      </w:tr>
      <w:tr w:rsidR="005A0841" w:rsidRPr="00BC5086" w:rsidTr="00744BA2">
        <w:trPr>
          <w:trHeight w:val="25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IV</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deixar de entregar a documentação exigida para o certame;</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282"/>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 não manter a proposta, salvo em decorrência de fato superveniente devidamente justificado;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42"/>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 - não celebrar o contrato ou não entregar a documentação exigida para a contratação, quando convocado dentro do prazo de validade de sua proposta;</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15%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6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ensejar o retardamento da execução ou da entrega do objeto da licitação sem motivo justificado;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br/>
              <w:t>1. Multa de 0,5% do valor do contrato ou ARP por dia de atraso, limitado a 30% do valor do contrato ou ARP;</w:t>
            </w:r>
            <w:r w:rsidRPr="00BC5086">
              <w:rPr>
                <w:rFonts w:ascii="Arial" w:eastAsia="Times New Roman" w:hAnsi="Arial" w:cs="Arial"/>
                <w:color w:val="000000"/>
                <w:kern w:val="0"/>
                <w:sz w:val="24"/>
                <w:szCs w:val="24"/>
                <w:lang w:eastAsia="pt-BR"/>
                <w14:ligatures w14:val="none"/>
              </w:rPr>
              <w:br/>
              <w:t>2.  impedimento de licitar e contratar pelo prazo máximo de 2 (dois) anos</w:t>
            </w:r>
          </w:p>
        </w:tc>
      </w:tr>
      <w:tr w:rsidR="005A0841" w:rsidRPr="00BC5086" w:rsidTr="00744BA2">
        <w:trPr>
          <w:trHeight w:val="37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VIII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VIII - apresentar declaração ou documentação falsa exigida para o certame ou prestar declaração falsa durante a licitação </w:t>
            </w:r>
            <w:r w:rsidRPr="00BC5086">
              <w:rPr>
                <w:rFonts w:ascii="Arial" w:eastAsia="Times New Roman" w:hAnsi="Arial" w:cs="Arial"/>
                <w:color w:val="000000"/>
                <w:kern w:val="0"/>
                <w:sz w:val="24"/>
                <w:szCs w:val="24"/>
                <w:lang w:eastAsia="pt-BR"/>
                <w14:ligatures w14:val="none"/>
              </w:rPr>
              <w:lastRenderedPageBreak/>
              <w:t>ou a execução do contrato;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lastRenderedPageBreak/>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IX</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fraudar a licitação ou praticar ato fraudulento na execução do contrato;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00"/>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comportar-se de modo inidôneo ou cometer fraude de qualquer natureza;</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praticar atos ilícitos com vistas a frustrar os objetivos da licitação;</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319"/>
        </w:trPr>
        <w:tc>
          <w:tcPr>
            <w:tcW w:w="159" w:type="pct"/>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222" w:type="pct"/>
            <w:tcBorders>
              <w:top w:val="nil"/>
              <w:left w:val="single" w:sz="4" w:space="0" w:color="auto"/>
              <w:bottom w:val="single" w:sz="4" w:space="0" w:color="auto"/>
              <w:right w:val="single" w:sz="4" w:space="0" w:color="auto"/>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XII</w:t>
            </w:r>
          </w:p>
        </w:tc>
        <w:tc>
          <w:tcPr>
            <w:tcW w:w="1535" w:type="pct"/>
            <w:gridSpan w:val="7"/>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praticar ato lesivo previsto no art. 5º da Lei nº 12.846, de 1º de agosto de 2013.</w:t>
            </w:r>
          </w:p>
        </w:tc>
        <w:tc>
          <w:tcPr>
            <w:tcW w:w="3083" w:type="pct"/>
            <w:gridSpan w:val="5"/>
            <w:tcBorders>
              <w:top w:val="single" w:sz="4" w:space="0" w:color="auto"/>
              <w:left w:val="nil"/>
              <w:bottom w:val="single" w:sz="4" w:space="0" w:color="auto"/>
              <w:right w:val="single" w:sz="4" w:space="0" w:color="000000"/>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1. declaração de inidoneidade para licitar ou contratar pelo prazo mínimo de 3 (três) anos e máximo de 6 (seis) anos.</w:t>
            </w:r>
            <w:r w:rsidRPr="00BC5086">
              <w:rPr>
                <w:rFonts w:ascii="Arial" w:eastAsia="Times New Roman" w:hAnsi="Arial" w:cs="Arial"/>
                <w:color w:val="000000"/>
                <w:kern w:val="0"/>
                <w:sz w:val="24"/>
                <w:szCs w:val="24"/>
                <w:lang w:eastAsia="pt-BR"/>
                <w14:ligatures w14:val="none"/>
              </w:rPr>
              <w:br/>
              <w:t>2. Multa de 30% valor do contrato ou ARP.</w:t>
            </w:r>
          </w:p>
        </w:tc>
      </w:tr>
      <w:tr w:rsidR="005A0841" w:rsidRPr="00BC5086" w:rsidTr="00744BA2">
        <w:trPr>
          <w:trHeight w:val="43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Na aplicação das sanções serão considerados:</w:t>
            </w:r>
            <w:r w:rsidRPr="00BC5086">
              <w:rPr>
                <w:rFonts w:ascii="Arial" w:eastAsia="Times New Roman" w:hAnsi="Arial" w:cs="Arial"/>
                <w:color w:val="000000"/>
                <w:kern w:val="0"/>
                <w:sz w:val="24"/>
                <w:szCs w:val="24"/>
                <w:lang w:eastAsia="pt-BR"/>
                <w14:ligatures w14:val="none"/>
              </w:rPr>
              <w:br/>
              <w:t>I - a natureza e a gravidade da infração cometida;</w:t>
            </w:r>
            <w:r w:rsidRPr="00BC5086">
              <w:rPr>
                <w:rFonts w:ascii="Arial" w:eastAsia="Times New Roman" w:hAnsi="Arial" w:cs="Arial"/>
                <w:color w:val="000000"/>
                <w:kern w:val="0"/>
                <w:sz w:val="24"/>
                <w:szCs w:val="24"/>
                <w:lang w:eastAsia="pt-BR"/>
                <w14:ligatures w14:val="none"/>
              </w:rPr>
              <w:br/>
              <w:t>II - as peculiaridades do caso concreto;</w:t>
            </w:r>
            <w:r w:rsidRPr="00BC5086">
              <w:rPr>
                <w:rFonts w:ascii="Arial" w:eastAsia="Times New Roman" w:hAnsi="Arial" w:cs="Arial"/>
                <w:color w:val="000000"/>
                <w:kern w:val="0"/>
                <w:sz w:val="24"/>
                <w:szCs w:val="24"/>
                <w:lang w:eastAsia="pt-BR"/>
                <w14:ligatures w14:val="none"/>
              </w:rPr>
              <w:br/>
              <w:t>III - as circunstâncias agravantes ou atenuantes;</w:t>
            </w:r>
            <w:r w:rsidRPr="00BC5086">
              <w:rPr>
                <w:rFonts w:ascii="Arial" w:eastAsia="Times New Roman" w:hAnsi="Arial" w:cs="Arial"/>
                <w:color w:val="000000"/>
                <w:kern w:val="0"/>
                <w:sz w:val="24"/>
                <w:szCs w:val="24"/>
                <w:lang w:eastAsia="pt-BR"/>
                <w14:ligatures w14:val="none"/>
              </w:rPr>
              <w:br/>
              <w:t>IV - os danos que dela provierem para a Administração Pública;</w:t>
            </w:r>
            <w:r w:rsidRPr="00BC5086">
              <w:rPr>
                <w:rFonts w:ascii="Arial" w:eastAsia="Times New Roman" w:hAnsi="Arial" w:cs="Arial"/>
                <w:color w:val="000000"/>
                <w:kern w:val="0"/>
                <w:sz w:val="24"/>
                <w:szCs w:val="24"/>
                <w:lang w:eastAsia="pt-BR"/>
                <w14:ligatures w14:val="none"/>
              </w:rPr>
              <w:br/>
              <w:t>V - a implantação ou o aperfeiçoamento de programa de integridade, conforme normas e orientações dos órgãos de controle.</w:t>
            </w:r>
          </w:p>
        </w:tc>
      </w:tr>
      <w:tr w:rsidR="005A0841" w:rsidRPr="00BC5086" w:rsidTr="00744BA2">
        <w:trPr>
          <w:trHeight w:val="30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9.3</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O atraso superior a 10 (dez) dias autoriza a Administração a promover a rescisão do contrato por descumprimento ou cumprimento irregular de suas cláusulas, conforme dispõe o inciso I do art. 137 da Lei n. 14.133, de 2021. </w:t>
            </w:r>
          </w:p>
        </w:tc>
      </w:tr>
      <w:tr w:rsidR="005A0841" w:rsidRPr="00BC5086" w:rsidTr="00744BA2">
        <w:trPr>
          <w:trHeight w:val="24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9.4</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aplicação das sanções previstas neste Contrato não exclui, em hipótese alguma, a obrigação de reparação integral do dano causado ao Contratante (art. 156, §9º)</w:t>
            </w:r>
          </w:p>
        </w:tc>
      </w:tr>
      <w:tr w:rsidR="005A0841" w:rsidRPr="00BC5086" w:rsidTr="00744BA2">
        <w:trPr>
          <w:trHeight w:val="34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9.5</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 (art. 156, §8º).</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9.6</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sanções de advertência, impedimento de licitar e contratar e declaração de inidoneidade para licitar ou contratar poderão ser aplicadas, cumulativamente ou não, à penalidade de multa.</w:t>
            </w:r>
          </w:p>
        </w:tc>
      </w:tr>
      <w:tr w:rsidR="005A0841" w:rsidRPr="00BC5086" w:rsidTr="00744BA2">
        <w:trPr>
          <w:trHeight w:val="43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9.7</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9.8</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apuração de responsabilidade relacionadas às sanções de impedimento de licitar e as demais regulamentações pertinentes estão previstas no Decreto Municipal n° 1977/2023</w:t>
            </w:r>
          </w:p>
        </w:tc>
      </w:tr>
      <w:tr w:rsidR="005A0841" w:rsidRPr="00BC5086" w:rsidTr="00744BA2">
        <w:trPr>
          <w:trHeight w:val="5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9.9</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Licitante  envolvido ou que se envolver em práticas de corrupção em processos licitatórios ou durante a execução de contratos públicos estará sujeita às sanções previstas na legislação vigente. Em caso de comprovação de envolvimento em práticas corruptas ou em desacordo com os mais altos padrões éticos, será rejeitada a proposta (não será adjudicado) sem prejuízo da declaração de impedimento para participar em licitações ou contratos.</w:t>
            </w:r>
          </w:p>
        </w:tc>
      </w:tr>
      <w:tr w:rsidR="005A0841" w:rsidRPr="00BC5086" w:rsidTr="00744BA2">
        <w:trPr>
          <w:trHeight w:val="37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9.10</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licitantes devem estritamente acatar e o contratado é responsável por garantir o estrito cumprimento, inclusive por parte de seus fornecedores, do mais elevado padrão de conduta ética em todas as fases do processo licitatório, da celebração do contrato e durante a execução do objeto contratual</w:t>
            </w:r>
          </w:p>
        </w:tc>
      </w:tr>
      <w:tr w:rsidR="005A0841" w:rsidRPr="00BC5086" w:rsidTr="00744BA2">
        <w:trPr>
          <w:trHeight w:val="10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Considera-se:</w:t>
            </w:r>
          </w:p>
        </w:tc>
      </w:tr>
      <w:tr w:rsidR="005A0841" w:rsidRPr="00BC5086" w:rsidTr="00744BA2">
        <w:trPr>
          <w:trHeight w:val="30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“prática corrupta”: oferecer, dar, receber ou solicitar, direta ou indiretamente, qualquer vantagem com o objetivo de influenciar a ação de servidor público no processo de licitação ou na execução de contrato; </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b) “prática fraudulenta”: a falsificação ou omissão dos fatos, com o objetivo de influenciar o processo de licitação ou de execução de contrato; </w:t>
            </w:r>
          </w:p>
        </w:tc>
      </w:tr>
      <w:tr w:rsidR="005A0841" w:rsidRPr="00BC5086" w:rsidTr="00744BA2">
        <w:trPr>
          <w:trHeight w:val="31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c) “prática conluiada”: esquematizar ou estabelecer um acordo entre dois ou mais  licitantes, com ou sem o conhecimento de representantes ou prepostos do órgão licitador, visando estabelecer preços em níveis artificiais e não-competitivos; </w:t>
            </w:r>
          </w:p>
        </w:tc>
      </w:tr>
      <w:tr w:rsidR="005A0841" w:rsidRPr="00BC5086" w:rsidTr="00744BA2">
        <w:trPr>
          <w:trHeight w:val="30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d) “prática coercitiva”: causar dano ou ameaçar causar dano, direta ou indiretamente, às pessoas ou sua propriedade, visando influenciar sua participação em um processo licitatório ou afetar a execução do contrato. </w:t>
            </w:r>
          </w:p>
        </w:tc>
      </w:tr>
      <w:tr w:rsidR="005A0841" w:rsidRPr="00BC5086" w:rsidTr="00744BA2">
        <w:trPr>
          <w:trHeight w:val="46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e) “prática obstrutiva”: (i) destruir, falsificar, alterar ou ocultar provas em inspeções ou fazer declarações falsas aos representantes do organismo financeiro multilateral, com o objetivo de impedir materialmente a apuração de alegações de prática prevista acima; (ii) atos cuja intenção seja impedir materialmente o exercício do direito de o organismo financeiro multilateral promover inspeção. </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9.12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Sem prejuízo do disposto neste tópico, aplicam-se, no que couber, as disposições existentes na Lei 14.133/21 e outras legislações correlatas, no que refere ao combate à corrupção.</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10.</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 DA EXTINÇÃO CONTRATUAL</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contrato se extingue quando cumpridas as obrigações de ambas as partes, ainda que isso ocorra antes do prazo estipulado para tanto.</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10.2.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Constituirão motivos para extinção do contrato, assegurados o contraditório e a ampla defesa, as seguintes situações:</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 Não cumprimento ou cumprimento irregular de normas editalícias, do termo de referência do certame, de cláusulas contratuais, de especificações, de projetos ou de prazos;</w:t>
            </w:r>
          </w:p>
        </w:tc>
      </w:tr>
      <w:tr w:rsidR="005A0841" w:rsidRPr="00BC5086" w:rsidTr="00744BA2">
        <w:trPr>
          <w:trHeight w:val="24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 Desatendimento das determinações regulares emitidas pela autoridade designada para acompanhar e fiscalizar sua execução ou por autoridade superior;</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III - Decretação de falência ou de insolvência civil, dissolução da sociedade ou falecimento do contratado;</w:t>
            </w:r>
          </w:p>
        </w:tc>
      </w:tr>
      <w:tr w:rsidR="005A0841" w:rsidRPr="00BC5086" w:rsidTr="00744BA2">
        <w:trPr>
          <w:trHeight w:val="18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IV - Caso fortuito ou força maior, regularmente comprovados, impeditivos da execução do contrato;</w:t>
            </w:r>
          </w:p>
        </w:tc>
      </w:tr>
      <w:tr w:rsidR="005A0841" w:rsidRPr="00BC5086" w:rsidTr="00744BA2">
        <w:trPr>
          <w:trHeight w:val="18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 - razões de interesse público, justificadas pela autoridade máxima do órgão ou da entidade contratante;</w:t>
            </w:r>
          </w:p>
        </w:tc>
      </w:tr>
      <w:tr w:rsidR="005A0841" w:rsidRPr="00BC5086" w:rsidTr="00744BA2">
        <w:trPr>
          <w:trHeight w:val="34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 - O não cumprimento das obrigações referentes à reserva de cargos, conforme estabelecido em legislação vigente, bem como em outras normativas específicas, destinadas à inclusão de pessoas com deficiência, reabilitados da Previdência Social ou aprendizes.</w:t>
            </w:r>
          </w:p>
        </w:tc>
      </w:tr>
      <w:tr w:rsidR="005A0841" w:rsidRPr="00BC5086" w:rsidTr="00744BA2">
        <w:trPr>
          <w:trHeight w:val="16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VII - Outros casos previstos no artigo 25 da lei federal n° 14133/2021</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VIII - alteração social ou modificação da finalidade ou da estrutura da empresa que restrinja sua capacidade de concluir o contrato.</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xml:space="preserve">10.3. </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contratado terá direito à extinção do contrato nas hipóteses previstas no § 2º do Art. 131 da Lei nº 14.133/21.</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11.</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PRIMEIRA – DOTAÇÃO ORÇAMENTÁRIA</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11.1.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despesas decorrentes da presente contratação correrão à conta de recursos específicos consignados no Orçamento do município, nas dotações descritas no termo de Referência.</w:t>
            </w:r>
          </w:p>
        </w:tc>
      </w:tr>
      <w:tr w:rsidR="005A0841" w:rsidRPr="00BC5086" w:rsidTr="00744BA2">
        <w:trPr>
          <w:trHeight w:val="18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12.</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SEGUNDA – CONFORMIDADE COM A LEI GERAL DE PROTEÇÃO DE DADOS (LGPD)</w:t>
            </w:r>
          </w:p>
        </w:tc>
      </w:tr>
      <w:tr w:rsidR="005A0841" w:rsidRPr="00BC5086" w:rsidTr="00744BA2">
        <w:trPr>
          <w:trHeight w:val="30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partes se obrigam manter estrita conformidade com a Lei nº 13.709/2018 – Lei Geral de Proteção de Dados Pessoais (LGPD), em relação ao tratamento de dados pessoais realizados no âmbito do presente contrato</w:t>
            </w:r>
          </w:p>
        </w:tc>
      </w:tr>
      <w:tr w:rsidR="005A0841" w:rsidRPr="00BC5086" w:rsidTr="00744BA2">
        <w:trPr>
          <w:trHeight w:val="28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Para os fins desta cláusula, consideram-se:</w:t>
            </w:r>
            <w:r w:rsidRPr="00BC5086">
              <w:rPr>
                <w:rFonts w:ascii="Arial" w:eastAsia="Times New Roman" w:hAnsi="Arial" w:cs="Arial"/>
                <w:color w:val="000000"/>
                <w:kern w:val="0"/>
                <w:sz w:val="24"/>
                <w:szCs w:val="24"/>
                <w:lang w:eastAsia="pt-BR"/>
                <w14:ligatures w14:val="none"/>
              </w:rPr>
              <w:br/>
              <w:t>I. Dados Pessoais: conforme definido no artigo 5º da LGPD.</w:t>
            </w:r>
            <w:r w:rsidRPr="00BC5086">
              <w:rPr>
                <w:rFonts w:ascii="Arial" w:eastAsia="Times New Roman" w:hAnsi="Arial" w:cs="Arial"/>
                <w:color w:val="000000"/>
                <w:kern w:val="0"/>
                <w:sz w:val="24"/>
                <w:szCs w:val="24"/>
                <w:lang w:eastAsia="pt-BR"/>
                <w14:ligatures w14:val="none"/>
              </w:rPr>
              <w:br/>
              <w:t>II. Tratamento: qualquer operação realizada com dados pessoais, nos termos do artigo 5º da LGPD.</w:t>
            </w:r>
          </w:p>
        </w:tc>
      </w:tr>
      <w:tr w:rsidR="005A0841" w:rsidRPr="00BC5086" w:rsidTr="00744BA2">
        <w:trPr>
          <w:trHeight w:val="8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12.3.</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São obrigações do Contratado:</w:t>
            </w:r>
            <w:r w:rsidRPr="00BC5086">
              <w:rPr>
                <w:rFonts w:ascii="Arial" w:eastAsia="Times New Roman" w:hAnsi="Arial" w:cs="Arial"/>
                <w:color w:val="000000"/>
                <w:kern w:val="0"/>
                <w:sz w:val="24"/>
                <w:szCs w:val="24"/>
                <w:lang w:eastAsia="pt-BR"/>
                <w14:ligatures w14:val="none"/>
              </w:rPr>
              <w:br/>
              <w:t>I - Garantir a conformidade de suas operações de tratamento de dados pessoais com a LGPD, adotando medidas técnicas e administrativas aptas a proteger os dados pessoais contra acessos não autorizados e situações acidentais ou ilícitas.</w:t>
            </w:r>
            <w:r w:rsidRPr="00BC5086">
              <w:rPr>
                <w:rFonts w:ascii="Arial" w:eastAsia="Times New Roman" w:hAnsi="Arial" w:cs="Arial"/>
                <w:color w:val="000000"/>
                <w:kern w:val="0"/>
                <w:sz w:val="24"/>
                <w:szCs w:val="24"/>
                <w:lang w:eastAsia="pt-BR"/>
                <w14:ligatures w14:val="none"/>
              </w:rPr>
              <w:br/>
              <w:t>II - Informar imediatamente à Contratante sobre qualquer incidente de segurança que possa acarretar risco ou dano relevante aos titulares dos dados.</w:t>
            </w:r>
            <w:r w:rsidRPr="00BC5086">
              <w:rPr>
                <w:rFonts w:ascii="Arial" w:eastAsia="Times New Roman" w:hAnsi="Arial" w:cs="Arial"/>
                <w:color w:val="000000"/>
                <w:kern w:val="0"/>
                <w:sz w:val="24"/>
                <w:szCs w:val="24"/>
                <w:lang w:eastAsia="pt-BR"/>
                <w14:ligatures w14:val="none"/>
              </w:rPr>
              <w:br/>
              <w:t>III - Assegurar que os funcionários e terceiros autorizados a realizar o tratamento de dados pessoais comprometam-se à confidencialidade ou estejam sob obrigação legal de confidencialidade.</w:t>
            </w:r>
            <w:r w:rsidRPr="00BC5086">
              <w:rPr>
                <w:rFonts w:ascii="Arial" w:eastAsia="Times New Roman" w:hAnsi="Arial" w:cs="Arial"/>
                <w:color w:val="000000"/>
                <w:kern w:val="0"/>
                <w:sz w:val="24"/>
                <w:szCs w:val="24"/>
                <w:lang w:eastAsia="pt-BR"/>
                <w14:ligatures w14:val="none"/>
              </w:rPr>
              <w:br/>
              <w:t>IV - Auxiliar a Contratante na garantia dos direitos dos titulares dos dados, incluindo em situações de solicitações de acesso, correção, eliminação, limitação do tratamento, entre outros previstos na LGPD.</w:t>
            </w:r>
          </w:p>
        </w:tc>
      </w:tr>
      <w:tr w:rsidR="005A0841" w:rsidRPr="00BC5086" w:rsidTr="00744BA2">
        <w:trPr>
          <w:trHeight w:val="25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12.4.</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Contratante reserva-se o direito de realizar auditorias, incluindo inspeções, para verificar a conformidade do Contratado com as obrigações estabelecidas nesta cláusula e na LGPD.</w:t>
            </w:r>
          </w:p>
        </w:tc>
      </w:tr>
      <w:tr w:rsidR="005A0841" w:rsidRPr="00BC5086" w:rsidTr="00744BA2">
        <w:trPr>
          <w:trHeight w:val="28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12.5.</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Contratado será responsável por quaisquer danos causados à Contratante ou a terceiros, decorrentes de suas ações ou omissões que resultem em violação às disposições da LGPD ou desta cláusula.</w:t>
            </w:r>
          </w:p>
        </w:tc>
      </w:tr>
      <w:tr w:rsidR="005A0841" w:rsidRPr="00BC5086" w:rsidTr="00744BA2">
        <w:trPr>
          <w:trHeight w:val="31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12.6.</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As obrigações relacionadas ao tratamento de dados pessoais subsistirão mesmo após a rescisão ou término do presente contrato, pelo período determinado pela lei ou até que se conclua a finalidade para a qual os dados foram coletados</w:t>
            </w:r>
          </w:p>
        </w:tc>
      </w:tr>
      <w:tr w:rsidR="005A0841" w:rsidRPr="00BC5086" w:rsidTr="00744BA2">
        <w:trPr>
          <w:trHeight w:val="12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13.</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TERCEIRA – ALTERAÇÕES</w:t>
            </w:r>
          </w:p>
        </w:tc>
      </w:tr>
      <w:tr w:rsidR="005A0841" w:rsidRPr="00BC5086" w:rsidTr="00744BA2">
        <w:trPr>
          <w:trHeight w:val="16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Serão admitas no presente contrato, as seguintes alterações:</w:t>
            </w:r>
          </w:p>
        </w:tc>
      </w:tr>
      <w:tr w:rsidR="005A0841" w:rsidRPr="00BC5086" w:rsidTr="00744BA2">
        <w:trPr>
          <w:trHeight w:val="162"/>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kern w:val="0"/>
                <w:sz w:val="16"/>
                <w:szCs w:val="16"/>
                <w:lang w:eastAsia="pt-BR"/>
                <w14:ligatures w14:val="none"/>
              </w:rPr>
            </w:pPr>
            <w:r w:rsidRPr="00BC5086">
              <w:rPr>
                <w:rFonts w:ascii="Arial" w:eastAsia="Times New Roman" w:hAnsi="Arial" w:cs="Arial"/>
                <w:kern w:val="0"/>
                <w:sz w:val="16"/>
                <w:szCs w:val="16"/>
                <w:lang w:eastAsia="pt-BR"/>
                <w14:ligatures w14:val="none"/>
              </w:rPr>
              <w:t>13.1.1</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kern w:val="0"/>
                <w:sz w:val="24"/>
                <w:szCs w:val="24"/>
                <w:lang w:eastAsia="pt-BR"/>
                <w14:ligatures w14:val="none"/>
              </w:rPr>
            </w:pPr>
            <w:r w:rsidRPr="00BC5086">
              <w:rPr>
                <w:rFonts w:ascii="Arial" w:eastAsia="Times New Roman" w:hAnsi="Arial" w:cs="Arial"/>
                <w:kern w:val="0"/>
                <w:sz w:val="24"/>
                <w:szCs w:val="24"/>
                <w:lang w:eastAsia="pt-BR"/>
                <w14:ligatures w14:val="none"/>
              </w:rPr>
              <w:t>Acréscimos ou supressões, na forma do artigo 125 da lei 14.133/2021;</w:t>
            </w:r>
          </w:p>
        </w:tc>
      </w:tr>
      <w:tr w:rsidR="005A0841" w:rsidRPr="00BC5086" w:rsidTr="00744BA2">
        <w:trPr>
          <w:trHeight w:val="420"/>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kern w:val="0"/>
                <w:sz w:val="16"/>
                <w:szCs w:val="16"/>
                <w:lang w:eastAsia="pt-BR"/>
                <w14:ligatures w14:val="none"/>
              </w:rPr>
            </w:pPr>
            <w:r w:rsidRPr="00BC5086">
              <w:rPr>
                <w:rFonts w:ascii="Arial" w:eastAsia="Times New Roman" w:hAnsi="Arial" w:cs="Arial"/>
                <w:kern w:val="0"/>
                <w:sz w:val="16"/>
                <w:szCs w:val="16"/>
                <w:lang w:eastAsia="pt-BR"/>
                <w14:ligatures w14:val="none"/>
              </w:rPr>
              <w:t>13.1.2</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kern w:val="0"/>
                <w:sz w:val="24"/>
                <w:szCs w:val="24"/>
                <w:lang w:eastAsia="pt-BR"/>
                <w14:ligatures w14:val="none"/>
              </w:rPr>
            </w:pPr>
            <w:r w:rsidRPr="00BC5086">
              <w:rPr>
                <w:rFonts w:ascii="Arial" w:eastAsia="Times New Roman" w:hAnsi="Arial" w:cs="Arial"/>
                <w:kern w:val="0"/>
                <w:sz w:val="24"/>
                <w:szCs w:val="24"/>
                <w:lang w:eastAsia="pt-BR"/>
                <w14:ligatures w14: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na forma do artigo 124, inciso I, alínea d da lei 14.133/2021</w:t>
            </w:r>
          </w:p>
        </w:tc>
      </w:tr>
      <w:tr w:rsidR="005A0841" w:rsidRPr="00BC5086" w:rsidTr="00744BA2">
        <w:trPr>
          <w:trHeight w:val="40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13.2.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Registros que não caracterizam alteração do contrato podem ser realizados por simples apostila, dispensada a celebração de termo aditivo, na forma do art. 136 da Lei nº 14.133, de 2021.                                                                                                                                                </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14.</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QUARTA – DA COMUNICAÇÃO ENTRE AS PARTES</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 comunicação processual de assuntos relacionados a este contrato será feita por meio eletrônico (e-mail) entre as partes. </w:t>
            </w:r>
          </w:p>
        </w:tc>
      </w:tr>
      <w:tr w:rsidR="005A0841" w:rsidRPr="00BC5086" w:rsidTr="00744BA2">
        <w:trPr>
          <w:trHeight w:val="16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contratante define como oficial o seguinte e-mail: farol.licitacao@gmail.com.</w:t>
            </w:r>
          </w:p>
        </w:tc>
      </w:tr>
      <w:tr w:rsidR="005A0841" w:rsidRPr="00BC5086" w:rsidTr="00744BA2">
        <w:trPr>
          <w:trHeight w:val="18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14.3.</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contratante se comunicará com a contratada, através do e-mail informado pela contratada.</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15.</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QUINTA - DAS PRÁTICAS CORRUPTAS</w:t>
            </w:r>
          </w:p>
        </w:tc>
      </w:tr>
      <w:tr w:rsidR="005A0841" w:rsidRPr="00BC5086" w:rsidTr="00744BA2">
        <w:trPr>
          <w:trHeight w:val="199"/>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Esta cláusula incorpora as disposições referentes a práticas corruptas conforme estipulado no termo de referência.</w:t>
            </w:r>
          </w:p>
        </w:tc>
      </w:tr>
      <w:tr w:rsidR="005A0841" w:rsidRPr="00BC5086" w:rsidTr="00744BA2">
        <w:trPr>
          <w:trHeight w:val="360"/>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15.2.</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Contratado concorda e autoriza que o Contratante ou pessoas por ele formalmente indicadas, inclusive outros Entes da Federação ou Organismos Financiadores, possam inspecionar o local e todos os documentos, contas e registros relacionados à licitação e à execução do Contrato.</w:t>
            </w:r>
          </w:p>
        </w:tc>
      </w:tr>
      <w:tr w:rsidR="005A0841" w:rsidRPr="00BC5086" w:rsidTr="00744BA2">
        <w:trPr>
          <w:trHeight w:val="12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16.</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SEXTA – PUBLICAÇÃO</w:t>
            </w:r>
          </w:p>
        </w:tc>
      </w:tr>
      <w:tr w:rsidR="005A0841" w:rsidRPr="00BC5086" w:rsidTr="00744BA2">
        <w:trPr>
          <w:trHeight w:val="222"/>
        </w:trPr>
        <w:tc>
          <w:tcPr>
            <w:tcW w:w="382"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16.1.</w:t>
            </w:r>
          </w:p>
        </w:tc>
        <w:tc>
          <w:tcPr>
            <w:tcW w:w="4618" w:type="pct"/>
            <w:gridSpan w:val="12"/>
            <w:tcBorders>
              <w:top w:val="nil"/>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Incumbirá ao Contratante providenciar a publicação deste instrumento nos termos e condições previstas na Lei nº 14.133/21.</w:t>
            </w:r>
          </w:p>
        </w:tc>
      </w:tr>
      <w:tr w:rsidR="005A0841" w:rsidRPr="00BC5086" w:rsidTr="00744BA2">
        <w:trPr>
          <w:trHeight w:val="139"/>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17.</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SÉTIMA – DOS CASOS OMISSOS</w:t>
            </w:r>
          </w:p>
        </w:tc>
      </w:tr>
      <w:tr w:rsidR="005A0841" w:rsidRPr="00BC5086" w:rsidTr="00744BA2">
        <w:trPr>
          <w:trHeight w:val="37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17.1.</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Os casos omissos serão decididos em conformidade com o Decreto n° 1976/2023 a Lei nº 14.133, de 2021 e demais normas federais aplicáveis e, subsidiariamente, segundo as disposições contidas na Lei nº 8.078, de 1990 – Código de Defesa do Consumidor – e normas e princípios gerais dos contratos.</w:t>
            </w:r>
          </w:p>
        </w:tc>
      </w:tr>
      <w:tr w:rsidR="005A0841" w:rsidRPr="00BC5086" w:rsidTr="00744BA2">
        <w:trPr>
          <w:trHeight w:val="120"/>
        </w:trPr>
        <w:tc>
          <w:tcPr>
            <w:tcW w:w="382" w:type="pct"/>
            <w:gridSpan w:val="2"/>
            <w:tcBorders>
              <w:top w:val="nil"/>
              <w:left w:val="nil"/>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18</w:t>
            </w:r>
          </w:p>
        </w:tc>
        <w:tc>
          <w:tcPr>
            <w:tcW w:w="4618" w:type="pct"/>
            <w:gridSpan w:val="12"/>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CLÁUSULA DÉCIMA OITAVA – FORO</w:t>
            </w:r>
          </w:p>
        </w:tc>
      </w:tr>
      <w:tr w:rsidR="005A0841" w:rsidRPr="00BC5086" w:rsidTr="00744BA2">
        <w:trPr>
          <w:trHeight w:val="300"/>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lastRenderedPageBreak/>
              <w:t>18.1</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É eleito o Foro da Comarca de Campo Mourão/PR para dirimir os litígios que decorrerem da execução deste Termo de Contrato que não possam ser compostos pela conciliação, conforme art. 92, §1º da Lei nº 14.133/21.</w:t>
            </w:r>
          </w:p>
        </w:tc>
      </w:tr>
      <w:tr w:rsidR="005A0841" w:rsidRPr="00BC5086" w:rsidTr="00744BA2">
        <w:trPr>
          <w:trHeight w:val="102"/>
        </w:trPr>
        <w:tc>
          <w:tcPr>
            <w:tcW w:w="159" w:type="pct"/>
            <w:tcBorders>
              <w:top w:val="nil"/>
              <w:left w:val="nil"/>
              <w:bottom w:val="nil"/>
              <w:right w:val="nil"/>
            </w:tcBorders>
            <w:shd w:val="clear" w:color="000000" w:fill="FFFFFF"/>
            <w:vAlign w:val="bottom"/>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w:t>
            </w:r>
          </w:p>
        </w:tc>
        <w:tc>
          <w:tcPr>
            <w:tcW w:w="222" w:type="pct"/>
            <w:tcBorders>
              <w:top w:val="nil"/>
              <w:left w:val="nil"/>
              <w:bottom w:val="nil"/>
              <w:right w:val="nil"/>
            </w:tcBorders>
            <w:shd w:val="clear" w:color="000000" w:fill="FFFFFF"/>
            <w:vAlign w:val="bottom"/>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w:t>
            </w:r>
          </w:p>
        </w:tc>
        <w:tc>
          <w:tcPr>
            <w:tcW w:w="4618" w:type="pct"/>
            <w:gridSpan w:val="12"/>
            <w:tcBorders>
              <w:top w:val="nil"/>
              <w:left w:val="nil"/>
              <w:bottom w:val="nil"/>
              <w:right w:val="nil"/>
            </w:tcBorders>
            <w:shd w:val="clear" w:color="000000" w:fill="FFFFFF"/>
            <w:vAlign w:val="bottom"/>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Farol______ de ______ de 2024</w:t>
            </w:r>
          </w:p>
        </w:tc>
      </w:tr>
      <w:tr w:rsidR="005A0841" w:rsidRPr="00BC5086" w:rsidTr="00744BA2">
        <w:trPr>
          <w:trHeight w:val="660"/>
        </w:trPr>
        <w:tc>
          <w:tcPr>
            <w:tcW w:w="5000" w:type="pct"/>
            <w:gridSpan w:val="14"/>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OCLÉCIO DE FREITAS MENESES</w:t>
            </w:r>
          </w:p>
        </w:tc>
      </w:tr>
      <w:tr w:rsidR="005A0841" w:rsidRPr="00BC5086" w:rsidTr="00744BA2">
        <w:trPr>
          <w:trHeight w:val="102"/>
        </w:trPr>
        <w:tc>
          <w:tcPr>
            <w:tcW w:w="5000" w:type="pct"/>
            <w:gridSpan w:val="14"/>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Prefeito</w:t>
            </w:r>
          </w:p>
        </w:tc>
      </w:tr>
      <w:tr w:rsidR="005A0841" w:rsidRPr="00BC5086" w:rsidTr="00744BA2">
        <w:trPr>
          <w:trHeight w:val="120"/>
        </w:trPr>
        <w:tc>
          <w:tcPr>
            <w:tcW w:w="5000" w:type="pct"/>
            <w:gridSpan w:val="14"/>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___________________________________</w:t>
            </w:r>
          </w:p>
        </w:tc>
      </w:tr>
      <w:tr w:rsidR="005A0841" w:rsidRPr="00BC5086" w:rsidTr="00744BA2">
        <w:trPr>
          <w:trHeight w:val="120"/>
        </w:trPr>
        <w:tc>
          <w:tcPr>
            <w:tcW w:w="5000" w:type="pct"/>
            <w:gridSpan w:val="14"/>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Representante legal do CONTRATADO</w:t>
            </w:r>
          </w:p>
        </w:tc>
      </w:tr>
      <w:tr w:rsidR="005A0841" w:rsidRPr="00BC5086" w:rsidTr="00744BA2">
        <w:trPr>
          <w:trHeight w:val="61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8" w:type="pct"/>
            <w:gridSpan w:val="12"/>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TESTEMUNHAS:</w:t>
            </w:r>
          </w:p>
        </w:tc>
      </w:tr>
      <w:tr w:rsidR="005A0841" w:rsidRPr="00BC5086" w:rsidTr="00744BA2">
        <w:trPr>
          <w:trHeight w:val="139"/>
        </w:trPr>
        <w:tc>
          <w:tcPr>
            <w:tcW w:w="382"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i/>
                <w:iCs/>
                <w:color w:val="000000"/>
                <w:kern w:val="0"/>
                <w:sz w:val="18"/>
                <w:szCs w:val="18"/>
                <w:lang w:eastAsia="pt-BR"/>
                <w14:ligatures w14:val="none"/>
              </w:rPr>
            </w:pPr>
            <w:r w:rsidRPr="00BC508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r w:rsidR="005A0841" w:rsidRPr="00BC5086" w:rsidTr="00744BA2">
        <w:trPr>
          <w:trHeight w:val="139"/>
        </w:trPr>
        <w:tc>
          <w:tcPr>
            <w:tcW w:w="159" w:type="pct"/>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222" w:type="pct"/>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8" w:type="pct"/>
            <w:gridSpan w:val="1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i/>
                <w:iCs/>
                <w:color w:val="000000"/>
                <w:kern w:val="0"/>
                <w:sz w:val="18"/>
                <w:szCs w:val="18"/>
                <w:lang w:eastAsia="pt-BR"/>
                <w14:ligatures w14:val="none"/>
              </w:rPr>
            </w:pPr>
            <w:r w:rsidRPr="00BC5086">
              <w:rPr>
                <w:rFonts w:ascii="Arial" w:eastAsia="Times New Roman" w:hAnsi="Arial" w:cs="Arial"/>
                <w:b/>
                <w:bCs/>
                <w:i/>
                <w:iCs/>
                <w:color w:val="000000"/>
                <w:kern w:val="0"/>
                <w:sz w:val="18"/>
                <w:szCs w:val="18"/>
                <w:lang w:eastAsia="pt-BR"/>
                <w14:ligatures w14:val="none"/>
              </w:rPr>
              <w:t xml:space="preserve"> Nome ____________CPF/RG: __________Assinatura: __________</w:t>
            </w:r>
          </w:p>
        </w:tc>
      </w:tr>
    </w:tbl>
    <w:p w:rsidR="005A0841" w:rsidRDefault="005A0841" w:rsidP="005A0841">
      <w:r>
        <w:br w:type="page"/>
      </w:r>
    </w:p>
    <w:tbl>
      <w:tblPr>
        <w:tblW w:w="4995" w:type="pct"/>
        <w:tblInd w:w="10" w:type="dxa"/>
        <w:tblCellMar>
          <w:left w:w="70" w:type="dxa"/>
          <w:right w:w="70" w:type="dxa"/>
        </w:tblCellMar>
        <w:tblLook w:val="04A0" w:firstRow="1" w:lastRow="0" w:firstColumn="1" w:lastColumn="0" w:noHBand="0" w:noVBand="1"/>
      </w:tblPr>
      <w:tblGrid>
        <w:gridCol w:w="652"/>
        <w:gridCol w:w="7843"/>
      </w:tblGrid>
      <w:tr w:rsidR="005A0841" w:rsidRPr="00BC5086" w:rsidTr="00744BA2">
        <w:trPr>
          <w:trHeight w:val="60"/>
        </w:trPr>
        <w:tc>
          <w:tcPr>
            <w:tcW w:w="5000"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60"/>
        </w:trPr>
        <w:tc>
          <w:tcPr>
            <w:tcW w:w="5000"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02"/>
        </w:trPr>
        <w:tc>
          <w:tcPr>
            <w:tcW w:w="5000" w:type="pct"/>
            <w:gridSpan w:val="2"/>
            <w:tcBorders>
              <w:top w:val="nil"/>
              <w:left w:val="single" w:sz="8" w:space="0" w:color="auto"/>
              <w:bottom w:val="single" w:sz="8" w:space="0" w:color="auto"/>
              <w:right w:val="single" w:sz="8" w:space="0" w:color="000000"/>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b/>
                <w:bCs/>
                <w:color w:val="000000"/>
                <w:kern w:val="0"/>
                <w:sz w:val="28"/>
                <w:szCs w:val="28"/>
                <w:lang w:eastAsia="pt-BR"/>
                <w14:ligatures w14:val="none"/>
              </w:rPr>
            </w:pPr>
            <w:r w:rsidRPr="00BC5086">
              <w:rPr>
                <w:rFonts w:ascii="Arial" w:eastAsia="Times New Roman" w:hAnsi="Arial" w:cs="Arial"/>
                <w:b/>
                <w:bCs/>
                <w:color w:val="000000"/>
                <w:kern w:val="0"/>
                <w:sz w:val="28"/>
                <w:szCs w:val="28"/>
                <w:lang w:eastAsia="pt-BR"/>
                <w14:ligatures w14:val="none"/>
              </w:rPr>
              <w:t>ANEXO III - MODELOS</w:t>
            </w:r>
          </w:p>
        </w:tc>
      </w:tr>
      <w:tr w:rsidR="005A0841" w:rsidRPr="00BC5086" w:rsidTr="00744BA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MODELO 01 - PROCURAÇÃO</w:t>
            </w:r>
          </w:p>
        </w:tc>
      </w:tr>
      <w:tr w:rsidR="005A0841" w:rsidRPr="00BC5086" w:rsidTr="00744BA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OUTORGANTE</w:t>
            </w:r>
          </w:p>
        </w:tc>
      </w:tr>
      <w:tr w:rsidR="005A0841" w:rsidRPr="00BC5086" w:rsidTr="00744BA2">
        <w:trPr>
          <w:trHeight w:val="540"/>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A0841" w:rsidRPr="00BC5086" w:rsidTr="00744BA2">
        <w:trPr>
          <w:trHeight w:val="102"/>
        </w:trPr>
        <w:tc>
          <w:tcPr>
            <w:tcW w:w="5000" w:type="pct"/>
            <w:gridSpan w:val="2"/>
            <w:tcBorders>
              <w:top w:val="single" w:sz="4" w:space="0" w:color="auto"/>
              <w:left w:val="double" w:sz="6" w:space="0" w:color="2B2B2B"/>
              <w:bottom w:val="nil"/>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OUTORGADO</w:t>
            </w:r>
          </w:p>
        </w:tc>
      </w:tr>
      <w:tr w:rsidR="005A0841" w:rsidRPr="00BC5086" w:rsidTr="00744BA2">
        <w:trPr>
          <w:trHeight w:val="379"/>
        </w:trPr>
        <w:tc>
          <w:tcPr>
            <w:tcW w:w="5000" w:type="pct"/>
            <w:gridSpan w:val="2"/>
            <w:tcBorders>
              <w:top w:val="single" w:sz="4" w:space="0" w:color="auto"/>
              <w:left w:val="single" w:sz="4" w:space="0" w:color="auto"/>
              <w:bottom w:val="single" w:sz="4" w:space="0" w:color="auto"/>
              <w:right w:val="single" w:sz="4" w:space="0" w:color="000000"/>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"(Nome do Outorgado), portador do CPF (CPF do Outorgado), RG (RG do Outorgado), estado civil (Estado Civil do Outorgado), profissão (Profissão do Outorgado), nacionalidade (Nacionalidade do Outorgado), residente no endereço (Endereço do Outorgado), email (Email do Outorgado) e telefone (Telefone do Outorgado)</w:t>
            </w:r>
          </w:p>
        </w:tc>
      </w:tr>
      <w:tr w:rsidR="005A0841" w:rsidRPr="00BC5086" w:rsidTr="00744BA2">
        <w:trPr>
          <w:trHeight w:val="102"/>
        </w:trPr>
        <w:tc>
          <w:tcPr>
            <w:tcW w:w="5000" w:type="pct"/>
            <w:gridSpan w:val="2"/>
            <w:tcBorders>
              <w:top w:val="nil"/>
              <w:left w:val="nil"/>
              <w:bottom w:val="single" w:sz="4" w:space="0" w:color="auto"/>
              <w:right w:val="nil"/>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III. PODERES</w:t>
            </w:r>
          </w:p>
        </w:tc>
      </w:tr>
      <w:tr w:rsidR="005A0841" w:rsidRPr="00BC5086" w:rsidTr="00744BA2">
        <w:trPr>
          <w:trHeight w:val="642"/>
        </w:trPr>
        <w:tc>
          <w:tcPr>
            <w:tcW w:w="5000" w:type="pct"/>
            <w:gridSpan w:val="2"/>
            <w:tcBorders>
              <w:top w:val="single" w:sz="4" w:space="0" w:color="auto"/>
              <w:left w:val="nil"/>
              <w:bottom w:val="nil"/>
              <w:right w:val="nil"/>
            </w:tcBorders>
            <w:shd w:val="clear" w:color="auto" w:fill="auto"/>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Pelo presente instrumento particular de procuração e pela melhor forma de direito, a outorgante nomeia e constitui seu representante, o Outorgado, a quem são conferidos poderes para representar a empresa outorgante no procedimento de dispensa por limite (art. 75, II) n° ________________/2024 instaurado pelo Município de Farol, em especial para firmar declarações e atas, apresentar ou desistir da apresentação de lances verbais, negociar os valores propostos, interpor ou desistir da interposição de recursos  e praticar todos os demais atos pertinentes ao certame acima indicado.</w:t>
            </w:r>
          </w:p>
        </w:tc>
      </w:tr>
      <w:tr w:rsidR="005A0841" w:rsidRPr="00BC5086" w:rsidTr="00744BA2">
        <w:trPr>
          <w:trHeight w:val="619"/>
        </w:trPr>
        <w:tc>
          <w:tcPr>
            <w:tcW w:w="5000" w:type="pct"/>
            <w:gridSpan w:val="2"/>
            <w:tcBorders>
              <w:top w:val="single" w:sz="4" w:space="0" w:color="auto"/>
              <w:left w:val="nil"/>
              <w:bottom w:val="nil"/>
              <w:right w:val="nil"/>
            </w:tcBorders>
            <w:shd w:val="clear" w:color="auto" w:fill="auto"/>
            <w:hideMark/>
          </w:tcPr>
          <w:p w:rsidR="005A0841" w:rsidRPr="00BC5086" w:rsidRDefault="005A0841" w:rsidP="00744BA2">
            <w:pPr>
              <w:spacing w:after="0" w:line="240" w:lineRule="auto"/>
              <w:ind w:firstLineChars="1000" w:firstLine="2400"/>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Local, data.</w:t>
            </w:r>
          </w:p>
        </w:tc>
      </w:tr>
      <w:tr w:rsidR="005A0841" w:rsidRPr="00BC5086" w:rsidTr="00744BA2">
        <w:trPr>
          <w:trHeight w:val="840"/>
        </w:trPr>
        <w:tc>
          <w:tcPr>
            <w:tcW w:w="384" w:type="pct"/>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6" w:type="pct"/>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_____________________________________________</w:t>
            </w:r>
          </w:p>
        </w:tc>
      </w:tr>
      <w:tr w:rsidR="005A0841" w:rsidRPr="00BC5086" w:rsidTr="00744BA2">
        <w:trPr>
          <w:trHeight w:val="120"/>
        </w:trPr>
        <w:tc>
          <w:tcPr>
            <w:tcW w:w="5000" w:type="pct"/>
            <w:gridSpan w:val="2"/>
            <w:tcBorders>
              <w:top w:val="single" w:sz="4" w:space="0" w:color="auto"/>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Nome e assinatura do Outorgante</w:t>
            </w:r>
          </w:p>
        </w:tc>
      </w:tr>
    </w:tbl>
    <w:p w:rsidR="005A0841" w:rsidRDefault="005A0841" w:rsidP="005A0841">
      <w:r>
        <w:br w:type="page"/>
      </w:r>
      <w:bookmarkStart w:id="4" w:name="_GoBack"/>
      <w:bookmarkEnd w:id="4"/>
    </w:p>
    <w:tbl>
      <w:tblPr>
        <w:tblW w:w="4995" w:type="pct"/>
        <w:tblInd w:w="10" w:type="dxa"/>
        <w:tblCellMar>
          <w:left w:w="70" w:type="dxa"/>
          <w:right w:w="70" w:type="dxa"/>
        </w:tblCellMar>
        <w:tblLook w:val="04A0" w:firstRow="1" w:lastRow="0" w:firstColumn="1" w:lastColumn="0" w:noHBand="0" w:noVBand="1"/>
      </w:tblPr>
      <w:tblGrid>
        <w:gridCol w:w="284"/>
        <w:gridCol w:w="369"/>
        <w:gridCol w:w="902"/>
        <w:gridCol w:w="6940"/>
      </w:tblGrid>
      <w:tr w:rsidR="005A0841" w:rsidRPr="00BC5086" w:rsidTr="00744BA2">
        <w:trPr>
          <w:trHeight w:val="60"/>
        </w:trPr>
        <w:tc>
          <w:tcPr>
            <w:tcW w:w="5000" w:type="pct"/>
            <w:gridSpan w:val="4"/>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02"/>
        </w:trPr>
        <w:tc>
          <w:tcPr>
            <w:tcW w:w="5000" w:type="pct"/>
            <w:gridSpan w:val="4"/>
            <w:tcBorders>
              <w:top w:val="nil"/>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b/>
                <w:bCs/>
                <w:color w:val="000000"/>
                <w:kern w:val="0"/>
                <w:sz w:val="24"/>
                <w:szCs w:val="24"/>
                <w:lang w:eastAsia="pt-BR"/>
                <w14:ligatures w14:val="none"/>
              </w:rPr>
            </w:pPr>
            <w:r w:rsidRPr="00BC5086">
              <w:rPr>
                <w:rFonts w:ascii="Arial" w:eastAsia="Times New Roman" w:hAnsi="Arial" w:cs="Arial"/>
                <w:b/>
                <w:bCs/>
                <w:color w:val="000000"/>
                <w:kern w:val="0"/>
                <w:sz w:val="24"/>
                <w:szCs w:val="24"/>
                <w:lang w:eastAsia="pt-BR"/>
                <w14:ligatures w14:val="none"/>
              </w:rPr>
              <w:t>MODELO 02 - DECLARAÇÕES</w:t>
            </w:r>
          </w:p>
        </w:tc>
      </w:tr>
      <w:tr w:rsidR="005A0841" w:rsidRPr="00BC5086" w:rsidTr="00744BA2">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IDENTIFICAÇÃO DO LICITANTE</w:t>
            </w:r>
          </w:p>
        </w:tc>
      </w:tr>
      <w:tr w:rsidR="005A0841" w:rsidRPr="00BC5086" w:rsidTr="00744BA2">
        <w:trPr>
          <w:trHeight w:val="540"/>
        </w:trPr>
        <w:tc>
          <w:tcPr>
            <w:tcW w:w="5000" w:type="pct"/>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A0841" w:rsidRPr="00BC5086" w:rsidTr="00744BA2">
        <w:trPr>
          <w:trHeight w:val="102"/>
        </w:trPr>
        <w:tc>
          <w:tcPr>
            <w:tcW w:w="5000"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IDENTIFICAÇÃO DO PROCESSO</w:t>
            </w:r>
          </w:p>
        </w:tc>
      </w:tr>
      <w:tr w:rsidR="005A0841" w:rsidRPr="00BC5086" w:rsidTr="00744BA2">
        <w:trPr>
          <w:trHeight w:val="102"/>
        </w:trPr>
        <w:tc>
          <w:tcPr>
            <w:tcW w:w="9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N° PROCESSO</w:t>
            </w:r>
          </w:p>
        </w:tc>
        <w:tc>
          <w:tcPr>
            <w:tcW w:w="4085" w:type="pct"/>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_________/2024</w:t>
            </w:r>
          </w:p>
        </w:tc>
      </w:tr>
      <w:tr w:rsidR="005A0841" w:rsidRPr="00BC5086" w:rsidTr="00744BA2">
        <w:trPr>
          <w:trHeight w:val="139"/>
        </w:trPr>
        <w:tc>
          <w:tcPr>
            <w:tcW w:w="9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MODALIDADE</w:t>
            </w:r>
          </w:p>
        </w:tc>
        <w:tc>
          <w:tcPr>
            <w:tcW w:w="4085" w:type="pct"/>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dispensa por limite (art. 75, II)</w:t>
            </w:r>
          </w:p>
        </w:tc>
      </w:tr>
      <w:tr w:rsidR="005A0841" w:rsidRPr="00BC5086" w:rsidTr="00744BA2">
        <w:trPr>
          <w:trHeight w:val="102"/>
        </w:trPr>
        <w:tc>
          <w:tcPr>
            <w:tcW w:w="9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N° PROCEDIMENTO</w:t>
            </w:r>
          </w:p>
        </w:tc>
        <w:tc>
          <w:tcPr>
            <w:tcW w:w="4085" w:type="pct"/>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_________/2024</w:t>
            </w:r>
          </w:p>
        </w:tc>
      </w:tr>
      <w:tr w:rsidR="005A0841" w:rsidRPr="00BC5086" w:rsidTr="00744BA2">
        <w:trPr>
          <w:trHeight w:val="102"/>
        </w:trPr>
        <w:tc>
          <w:tcPr>
            <w:tcW w:w="9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FINALIDADE</w:t>
            </w:r>
          </w:p>
        </w:tc>
        <w:tc>
          <w:tcPr>
            <w:tcW w:w="4085" w:type="pct"/>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Fornecimentos</w:t>
            </w:r>
          </w:p>
        </w:tc>
      </w:tr>
      <w:tr w:rsidR="005A0841" w:rsidRPr="00BC5086" w:rsidTr="00744BA2">
        <w:trPr>
          <w:trHeight w:val="240"/>
        </w:trPr>
        <w:tc>
          <w:tcPr>
            <w:tcW w:w="91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OBJETO</w:t>
            </w:r>
          </w:p>
        </w:tc>
        <w:tc>
          <w:tcPr>
            <w:tcW w:w="4085" w:type="pct"/>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xml:space="preserve">Fornecimento de toalhas personalizadas, destinados a eventos relativos as campanhas - outubro rosa e novembro azul, </w:t>
            </w:r>
            <w:r>
              <w:rPr>
                <w:rFonts w:ascii="Arial" w:eastAsia="Times New Roman" w:hAnsi="Arial" w:cs="Arial"/>
                <w:color w:val="000000"/>
                <w:kern w:val="0"/>
                <w:lang w:eastAsia="pt-BR"/>
                <w14:ligatures w14:val="none"/>
              </w:rPr>
              <w:t>promovidas</w:t>
            </w:r>
            <w:r w:rsidRPr="00BC5086">
              <w:rPr>
                <w:rFonts w:ascii="Arial" w:eastAsia="Times New Roman" w:hAnsi="Arial" w:cs="Arial"/>
                <w:color w:val="000000"/>
                <w:kern w:val="0"/>
                <w:lang w:eastAsia="pt-BR"/>
                <w14:ligatures w14:val="none"/>
              </w:rPr>
              <w:t xml:space="preserve"> pelo Município de Farol/Pr</w:t>
            </w:r>
          </w:p>
        </w:tc>
      </w:tr>
      <w:tr w:rsidR="005A0841" w:rsidRPr="00BC5086" w:rsidTr="00744BA2">
        <w:trPr>
          <w:trHeight w:val="360"/>
        </w:trPr>
        <w:tc>
          <w:tcPr>
            <w:tcW w:w="5000" w:type="pct"/>
            <w:gridSpan w:val="4"/>
            <w:tcBorders>
              <w:top w:val="single" w:sz="4" w:space="0" w:color="auto"/>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proponente, devidamente qualificada acima, por meio de seu representante legal abaixo assinado, DECLARA, para fins de participação no referido certame, também qualificado acima e em conformidade com as disposições legais aplicáveis, sob as penalidades previstas em lei, que:</w:t>
            </w:r>
          </w:p>
        </w:tc>
      </w:tr>
      <w:tr w:rsidR="005A0841" w:rsidRPr="00BC5086" w:rsidTr="00744BA2">
        <w:trPr>
          <w:trHeight w:val="462"/>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o disposto no 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tc>
      </w:tr>
      <w:tr w:rsidR="005A0841" w:rsidRPr="00BC5086" w:rsidTr="00744BA2">
        <w:trPr>
          <w:trHeight w:val="439"/>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plenamente os requisitos exigidos para a habilitação na licitação e que não está impedida de participar de licitações e de contratar com a Administração Pública em razão de penalidades, nem de fatos impeditivos de sua habilitação, e declara estar ciente que responderá pela veracidade das informações prestadas, na forma da lei (art. 63, I, da Lei 14.133/21)</w:t>
            </w:r>
          </w:p>
        </w:tc>
      </w:tr>
      <w:tr w:rsidR="005A0841" w:rsidRPr="00BC5086" w:rsidTr="00744BA2">
        <w:trPr>
          <w:trHeight w:val="222"/>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Tomou conhecimento de todas as informações e das condições para o cumprimento das obrigações objeto do  certame (art. 67, VI da Lei 14.133/21)</w:t>
            </w:r>
          </w:p>
        </w:tc>
      </w:tr>
      <w:tr w:rsidR="005A0841" w:rsidRPr="00BC5086" w:rsidTr="00744BA2">
        <w:trPr>
          <w:trHeight w:val="840"/>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Em conformidade com o art. 299 do Código Penal Brasileiro, a proposta apresentada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w:t>
            </w:r>
            <w:r w:rsidRPr="00BC5086">
              <w:rPr>
                <w:rFonts w:ascii="Arial" w:eastAsia="Times New Roman" w:hAnsi="Arial" w:cs="Arial"/>
                <w:color w:val="000000"/>
                <w:kern w:val="0"/>
                <w:sz w:val="24"/>
                <w:szCs w:val="24"/>
                <w:lang w:eastAsia="pt-BR"/>
                <w14:ligatures w14:val="none"/>
              </w:rPr>
              <w:lastRenderedPageBreak/>
              <w:t>qualquer integrante órgão licitador, antes da abertura oficial das propostas</w:t>
            </w:r>
          </w:p>
        </w:tc>
      </w:tr>
      <w:tr w:rsidR="005A0841" w:rsidRPr="00BC5086" w:rsidTr="00744BA2">
        <w:trPr>
          <w:trHeight w:val="282"/>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lastRenderedPageBreak/>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Cumpre as exigências de reserva de cargos para pessoa com deficiência e para reabilitado da Previdência Social, previstas em lei e em outras normas específicas, quando aplicável (art. 63, IV da Lei 14.133/21).</w:t>
            </w:r>
          </w:p>
        </w:tc>
      </w:tr>
      <w:tr w:rsidR="005A0841" w:rsidRPr="00BC5086" w:rsidTr="00744BA2">
        <w:trPr>
          <w:trHeight w:val="420"/>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tc>
      </w:tr>
      <w:tr w:rsidR="005A0841" w:rsidRPr="00BC5086" w:rsidTr="00744BA2">
        <w:trPr>
          <w:trHeight w:val="462"/>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tc>
      </w:tr>
      <w:tr w:rsidR="005A0841" w:rsidRPr="00BC5086" w:rsidTr="00744BA2">
        <w:trPr>
          <w:trHeight w:val="702"/>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(______) Que me enquadro como micro ou pequenas empresas (MPE) e, nesta condição, declaramos que no ano-calendário do corrente ano, não celebramos contratos cujo valores somados extrapolam a receita bruta máxima admitida para fins de enquadramento como empresa de pequeno porte, nos termos constantes no art. 4°, §2° da Lei ° 14.133/2021.</w:t>
            </w:r>
            <w:r w:rsidRPr="00BC5086">
              <w:rPr>
                <w:rFonts w:ascii="Arial" w:eastAsia="Times New Roman" w:hAnsi="Arial" w:cs="Arial"/>
                <w:color w:val="000000"/>
                <w:kern w:val="0"/>
                <w:sz w:val="24"/>
                <w:szCs w:val="24"/>
                <w:lang w:eastAsia="pt-BR"/>
                <w14:ligatures w14:val="none"/>
              </w:rPr>
              <w:br/>
              <w:t>ou</w:t>
            </w:r>
            <w:r w:rsidRPr="00BC5086">
              <w:rPr>
                <w:rFonts w:ascii="Arial" w:eastAsia="Times New Roman" w:hAnsi="Arial" w:cs="Arial"/>
                <w:color w:val="000000"/>
                <w:kern w:val="0"/>
                <w:sz w:val="24"/>
                <w:szCs w:val="24"/>
                <w:lang w:eastAsia="pt-BR"/>
                <w14:ligatures w14:val="none"/>
              </w:rPr>
              <w:br/>
              <w:t>(______) Que não me enquadro como micro ou pequenas empresas (MPE) ou no ano-calendário do corrente ano, celebramos contratos cujo valores somados extrapolam a receita bruta máxima admitida para fins de enquadramento como empresa de pequeno porte, nos termos constantes no art. 4°, §2° da Lei ° 14.133/2021.</w:t>
            </w:r>
          </w:p>
        </w:tc>
      </w:tr>
      <w:tr w:rsidR="005A0841" w:rsidRPr="00BC5086" w:rsidTr="00744BA2">
        <w:trPr>
          <w:trHeight w:val="199"/>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Atende aos requisitos de habilitação, e que responderá pela veracidade das informações prestadas, na forma da lei;</w:t>
            </w:r>
          </w:p>
        </w:tc>
      </w:tr>
      <w:tr w:rsidR="005A0841" w:rsidRPr="00BC5086" w:rsidTr="00744BA2">
        <w:trPr>
          <w:trHeight w:val="379"/>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b/>
                <w:bCs/>
                <w:color w:val="000000"/>
                <w:kern w:val="0"/>
                <w:sz w:val="16"/>
                <w:szCs w:val="16"/>
                <w:lang w:eastAsia="pt-BR"/>
                <w14:ligatures w14:val="none"/>
              </w:rPr>
            </w:pPr>
            <w:r w:rsidRPr="00BC5086">
              <w:rPr>
                <w:rFonts w:ascii="Segoe UI Symbol" w:eastAsia="Times New Roman" w:hAnsi="Segoe UI Symbol" w:cs="Segoe UI Symbol"/>
                <w:b/>
                <w:bCs/>
                <w:color w:val="000000"/>
                <w:kern w:val="0"/>
                <w:sz w:val="16"/>
                <w:szCs w:val="16"/>
                <w:lang w:eastAsia="pt-BR"/>
                <w14:ligatures w14:val="none"/>
              </w:rPr>
              <w:t>☑</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5A0841" w:rsidRPr="00BC5086" w:rsidTr="00744BA2">
        <w:trPr>
          <w:trHeight w:val="139"/>
        </w:trPr>
        <w:tc>
          <w:tcPr>
            <w:tcW w:w="167" w:type="pct"/>
            <w:tcBorders>
              <w:top w:val="nil"/>
              <w:left w:val="nil"/>
              <w:bottom w:val="nil"/>
              <w:right w:val="nil"/>
            </w:tcBorders>
            <w:shd w:val="clear" w:color="000000" w:fill="FFFFFF"/>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 </w:t>
            </w:r>
          </w:p>
        </w:tc>
        <w:tc>
          <w:tcPr>
            <w:tcW w:w="217" w:type="pct"/>
            <w:tcBorders>
              <w:top w:val="nil"/>
              <w:left w:val="nil"/>
              <w:bottom w:val="nil"/>
              <w:right w:val="nil"/>
            </w:tcBorders>
            <w:shd w:val="clear" w:color="000000" w:fill="FFFFFF"/>
            <w:hideMark/>
          </w:tcPr>
          <w:p w:rsidR="005A0841" w:rsidRPr="00BC5086" w:rsidRDefault="005A0841" w:rsidP="00744BA2">
            <w:pPr>
              <w:spacing w:after="0" w:line="240" w:lineRule="auto"/>
              <w:rPr>
                <w:rFonts w:ascii="Arial" w:eastAsia="Times New Roman" w:hAnsi="Arial" w:cs="Arial"/>
                <w:b/>
                <w:bCs/>
                <w:color w:val="000000"/>
                <w:kern w:val="0"/>
                <w:sz w:val="16"/>
                <w:szCs w:val="16"/>
                <w:lang w:eastAsia="pt-BR"/>
                <w14:ligatures w14:val="none"/>
              </w:rPr>
            </w:pPr>
            <w:r w:rsidRPr="00BC5086">
              <w:rPr>
                <w:rFonts w:ascii="Arial" w:eastAsia="Times New Roman" w:hAnsi="Arial" w:cs="Arial"/>
                <w:b/>
                <w:bCs/>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Por ser expressão da verdade, firmamos a presente.</w:t>
            </w:r>
          </w:p>
        </w:tc>
      </w:tr>
      <w:tr w:rsidR="005A0841" w:rsidRPr="00BC5086" w:rsidTr="00744BA2">
        <w:trPr>
          <w:trHeight w:val="619"/>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Local e Data</w:t>
            </w:r>
          </w:p>
        </w:tc>
      </w:tr>
      <w:tr w:rsidR="005A0841" w:rsidRPr="00BC5086" w:rsidTr="00744BA2">
        <w:trPr>
          <w:trHeight w:val="840"/>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vAlign w:val="bottom"/>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_____________________________________________</w:t>
            </w:r>
          </w:p>
        </w:tc>
      </w:tr>
      <w:tr w:rsidR="005A0841" w:rsidRPr="00BC5086" w:rsidTr="00744BA2">
        <w:trPr>
          <w:trHeight w:val="139"/>
        </w:trPr>
        <w:tc>
          <w:tcPr>
            <w:tcW w:w="384"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 </w:t>
            </w:r>
          </w:p>
        </w:tc>
        <w:tc>
          <w:tcPr>
            <w:tcW w:w="4616" w:type="pct"/>
            <w:gridSpan w:val="2"/>
            <w:tcBorders>
              <w:top w:val="nil"/>
              <w:left w:val="nil"/>
              <w:bottom w:val="nil"/>
              <w:right w:val="nil"/>
            </w:tcBorders>
            <w:shd w:val="clear" w:color="000000" w:fill="FFFFFF"/>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CNPJ, Assinatura do representante legal da Empresa</w:t>
            </w:r>
          </w:p>
        </w:tc>
      </w:tr>
    </w:tbl>
    <w:p w:rsidR="005A0841" w:rsidRDefault="005A0841" w:rsidP="005A0841">
      <w:r>
        <w:br w:type="page"/>
      </w:r>
    </w:p>
    <w:tbl>
      <w:tblPr>
        <w:tblW w:w="4995" w:type="pct"/>
        <w:tblInd w:w="10" w:type="dxa"/>
        <w:tblCellMar>
          <w:left w:w="70" w:type="dxa"/>
          <w:right w:w="70" w:type="dxa"/>
        </w:tblCellMar>
        <w:tblLook w:val="04A0" w:firstRow="1" w:lastRow="0" w:firstColumn="1" w:lastColumn="0" w:noHBand="0" w:noVBand="1"/>
      </w:tblPr>
      <w:tblGrid>
        <w:gridCol w:w="248"/>
        <w:gridCol w:w="452"/>
        <w:gridCol w:w="514"/>
        <w:gridCol w:w="443"/>
        <w:gridCol w:w="102"/>
        <w:gridCol w:w="255"/>
        <w:gridCol w:w="1585"/>
        <w:gridCol w:w="1544"/>
        <w:gridCol w:w="1818"/>
        <w:gridCol w:w="1534"/>
      </w:tblGrid>
      <w:tr w:rsidR="005A0841" w:rsidRPr="00BC5086" w:rsidTr="00744BA2">
        <w:trPr>
          <w:trHeight w:val="60"/>
        </w:trPr>
        <w:tc>
          <w:tcPr>
            <w:tcW w:w="5000" w:type="pct"/>
            <w:gridSpan w:val="10"/>
            <w:tcBorders>
              <w:top w:val="nil"/>
              <w:left w:val="nil"/>
              <w:bottom w:val="single" w:sz="4" w:space="0" w:color="auto"/>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p>
        </w:tc>
      </w:tr>
      <w:tr w:rsidR="005A0841" w:rsidRPr="00BC5086" w:rsidTr="00744BA2">
        <w:trPr>
          <w:trHeight w:val="120"/>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b/>
                <w:bCs/>
                <w:color w:val="000000"/>
                <w:kern w:val="0"/>
                <w:lang w:eastAsia="pt-BR"/>
                <w14:ligatures w14:val="none"/>
              </w:rPr>
            </w:pPr>
            <w:r w:rsidRPr="00BC5086">
              <w:rPr>
                <w:rFonts w:ascii="Arial" w:eastAsia="Times New Roman" w:hAnsi="Arial" w:cs="Arial"/>
                <w:b/>
                <w:bCs/>
                <w:color w:val="000000"/>
                <w:kern w:val="0"/>
                <w:lang w:eastAsia="pt-BR"/>
                <w14:ligatures w14:val="none"/>
              </w:rPr>
              <w:t>ANEXO IV - MODELO DE PROPOSTA AJUSTADA</w:t>
            </w:r>
          </w:p>
        </w:tc>
      </w:tr>
      <w:tr w:rsidR="005A0841" w:rsidRPr="00BC5086" w:rsidTr="00744BA2">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 IDENTIFICAÇÃO DO LICITANTE</w:t>
            </w:r>
          </w:p>
        </w:tc>
      </w:tr>
      <w:tr w:rsidR="005A0841" w:rsidRPr="00BC5086" w:rsidTr="00744BA2">
        <w:trPr>
          <w:trHeight w:val="540"/>
        </w:trPr>
        <w:tc>
          <w:tcPr>
            <w:tcW w:w="5000" w:type="pct"/>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(Razão Social da Proponente), inscrita no CNPJ n° (Número do CNPJ da Proponente), com endereço em (Endereço da Proponente), representada por (Nome do Representante), portador do CPF (CPF do Representante), RG (RG do Representante), estado civil (Estado Civil do Representante), profissão (Profissão do Representante), nacionalidade (Nacionalidade do Representante), residente no endereço (Endereço do Representante), email (Email da Proponente) e telefone (Telefone da Proponente).</w:t>
            </w:r>
          </w:p>
        </w:tc>
      </w:tr>
      <w:tr w:rsidR="005A0841" w:rsidRPr="00BC5086" w:rsidTr="00744BA2">
        <w:trPr>
          <w:trHeight w:val="102"/>
        </w:trPr>
        <w:tc>
          <w:tcPr>
            <w:tcW w:w="5000" w:type="pct"/>
            <w:gridSpan w:val="10"/>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II. IDENTIFICAÇÃO DO PROCESSO</w:t>
            </w:r>
          </w:p>
        </w:tc>
      </w:tr>
      <w:tr w:rsidR="005A0841" w:rsidRPr="00BC5086" w:rsidTr="00744BA2">
        <w:trPr>
          <w:trHeight w:val="102"/>
        </w:trPr>
        <w:tc>
          <w:tcPr>
            <w:tcW w:w="91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N° PROCESSO</w:t>
            </w:r>
          </w:p>
        </w:tc>
        <w:tc>
          <w:tcPr>
            <w:tcW w:w="4082" w:type="pct"/>
            <w:gridSpan w:val="5"/>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______/2024</w:t>
            </w:r>
          </w:p>
        </w:tc>
      </w:tr>
      <w:tr w:rsidR="005A0841" w:rsidRPr="00BC5086" w:rsidTr="00744BA2">
        <w:trPr>
          <w:trHeight w:val="139"/>
        </w:trPr>
        <w:tc>
          <w:tcPr>
            <w:tcW w:w="91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MODALIDADE</w:t>
            </w:r>
          </w:p>
        </w:tc>
        <w:tc>
          <w:tcPr>
            <w:tcW w:w="4082" w:type="pct"/>
            <w:gridSpan w:val="5"/>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dispensa por limite (art. 75, II)</w:t>
            </w:r>
          </w:p>
        </w:tc>
      </w:tr>
      <w:tr w:rsidR="005A0841" w:rsidRPr="00BC5086" w:rsidTr="00744BA2">
        <w:trPr>
          <w:trHeight w:val="102"/>
        </w:trPr>
        <w:tc>
          <w:tcPr>
            <w:tcW w:w="91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N° PROCEDIMENTO</w:t>
            </w:r>
          </w:p>
        </w:tc>
        <w:tc>
          <w:tcPr>
            <w:tcW w:w="4082" w:type="pct"/>
            <w:gridSpan w:val="5"/>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______/2024</w:t>
            </w:r>
          </w:p>
        </w:tc>
      </w:tr>
      <w:tr w:rsidR="005A0841" w:rsidRPr="00BC5086" w:rsidTr="00744BA2">
        <w:trPr>
          <w:trHeight w:val="102"/>
        </w:trPr>
        <w:tc>
          <w:tcPr>
            <w:tcW w:w="91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FINALIDADE</w:t>
            </w:r>
          </w:p>
        </w:tc>
        <w:tc>
          <w:tcPr>
            <w:tcW w:w="4082" w:type="pct"/>
            <w:gridSpan w:val="5"/>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Fornecimentos</w:t>
            </w:r>
          </w:p>
        </w:tc>
      </w:tr>
      <w:tr w:rsidR="005A0841" w:rsidRPr="00BC5086" w:rsidTr="00744BA2">
        <w:trPr>
          <w:trHeight w:val="240"/>
        </w:trPr>
        <w:tc>
          <w:tcPr>
            <w:tcW w:w="918"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rPr>
                <w:rFonts w:ascii="Arial" w:eastAsia="Times New Roman" w:hAnsi="Arial" w:cs="Arial"/>
                <w:b/>
                <w:bCs/>
                <w:color w:val="000000"/>
                <w:kern w:val="0"/>
                <w:sz w:val="18"/>
                <w:szCs w:val="18"/>
                <w:lang w:eastAsia="pt-BR"/>
                <w14:ligatures w14:val="none"/>
              </w:rPr>
            </w:pPr>
            <w:r w:rsidRPr="00BC5086">
              <w:rPr>
                <w:rFonts w:ascii="Arial" w:eastAsia="Times New Roman" w:hAnsi="Arial" w:cs="Arial"/>
                <w:b/>
                <w:bCs/>
                <w:color w:val="000000"/>
                <w:kern w:val="0"/>
                <w:sz w:val="18"/>
                <w:szCs w:val="18"/>
                <w:lang w:eastAsia="pt-BR"/>
                <w14:ligatures w14:val="none"/>
              </w:rPr>
              <w:t>OBJETO</w:t>
            </w:r>
          </w:p>
        </w:tc>
        <w:tc>
          <w:tcPr>
            <w:tcW w:w="4082" w:type="pct"/>
            <w:gridSpan w:val="5"/>
            <w:tcBorders>
              <w:top w:val="single" w:sz="4" w:space="0" w:color="auto"/>
              <w:left w:val="nil"/>
              <w:bottom w:val="single" w:sz="4" w:space="0" w:color="auto"/>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lang w:eastAsia="pt-BR"/>
                <w14:ligatures w14:val="none"/>
              </w:rPr>
            </w:pPr>
            <w:r w:rsidRPr="00BC5086">
              <w:rPr>
                <w:rFonts w:ascii="Arial" w:eastAsia="Times New Roman" w:hAnsi="Arial" w:cs="Arial"/>
                <w:color w:val="000000"/>
                <w:kern w:val="0"/>
                <w:lang w:eastAsia="pt-BR"/>
                <w14:ligatures w14:val="none"/>
              </w:rPr>
              <w:t xml:space="preserve">Fornecimento de toalhas personalizadas, destinados a eventos relativos as campanhas - outubro rosa e novembro azul, </w:t>
            </w:r>
            <w:r>
              <w:rPr>
                <w:rFonts w:ascii="Arial" w:eastAsia="Times New Roman" w:hAnsi="Arial" w:cs="Arial"/>
                <w:color w:val="000000"/>
                <w:kern w:val="0"/>
                <w:lang w:eastAsia="pt-BR"/>
                <w14:ligatures w14:val="none"/>
              </w:rPr>
              <w:t>promovidas</w:t>
            </w:r>
            <w:r w:rsidRPr="00BC5086">
              <w:rPr>
                <w:rFonts w:ascii="Arial" w:eastAsia="Times New Roman" w:hAnsi="Arial" w:cs="Arial"/>
                <w:color w:val="000000"/>
                <w:kern w:val="0"/>
                <w:lang w:eastAsia="pt-BR"/>
                <w14:ligatures w14:val="none"/>
              </w:rPr>
              <w:t xml:space="preserve"> pelo Município de Farol/Pr</w:t>
            </w:r>
          </w:p>
        </w:tc>
      </w:tr>
      <w:tr w:rsidR="005A0841" w:rsidRPr="00BC5086" w:rsidTr="00744BA2">
        <w:trPr>
          <w:trHeight w:val="379"/>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 xml:space="preserve">Apresentamos nossa proposta de preços relativo ao seguinte objeto licitado: Fornecimento de toalhas personalizadas, destinados a eventos relativos as campanhas - outubro rosa e novembro azul, </w:t>
            </w:r>
            <w:r>
              <w:rPr>
                <w:rFonts w:ascii="Arial" w:eastAsia="Times New Roman" w:hAnsi="Arial" w:cs="Arial"/>
                <w:color w:val="000000"/>
                <w:kern w:val="0"/>
                <w:sz w:val="24"/>
                <w:szCs w:val="24"/>
                <w:lang w:eastAsia="pt-BR"/>
                <w14:ligatures w14:val="none"/>
              </w:rPr>
              <w:t>promovidas</w:t>
            </w:r>
            <w:r w:rsidRPr="00BC5086">
              <w:rPr>
                <w:rFonts w:ascii="Arial" w:eastAsia="Times New Roman" w:hAnsi="Arial" w:cs="Arial"/>
                <w:color w:val="000000"/>
                <w:kern w:val="0"/>
                <w:sz w:val="24"/>
                <w:szCs w:val="24"/>
                <w:lang w:eastAsia="pt-BR"/>
                <w14:ligatures w14:val="none"/>
              </w:rPr>
              <w:t xml:space="preserve"> pelo Município de Farol/Pr, acatando todas as estipulações consignadas no respectivo Edital e seus anexos.</w:t>
            </w:r>
          </w:p>
        </w:tc>
      </w:tr>
      <w:tr w:rsidR="005A0841" w:rsidRPr="00BC5086" w:rsidTr="00744BA2">
        <w:trPr>
          <w:trHeight w:val="120"/>
        </w:trPr>
        <w:tc>
          <w:tcPr>
            <w:tcW w:w="5000" w:type="pct"/>
            <w:gridSpan w:val="10"/>
            <w:tcBorders>
              <w:top w:val="nil"/>
              <w:left w:val="nil"/>
              <w:bottom w:val="nil"/>
              <w:right w:val="nil"/>
            </w:tcBorders>
            <w:shd w:val="clear" w:color="000000" w:fill="FFF2CC"/>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PREÇO (AJUSTADO AO LANCE VENCEDOR):</w:t>
            </w:r>
          </w:p>
        </w:tc>
      </w:tr>
      <w:tr w:rsidR="005A0841" w:rsidRPr="00BC5086" w:rsidTr="00744BA2">
        <w:trPr>
          <w:trHeight w:val="139"/>
        </w:trPr>
        <w:tc>
          <w:tcPr>
            <w:tcW w:w="168" w:type="pct"/>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Calibri" w:eastAsia="Times New Roman" w:hAnsi="Calibri" w:cs="Calibri"/>
                <w:b/>
                <w:bCs/>
                <w:color w:val="000000"/>
                <w:kern w:val="0"/>
                <w:sz w:val="16"/>
                <w:szCs w:val="16"/>
                <w:lang w:eastAsia="pt-BR"/>
                <w14:ligatures w14:val="none"/>
              </w:rPr>
            </w:pPr>
            <w:r w:rsidRPr="00BC5086">
              <w:rPr>
                <w:rFonts w:ascii="Calibri" w:eastAsia="Times New Roman" w:hAnsi="Calibri" w:cs="Calibri"/>
                <w:b/>
                <w:bCs/>
                <w:color w:val="000000"/>
                <w:kern w:val="0"/>
                <w:sz w:val="16"/>
                <w:szCs w:val="16"/>
                <w:lang w:eastAsia="pt-BR"/>
                <w14:ligatures w14:val="none"/>
              </w:rPr>
              <w:t>1</w:t>
            </w:r>
          </w:p>
        </w:tc>
        <w:tc>
          <w:tcPr>
            <w:tcW w:w="218"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Item</w:t>
            </w:r>
          </w:p>
        </w:tc>
        <w:tc>
          <w:tcPr>
            <w:tcW w:w="248"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Unid.</w:t>
            </w:r>
          </w:p>
        </w:tc>
        <w:tc>
          <w:tcPr>
            <w:tcW w:w="214"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Qtd.</w:t>
            </w:r>
          </w:p>
        </w:tc>
        <w:tc>
          <w:tcPr>
            <w:tcW w:w="1207" w:type="pct"/>
            <w:gridSpan w:val="3"/>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Descrição</w:t>
            </w:r>
          </w:p>
        </w:tc>
        <w:tc>
          <w:tcPr>
            <w:tcW w:w="930"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marca</w:t>
            </w:r>
          </w:p>
        </w:tc>
        <w:tc>
          <w:tcPr>
            <w:tcW w:w="1091" w:type="pct"/>
            <w:tcBorders>
              <w:top w:val="single" w:sz="4" w:space="0" w:color="auto"/>
              <w:left w:val="nil"/>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valor em R$</w:t>
            </w:r>
          </w:p>
        </w:tc>
        <w:tc>
          <w:tcPr>
            <w:tcW w:w="923" w:type="pct"/>
            <w:tcBorders>
              <w:top w:val="single" w:sz="4" w:space="0" w:color="auto"/>
              <w:left w:val="single" w:sz="4" w:space="0" w:color="auto"/>
              <w:bottom w:val="single" w:sz="4" w:space="0" w:color="auto"/>
              <w:right w:val="single" w:sz="4" w:space="0" w:color="auto"/>
            </w:tcBorders>
            <w:shd w:val="clear" w:color="000000" w:fill="FFF2CC"/>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valor total</w:t>
            </w:r>
          </w:p>
        </w:tc>
      </w:tr>
      <w:tr w:rsidR="005A0841" w:rsidRPr="00BC5086" w:rsidTr="00744BA2">
        <w:trPr>
          <w:trHeight w:val="180"/>
        </w:trPr>
        <w:tc>
          <w:tcPr>
            <w:tcW w:w="168" w:type="pct"/>
            <w:tcBorders>
              <w:top w:val="nil"/>
              <w:left w:val="nil"/>
              <w:bottom w:val="nil"/>
              <w:right w:val="nil"/>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 </w:t>
            </w:r>
          </w:p>
        </w:tc>
        <w:tc>
          <w:tcPr>
            <w:tcW w:w="218" w:type="pct"/>
            <w:tcBorders>
              <w:top w:val="nil"/>
              <w:left w:val="single" w:sz="4" w:space="0" w:color="auto"/>
              <w:bottom w:val="nil"/>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248" w:type="pct"/>
            <w:tcBorders>
              <w:top w:val="nil"/>
              <w:left w:val="nil"/>
              <w:bottom w:val="nil"/>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214" w:type="pct"/>
            <w:tcBorders>
              <w:top w:val="nil"/>
              <w:left w:val="nil"/>
              <w:bottom w:val="nil"/>
              <w:right w:val="single" w:sz="4" w:space="0" w:color="auto"/>
            </w:tcBorders>
            <w:shd w:val="clear" w:color="auto" w:fill="auto"/>
            <w:vAlign w:val="center"/>
            <w:hideMark/>
          </w:tcPr>
          <w:p w:rsidR="005A0841" w:rsidRPr="00BC5086" w:rsidRDefault="005A0841" w:rsidP="00744BA2">
            <w:pPr>
              <w:spacing w:after="0" w:line="240" w:lineRule="auto"/>
              <w:jc w:val="center"/>
              <w:rPr>
                <w:rFonts w:ascii="Calibri" w:eastAsia="Times New Roman" w:hAnsi="Calibri" w:cs="Calibri"/>
                <w:color w:val="000000"/>
                <w:kern w:val="0"/>
                <w:sz w:val="16"/>
                <w:szCs w:val="16"/>
                <w:lang w:eastAsia="pt-BR"/>
                <w14:ligatures w14:val="none"/>
              </w:rPr>
            </w:pPr>
            <w:r w:rsidRPr="00BC5086">
              <w:rPr>
                <w:rFonts w:ascii="Calibri" w:eastAsia="Times New Roman" w:hAnsi="Calibri" w:cs="Calibri"/>
                <w:color w:val="000000"/>
                <w:kern w:val="0"/>
                <w:sz w:val="16"/>
                <w:szCs w:val="16"/>
                <w:lang w:eastAsia="pt-BR"/>
                <w14:ligatures w14:val="none"/>
              </w:rPr>
              <w:t>(...)</w:t>
            </w:r>
          </w:p>
        </w:tc>
        <w:tc>
          <w:tcPr>
            <w:tcW w:w="1207" w:type="pct"/>
            <w:gridSpan w:val="3"/>
            <w:tcBorders>
              <w:top w:val="single" w:sz="4" w:space="0" w:color="auto"/>
              <w:left w:val="nil"/>
              <w:bottom w:val="nil"/>
              <w:right w:val="single" w:sz="4" w:space="0" w:color="auto"/>
            </w:tcBorders>
            <w:shd w:val="clear" w:color="auto" w:fill="auto"/>
            <w:vAlign w:val="center"/>
            <w:hideMark/>
          </w:tcPr>
          <w:p w:rsidR="005A0841" w:rsidRPr="00BC5086" w:rsidRDefault="005A0841" w:rsidP="00744BA2">
            <w:pPr>
              <w:spacing w:after="0" w:line="240" w:lineRule="auto"/>
              <w:jc w:val="both"/>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w:t>
            </w:r>
          </w:p>
        </w:tc>
        <w:tc>
          <w:tcPr>
            <w:tcW w:w="930" w:type="pct"/>
            <w:tcBorders>
              <w:top w:val="single" w:sz="4" w:space="0" w:color="auto"/>
              <w:left w:val="nil"/>
              <w:bottom w:val="nil"/>
              <w:right w:val="single" w:sz="4" w:space="0" w:color="auto"/>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w:t>
            </w:r>
          </w:p>
        </w:tc>
        <w:tc>
          <w:tcPr>
            <w:tcW w:w="1091" w:type="pct"/>
            <w:tcBorders>
              <w:top w:val="single" w:sz="4" w:space="0" w:color="auto"/>
              <w:left w:val="nil"/>
              <w:bottom w:val="nil"/>
              <w:right w:val="single" w:sz="4" w:space="0" w:color="auto"/>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w:t>
            </w:r>
          </w:p>
        </w:tc>
        <w:tc>
          <w:tcPr>
            <w:tcW w:w="923" w:type="pct"/>
            <w:tcBorders>
              <w:top w:val="single" w:sz="4" w:space="0" w:color="auto"/>
              <w:left w:val="single" w:sz="4" w:space="0" w:color="auto"/>
              <w:bottom w:val="nil"/>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000000"/>
                <w:kern w:val="0"/>
                <w:sz w:val="16"/>
                <w:szCs w:val="16"/>
                <w:lang w:eastAsia="pt-BR"/>
                <w14:ligatures w14:val="none"/>
              </w:rPr>
            </w:pPr>
            <w:r w:rsidRPr="00BC5086">
              <w:rPr>
                <w:rFonts w:ascii="Arial" w:eastAsia="Times New Roman" w:hAnsi="Arial" w:cs="Arial"/>
                <w:color w:val="000000"/>
                <w:kern w:val="0"/>
                <w:sz w:val="16"/>
                <w:szCs w:val="16"/>
                <w:lang w:eastAsia="pt-BR"/>
                <w14:ligatures w14:val="none"/>
              </w:rPr>
              <w:t>R$ ________</w:t>
            </w:r>
          </w:p>
        </w:tc>
      </w:tr>
      <w:tr w:rsidR="005A0841" w:rsidRPr="00BC5086" w:rsidTr="00744BA2">
        <w:trPr>
          <w:trHeight w:val="139"/>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 valor total da contratação é de R$ _______(_______)</w:t>
            </w:r>
          </w:p>
        </w:tc>
      </w:tr>
      <w:tr w:rsidR="005A0841" w:rsidRPr="00BC5086" w:rsidTr="00744BA2">
        <w:trPr>
          <w:trHeight w:val="222"/>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[inserir a listagem de itens contendo descrição, quantidade, marca, valor e demais elementos para correta identificação da proposta]</w:t>
            </w:r>
          </w:p>
        </w:tc>
      </w:tr>
      <w:tr w:rsidR="005A0841" w:rsidRPr="00BC5086" w:rsidTr="00744BA2">
        <w:trPr>
          <w:trHeight w:val="402"/>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tc>
      </w:tr>
      <w:tr w:rsidR="005A0841" w:rsidRPr="00BC5086" w:rsidTr="00744BA2">
        <w:trPr>
          <w:trHeight w:val="462"/>
        </w:trPr>
        <w:tc>
          <w:tcPr>
            <w:tcW w:w="5000" w:type="pct"/>
            <w:gridSpan w:val="10"/>
            <w:tcBorders>
              <w:top w:val="nil"/>
              <w:left w:val="nil"/>
              <w:bottom w:val="nil"/>
              <w:right w:val="nil"/>
            </w:tcBorders>
            <w:shd w:val="clear" w:color="000000" w:fill="FFFFFF"/>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DECLARAÇÃO: Declaramos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tc>
      </w:tr>
      <w:tr w:rsidR="005A0841" w:rsidRPr="00BC5086" w:rsidTr="00744BA2">
        <w:trPr>
          <w:trHeight w:val="822"/>
        </w:trPr>
        <w:tc>
          <w:tcPr>
            <w:tcW w:w="5000" w:type="pct"/>
            <w:gridSpan w:val="10"/>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both"/>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VALIDADE DA PROPOSTA: __________________</w:t>
            </w:r>
          </w:p>
        </w:tc>
      </w:tr>
      <w:tr w:rsidR="005A0841" w:rsidRPr="00BC5086" w:rsidTr="00744BA2">
        <w:trPr>
          <w:trHeight w:val="799"/>
        </w:trPr>
        <w:tc>
          <w:tcPr>
            <w:tcW w:w="5000" w:type="pct"/>
            <w:gridSpan w:val="10"/>
            <w:tcBorders>
              <w:top w:val="nil"/>
              <w:left w:val="nil"/>
              <w:bottom w:val="nil"/>
              <w:right w:val="nil"/>
            </w:tcBorders>
            <w:shd w:val="clear" w:color="000000" w:fill="FFFFFF"/>
            <w:vAlign w:val="center"/>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________, _______ de ______ de 2024.</w:t>
            </w:r>
          </w:p>
        </w:tc>
      </w:tr>
      <w:tr w:rsidR="005A0841" w:rsidRPr="00BC5086" w:rsidTr="00744BA2">
        <w:trPr>
          <w:trHeight w:val="120"/>
        </w:trPr>
        <w:tc>
          <w:tcPr>
            <w:tcW w:w="386"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p>
        </w:tc>
        <w:tc>
          <w:tcPr>
            <w:tcW w:w="707"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NOME</w:t>
            </w:r>
          </w:p>
        </w:tc>
        <w:tc>
          <w:tcPr>
            <w:tcW w:w="3907" w:type="pct"/>
            <w:gridSpan w:val="4"/>
            <w:tcBorders>
              <w:top w:val="single" w:sz="4" w:space="0" w:color="auto"/>
              <w:left w:val="single" w:sz="4" w:space="0" w:color="auto"/>
              <w:bottom w:val="single" w:sz="4" w:space="0" w:color="auto"/>
              <w:right w:val="single" w:sz="4" w:space="0" w:color="auto"/>
            </w:tcBorders>
            <w:shd w:val="clear" w:color="000000" w:fill="FFF2CC"/>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r w:rsidRPr="00BC5086">
              <w:rPr>
                <w:rFonts w:ascii="Arial" w:eastAsia="Times New Roman" w:hAnsi="Arial" w:cs="Arial"/>
                <w:color w:val="000000"/>
                <w:kern w:val="0"/>
                <w:sz w:val="24"/>
                <w:szCs w:val="24"/>
                <w:lang w:eastAsia="pt-BR"/>
                <w14:ligatures w14:val="none"/>
              </w:rPr>
              <w:t>Responsável legal da Proponente</w:t>
            </w:r>
          </w:p>
        </w:tc>
      </w:tr>
      <w:tr w:rsidR="005A0841" w:rsidRPr="00BC5086" w:rsidTr="00744BA2">
        <w:trPr>
          <w:trHeight w:val="120"/>
        </w:trPr>
        <w:tc>
          <w:tcPr>
            <w:tcW w:w="386" w:type="pct"/>
            <w:gridSpan w:val="2"/>
            <w:tcBorders>
              <w:top w:val="nil"/>
              <w:left w:val="nil"/>
              <w:bottom w:val="nil"/>
              <w:right w:val="nil"/>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4"/>
                <w:szCs w:val="24"/>
                <w:lang w:eastAsia="pt-BR"/>
                <w14:ligatures w14:val="none"/>
              </w:rPr>
            </w:pPr>
          </w:p>
        </w:tc>
        <w:tc>
          <w:tcPr>
            <w:tcW w:w="707" w:type="pct"/>
            <w:gridSpan w:val="4"/>
            <w:tcBorders>
              <w:top w:val="single" w:sz="4" w:space="0" w:color="auto"/>
              <w:left w:val="single" w:sz="4" w:space="0" w:color="auto"/>
              <w:bottom w:val="single" w:sz="4" w:space="0" w:color="auto"/>
              <w:right w:val="single" w:sz="4" w:space="0" w:color="000000"/>
            </w:tcBorders>
            <w:shd w:val="clear" w:color="auto" w:fill="auto"/>
            <w:hideMark/>
          </w:tcPr>
          <w:p w:rsidR="005A0841" w:rsidRPr="00BC5086" w:rsidRDefault="005A0841" w:rsidP="00744BA2">
            <w:pPr>
              <w:spacing w:after="0" w:line="240" w:lineRule="auto"/>
              <w:jc w:val="center"/>
              <w:rPr>
                <w:rFonts w:ascii="Arial" w:eastAsia="Times New Roman" w:hAnsi="Arial" w:cs="Arial"/>
                <w:color w:val="000000"/>
                <w:kern w:val="0"/>
                <w:sz w:val="20"/>
                <w:szCs w:val="20"/>
                <w:lang w:eastAsia="pt-BR"/>
                <w14:ligatures w14:val="none"/>
              </w:rPr>
            </w:pPr>
            <w:r w:rsidRPr="00BC5086">
              <w:rPr>
                <w:rFonts w:ascii="Arial" w:eastAsia="Times New Roman" w:hAnsi="Arial" w:cs="Arial"/>
                <w:color w:val="000000"/>
                <w:kern w:val="0"/>
                <w:sz w:val="20"/>
                <w:szCs w:val="20"/>
                <w:lang w:eastAsia="pt-BR"/>
                <w14:ligatures w14:val="none"/>
              </w:rPr>
              <w:t>Nome/Doc. Identificação</w:t>
            </w:r>
          </w:p>
        </w:tc>
        <w:tc>
          <w:tcPr>
            <w:tcW w:w="3907" w:type="pct"/>
            <w:gridSpan w:val="4"/>
            <w:tcBorders>
              <w:top w:val="single" w:sz="4" w:space="0" w:color="auto"/>
              <w:left w:val="nil"/>
              <w:bottom w:val="single" w:sz="4" w:space="0" w:color="auto"/>
              <w:right w:val="single" w:sz="4" w:space="0" w:color="000000"/>
            </w:tcBorders>
            <w:shd w:val="clear" w:color="auto" w:fill="auto"/>
            <w:vAlign w:val="center"/>
            <w:hideMark/>
          </w:tcPr>
          <w:p w:rsidR="005A0841" w:rsidRPr="00BC5086" w:rsidRDefault="005A0841" w:rsidP="00744BA2">
            <w:pPr>
              <w:spacing w:after="0" w:line="240" w:lineRule="auto"/>
              <w:jc w:val="center"/>
              <w:rPr>
                <w:rFonts w:ascii="Arial" w:eastAsia="Times New Roman" w:hAnsi="Arial" w:cs="Arial"/>
                <w:color w:val="BFBFBF"/>
                <w:kern w:val="0"/>
                <w:sz w:val="20"/>
                <w:szCs w:val="20"/>
                <w:lang w:eastAsia="pt-BR"/>
                <w14:ligatures w14:val="none"/>
              </w:rPr>
            </w:pPr>
            <w:r w:rsidRPr="00BC5086">
              <w:rPr>
                <w:rFonts w:ascii="Arial" w:eastAsia="Times New Roman" w:hAnsi="Arial" w:cs="Arial"/>
                <w:color w:val="BFBFBF"/>
                <w:kern w:val="0"/>
                <w:sz w:val="20"/>
                <w:szCs w:val="20"/>
                <w:lang w:eastAsia="pt-BR"/>
                <w14:ligatures w14:val="none"/>
              </w:rPr>
              <w:t>Assinatura</w:t>
            </w:r>
          </w:p>
        </w:tc>
      </w:tr>
    </w:tbl>
    <w:p w:rsidR="005A0841" w:rsidRDefault="005A0841" w:rsidP="005A0841">
      <w:r>
        <w:lastRenderedPageBreak/>
        <w:br w:type="page"/>
      </w:r>
    </w:p>
    <w:p w:rsidR="006D3A93" w:rsidRDefault="006D3A93"/>
    <w:sectPr w:rsidR="006D3A9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0841" w:rsidRDefault="005A0841" w:rsidP="005A0841">
      <w:pPr>
        <w:spacing w:after="0" w:line="240" w:lineRule="auto"/>
      </w:pPr>
      <w:r>
        <w:separator/>
      </w:r>
    </w:p>
  </w:endnote>
  <w:endnote w:type="continuationSeparator" w:id="0">
    <w:p w:rsidR="005A0841" w:rsidRDefault="005A0841" w:rsidP="005A08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egoe UI Symbol">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841" w:rsidRDefault="005A0841" w:rsidP="005A0841">
    <w:pPr>
      <w:pBdr>
        <w:top w:val="single" w:sz="2" w:space="0" w:color="auto"/>
      </w:pBdr>
      <w:ind w:hanging="284"/>
      <w:jc w:val="center"/>
      <w:rPr>
        <w:rFonts w:ascii="Arial Narrow" w:eastAsia="Carlito" w:hAnsi="Arial Narrow" w:cs="Carlito"/>
        <w:bCs/>
        <w:caps/>
        <w:color w:val="2F5496" w:themeColor="accent1" w:themeShade="BF"/>
        <w:w w:val="150"/>
        <w:sz w:val="16"/>
      </w:rPr>
    </w:pPr>
    <w:r>
      <w:rPr>
        <w:rFonts w:ascii="Arial Narrow" w:hAnsi="Arial Narrow"/>
        <w:bCs/>
        <w:caps/>
        <w:color w:val="2F5496" w:themeColor="accent1" w:themeShade="BF"/>
        <w:w w:val="150"/>
        <w:sz w:val="16"/>
      </w:rPr>
      <w:t>MUNICIPio DE FAROL – estado do Paraná - Rua Bahia, 880 - Centro - CEP: 87.325-000.</w:t>
    </w:r>
  </w:p>
  <w:p w:rsidR="005A0841" w:rsidRDefault="005A0841" w:rsidP="005A0841">
    <w:pPr>
      <w:pStyle w:val="Rodap"/>
    </w:pPr>
    <w:r>
      <w:rPr>
        <w:rFonts w:ascii="Arial Narrow" w:hAnsi="Arial Narrow"/>
        <w:caps/>
        <w:color w:val="2F5496" w:themeColor="accent1" w:themeShade="BF"/>
        <w:w w:val="150"/>
        <w:sz w:val="16"/>
      </w:rPr>
      <w:t xml:space="preserve">CNPJ nº 95.640.124/0001-48 - Fone (44) 3563.1101 – </w:t>
    </w:r>
    <w:r>
      <w:rPr>
        <w:rFonts w:ascii="Arial Narrow" w:hAnsi="Arial Narrow"/>
        <w:color w:val="2F5496" w:themeColor="accent1" w:themeShade="BF"/>
        <w:w w:val="150"/>
        <w:sz w:val="16"/>
      </w:rPr>
      <w:t>www.farol.pr.gov.br/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0841" w:rsidRDefault="005A0841" w:rsidP="005A0841">
      <w:pPr>
        <w:spacing w:after="0" w:line="240" w:lineRule="auto"/>
      </w:pPr>
      <w:r>
        <w:separator/>
      </w:r>
    </w:p>
  </w:footnote>
  <w:footnote w:type="continuationSeparator" w:id="0">
    <w:p w:rsidR="005A0841" w:rsidRDefault="005A0841" w:rsidP="005A08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0841" w:rsidRDefault="005A0841" w:rsidP="005A0841">
    <w:pPr>
      <w:pStyle w:val="Cabealho"/>
      <w:ind w:left="426"/>
      <w:rPr>
        <w:rFonts w:ascii="Carlito" w:eastAsia="Carlito" w:hAnsi="Carlito" w:cs="Carlito"/>
      </w:rPr>
    </w:pPr>
    <w:bookmarkStart w:id="5" w:name="_Hlk152235881"/>
    <w:bookmarkStart w:id="6" w:name="_Hlk152235882"/>
    <w:r>
      <w:rPr>
        <w:noProof/>
      </w:rPr>
      <w:drawing>
        <wp:anchor distT="0" distB="0" distL="114300" distR="114300" simplePos="0" relativeHeight="251662336" behindDoc="1" locked="0" layoutInCell="1" allowOverlap="1" wp14:anchorId="13D15CAE" wp14:editId="61DD30D0">
          <wp:simplePos x="0" y="0"/>
          <wp:positionH relativeFrom="margin">
            <wp:posOffset>833645</wp:posOffset>
          </wp:positionH>
          <wp:positionV relativeFrom="paragraph">
            <wp:posOffset>-267954</wp:posOffset>
          </wp:positionV>
          <wp:extent cx="4638766" cy="809625"/>
          <wp:effectExtent l="0" t="0" r="9525"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38766" cy="8096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7DA67ED7" wp14:editId="775CF1CB">
          <wp:simplePos x="0" y="0"/>
          <wp:positionH relativeFrom="leftMargin">
            <wp:posOffset>704850</wp:posOffset>
          </wp:positionH>
          <wp:positionV relativeFrom="paragraph">
            <wp:posOffset>-382905</wp:posOffset>
          </wp:positionV>
          <wp:extent cx="990600" cy="857250"/>
          <wp:effectExtent l="0" t="0" r="0" b="0"/>
          <wp:wrapNone/>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4"/>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0600" cy="857250"/>
                  </a:xfrm>
                  <a:prstGeom prst="rect">
                    <a:avLst/>
                  </a:prstGeom>
                  <a:noFill/>
                </pic:spPr>
              </pic:pic>
            </a:graphicData>
          </a:graphic>
          <wp14:sizeRelH relativeFrom="page">
            <wp14:pctWidth>0</wp14:pctWidth>
          </wp14:sizeRelH>
          <wp14:sizeRelV relativeFrom="page">
            <wp14:pctHeight>0</wp14:pctHeight>
          </wp14:sizeRelV>
        </wp:anchor>
      </w:drawing>
    </w:r>
  </w:p>
  <w:p w:rsidR="005A0841" w:rsidRDefault="005A0841" w:rsidP="005A0841">
    <w:pPr>
      <w:pStyle w:val="Cabealho"/>
      <w:ind w:left="426"/>
    </w:pPr>
    <w:bookmarkStart w:id="7" w:name="_Hlk147392403"/>
    <w:bookmarkStart w:id="8" w:name="_Hlk147392404"/>
  </w:p>
  <w:p w:rsidR="005A0841" w:rsidRDefault="005A0841" w:rsidP="005A0841">
    <w:pPr>
      <w:pStyle w:val="Cabealho"/>
      <w:tabs>
        <w:tab w:val="clear" w:pos="4252"/>
        <w:tab w:val="left" w:pos="840"/>
        <w:tab w:val="left" w:pos="1941"/>
        <w:tab w:val="left" w:pos="7914"/>
      </w:tabs>
    </w:pPr>
    <w:r>
      <w:rPr>
        <w:noProof/>
      </w:rPr>
      <mc:AlternateContent>
        <mc:Choice Requires="wps">
          <w:drawing>
            <wp:anchor distT="0" distB="0" distL="114300" distR="114300" simplePos="0" relativeHeight="251663360" behindDoc="0" locked="0" layoutInCell="1" allowOverlap="1" wp14:anchorId="43B4E3F8" wp14:editId="0D9A783D">
              <wp:simplePos x="0" y="0"/>
              <wp:positionH relativeFrom="margin">
                <wp:posOffset>-395605</wp:posOffset>
              </wp:positionH>
              <wp:positionV relativeFrom="paragraph">
                <wp:posOffset>254635</wp:posOffset>
              </wp:positionV>
              <wp:extent cx="6661785" cy="0"/>
              <wp:effectExtent l="0" t="19050" r="43815" b="38100"/>
              <wp:wrapNone/>
              <wp:docPr id="5"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5E4720" id="Conector reto 5"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1.15pt,20.05pt" to="493.4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" strokecolor="yellow" strokeweight="4.5pt">
              <v:stroke linestyle="thickThin"/>
              <o:lock v:ext="edit" shapetype="f"/>
              <w10:wrap anchorx="margin"/>
            </v:line>
          </w:pict>
        </mc:Fallback>
      </mc:AlternateContent>
    </w:r>
    <w:r>
      <w:tab/>
    </w:r>
    <w:r>
      <w:tab/>
    </w:r>
    <w:r>
      <w:tab/>
    </w:r>
    <w:r>
      <w:rPr>
        <w:noProof/>
      </w:rPr>
      <mc:AlternateContent>
        <mc:Choice Requires="wps">
          <w:drawing>
            <wp:anchor distT="0" distB="0" distL="114300" distR="114300" simplePos="0" relativeHeight="251664384" behindDoc="1" locked="0" layoutInCell="1" allowOverlap="1" wp14:anchorId="7A037926" wp14:editId="724BA176">
              <wp:simplePos x="0" y="0"/>
              <wp:positionH relativeFrom="page">
                <wp:posOffset>323215</wp:posOffset>
              </wp:positionH>
              <wp:positionV relativeFrom="page">
                <wp:posOffset>174625</wp:posOffset>
              </wp:positionV>
              <wp:extent cx="534035" cy="139065"/>
              <wp:effectExtent l="0" t="0" r="18415" b="13335"/>
              <wp:wrapNone/>
              <wp:docPr id="18717733" name="Caixa de Texto 187177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037926" id="_x0000_t202" coordsize="21600,21600" o:spt="202" path="m,l,21600r21600,l21600,xe">
              <v:stroke joinstyle="miter"/>
              <v:path gradientshapeok="t" o:connecttype="rect"/>
            </v:shapetype>
            <v:shape id="Caixa de Texto 18717733" o:spid="_x0000_s1026" type="#_x0000_t202" style="position:absolute;margin-left:25.45pt;margin-top:13.75pt;width:42.0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5A7E130B" wp14:editId="31AD6B7B">
              <wp:simplePos x="0" y="0"/>
              <wp:positionH relativeFrom="page">
                <wp:posOffset>323215</wp:posOffset>
              </wp:positionH>
              <wp:positionV relativeFrom="page">
                <wp:posOffset>174625</wp:posOffset>
              </wp:positionV>
              <wp:extent cx="534035" cy="139065"/>
              <wp:effectExtent l="0" t="0" r="18415" b="13335"/>
              <wp:wrapNone/>
              <wp:docPr id="2036746799" name="Caixa de Texto 20367467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E130B" id="Caixa de Texto 2036746799" o:spid="_x0000_s1027"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65012965" wp14:editId="789DEE1E">
              <wp:simplePos x="0" y="0"/>
              <wp:positionH relativeFrom="page">
                <wp:posOffset>323215</wp:posOffset>
              </wp:positionH>
              <wp:positionV relativeFrom="page">
                <wp:posOffset>174625</wp:posOffset>
              </wp:positionV>
              <wp:extent cx="534035" cy="139065"/>
              <wp:effectExtent l="0" t="0" r="18415" b="13335"/>
              <wp:wrapNone/>
              <wp:docPr id="1050941326" name="Caixa de Texto 1050941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12965" id="Caixa de Texto 1050941326" o:spid="_x0000_s1028"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5DC4DA5A" wp14:editId="63F9866F">
              <wp:simplePos x="0" y="0"/>
              <wp:positionH relativeFrom="page">
                <wp:posOffset>323215</wp:posOffset>
              </wp:positionH>
              <wp:positionV relativeFrom="page">
                <wp:posOffset>174625</wp:posOffset>
              </wp:positionV>
              <wp:extent cx="534035" cy="139065"/>
              <wp:effectExtent l="0" t="0" r="18415" b="13335"/>
              <wp:wrapNone/>
              <wp:docPr id="1098372780" name="Caixa de Texto 1098372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4DA5A" id="Caixa de Texto 1098372780" o:spid="_x0000_s1029"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76A7450F" wp14:editId="0A115081">
              <wp:simplePos x="0" y="0"/>
              <wp:positionH relativeFrom="page">
                <wp:posOffset>323215</wp:posOffset>
              </wp:positionH>
              <wp:positionV relativeFrom="page">
                <wp:posOffset>174625</wp:posOffset>
              </wp:positionV>
              <wp:extent cx="534035" cy="139065"/>
              <wp:effectExtent l="0" t="0" r="18415" b="13335"/>
              <wp:wrapNone/>
              <wp:docPr id="852970298" name="Caixa de Texto 852970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7450F" id="Caixa de Texto 852970298" o:spid="_x0000_s1030" type="#_x0000_t202" style="position:absolute;margin-left:25.45pt;margin-top:13.75pt;width:42.05pt;height:10.9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CoCCv3MAgAA7QUAAA4AAAAAAAAAAAAAAAAALgIAAGRycy9lMm9Eb2MueG1s&#10;UEsBAi0AFAAGAAgAAAAhAE+QQYLeAAAACAEAAA8AAAAAAAAAAAAAAAAAJgUAAGRycy9kb3ducmV2&#10;LnhtbFBLBQYAAAAABAAEAPMAAAAxBg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bookmarkEnd w:id="7"/>
    <w:bookmarkEnd w:id="8"/>
    <w:r>
      <w:rPr>
        <w:noProof/>
      </w:rPr>
      <mc:AlternateContent>
        <mc:Choice Requires="wps">
          <w:drawing>
            <wp:anchor distT="0" distB="0" distL="114300" distR="114300" simplePos="0" relativeHeight="251669504" behindDoc="1" locked="0" layoutInCell="1" allowOverlap="1" wp14:anchorId="554A28AC" wp14:editId="19073716">
              <wp:simplePos x="0" y="0"/>
              <wp:positionH relativeFrom="page">
                <wp:posOffset>323215</wp:posOffset>
              </wp:positionH>
              <wp:positionV relativeFrom="page">
                <wp:posOffset>174625</wp:posOffset>
              </wp:positionV>
              <wp:extent cx="534035" cy="139065"/>
              <wp:effectExtent l="0" t="0" r="18415" b="13335"/>
              <wp:wrapNone/>
              <wp:docPr id="2016825440" name="Caixa de Texto 2016825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A28AC" id="Caixa de Texto 2016825440" o:spid="_x0000_s1031" type="#_x0000_t202" style="position:absolute;margin-left:25.45pt;margin-top:13.75pt;width:42.05pt;height:10.9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p>
  <w:p w:rsidR="005A0841" w:rsidRDefault="005A0841" w:rsidP="005A0841">
    <w:pPr>
      <w:pStyle w:val="Corpodetexto"/>
      <w:spacing w:before="0" w:line="12" w:lineRule="auto"/>
      <w:ind w:left="0"/>
      <w:jc w:val="left"/>
      <w:rPr>
        <w:sz w:val="20"/>
      </w:rPr>
    </w:pPr>
    <w:r>
      <w:rPr>
        <w:noProof/>
      </w:rPr>
      <mc:AlternateContent>
        <mc:Choice Requires="wps">
          <w:drawing>
            <wp:anchor distT="0" distB="0" distL="114300" distR="114300" simplePos="0" relativeHeight="251660288" behindDoc="1" locked="0" layoutInCell="1" allowOverlap="1" wp14:anchorId="44D91059" wp14:editId="5654F980">
              <wp:simplePos x="0" y="0"/>
              <wp:positionH relativeFrom="page">
                <wp:posOffset>323215</wp:posOffset>
              </wp:positionH>
              <wp:positionV relativeFrom="page">
                <wp:posOffset>174625</wp:posOffset>
              </wp:positionV>
              <wp:extent cx="534035" cy="139065"/>
              <wp:effectExtent l="0" t="0" r="18415" b="1333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D91059" id="Caixa de Texto 4" o:spid="_x0000_s1032"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p>
  <w:p w:rsidR="005A0841" w:rsidRPr="005E59B5" w:rsidRDefault="005A0841" w:rsidP="005A0841">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14F4952B" wp14:editId="060B5B28">
              <wp:simplePos x="0" y="0"/>
              <wp:positionH relativeFrom="page">
                <wp:posOffset>323215</wp:posOffset>
              </wp:positionH>
              <wp:positionV relativeFrom="page">
                <wp:posOffset>174625</wp:posOffset>
              </wp:positionV>
              <wp:extent cx="534035" cy="139065"/>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A0841" w:rsidRDefault="005A0841" w:rsidP="005A0841">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4952B" id="Text Box 6" o:spid="_x0000_s1033" type="#_x0000_t202" style="position:absolute;margin-left:25.45pt;margin-top:13.75pt;width:42.05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" filled="f" stroked="f">
              <v:textbox inset="0,0,0,0">
                <w:txbxContent>
                  <w:p w:rsidR="005A0841" w:rsidRDefault="005A0841" w:rsidP="005A0841">
                    <w:pPr>
                      <w:spacing w:before="14"/>
                      <w:ind w:left="20"/>
                      <w:rPr>
                        <w:rFonts w:ascii="Arial"/>
                        <w:sz w:val="16"/>
                      </w:rPr>
                    </w:pPr>
                  </w:p>
                </w:txbxContent>
              </v:textbox>
              <w10:wrap anchorx="page" anchory="page"/>
            </v:shape>
          </w:pict>
        </mc:Fallback>
      </mc:AlternateContent>
    </w:r>
    <w:bookmarkEnd w:id="5"/>
    <w:bookmarkEnd w:id="6"/>
  </w:p>
  <w:p w:rsidR="005A0841" w:rsidRDefault="005A0841" w:rsidP="005A0841">
    <w:pPr>
      <w:pStyle w:val="Cabealho"/>
    </w:pPr>
  </w:p>
  <w:p w:rsidR="005A0841" w:rsidRDefault="005A084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841"/>
    <w:rsid w:val="005A0841"/>
    <w:rsid w:val="006D3A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CE8965-EE3B-49C7-AB2D-0467FBF9D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A0841"/>
    <w:rPr>
      <w:kern w:val="2"/>
      <w14:ligatures w14:val="standardContextual"/>
    </w:rPr>
  </w:style>
  <w:style w:type="paragraph" w:styleId="Ttulo1">
    <w:name w:val="heading 1"/>
    <w:basedOn w:val="Normal"/>
    <w:next w:val="Normal"/>
    <w:link w:val="Ttulo1Char"/>
    <w:uiPriority w:val="9"/>
    <w:qFormat/>
    <w:rsid w:val="005A08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5A08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A084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A084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A084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A084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A084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A084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A084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0841"/>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har">
    <w:name w:val="Título 2 Char"/>
    <w:basedOn w:val="Fontepargpadro"/>
    <w:link w:val="Ttulo2"/>
    <w:uiPriority w:val="9"/>
    <w:semiHidden/>
    <w:rsid w:val="005A0841"/>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5A0841"/>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5A0841"/>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5A0841"/>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5A0841"/>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5A0841"/>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5A0841"/>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5A0841"/>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0"/>
    <w:qFormat/>
    <w:rsid w:val="005A08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0841"/>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5A084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0841"/>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5A0841"/>
    <w:pPr>
      <w:spacing w:before="160"/>
      <w:jc w:val="center"/>
    </w:pPr>
    <w:rPr>
      <w:i/>
      <w:iCs/>
      <w:color w:val="404040" w:themeColor="text1" w:themeTint="BF"/>
    </w:rPr>
  </w:style>
  <w:style w:type="character" w:customStyle="1" w:styleId="CitaoChar">
    <w:name w:val="Citação Char"/>
    <w:basedOn w:val="Fontepargpadro"/>
    <w:link w:val="Citao"/>
    <w:uiPriority w:val="29"/>
    <w:rsid w:val="005A0841"/>
    <w:rPr>
      <w:i/>
      <w:iCs/>
      <w:color w:val="404040" w:themeColor="text1" w:themeTint="BF"/>
      <w:kern w:val="2"/>
      <w14:ligatures w14:val="standardContextual"/>
    </w:rPr>
  </w:style>
  <w:style w:type="paragraph" w:styleId="PargrafodaLista">
    <w:name w:val="List Paragraph"/>
    <w:basedOn w:val="Normal"/>
    <w:uiPriority w:val="34"/>
    <w:qFormat/>
    <w:rsid w:val="005A0841"/>
    <w:pPr>
      <w:ind w:left="720"/>
      <w:contextualSpacing/>
    </w:pPr>
  </w:style>
  <w:style w:type="character" w:styleId="nfaseIntensa">
    <w:name w:val="Intense Emphasis"/>
    <w:basedOn w:val="Fontepargpadro"/>
    <w:uiPriority w:val="21"/>
    <w:qFormat/>
    <w:rsid w:val="005A0841"/>
    <w:rPr>
      <w:i/>
      <w:iCs/>
      <w:color w:val="2F5496" w:themeColor="accent1" w:themeShade="BF"/>
    </w:rPr>
  </w:style>
  <w:style w:type="paragraph" w:styleId="CitaoIntensa">
    <w:name w:val="Intense Quote"/>
    <w:basedOn w:val="Normal"/>
    <w:next w:val="Normal"/>
    <w:link w:val="CitaoIntensaChar"/>
    <w:uiPriority w:val="30"/>
    <w:qFormat/>
    <w:rsid w:val="005A08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A0841"/>
    <w:rPr>
      <w:i/>
      <w:iCs/>
      <w:color w:val="2F5496" w:themeColor="accent1" w:themeShade="BF"/>
      <w:kern w:val="2"/>
      <w14:ligatures w14:val="standardContextual"/>
    </w:rPr>
  </w:style>
  <w:style w:type="character" w:styleId="RefernciaIntensa">
    <w:name w:val="Intense Reference"/>
    <w:basedOn w:val="Fontepargpadro"/>
    <w:uiPriority w:val="32"/>
    <w:qFormat/>
    <w:rsid w:val="005A0841"/>
    <w:rPr>
      <w:b/>
      <w:bCs/>
      <w:smallCaps/>
      <w:color w:val="2F5496" w:themeColor="accent1" w:themeShade="BF"/>
      <w:spacing w:val="5"/>
    </w:rPr>
  </w:style>
  <w:style w:type="character" w:styleId="Hyperlink">
    <w:name w:val="Hyperlink"/>
    <w:basedOn w:val="Fontepargpadro"/>
    <w:uiPriority w:val="99"/>
    <w:semiHidden/>
    <w:unhideWhenUsed/>
    <w:rsid w:val="005A0841"/>
    <w:rPr>
      <w:color w:val="0563C1"/>
      <w:u w:val="single"/>
    </w:rPr>
  </w:style>
  <w:style w:type="character" w:styleId="HiperlinkVisitado">
    <w:name w:val="FollowedHyperlink"/>
    <w:basedOn w:val="Fontepargpadro"/>
    <w:uiPriority w:val="99"/>
    <w:semiHidden/>
    <w:unhideWhenUsed/>
    <w:rsid w:val="005A0841"/>
    <w:rPr>
      <w:color w:val="954F72"/>
      <w:u w:val="single"/>
    </w:rPr>
  </w:style>
  <w:style w:type="paragraph" w:customStyle="1" w:styleId="msonormal0">
    <w:name w:val="msonormal"/>
    <w:basedOn w:val="Normal"/>
    <w:rsid w:val="005A084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5A0841"/>
    <w:pPr>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font6">
    <w:name w:val="font6"/>
    <w:basedOn w:val="Normal"/>
    <w:rsid w:val="005A0841"/>
    <w:pPr>
      <w:spacing w:before="100" w:beforeAutospacing="1" w:after="100" w:afterAutospacing="1" w:line="240" w:lineRule="auto"/>
    </w:pPr>
    <w:rPr>
      <w:rFonts w:ascii="Arial" w:eastAsia="Times New Roman" w:hAnsi="Arial" w:cs="Arial"/>
      <w:b/>
      <w:bCs/>
      <w:color w:val="000000"/>
      <w:kern w:val="0"/>
      <w:sz w:val="24"/>
      <w:szCs w:val="24"/>
      <w:lang w:eastAsia="pt-BR"/>
      <w14:ligatures w14:val="none"/>
    </w:rPr>
  </w:style>
  <w:style w:type="paragraph" w:customStyle="1" w:styleId="font7">
    <w:name w:val="font7"/>
    <w:basedOn w:val="Normal"/>
    <w:rsid w:val="005A0841"/>
    <w:pPr>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font8">
    <w:name w:val="font8"/>
    <w:basedOn w:val="Normal"/>
    <w:rsid w:val="005A0841"/>
    <w:pPr>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font9">
    <w:name w:val="font9"/>
    <w:basedOn w:val="Normal"/>
    <w:rsid w:val="005A0841"/>
    <w:pPr>
      <w:spacing w:before="100" w:beforeAutospacing="1" w:after="100" w:afterAutospacing="1" w:line="240" w:lineRule="auto"/>
    </w:pPr>
    <w:rPr>
      <w:rFonts w:ascii="Arial" w:eastAsia="Times New Roman" w:hAnsi="Arial" w:cs="Arial"/>
      <w:color w:val="000000"/>
      <w:kern w:val="0"/>
      <w:sz w:val="12"/>
      <w:szCs w:val="12"/>
      <w:lang w:eastAsia="pt-BR"/>
      <w14:ligatures w14:val="none"/>
    </w:rPr>
  </w:style>
  <w:style w:type="paragraph" w:customStyle="1" w:styleId="font10">
    <w:name w:val="font10"/>
    <w:basedOn w:val="Normal"/>
    <w:rsid w:val="005A0841"/>
    <w:pPr>
      <w:spacing w:before="100" w:beforeAutospacing="1" w:after="100" w:afterAutospacing="1" w:line="240" w:lineRule="auto"/>
    </w:pPr>
    <w:rPr>
      <w:rFonts w:ascii="Arial" w:eastAsia="Times New Roman" w:hAnsi="Arial" w:cs="Arial"/>
      <w:b/>
      <w:bCs/>
      <w:color w:val="000000"/>
      <w:kern w:val="0"/>
      <w:sz w:val="24"/>
      <w:szCs w:val="24"/>
      <w:u w:val="single"/>
      <w:lang w:eastAsia="pt-BR"/>
      <w14:ligatures w14:val="none"/>
    </w:rPr>
  </w:style>
  <w:style w:type="paragraph" w:customStyle="1" w:styleId="xl82">
    <w:name w:val="xl82"/>
    <w:basedOn w:val="Normal"/>
    <w:rsid w:val="005A0841"/>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3">
    <w:name w:val="xl83"/>
    <w:basedOn w:val="Normal"/>
    <w:rsid w:val="005A084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
    <w:name w:val="xl84"/>
    <w:basedOn w:val="Normal"/>
    <w:rsid w:val="005A0841"/>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5">
    <w:name w:val="xl85"/>
    <w:basedOn w:val="Normal"/>
    <w:rsid w:val="005A0841"/>
    <w:pP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6">
    <w:name w:val="xl86"/>
    <w:basedOn w:val="Normal"/>
    <w:rsid w:val="005A0841"/>
    <w:pP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87">
    <w:name w:val="xl87"/>
    <w:basedOn w:val="Normal"/>
    <w:rsid w:val="005A084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88">
    <w:name w:val="xl88"/>
    <w:basedOn w:val="Normal"/>
    <w:rsid w:val="005A0841"/>
    <w:pP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
    <w:name w:val="xl89"/>
    <w:basedOn w:val="Normal"/>
    <w:rsid w:val="005A0841"/>
    <w:pPr>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90">
    <w:name w:val="xl90"/>
    <w:basedOn w:val="Normal"/>
    <w:rsid w:val="005A0841"/>
    <w:pPr>
      <w:spacing w:before="100" w:beforeAutospacing="1" w:after="100" w:afterAutospacing="1" w:line="240" w:lineRule="auto"/>
      <w:jc w:val="right"/>
      <w:textAlignment w:val="top"/>
    </w:pPr>
    <w:rPr>
      <w:rFonts w:ascii="Arial" w:eastAsia="Times New Roman" w:hAnsi="Arial" w:cs="Arial"/>
      <w:kern w:val="0"/>
      <w:sz w:val="24"/>
      <w:szCs w:val="24"/>
      <w:lang w:eastAsia="pt-BR"/>
      <w14:ligatures w14:val="none"/>
    </w:rPr>
  </w:style>
  <w:style w:type="paragraph" w:customStyle="1" w:styleId="xl91">
    <w:name w:val="xl91"/>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92">
    <w:name w:val="xl92"/>
    <w:basedOn w:val="Normal"/>
    <w:rsid w:val="005A0841"/>
    <w:pP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93">
    <w:name w:val="xl93"/>
    <w:basedOn w:val="Normal"/>
    <w:rsid w:val="005A0841"/>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4">
    <w:name w:val="xl94"/>
    <w:basedOn w:val="Normal"/>
    <w:rsid w:val="005A0841"/>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5">
    <w:name w:val="xl95"/>
    <w:basedOn w:val="Normal"/>
    <w:rsid w:val="005A0841"/>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96">
    <w:name w:val="xl96"/>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color w:val="FFFFFF"/>
      <w:kern w:val="0"/>
      <w:sz w:val="16"/>
      <w:szCs w:val="16"/>
      <w:lang w:eastAsia="pt-BR"/>
      <w14:ligatures w14:val="none"/>
    </w:rPr>
  </w:style>
  <w:style w:type="paragraph" w:customStyle="1" w:styleId="xl97">
    <w:name w:val="xl97"/>
    <w:basedOn w:val="Normal"/>
    <w:rsid w:val="005A0841"/>
    <w:pPr>
      <w:shd w:val="clear" w:color="000000" w:fill="FFFFFF"/>
      <w:spacing w:before="100" w:beforeAutospacing="1" w:after="100" w:afterAutospacing="1" w:line="240" w:lineRule="auto"/>
      <w:textAlignment w:val="center"/>
    </w:pPr>
    <w:rPr>
      <w:rFonts w:ascii="Arial" w:eastAsia="Times New Roman" w:hAnsi="Arial" w:cs="Arial"/>
      <w:color w:val="FFFFFF"/>
      <w:kern w:val="0"/>
      <w:sz w:val="24"/>
      <w:szCs w:val="24"/>
      <w:lang w:eastAsia="pt-BR"/>
      <w14:ligatures w14:val="none"/>
    </w:rPr>
  </w:style>
  <w:style w:type="paragraph" w:customStyle="1" w:styleId="xl98">
    <w:name w:val="xl98"/>
    <w:basedOn w:val="Normal"/>
    <w:rsid w:val="005A0841"/>
    <w:pP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9">
    <w:name w:val="xl99"/>
    <w:basedOn w:val="Normal"/>
    <w:rsid w:val="005A0841"/>
    <w:pP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00">
    <w:name w:val="xl100"/>
    <w:basedOn w:val="Normal"/>
    <w:rsid w:val="005A084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1">
    <w:name w:val="xl101"/>
    <w:basedOn w:val="Normal"/>
    <w:rsid w:val="005A0841"/>
    <w:pPr>
      <w:pBdr>
        <w:top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2">
    <w:name w:val="xl102"/>
    <w:basedOn w:val="Normal"/>
    <w:rsid w:val="005A0841"/>
    <w:pPr>
      <w:pBdr>
        <w:top w:val="single" w:sz="4" w:space="0" w:color="auto"/>
      </w:pBdr>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3">
    <w:name w:val="xl103"/>
    <w:basedOn w:val="Normal"/>
    <w:rsid w:val="005A0841"/>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4">
    <w:name w:val="xl104"/>
    <w:basedOn w:val="Normal"/>
    <w:rsid w:val="005A084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5">
    <w:name w:val="xl10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06">
    <w:name w:val="xl106"/>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7">
    <w:name w:val="xl107"/>
    <w:basedOn w:val="Normal"/>
    <w:rsid w:val="005A0841"/>
    <w:pP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108">
    <w:name w:val="xl108"/>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9">
    <w:name w:val="xl109"/>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110">
    <w:name w:val="xl11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1">
    <w:name w:val="xl111"/>
    <w:basedOn w:val="Normal"/>
    <w:rsid w:val="005A0841"/>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112">
    <w:name w:val="xl112"/>
    <w:basedOn w:val="Normal"/>
    <w:rsid w:val="005A0841"/>
    <w:pPr>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13">
    <w:name w:val="xl113"/>
    <w:basedOn w:val="Normal"/>
    <w:rsid w:val="005A0841"/>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14">
    <w:name w:val="xl114"/>
    <w:basedOn w:val="Normal"/>
    <w:rsid w:val="005A0841"/>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5">
    <w:name w:val="xl115"/>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16">
    <w:name w:val="xl116"/>
    <w:basedOn w:val="Normal"/>
    <w:rsid w:val="005A0841"/>
    <w:pPr>
      <w:shd w:val="clear" w:color="000000" w:fill="FFFFFF"/>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17">
    <w:name w:val="xl117"/>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8">
    <w:name w:val="xl118"/>
    <w:basedOn w:val="Normal"/>
    <w:rsid w:val="005A084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19">
    <w:name w:val="xl119"/>
    <w:basedOn w:val="Normal"/>
    <w:rsid w:val="005A0841"/>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0">
    <w:name w:val="xl120"/>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21">
    <w:name w:val="xl121"/>
    <w:basedOn w:val="Normal"/>
    <w:rsid w:val="005A0841"/>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2">
    <w:name w:val="xl122"/>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23">
    <w:name w:val="xl123"/>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24">
    <w:name w:val="xl124"/>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25">
    <w:name w:val="xl125"/>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126">
    <w:name w:val="xl126"/>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127">
    <w:name w:val="xl127"/>
    <w:basedOn w:val="Normal"/>
    <w:rsid w:val="005A0841"/>
    <w:pPr>
      <w:shd w:val="clear" w:color="000000" w:fill="FFFFFF"/>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28">
    <w:name w:val="xl128"/>
    <w:basedOn w:val="Normal"/>
    <w:rsid w:val="005A0841"/>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129">
    <w:name w:val="xl129"/>
    <w:basedOn w:val="Normal"/>
    <w:rsid w:val="005A0841"/>
    <w:pPr>
      <w:shd w:val="clear" w:color="000000" w:fill="FFFFFF"/>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130">
    <w:name w:val="xl130"/>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1">
    <w:name w:val="xl131"/>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32">
    <w:name w:val="xl132"/>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133">
    <w:name w:val="xl13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34">
    <w:name w:val="xl13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5">
    <w:name w:val="xl13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36">
    <w:name w:val="xl13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7">
    <w:name w:val="xl137"/>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138">
    <w:name w:val="xl138"/>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00"/>
      <w:kern w:val="0"/>
      <w:sz w:val="16"/>
      <w:szCs w:val="16"/>
      <w:lang w:eastAsia="pt-BR"/>
      <w14:ligatures w14:val="none"/>
    </w:rPr>
  </w:style>
  <w:style w:type="paragraph" w:customStyle="1" w:styleId="xl139">
    <w:name w:val="xl139"/>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140">
    <w:name w:val="xl140"/>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41">
    <w:name w:val="xl141"/>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color w:val="000000"/>
      <w:kern w:val="0"/>
      <w:sz w:val="16"/>
      <w:szCs w:val="16"/>
      <w:lang w:eastAsia="pt-BR"/>
      <w14:ligatures w14:val="none"/>
    </w:rPr>
  </w:style>
  <w:style w:type="paragraph" w:customStyle="1" w:styleId="xl142">
    <w:name w:val="xl142"/>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color w:val="000000"/>
      <w:kern w:val="0"/>
      <w:sz w:val="16"/>
      <w:szCs w:val="16"/>
      <w:lang w:eastAsia="pt-BR"/>
      <w14:ligatures w14:val="none"/>
    </w:rPr>
  </w:style>
  <w:style w:type="paragraph" w:customStyle="1" w:styleId="xl143">
    <w:name w:val="xl143"/>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color w:val="0000FF"/>
      <w:kern w:val="0"/>
      <w:sz w:val="16"/>
      <w:szCs w:val="16"/>
      <w:lang w:eastAsia="pt-BR"/>
      <w14:ligatures w14:val="none"/>
    </w:rPr>
  </w:style>
  <w:style w:type="paragraph" w:customStyle="1" w:styleId="xl144">
    <w:name w:val="xl144"/>
    <w:basedOn w:val="Normal"/>
    <w:rsid w:val="005A0841"/>
    <w:pPr>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45">
    <w:name w:val="xl145"/>
    <w:basedOn w:val="Normal"/>
    <w:rsid w:val="005A0841"/>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6">
    <w:name w:val="xl146"/>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47">
    <w:name w:val="xl147"/>
    <w:basedOn w:val="Normal"/>
    <w:rsid w:val="005A0841"/>
    <w:pPr>
      <w:spacing w:before="100" w:beforeAutospacing="1" w:after="100" w:afterAutospacing="1" w:line="240" w:lineRule="auto"/>
      <w:jc w:val="both"/>
      <w:textAlignment w:val="top"/>
    </w:pPr>
    <w:rPr>
      <w:rFonts w:ascii="Times New Roman" w:eastAsia="Times New Roman" w:hAnsi="Times New Roman" w:cs="Times New Roman"/>
      <w:kern w:val="0"/>
      <w:sz w:val="24"/>
      <w:szCs w:val="24"/>
      <w:lang w:eastAsia="pt-BR"/>
      <w14:ligatures w14:val="none"/>
    </w:rPr>
  </w:style>
  <w:style w:type="paragraph" w:customStyle="1" w:styleId="xl148">
    <w:name w:val="xl148"/>
    <w:basedOn w:val="Normal"/>
    <w:rsid w:val="005A0841"/>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pt-BR"/>
      <w14:ligatures w14:val="none"/>
    </w:rPr>
  </w:style>
  <w:style w:type="paragraph" w:customStyle="1" w:styleId="xl149">
    <w:name w:val="xl149"/>
    <w:basedOn w:val="Normal"/>
    <w:rsid w:val="005A0841"/>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150">
    <w:name w:val="xl150"/>
    <w:basedOn w:val="Normal"/>
    <w:rsid w:val="005A0841"/>
    <w:pPr>
      <w:spacing w:before="100" w:beforeAutospacing="1" w:after="100" w:afterAutospacing="1" w:line="240" w:lineRule="auto"/>
      <w:jc w:val="both"/>
      <w:textAlignment w:val="top"/>
    </w:pPr>
    <w:rPr>
      <w:rFonts w:ascii="Arial" w:eastAsia="Times New Roman" w:hAnsi="Arial" w:cs="Arial"/>
      <w:color w:val="FF0000"/>
      <w:kern w:val="0"/>
      <w:sz w:val="24"/>
      <w:szCs w:val="24"/>
      <w:lang w:eastAsia="pt-BR"/>
      <w14:ligatures w14:val="none"/>
    </w:rPr>
  </w:style>
  <w:style w:type="paragraph" w:customStyle="1" w:styleId="xl151">
    <w:name w:val="xl151"/>
    <w:basedOn w:val="Normal"/>
    <w:rsid w:val="005A0841"/>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152">
    <w:name w:val="xl152"/>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153">
    <w:name w:val="xl153"/>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54">
    <w:name w:val="xl154"/>
    <w:basedOn w:val="Normal"/>
    <w:rsid w:val="005A0841"/>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155">
    <w:name w:val="xl15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56">
    <w:name w:val="xl156"/>
    <w:basedOn w:val="Normal"/>
    <w:rsid w:val="005A0841"/>
    <w:pPr>
      <w:pBdr>
        <w:top w:val="single" w:sz="8" w:space="0" w:color="auto"/>
        <w:left w:val="single" w:sz="8" w:space="0" w:color="auto"/>
        <w:bottom w:val="single" w:sz="8" w:space="0" w:color="auto"/>
      </w:pBd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57">
    <w:name w:val="xl157"/>
    <w:basedOn w:val="Normal"/>
    <w:rsid w:val="005A0841"/>
    <w:pPr>
      <w:shd w:val="clear" w:color="000000" w:fill="FFF2CC"/>
      <w:spacing w:before="100" w:beforeAutospacing="1" w:after="100" w:afterAutospacing="1" w:line="240" w:lineRule="auto"/>
      <w:textAlignment w:val="top"/>
    </w:pPr>
    <w:rPr>
      <w:rFonts w:ascii="Times New Roman" w:eastAsia="Times New Roman" w:hAnsi="Times New Roman" w:cs="Times New Roman"/>
      <w:kern w:val="0"/>
      <w:sz w:val="24"/>
      <w:szCs w:val="24"/>
      <w:lang w:eastAsia="pt-BR"/>
      <w14:ligatures w14:val="none"/>
    </w:rPr>
  </w:style>
  <w:style w:type="paragraph" w:customStyle="1" w:styleId="xl158">
    <w:name w:val="xl158"/>
    <w:basedOn w:val="Normal"/>
    <w:rsid w:val="005A0841"/>
    <w:pPr>
      <w:pBdr>
        <w:top w:val="single" w:sz="12" w:space="0" w:color="FFFFFF"/>
        <w:left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59">
    <w:name w:val="xl159"/>
    <w:basedOn w:val="Normal"/>
    <w:rsid w:val="005A0841"/>
    <w:pP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0">
    <w:name w:val="xl160"/>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61">
    <w:name w:val="xl161"/>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2">
    <w:name w:val="xl162"/>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63">
    <w:name w:val="xl163"/>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sz w:val="16"/>
      <w:szCs w:val="16"/>
      <w:lang w:eastAsia="pt-BR"/>
      <w14:ligatures w14:val="none"/>
    </w:rPr>
  </w:style>
  <w:style w:type="paragraph" w:customStyle="1" w:styleId="xl164">
    <w:name w:val="xl164"/>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FFF2CC"/>
      <w:kern w:val="0"/>
      <w:sz w:val="16"/>
      <w:szCs w:val="16"/>
      <w:lang w:eastAsia="pt-BR"/>
      <w14:ligatures w14:val="none"/>
    </w:rPr>
  </w:style>
  <w:style w:type="paragraph" w:customStyle="1" w:styleId="xl165">
    <w:name w:val="xl165"/>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166">
    <w:name w:val="xl166"/>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16"/>
      <w:szCs w:val="16"/>
      <w:lang w:eastAsia="pt-BR"/>
      <w14:ligatures w14:val="none"/>
    </w:rPr>
  </w:style>
  <w:style w:type="paragraph" w:customStyle="1" w:styleId="xl167">
    <w:name w:val="xl167"/>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168">
    <w:name w:val="xl168"/>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69">
    <w:name w:val="xl169"/>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0">
    <w:name w:val="xl17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71">
    <w:name w:val="xl171"/>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2">
    <w:name w:val="xl172"/>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73">
    <w:name w:val="xl173"/>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color w:val="FFFFFF"/>
      <w:kern w:val="0"/>
      <w:sz w:val="24"/>
      <w:szCs w:val="24"/>
      <w:lang w:eastAsia="pt-BR"/>
      <w14:ligatures w14:val="none"/>
    </w:rPr>
  </w:style>
  <w:style w:type="paragraph" w:customStyle="1" w:styleId="xl174">
    <w:name w:val="xl174"/>
    <w:basedOn w:val="Normal"/>
    <w:rsid w:val="005A0841"/>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5">
    <w:name w:val="xl175"/>
    <w:basedOn w:val="Normal"/>
    <w:rsid w:val="005A0841"/>
    <w:pP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76">
    <w:name w:val="xl176"/>
    <w:basedOn w:val="Normal"/>
    <w:rsid w:val="005A0841"/>
    <w:pP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177">
    <w:name w:val="xl177"/>
    <w:basedOn w:val="Normal"/>
    <w:rsid w:val="005A0841"/>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78">
    <w:name w:val="xl178"/>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79">
    <w:name w:val="xl179"/>
    <w:basedOn w:val="Normal"/>
    <w:rsid w:val="005A0841"/>
    <w:pP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0">
    <w:name w:val="xl180"/>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181">
    <w:name w:val="xl181"/>
    <w:basedOn w:val="Normal"/>
    <w:rsid w:val="005A0841"/>
    <w:pP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182">
    <w:name w:val="xl182"/>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183">
    <w:name w:val="xl183"/>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84">
    <w:name w:val="xl184"/>
    <w:basedOn w:val="Normal"/>
    <w:rsid w:val="005A084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5">
    <w:name w:val="xl185"/>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86">
    <w:name w:val="xl186"/>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187">
    <w:name w:val="xl187"/>
    <w:basedOn w:val="Normal"/>
    <w:rsid w:val="005A0841"/>
    <w:pPr>
      <w:pBdr>
        <w:top w:val="single" w:sz="8" w:space="0" w:color="auto"/>
        <w:left w:val="single" w:sz="8" w:space="0" w:color="auto"/>
        <w:bottom w:val="single" w:sz="8"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16"/>
      <w:szCs w:val="16"/>
      <w:lang w:eastAsia="pt-BR"/>
      <w14:ligatures w14:val="none"/>
    </w:rPr>
  </w:style>
  <w:style w:type="paragraph" w:customStyle="1" w:styleId="xl188">
    <w:name w:val="xl188"/>
    <w:basedOn w:val="Normal"/>
    <w:rsid w:val="005A0841"/>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189">
    <w:name w:val="xl18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0">
    <w:name w:val="xl19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191">
    <w:name w:val="xl191"/>
    <w:basedOn w:val="Normal"/>
    <w:rsid w:val="005A084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192">
    <w:name w:val="xl192"/>
    <w:basedOn w:val="Normal"/>
    <w:rsid w:val="005A0841"/>
    <w:pP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193">
    <w:name w:val="xl19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194">
    <w:name w:val="xl194"/>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5">
    <w:name w:val="xl19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96">
    <w:name w:val="xl196"/>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197">
    <w:name w:val="xl19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8">
    <w:name w:val="xl198"/>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199">
    <w:name w:val="xl19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00">
    <w:name w:val="xl200"/>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1">
    <w:name w:val="xl201"/>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2">
    <w:name w:val="xl202"/>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03">
    <w:name w:val="xl203"/>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204">
    <w:name w:val="xl204"/>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8"/>
      <w:szCs w:val="18"/>
      <w:lang w:eastAsia="pt-BR"/>
      <w14:ligatures w14:val="none"/>
    </w:rPr>
  </w:style>
  <w:style w:type="paragraph" w:customStyle="1" w:styleId="xl205">
    <w:name w:val="xl205"/>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06">
    <w:name w:val="xl206"/>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207">
    <w:name w:val="xl207"/>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8">
    <w:name w:val="xl208"/>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209">
    <w:name w:val="xl209"/>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10">
    <w:name w:val="xl210"/>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211">
    <w:name w:val="xl211"/>
    <w:basedOn w:val="Normal"/>
    <w:rsid w:val="005A084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jc w:val="center"/>
    </w:pPr>
    <w:rPr>
      <w:rFonts w:ascii="Arial" w:eastAsia="Times New Roman" w:hAnsi="Arial" w:cs="Arial"/>
      <w:color w:val="000000"/>
      <w:kern w:val="0"/>
      <w:sz w:val="20"/>
      <w:szCs w:val="20"/>
      <w:lang w:eastAsia="pt-BR"/>
      <w14:ligatures w14:val="none"/>
    </w:rPr>
  </w:style>
  <w:style w:type="paragraph" w:customStyle="1" w:styleId="xl212">
    <w:name w:val="xl212"/>
    <w:basedOn w:val="Normal"/>
    <w:rsid w:val="005A0841"/>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213">
    <w:name w:val="xl213"/>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14">
    <w:name w:val="xl214"/>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15">
    <w:name w:val="xl215"/>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216">
    <w:name w:val="xl216"/>
    <w:basedOn w:val="Normal"/>
    <w:rsid w:val="005A0841"/>
    <w:pPr>
      <w:pBdr>
        <w:top w:val="single" w:sz="4" w:space="0" w:color="auto"/>
        <w:left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217">
    <w:name w:val="xl217"/>
    <w:basedOn w:val="Normal"/>
    <w:rsid w:val="005A0841"/>
    <w:pPr>
      <w:pBdr>
        <w:top w:val="single" w:sz="4" w:space="0" w:color="auto"/>
        <w:bottom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218">
    <w:name w:val="xl218"/>
    <w:basedOn w:val="Normal"/>
    <w:rsid w:val="005A0841"/>
    <w:pPr>
      <w:pBdr>
        <w:top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219">
    <w:name w:val="xl21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20">
    <w:name w:val="xl22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21">
    <w:name w:val="xl221"/>
    <w:basedOn w:val="Normal"/>
    <w:rsid w:val="005A0841"/>
    <w:pPr>
      <w:pBdr>
        <w:top w:val="single" w:sz="4" w:space="0" w:color="auto"/>
        <w:left w:val="double" w:sz="6" w:space="0" w:color="2B2B2B"/>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22">
    <w:name w:val="xl222"/>
    <w:basedOn w:val="Normal"/>
    <w:rsid w:val="005A084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23">
    <w:name w:val="xl223"/>
    <w:basedOn w:val="Normal"/>
    <w:rsid w:val="005A0841"/>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24">
    <w:name w:val="xl224"/>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25">
    <w:name w:val="xl225"/>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26">
    <w:name w:val="xl226"/>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27">
    <w:name w:val="xl227"/>
    <w:basedOn w:val="Normal"/>
    <w:rsid w:val="005A0841"/>
    <w:pPr>
      <w:pBdr>
        <w:lef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28">
    <w:name w:val="xl228"/>
    <w:basedOn w:val="Normal"/>
    <w:rsid w:val="005A0841"/>
    <w:pP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29">
    <w:name w:val="xl229"/>
    <w:basedOn w:val="Normal"/>
    <w:rsid w:val="005A0841"/>
    <w:pPr>
      <w:pBdr>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4"/>
      <w:szCs w:val="24"/>
      <w:lang w:eastAsia="pt-BR"/>
      <w14:ligatures w14:val="none"/>
    </w:rPr>
  </w:style>
  <w:style w:type="paragraph" w:customStyle="1" w:styleId="xl230">
    <w:name w:val="xl23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31">
    <w:name w:val="xl231"/>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2">
    <w:name w:val="xl232"/>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33">
    <w:name w:val="xl233"/>
    <w:basedOn w:val="Normal"/>
    <w:rsid w:val="005A0841"/>
    <w:pPr>
      <w:pBdr>
        <w:left w:val="single" w:sz="8"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4">
    <w:name w:val="xl234"/>
    <w:basedOn w:val="Normal"/>
    <w:rsid w:val="005A084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35">
    <w:name w:val="xl23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36">
    <w:name w:val="xl236"/>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37">
    <w:name w:val="xl237"/>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38">
    <w:name w:val="xl238"/>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239">
    <w:name w:val="xl239"/>
    <w:basedOn w:val="Normal"/>
    <w:rsid w:val="005A0841"/>
    <w:pPr>
      <w:shd w:val="clear" w:color="000000" w:fill="FFFFFF"/>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240">
    <w:name w:val="xl240"/>
    <w:basedOn w:val="Normal"/>
    <w:rsid w:val="005A0841"/>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41">
    <w:name w:val="xl241"/>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42">
    <w:name w:val="xl24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243">
    <w:name w:val="xl24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44">
    <w:name w:val="xl24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45">
    <w:name w:val="xl24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246">
    <w:name w:val="xl24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47">
    <w:name w:val="xl24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48">
    <w:name w:val="xl248"/>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49">
    <w:name w:val="xl249"/>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250">
    <w:name w:val="xl250"/>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51">
    <w:name w:val="xl251"/>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2">
    <w:name w:val="xl252"/>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53">
    <w:name w:val="xl253"/>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254">
    <w:name w:val="xl25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55">
    <w:name w:val="xl25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256">
    <w:name w:val="xl256"/>
    <w:basedOn w:val="Normal"/>
    <w:rsid w:val="005A0841"/>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257">
    <w:name w:val="xl25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258">
    <w:name w:val="xl258"/>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259">
    <w:name w:val="xl259"/>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260">
    <w:name w:val="xl260"/>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261">
    <w:name w:val="xl261"/>
    <w:basedOn w:val="Normal"/>
    <w:rsid w:val="005A084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62">
    <w:name w:val="xl262"/>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63">
    <w:name w:val="xl263"/>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64">
    <w:name w:val="xl264"/>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8"/>
      <w:szCs w:val="18"/>
      <w:lang w:eastAsia="pt-BR"/>
      <w14:ligatures w14:val="none"/>
    </w:rPr>
  </w:style>
  <w:style w:type="paragraph" w:customStyle="1" w:styleId="xl265">
    <w:name w:val="xl26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0"/>
      <w:szCs w:val="20"/>
      <w:lang w:eastAsia="pt-BR"/>
      <w14:ligatures w14:val="none"/>
    </w:rPr>
  </w:style>
  <w:style w:type="paragraph" w:customStyle="1" w:styleId="xl266">
    <w:name w:val="xl26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67">
    <w:name w:val="xl267"/>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268">
    <w:name w:val="xl268"/>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kern w:val="0"/>
      <w:sz w:val="16"/>
      <w:szCs w:val="16"/>
      <w:lang w:eastAsia="pt-BR"/>
      <w14:ligatures w14:val="none"/>
    </w:rPr>
  </w:style>
  <w:style w:type="paragraph" w:customStyle="1" w:styleId="xl269">
    <w:name w:val="xl269"/>
    <w:basedOn w:val="Normal"/>
    <w:rsid w:val="005A084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70">
    <w:name w:val="xl270"/>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271">
    <w:name w:val="xl27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272">
    <w:name w:val="xl272"/>
    <w:basedOn w:val="Normal"/>
    <w:rsid w:val="005A0841"/>
    <w:pP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273">
    <w:name w:val="xl27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274">
    <w:name w:val="xl274"/>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b/>
      <w:bCs/>
      <w:i/>
      <w:iCs/>
      <w:kern w:val="0"/>
      <w:sz w:val="18"/>
      <w:szCs w:val="18"/>
      <w:lang w:eastAsia="pt-BR"/>
      <w14:ligatures w14:val="none"/>
    </w:rPr>
  </w:style>
  <w:style w:type="paragraph" w:customStyle="1" w:styleId="xl275">
    <w:name w:val="xl275"/>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76">
    <w:name w:val="xl27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277">
    <w:name w:val="xl277"/>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278">
    <w:name w:val="xl278"/>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79">
    <w:name w:val="xl279"/>
    <w:basedOn w:val="Normal"/>
    <w:rsid w:val="005A0841"/>
    <w:pPr>
      <w:shd w:val="clear" w:color="000000" w:fill="FFF2CC"/>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280">
    <w:name w:val="xl280"/>
    <w:basedOn w:val="Normal"/>
    <w:rsid w:val="005A0841"/>
    <w:pP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281">
    <w:name w:val="xl281"/>
    <w:basedOn w:val="Normal"/>
    <w:rsid w:val="005A0841"/>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282">
    <w:name w:val="xl282"/>
    <w:basedOn w:val="Normal"/>
    <w:rsid w:val="005A0841"/>
    <w:pPr>
      <w:pBdr>
        <w:left w:val="single" w:sz="8" w:space="0" w:color="auto"/>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83">
    <w:name w:val="xl283"/>
    <w:basedOn w:val="Normal"/>
    <w:rsid w:val="005A0841"/>
    <w:pPr>
      <w:pBdr>
        <w:bottom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84">
    <w:name w:val="xl284"/>
    <w:basedOn w:val="Normal"/>
    <w:rsid w:val="005A0841"/>
    <w:pPr>
      <w:pBdr>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285">
    <w:name w:val="xl285"/>
    <w:basedOn w:val="Normal"/>
    <w:rsid w:val="005A084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86">
    <w:name w:val="xl286"/>
    <w:basedOn w:val="Normal"/>
    <w:rsid w:val="005A0841"/>
    <w:pPr>
      <w:shd w:val="clear" w:color="000000" w:fill="A6A6A6"/>
      <w:spacing w:before="100" w:beforeAutospacing="1" w:after="100" w:afterAutospacing="1" w:line="240" w:lineRule="auto"/>
      <w:jc w:val="both"/>
      <w:textAlignment w:val="top"/>
    </w:pPr>
    <w:rPr>
      <w:rFonts w:ascii="Arial" w:eastAsia="Times New Roman" w:hAnsi="Arial" w:cs="Arial"/>
      <w:color w:val="808080"/>
      <w:kern w:val="0"/>
      <w:sz w:val="24"/>
      <w:szCs w:val="24"/>
      <w:lang w:eastAsia="pt-BR"/>
      <w14:ligatures w14:val="none"/>
    </w:rPr>
  </w:style>
  <w:style w:type="paragraph" w:customStyle="1" w:styleId="xl287">
    <w:name w:val="xl287"/>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8">
    <w:name w:val="xl288"/>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89">
    <w:name w:val="xl289"/>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0">
    <w:name w:val="xl290"/>
    <w:basedOn w:val="Normal"/>
    <w:rsid w:val="005A0841"/>
    <w:pPr>
      <w:pBdr>
        <w:lef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1">
    <w:name w:val="xl291"/>
    <w:basedOn w:val="Normal"/>
    <w:rsid w:val="005A084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2">
    <w:name w:val="xl292"/>
    <w:basedOn w:val="Normal"/>
    <w:rsid w:val="005A0841"/>
    <w:pPr>
      <w:pBdr>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293">
    <w:name w:val="xl293"/>
    <w:basedOn w:val="Normal"/>
    <w:rsid w:val="005A0841"/>
    <w:pPr>
      <w:pBdr>
        <w:top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294">
    <w:name w:val="xl29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295">
    <w:name w:val="xl29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296">
    <w:name w:val="xl296"/>
    <w:basedOn w:val="Normal"/>
    <w:rsid w:val="005A0841"/>
    <w:pPr>
      <w:pBdr>
        <w:left w:val="single" w:sz="8" w:space="0" w:color="000000"/>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7">
    <w:name w:val="xl297"/>
    <w:basedOn w:val="Normal"/>
    <w:rsid w:val="005A0841"/>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298">
    <w:name w:val="xl298"/>
    <w:basedOn w:val="Normal"/>
    <w:rsid w:val="005A0841"/>
    <w:pP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299">
    <w:name w:val="xl299"/>
    <w:basedOn w:val="Normal"/>
    <w:rsid w:val="005A0841"/>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0">
    <w:name w:val="xl300"/>
    <w:basedOn w:val="Normal"/>
    <w:rsid w:val="005A0841"/>
    <w:pP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1">
    <w:name w:val="xl301"/>
    <w:basedOn w:val="Normal"/>
    <w:rsid w:val="005A084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02">
    <w:name w:val="xl302"/>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3">
    <w:name w:val="xl303"/>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04">
    <w:name w:val="xl30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05">
    <w:name w:val="xl305"/>
    <w:basedOn w:val="Normal"/>
    <w:rsid w:val="005A084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16"/>
      <w:szCs w:val="16"/>
      <w:lang w:eastAsia="pt-BR"/>
      <w14:ligatures w14:val="none"/>
    </w:rPr>
  </w:style>
  <w:style w:type="paragraph" w:customStyle="1" w:styleId="xl306">
    <w:name w:val="xl306"/>
    <w:basedOn w:val="Normal"/>
    <w:rsid w:val="005A0841"/>
    <w:pPr>
      <w:pBdr>
        <w:top w:val="single" w:sz="8" w:space="0" w:color="auto"/>
        <w:left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07">
    <w:name w:val="xl307"/>
    <w:basedOn w:val="Normal"/>
    <w:rsid w:val="005A0841"/>
    <w:pPr>
      <w:pBdr>
        <w:top w:val="single" w:sz="8" w:space="0" w:color="auto"/>
        <w:bottom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08">
    <w:name w:val="xl308"/>
    <w:basedOn w:val="Normal"/>
    <w:rsid w:val="005A0841"/>
    <w:pPr>
      <w:pBdr>
        <w:top w:val="single" w:sz="8" w:space="0" w:color="auto"/>
        <w:bottom w:val="single" w:sz="8" w:space="0" w:color="auto"/>
        <w:right w:val="single" w:sz="8" w:space="0" w:color="auto"/>
      </w:pBdr>
      <w:shd w:val="clear" w:color="000000" w:fill="FF5050"/>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09">
    <w:name w:val="xl309"/>
    <w:basedOn w:val="Normal"/>
    <w:rsid w:val="005A0841"/>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10">
    <w:name w:val="xl31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11">
    <w:name w:val="xl311"/>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12">
    <w:name w:val="xl312"/>
    <w:basedOn w:val="Normal"/>
    <w:rsid w:val="005A0841"/>
    <w:pPr>
      <w:pBdr>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13">
    <w:name w:val="xl313"/>
    <w:basedOn w:val="Normal"/>
    <w:rsid w:val="005A0841"/>
    <w:pPr>
      <w:pBdr>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14">
    <w:name w:val="xl314"/>
    <w:basedOn w:val="Normal"/>
    <w:rsid w:val="005A0841"/>
    <w:pPr>
      <w:pBdr>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315">
    <w:name w:val="xl315"/>
    <w:basedOn w:val="Normal"/>
    <w:rsid w:val="005A084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16">
    <w:name w:val="xl316"/>
    <w:basedOn w:val="Normal"/>
    <w:rsid w:val="005A0841"/>
    <w:pPr>
      <w:pBdr>
        <w:top w:val="single" w:sz="4" w:space="0" w:color="auto"/>
        <w:left w:val="double" w:sz="6" w:space="0" w:color="2B2B2B"/>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17">
    <w:name w:val="xl317"/>
    <w:basedOn w:val="Normal"/>
    <w:rsid w:val="005A0841"/>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18">
    <w:name w:val="xl318"/>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19">
    <w:name w:val="xl319"/>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0">
    <w:name w:val="xl32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21">
    <w:name w:val="xl321"/>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322">
    <w:name w:val="xl32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3">
    <w:name w:val="xl323"/>
    <w:basedOn w:val="Normal"/>
    <w:rsid w:val="005A0841"/>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324">
    <w:name w:val="xl32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25">
    <w:name w:val="xl32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27">
    <w:name w:val="xl327"/>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28">
    <w:name w:val="xl328"/>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329">
    <w:name w:val="xl329"/>
    <w:basedOn w:val="Normal"/>
    <w:rsid w:val="005A0841"/>
    <w:pPr>
      <w:pBdr>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30">
    <w:name w:val="xl330"/>
    <w:basedOn w:val="Normal"/>
    <w:rsid w:val="005A0841"/>
    <w:pP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31">
    <w:name w:val="xl331"/>
    <w:basedOn w:val="Normal"/>
    <w:rsid w:val="005A0841"/>
    <w:pPr>
      <w:pBdr>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332">
    <w:name w:val="xl332"/>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33">
    <w:name w:val="xl333"/>
    <w:basedOn w:val="Normal"/>
    <w:rsid w:val="005A084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18"/>
      <w:szCs w:val="18"/>
      <w:lang w:eastAsia="pt-BR"/>
      <w14:ligatures w14:val="none"/>
    </w:rPr>
  </w:style>
  <w:style w:type="paragraph" w:customStyle="1" w:styleId="xl334">
    <w:name w:val="xl334"/>
    <w:basedOn w:val="Normal"/>
    <w:rsid w:val="005A0841"/>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35">
    <w:name w:val="xl335"/>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336">
    <w:name w:val="xl33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337">
    <w:name w:val="xl33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8">
    <w:name w:val="xl338"/>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39">
    <w:name w:val="xl33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40">
    <w:name w:val="xl340"/>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1">
    <w:name w:val="xl341"/>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2">
    <w:name w:val="xl342"/>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343">
    <w:name w:val="xl343"/>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344">
    <w:name w:val="xl344"/>
    <w:basedOn w:val="Normal"/>
    <w:rsid w:val="005A0841"/>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345">
    <w:name w:val="xl345"/>
    <w:basedOn w:val="Normal"/>
    <w:rsid w:val="005A0841"/>
    <w:pPr>
      <w:shd w:val="clear" w:color="000000" w:fill="FFF2CC"/>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346">
    <w:name w:val="xl346"/>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47">
    <w:name w:val="xl347"/>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48">
    <w:name w:val="xl348"/>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49">
    <w:name w:val="xl349"/>
    <w:basedOn w:val="Normal"/>
    <w:rsid w:val="005A0841"/>
    <w:pPr>
      <w:pBdr>
        <w:top w:val="single" w:sz="8" w:space="0" w:color="auto"/>
        <w:left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0">
    <w:name w:val="xl350"/>
    <w:basedOn w:val="Normal"/>
    <w:rsid w:val="005A0841"/>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51">
    <w:name w:val="xl351"/>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2">
    <w:name w:val="xl352"/>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3">
    <w:name w:val="xl353"/>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54">
    <w:name w:val="xl354"/>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55">
    <w:name w:val="xl355"/>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56">
    <w:name w:val="xl356"/>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7">
    <w:name w:val="xl357"/>
    <w:basedOn w:val="Normal"/>
    <w:rsid w:val="005A08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58">
    <w:name w:val="xl358"/>
    <w:basedOn w:val="Normal"/>
    <w:rsid w:val="005A084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359">
    <w:name w:val="xl35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60">
    <w:name w:val="xl360"/>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61">
    <w:name w:val="xl36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362">
    <w:name w:val="xl36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63">
    <w:name w:val="xl363"/>
    <w:basedOn w:val="Normal"/>
    <w:rsid w:val="005A0841"/>
    <w:pPr>
      <w:shd w:val="clear" w:color="000000" w:fill="FFF2CC"/>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364">
    <w:name w:val="xl364"/>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65">
    <w:name w:val="xl36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kern w:val="0"/>
      <w:sz w:val="20"/>
      <w:szCs w:val="20"/>
      <w:lang w:eastAsia="pt-BR"/>
      <w14:ligatures w14:val="none"/>
    </w:rPr>
  </w:style>
  <w:style w:type="paragraph" w:customStyle="1" w:styleId="xl366">
    <w:name w:val="xl366"/>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367">
    <w:name w:val="xl367"/>
    <w:basedOn w:val="Normal"/>
    <w:rsid w:val="005A0841"/>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368">
    <w:name w:val="xl368"/>
    <w:basedOn w:val="Normal"/>
    <w:rsid w:val="005A0841"/>
    <w:pPr>
      <w:pBdr>
        <w:top w:val="single" w:sz="8" w:space="0" w:color="auto"/>
        <w:lef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69">
    <w:name w:val="xl369"/>
    <w:basedOn w:val="Normal"/>
    <w:rsid w:val="005A0841"/>
    <w:pPr>
      <w:pBdr>
        <w:top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70">
    <w:name w:val="xl370"/>
    <w:basedOn w:val="Normal"/>
    <w:rsid w:val="005A0841"/>
    <w:pPr>
      <w:pBdr>
        <w:top w:val="single" w:sz="8" w:space="0" w:color="auto"/>
        <w:right w:val="single" w:sz="8" w:space="0" w:color="auto"/>
      </w:pBdr>
      <w:shd w:val="clear" w:color="000000" w:fill="F8CBAD"/>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371">
    <w:name w:val="xl37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372">
    <w:name w:val="xl37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8"/>
      <w:szCs w:val="18"/>
      <w:lang w:eastAsia="pt-BR"/>
      <w14:ligatures w14:val="none"/>
    </w:rPr>
  </w:style>
  <w:style w:type="paragraph" w:customStyle="1" w:styleId="xl373">
    <w:name w:val="xl373"/>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FF0000"/>
      <w:kern w:val="0"/>
      <w:sz w:val="20"/>
      <w:szCs w:val="20"/>
      <w:lang w:eastAsia="pt-BR"/>
      <w14:ligatures w14:val="none"/>
    </w:rPr>
  </w:style>
  <w:style w:type="paragraph" w:customStyle="1" w:styleId="xl374">
    <w:name w:val="xl37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75">
    <w:name w:val="xl37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76">
    <w:name w:val="xl37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77">
    <w:name w:val="xl377"/>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378">
    <w:name w:val="xl378"/>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79">
    <w:name w:val="xl37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80">
    <w:name w:val="xl380"/>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24"/>
      <w:szCs w:val="24"/>
      <w:lang w:eastAsia="pt-BR"/>
      <w14:ligatures w14:val="none"/>
    </w:rPr>
  </w:style>
  <w:style w:type="paragraph" w:customStyle="1" w:styleId="xl381">
    <w:name w:val="xl38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382">
    <w:name w:val="xl38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383">
    <w:name w:val="xl383"/>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384">
    <w:name w:val="xl384"/>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385">
    <w:name w:val="xl385"/>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86">
    <w:name w:val="xl386"/>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87">
    <w:name w:val="xl387"/>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388">
    <w:name w:val="xl388"/>
    <w:basedOn w:val="Normal"/>
    <w:rsid w:val="005A0841"/>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color w:val="000000"/>
      <w:kern w:val="0"/>
      <w:sz w:val="20"/>
      <w:szCs w:val="20"/>
      <w:lang w:eastAsia="pt-BR"/>
      <w14:ligatures w14:val="none"/>
    </w:rPr>
  </w:style>
  <w:style w:type="paragraph" w:customStyle="1" w:styleId="xl389">
    <w:name w:val="xl38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0">
    <w:name w:val="xl390"/>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1">
    <w:name w:val="xl391"/>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392">
    <w:name w:val="xl392"/>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3">
    <w:name w:val="xl393"/>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4">
    <w:name w:val="xl394"/>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395">
    <w:name w:val="xl395"/>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396">
    <w:name w:val="xl396"/>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97">
    <w:name w:val="xl397"/>
    <w:basedOn w:val="Normal"/>
    <w:rsid w:val="005A084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98">
    <w:name w:val="xl398"/>
    <w:basedOn w:val="Normal"/>
    <w:rsid w:val="005A0841"/>
    <w:pPr>
      <w:pBdr>
        <w:top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99">
    <w:name w:val="xl399"/>
    <w:basedOn w:val="Normal"/>
    <w:rsid w:val="005A0841"/>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00">
    <w:name w:val="xl400"/>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01">
    <w:name w:val="xl401"/>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02">
    <w:name w:val="xl402"/>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0"/>
      <w:szCs w:val="20"/>
      <w:lang w:eastAsia="pt-BR"/>
      <w14:ligatures w14:val="none"/>
    </w:rPr>
  </w:style>
  <w:style w:type="paragraph" w:customStyle="1" w:styleId="xl403">
    <w:name w:val="xl403"/>
    <w:basedOn w:val="Normal"/>
    <w:rsid w:val="005A0841"/>
    <w:pP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404">
    <w:name w:val="xl404"/>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05">
    <w:name w:val="xl405"/>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06">
    <w:name w:val="xl406"/>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07">
    <w:name w:val="xl40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08">
    <w:name w:val="xl408"/>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09">
    <w:name w:val="xl40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BFBFBF"/>
      <w:kern w:val="0"/>
      <w:sz w:val="20"/>
      <w:szCs w:val="20"/>
      <w:lang w:eastAsia="pt-BR"/>
      <w14:ligatures w14:val="none"/>
    </w:rPr>
  </w:style>
  <w:style w:type="paragraph" w:customStyle="1" w:styleId="xl410">
    <w:name w:val="xl410"/>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11">
    <w:name w:val="xl41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12">
    <w:name w:val="xl41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413">
    <w:name w:val="xl413"/>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14">
    <w:name w:val="xl41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415">
    <w:name w:val="xl41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16">
    <w:name w:val="xl416"/>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7">
    <w:name w:val="xl417"/>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8">
    <w:name w:val="xl418"/>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19">
    <w:name w:val="xl419"/>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20">
    <w:name w:val="xl420"/>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21">
    <w:name w:val="xl42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22">
    <w:name w:val="xl42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23">
    <w:name w:val="xl423"/>
    <w:basedOn w:val="Normal"/>
    <w:rsid w:val="005A0841"/>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b/>
      <w:bCs/>
      <w:kern w:val="0"/>
      <w:sz w:val="16"/>
      <w:szCs w:val="16"/>
      <w:lang w:eastAsia="pt-BR"/>
      <w14:ligatures w14:val="none"/>
    </w:rPr>
  </w:style>
  <w:style w:type="paragraph" w:customStyle="1" w:styleId="xl424">
    <w:name w:val="xl424"/>
    <w:basedOn w:val="Normal"/>
    <w:rsid w:val="005A084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425">
    <w:name w:val="xl42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426">
    <w:name w:val="xl426"/>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7">
    <w:name w:val="xl427"/>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8">
    <w:name w:val="xl428"/>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29">
    <w:name w:val="xl429"/>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430">
    <w:name w:val="xl430"/>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431">
    <w:name w:val="xl431"/>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2">
    <w:name w:val="xl432"/>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3">
    <w:name w:val="xl433"/>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4">
    <w:name w:val="xl434"/>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35">
    <w:name w:val="xl435"/>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436">
    <w:name w:val="xl436"/>
    <w:basedOn w:val="Normal"/>
    <w:rsid w:val="005A0841"/>
    <w:pPr>
      <w:pBdr>
        <w:left w:val="single" w:sz="4" w:space="0" w:color="000000"/>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7">
    <w:name w:val="xl437"/>
    <w:basedOn w:val="Normal"/>
    <w:rsid w:val="005A0841"/>
    <w:pPr>
      <w:pBdr>
        <w:bottom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8">
    <w:name w:val="xl438"/>
    <w:basedOn w:val="Normal"/>
    <w:rsid w:val="005A0841"/>
    <w:pPr>
      <w:pBdr>
        <w:bottom w:val="single" w:sz="4" w:space="0" w:color="000000"/>
        <w:right w:val="single" w:sz="4" w:space="0" w:color="000000"/>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39">
    <w:name w:val="xl439"/>
    <w:basedOn w:val="Normal"/>
    <w:rsid w:val="005A0841"/>
    <w:pPr>
      <w:pBdr>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0">
    <w:name w:val="xl440"/>
    <w:basedOn w:val="Normal"/>
    <w:rsid w:val="005A0841"/>
    <w:pPr>
      <w:pBdr>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41">
    <w:name w:val="xl441"/>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2">
    <w:name w:val="xl442"/>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443">
    <w:name w:val="xl443"/>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4">
    <w:name w:val="xl444"/>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5">
    <w:name w:val="xl445"/>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46">
    <w:name w:val="xl44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7">
    <w:name w:val="xl447"/>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8">
    <w:name w:val="xl448"/>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49">
    <w:name w:val="xl449"/>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450">
    <w:name w:val="xl450"/>
    <w:basedOn w:val="Normal"/>
    <w:rsid w:val="005A0841"/>
    <w:pPr>
      <w:pBdr>
        <w:left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1">
    <w:name w:val="xl451"/>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452">
    <w:name w:val="xl452"/>
    <w:basedOn w:val="Normal"/>
    <w:rsid w:val="005A0841"/>
    <w:pPr>
      <w:pBdr>
        <w:top w:val="single" w:sz="4" w:space="0" w:color="auto"/>
        <w:lef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3">
    <w:name w:val="xl453"/>
    <w:basedOn w:val="Normal"/>
    <w:rsid w:val="005A0841"/>
    <w:pPr>
      <w:pBdr>
        <w:top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4">
    <w:name w:val="xl454"/>
    <w:basedOn w:val="Normal"/>
    <w:rsid w:val="005A0841"/>
    <w:pPr>
      <w:pBdr>
        <w:top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56">
    <w:name w:val="xl45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57">
    <w:name w:val="xl457"/>
    <w:basedOn w:val="Normal"/>
    <w:rsid w:val="005A0841"/>
    <w:pPr>
      <w:pBdr>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58">
    <w:name w:val="xl458"/>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59">
    <w:name w:val="xl459"/>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0">
    <w:name w:val="xl460"/>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461">
    <w:name w:val="xl46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pt-BR"/>
      <w14:ligatures w14:val="none"/>
    </w:rPr>
  </w:style>
  <w:style w:type="paragraph" w:customStyle="1" w:styleId="xl462">
    <w:name w:val="xl462"/>
    <w:basedOn w:val="Normal"/>
    <w:rsid w:val="005A08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3">
    <w:name w:val="xl463"/>
    <w:basedOn w:val="Normal"/>
    <w:rsid w:val="005A084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4">
    <w:name w:val="xl464"/>
    <w:basedOn w:val="Normal"/>
    <w:rsid w:val="005A08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5">
    <w:name w:val="xl465"/>
    <w:basedOn w:val="Normal"/>
    <w:rsid w:val="005A08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6">
    <w:name w:val="xl466"/>
    <w:basedOn w:val="Normal"/>
    <w:rsid w:val="005A084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67">
    <w:name w:val="xl467"/>
    <w:basedOn w:val="Normal"/>
    <w:rsid w:val="005A08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468">
    <w:name w:val="xl468"/>
    <w:basedOn w:val="Normal"/>
    <w:rsid w:val="005A08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69">
    <w:name w:val="xl469"/>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470">
    <w:name w:val="xl470"/>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471">
    <w:name w:val="xl471"/>
    <w:basedOn w:val="Normal"/>
    <w:rsid w:val="005A0841"/>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472">
    <w:name w:val="xl472"/>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3">
    <w:name w:val="xl473"/>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4">
    <w:name w:val="xl474"/>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475">
    <w:name w:val="xl475"/>
    <w:basedOn w:val="Normal"/>
    <w:rsid w:val="005A0841"/>
    <w:pPr>
      <w:pBdr>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76">
    <w:name w:val="xl476"/>
    <w:basedOn w:val="Normal"/>
    <w:rsid w:val="005A0841"/>
    <w:pPr>
      <w:pBdr>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477">
    <w:name w:val="xl477"/>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478">
    <w:name w:val="xl478"/>
    <w:basedOn w:val="Normal"/>
    <w:rsid w:val="005A0841"/>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479">
    <w:name w:val="xl479"/>
    <w:basedOn w:val="Normal"/>
    <w:rsid w:val="005A0841"/>
    <w:pPr>
      <w:pBdr>
        <w:top w:val="single" w:sz="8" w:space="0" w:color="auto"/>
        <w:bottom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0">
    <w:name w:val="xl480"/>
    <w:basedOn w:val="Normal"/>
    <w:rsid w:val="005A084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481">
    <w:name w:val="xl481"/>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482">
    <w:name w:val="xl482"/>
    <w:basedOn w:val="Normal"/>
    <w:rsid w:val="005A084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color w:val="000000"/>
      <w:kern w:val="0"/>
      <w:sz w:val="20"/>
      <w:szCs w:val="20"/>
      <w:lang w:eastAsia="pt-BR"/>
      <w14:ligatures w14:val="none"/>
    </w:rPr>
  </w:style>
  <w:style w:type="paragraph" w:customStyle="1" w:styleId="xl483">
    <w:name w:val="xl483"/>
    <w:basedOn w:val="Normal"/>
    <w:rsid w:val="005A08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484">
    <w:name w:val="xl484"/>
    <w:basedOn w:val="Normal"/>
    <w:rsid w:val="005A08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5">
    <w:name w:val="xl485"/>
    <w:basedOn w:val="Normal"/>
    <w:rsid w:val="005A08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6">
    <w:name w:val="xl486"/>
    <w:basedOn w:val="Normal"/>
    <w:rsid w:val="005A084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7">
    <w:name w:val="xl487"/>
    <w:basedOn w:val="Normal"/>
    <w:rsid w:val="005A0841"/>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8">
    <w:name w:val="xl488"/>
    <w:basedOn w:val="Normal"/>
    <w:rsid w:val="005A0841"/>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89">
    <w:name w:val="xl489"/>
    <w:basedOn w:val="Normal"/>
    <w:rsid w:val="005A084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0">
    <w:name w:val="xl490"/>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1">
    <w:name w:val="xl491"/>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2">
    <w:name w:val="xl492"/>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3">
    <w:name w:val="xl493"/>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4">
    <w:name w:val="xl494"/>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5">
    <w:name w:val="xl495"/>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6">
    <w:name w:val="xl496"/>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7">
    <w:name w:val="xl497"/>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8">
    <w:name w:val="xl498"/>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499">
    <w:name w:val="xl499"/>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0">
    <w:name w:val="xl500"/>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8"/>
      <w:szCs w:val="18"/>
      <w:lang w:eastAsia="pt-BR"/>
      <w14:ligatures w14:val="none"/>
    </w:rPr>
  </w:style>
  <w:style w:type="paragraph" w:customStyle="1" w:styleId="xl501">
    <w:name w:val="xl501"/>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2">
    <w:name w:val="xl50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3">
    <w:name w:val="xl503"/>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504">
    <w:name w:val="xl504"/>
    <w:basedOn w:val="Normal"/>
    <w:rsid w:val="005A084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05">
    <w:name w:val="xl505"/>
    <w:basedOn w:val="Normal"/>
    <w:rsid w:val="005A0841"/>
    <w:pPr>
      <w:pBdr>
        <w:top w:val="single" w:sz="4" w:space="0" w:color="auto"/>
        <w:left w:val="single" w:sz="4" w:space="0" w:color="auto"/>
        <w:bottom w:val="single" w:sz="4" w:space="0" w:color="auto"/>
        <w:right w:val="single" w:sz="4" w:space="0" w:color="auto"/>
      </w:pBdr>
      <w:shd w:val="clear" w:color="CCCCFF"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506">
    <w:name w:val="xl50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18"/>
      <w:szCs w:val="18"/>
      <w:lang w:eastAsia="pt-BR"/>
      <w14:ligatures w14:val="none"/>
    </w:rPr>
  </w:style>
  <w:style w:type="paragraph" w:customStyle="1" w:styleId="xl507">
    <w:name w:val="xl507"/>
    <w:basedOn w:val="Normal"/>
    <w:rsid w:val="005A0841"/>
    <w:pPr>
      <w:pBdr>
        <w:top w:val="single" w:sz="4" w:space="0" w:color="auto"/>
      </w:pBdr>
      <w:shd w:val="clear" w:color="000000" w:fill="FCE4D6"/>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508">
    <w:name w:val="xl508"/>
    <w:basedOn w:val="Normal"/>
    <w:rsid w:val="005A0841"/>
    <w:pPr>
      <w:pBdr>
        <w:top w:val="single" w:sz="4" w:space="0" w:color="auto"/>
        <w:left w:val="single" w:sz="4" w:space="0" w:color="auto"/>
        <w:bottom w:val="single" w:sz="4" w:space="0" w:color="auto"/>
        <w:right w:val="single" w:sz="4" w:space="0" w:color="auto"/>
      </w:pBdr>
      <w:shd w:val="clear" w:color="CCCCFF" w:fill="FCE4D6"/>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09">
    <w:name w:val="xl509"/>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10">
    <w:name w:val="xl510"/>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11">
    <w:name w:val="xl511"/>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12">
    <w:name w:val="xl512"/>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13">
    <w:name w:val="xl513"/>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14">
    <w:name w:val="xl514"/>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515">
    <w:name w:val="xl51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6">
    <w:name w:val="xl516"/>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7">
    <w:name w:val="xl517"/>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8">
    <w:name w:val="xl518"/>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19">
    <w:name w:val="xl519"/>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20">
    <w:name w:val="xl520"/>
    <w:basedOn w:val="Normal"/>
    <w:rsid w:val="005A0841"/>
    <w:pPr>
      <w:pBdr>
        <w:left w:val="single" w:sz="4" w:space="0" w:color="000000"/>
      </w:pBd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1">
    <w:name w:val="xl521"/>
    <w:basedOn w:val="Normal"/>
    <w:rsid w:val="005A0841"/>
    <w:pPr>
      <w:shd w:val="clear" w:color="CCCCFF"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22">
    <w:name w:val="xl52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16"/>
      <w:szCs w:val="16"/>
      <w:lang w:eastAsia="pt-BR"/>
      <w14:ligatures w14:val="none"/>
    </w:rPr>
  </w:style>
  <w:style w:type="paragraph" w:customStyle="1" w:styleId="xl523">
    <w:name w:val="xl52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24">
    <w:name w:val="xl524"/>
    <w:basedOn w:val="Normal"/>
    <w:rsid w:val="005A0841"/>
    <w:pPr>
      <w:pBdr>
        <w:top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8"/>
      <w:szCs w:val="28"/>
      <w:lang w:eastAsia="pt-BR"/>
      <w14:ligatures w14:val="none"/>
    </w:rPr>
  </w:style>
  <w:style w:type="paragraph" w:customStyle="1" w:styleId="xl525">
    <w:name w:val="xl525"/>
    <w:basedOn w:val="Normal"/>
    <w:rsid w:val="005A0841"/>
    <w:pPr>
      <w:pBdr>
        <w:top w:val="single" w:sz="4" w:space="0" w:color="auto"/>
        <w:left w:val="single" w:sz="8"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26">
    <w:name w:val="xl526"/>
    <w:basedOn w:val="Normal"/>
    <w:rsid w:val="005A0841"/>
    <w:pPr>
      <w:pBdr>
        <w:top w:val="single" w:sz="4" w:space="0" w:color="auto"/>
      </w:pBdr>
      <w:shd w:val="clear" w:color="CCCCFF" w:fill="FFF2CC"/>
      <w:spacing w:before="100" w:beforeAutospacing="1" w:after="100" w:afterAutospacing="1" w:line="240" w:lineRule="auto"/>
    </w:pPr>
    <w:rPr>
      <w:rFonts w:ascii="Arial" w:eastAsia="Times New Roman" w:hAnsi="Arial" w:cs="Arial"/>
      <w:b/>
      <w:bCs/>
      <w:kern w:val="0"/>
      <w:sz w:val="16"/>
      <w:szCs w:val="16"/>
      <w:lang w:eastAsia="pt-BR"/>
      <w14:ligatures w14:val="none"/>
    </w:rPr>
  </w:style>
  <w:style w:type="paragraph" w:customStyle="1" w:styleId="xl527">
    <w:name w:val="xl52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28">
    <w:name w:val="xl528"/>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29">
    <w:name w:val="xl52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kern w:val="0"/>
      <w:sz w:val="24"/>
      <w:szCs w:val="24"/>
      <w:lang w:eastAsia="pt-BR"/>
      <w14:ligatures w14:val="none"/>
    </w:rPr>
  </w:style>
  <w:style w:type="paragraph" w:customStyle="1" w:styleId="xl530">
    <w:name w:val="xl53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1">
    <w:name w:val="xl531"/>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532">
    <w:name w:val="xl532"/>
    <w:basedOn w:val="Normal"/>
    <w:rsid w:val="005A0841"/>
    <w:pP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533">
    <w:name w:val="xl53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4">
    <w:name w:val="xl534"/>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35">
    <w:name w:val="xl535"/>
    <w:basedOn w:val="Normal"/>
    <w:rsid w:val="005A08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36">
    <w:name w:val="xl536"/>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kern w:val="0"/>
      <w:sz w:val="16"/>
      <w:szCs w:val="16"/>
      <w:lang w:eastAsia="pt-BR"/>
      <w14:ligatures w14:val="none"/>
    </w:rPr>
  </w:style>
  <w:style w:type="paragraph" w:customStyle="1" w:styleId="xl537">
    <w:name w:val="xl537"/>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538">
    <w:name w:val="xl538"/>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FF0000"/>
      <w:kern w:val="0"/>
      <w:sz w:val="20"/>
      <w:szCs w:val="20"/>
      <w:lang w:eastAsia="pt-BR"/>
      <w14:ligatures w14:val="none"/>
    </w:rPr>
  </w:style>
  <w:style w:type="paragraph" w:customStyle="1" w:styleId="xl539">
    <w:name w:val="xl539"/>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540">
    <w:name w:val="xl540"/>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41">
    <w:name w:val="xl541"/>
    <w:basedOn w:val="Normal"/>
    <w:rsid w:val="005A0841"/>
    <w:pP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542">
    <w:name w:val="xl542"/>
    <w:basedOn w:val="Normal"/>
    <w:rsid w:val="005A0841"/>
    <w:pPr>
      <w:shd w:val="clear" w:color="000000" w:fill="FFFFFF"/>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543">
    <w:name w:val="xl543"/>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4">
    <w:name w:val="xl544"/>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5">
    <w:name w:val="xl545"/>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8"/>
      <w:szCs w:val="18"/>
      <w:lang w:eastAsia="pt-BR"/>
      <w14:ligatures w14:val="none"/>
    </w:rPr>
  </w:style>
  <w:style w:type="paragraph" w:customStyle="1" w:styleId="xl546">
    <w:name w:val="xl546"/>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47">
    <w:name w:val="xl547"/>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48">
    <w:name w:val="xl548"/>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49">
    <w:name w:val="xl54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550">
    <w:name w:val="xl550"/>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1">
    <w:name w:val="xl551"/>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2">
    <w:name w:val="xl552"/>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53">
    <w:name w:val="xl553"/>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4">
    <w:name w:val="xl554"/>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5">
    <w:name w:val="xl555"/>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556">
    <w:name w:val="xl556"/>
    <w:basedOn w:val="Normal"/>
    <w:rsid w:val="005A084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57">
    <w:name w:val="xl557"/>
    <w:basedOn w:val="Normal"/>
    <w:rsid w:val="005A0841"/>
    <w:pPr>
      <w:pBdr>
        <w:top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58">
    <w:name w:val="xl558"/>
    <w:basedOn w:val="Normal"/>
    <w:rsid w:val="005A084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559">
    <w:name w:val="xl559"/>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0">
    <w:name w:val="xl560"/>
    <w:basedOn w:val="Normal"/>
    <w:rsid w:val="005A0841"/>
    <w:pPr>
      <w:pBdr>
        <w:top w:val="single" w:sz="4" w:space="0" w:color="auto"/>
        <w:left w:val="single" w:sz="4" w:space="0" w:color="auto"/>
        <w:bottom w:val="single" w:sz="4" w:space="0" w:color="auto"/>
        <w:right w:val="single" w:sz="4" w:space="0" w:color="auto"/>
      </w:pBdr>
      <w:shd w:val="clear" w:color="FFCC00" w:fill="FFFFFF"/>
      <w:spacing w:before="100" w:beforeAutospacing="1" w:after="100" w:afterAutospacing="1" w:line="240" w:lineRule="auto"/>
      <w:textAlignment w:val="center"/>
    </w:pPr>
    <w:rPr>
      <w:rFonts w:ascii="Arial" w:eastAsia="Times New Roman" w:hAnsi="Arial" w:cs="Arial"/>
      <w:kern w:val="0"/>
      <w:sz w:val="20"/>
      <w:szCs w:val="20"/>
      <w:lang w:eastAsia="pt-BR"/>
      <w14:ligatures w14:val="none"/>
    </w:rPr>
  </w:style>
  <w:style w:type="paragraph" w:customStyle="1" w:styleId="xl561">
    <w:name w:val="xl561"/>
    <w:basedOn w:val="Normal"/>
    <w:rsid w:val="005A0841"/>
    <w:pPr>
      <w:pBdr>
        <w:top w:val="single" w:sz="8" w:space="0" w:color="auto"/>
        <w:lef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2">
    <w:name w:val="xl562"/>
    <w:basedOn w:val="Normal"/>
    <w:rsid w:val="005A0841"/>
    <w:pPr>
      <w:pBdr>
        <w:top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3">
    <w:name w:val="xl563"/>
    <w:basedOn w:val="Normal"/>
    <w:rsid w:val="005A0841"/>
    <w:pPr>
      <w:pBdr>
        <w:top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64">
    <w:name w:val="xl564"/>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65">
    <w:name w:val="xl565"/>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66">
    <w:name w:val="xl566"/>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67">
    <w:name w:val="xl567"/>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68">
    <w:name w:val="xl568"/>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69">
    <w:name w:val="xl569"/>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0">
    <w:name w:val="xl570"/>
    <w:basedOn w:val="Normal"/>
    <w:rsid w:val="005A084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571">
    <w:name w:val="xl571"/>
    <w:basedOn w:val="Normal"/>
    <w:rsid w:val="005A0841"/>
    <w:pPr>
      <w:pBdr>
        <w:top w:val="single" w:sz="4" w:space="0" w:color="000000"/>
        <w:bottom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572">
    <w:name w:val="xl572"/>
    <w:basedOn w:val="Normal"/>
    <w:rsid w:val="005A084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top"/>
    </w:pPr>
    <w:rPr>
      <w:rFonts w:ascii="Arial" w:eastAsia="Times New Roman" w:hAnsi="Arial" w:cs="Arial"/>
      <w:color w:val="000000"/>
      <w:kern w:val="0"/>
      <w:sz w:val="18"/>
      <w:szCs w:val="18"/>
      <w:lang w:eastAsia="pt-BR"/>
      <w14:ligatures w14:val="none"/>
    </w:rPr>
  </w:style>
  <w:style w:type="paragraph" w:customStyle="1" w:styleId="xl573">
    <w:name w:val="xl573"/>
    <w:basedOn w:val="Normal"/>
    <w:rsid w:val="005A0841"/>
    <w:pPr>
      <w:shd w:val="clear" w:color="000000" w:fill="A6A6A6"/>
      <w:spacing w:before="100" w:beforeAutospacing="1" w:after="100" w:afterAutospacing="1" w:line="240" w:lineRule="auto"/>
      <w:jc w:val="center"/>
      <w:textAlignment w:val="top"/>
    </w:pPr>
    <w:rPr>
      <w:rFonts w:ascii="Arial" w:eastAsia="Times New Roman" w:hAnsi="Arial" w:cs="Arial"/>
      <w:color w:val="808080"/>
      <w:kern w:val="0"/>
      <w:sz w:val="16"/>
      <w:szCs w:val="16"/>
      <w:lang w:eastAsia="pt-BR"/>
      <w14:ligatures w14:val="none"/>
    </w:rPr>
  </w:style>
  <w:style w:type="paragraph" w:customStyle="1" w:styleId="xl574">
    <w:name w:val="xl574"/>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575">
    <w:name w:val="xl575"/>
    <w:basedOn w:val="Normal"/>
    <w:rsid w:val="005A0841"/>
    <w:pPr>
      <w:spacing w:before="100" w:beforeAutospacing="1" w:after="100" w:afterAutospacing="1" w:line="240" w:lineRule="auto"/>
      <w:jc w:val="right"/>
    </w:pPr>
    <w:rPr>
      <w:rFonts w:ascii="Arial" w:eastAsia="Times New Roman" w:hAnsi="Arial" w:cs="Arial"/>
      <w:kern w:val="0"/>
      <w:sz w:val="24"/>
      <w:szCs w:val="24"/>
      <w:lang w:eastAsia="pt-BR"/>
      <w14:ligatures w14:val="none"/>
    </w:rPr>
  </w:style>
  <w:style w:type="paragraph" w:customStyle="1" w:styleId="xl576">
    <w:name w:val="xl576"/>
    <w:basedOn w:val="Normal"/>
    <w:rsid w:val="005A0841"/>
    <w:pPr>
      <w:pBdr>
        <w:bottom w:val="single" w:sz="8"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77">
    <w:name w:val="xl577"/>
    <w:basedOn w:val="Normal"/>
    <w:rsid w:val="005A0841"/>
    <w:pPr>
      <w:shd w:val="clear" w:color="000000" w:fill="FFFFFF"/>
      <w:spacing w:before="100" w:beforeAutospacing="1" w:after="100" w:afterAutospacing="1" w:line="240" w:lineRule="auto"/>
      <w:jc w:val="both"/>
    </w:pPr>
    <w:rPr>
      <w:rFonts w:ascii="Arial" w:eastAsia="Times New Roman" w:hAnsi="Arial" w:cs="Arial"/>
      <w:kern w:val="0"/>
      <w:sz w:val="24"/>
      <w:szCs w:val="24"/>
      <w:lang w:eastAsia="pt-BR"/>
      <w14:ligatures w14:val="none"/>
    </w:rPr>
  </w:style>
  <w:style w:type="paragraph" w:customStyle="1" w:styleId="xl578">
    <w:name w:val="xl578"/>
    <w:basedOn w:val="Normal"/>
    <w:rsid w:val="005A0841"/>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79">
    <w:name w:val="xl579"/>
    <w:basedOn w:val="Normal"/>
    <w:rsid w:val="005A0841"/>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0">
    <w:name w:val="xl580"/>
    <w:basedOn w:val="Normal"/>
    <w:rsid w:val="005A0841"/>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581">
    <w:name w:val="xl581"/>
    <w:basedOn w:val="Normal"/>
    <w:rsid w:val="005A0841"/>
    <w:pP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582">
    <w:name w:val="xl582"/>
    <w:basedOn w:val="Normal"/>
    <w:rsid w:val="005A0841"/>
    <w:pPr>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583">
    <w:name w:val="xl583"/>
    <w:basedOn w:val="Normal"/>
    <w:rsid w:val="005A0841"/>
    <w:pPr>
      <w:pBdr>
        <w:top w:val="single" w:sz="4" w:space="0" w:color="auto"/>
      </w:pBdr>
      <w:spacing w:before="100" w:beforeAutospacing="1" w:after="100" w:afterAutospacing="1" w:line="240" w:lineRule="auto"/>
      <w:ind w:firstLineChars="1000" w:firstLine="1000"/>
      <w:textAlignment w:val="top"/>
    </w:pPr>
    <w:rPr>
      <w:rFonts w:ascii="Arial" w:eastAsia="Times New Roman" w:hAnsi="Arial" w:cs="Arial"/>
      <w:kern w:val="0"/>
      <w:sz w:val="24"/>
      <w:szCs w:val="24"/>
      <w:lang w:eastAsia="pt-BR"/>
      <w14:ligatures w14:val="none"/>
    </w:rPr>
  </w:style>
  <w:style w:type="paragraph" w:customStyle="1" w:styleId="xl584">
    <w:name w:val="xl584"/>
    <w:basedOn w:val="Normal"/>
    <w:rsid w:val="005A0841"/>
    <w:pPr>
      <w:pBdr>
        <w:top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585">
    <w:name w:val="xl58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586">
    <w:name w:val="xl58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587">
    <w:name w:val="xl587"/>
    <w:basedOn w:val="Normal"/>
    <w:rsid w:val="005A0841"/>
    <w:pPr>
      <w:spacing w:before="100" w:beforeAutospacing="1" w:after="100" w:afterAutospacing="1" w:line="240" w:lineRule="auto"/>
      <w:jc w:val="center"/>
    </w:pPr>
    <w:rPr>
      <w:rFonts w:ascii="Arial" w:eastAsia="Times New Roman" w:hAnsi="Arial" w:cs="Arial"/>
      <w:kern w:val="0"/>
      <w:sz w:val="24"/>
      <w:szCs w:val="24"/>
      <w:lang w:eastAsia="pt-BR"/>
      <w14:ligatures w14:val="none"/>
    </w:rPr>
  </w:style>
  <w:style w:type="paragraph" w:customStyle="1" w:styleId="xl588">
    <w:name w:val="xl588"/>
    <w:basedOn w:val="Normal"/>
    <w:rsid w:val="005A0841"/>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89">
    <w:name w:val="xl589"/>
    <w:basedOn w:val="Normal"/>
    <w:rsid w:val="005A0841"/>
    <w:pPr>
      <w:pBdr>
        <w:top w:val="single" w:sz="4" w:space="0" w:color="000000"/>
        <w:bottom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90">
    <w:name w:val="xl590"/>
    <w:basedOn w:val="Normal"/>
    <w:rsid w:val="005A0841"/>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591">
    <w:name w:val="xl591"/>
    <w:basedOn w:val="Normal"/>
    <w:rsid w:val="005A0841"/>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592">
    <w:name w:val="xl592"/>
    <w:basedOn w:val="Normal"/>
    <w:rsid w:val="005A0841"/>
    <w:pPr>
      <w:shd w:val="clear" w:color="000000" w:fill="FFFFFF"/>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593">
    <w:name w:val="xl593"/>
    <w:basedOn w:val="Normal"/>
    <w:rsid w:val="005A0841"/>
    <w:pPr>
      <w:pBdr>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94">
    <w:name w:val="xl594"/>
    <w:basedOn w:val="Normal"/>
    <w:rsid w:val="005A0841"/>
    <w:pPr>
      <w:pBdr>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95">
    <w:name w:val="xl595"/>
    <w:basedOn w:val="Normal"/>
    <w:rsid w:val="005A0841"/>
    <w:pPr>
      <w:pBdr>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44"/>
      <w:szCs w:val="44"/>
      <w:lang w:eastAsia="pt-BR"/>
      <w14:ligatures w14:val="none"/>
    </w:rPr>
  </w:style>
  <w:style w:type="paragraph" w:customStyle="1" w:styleId="xl596">
    <w:name w:val="xl59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597">
    <w:name w:val="xl597"/>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598">
    <w:name w:val="xl598"/>
    <w:basedOn w:val="Normal"/>
    <w:rsid w:val="005A0841"/>
    <w:pPr>
      <w:shd w:val="clear" w:color="000000" w:fill="FFFFFF"/>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599">
    <w:name w:val="xl59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0">
    <w:name w:val="xl600"/>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1">
    <w:name w:val="xl60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02">
    <w:name w:val="xl602"/>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3">
    <w:name w:val="xl603"/>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4">
    <w:name w:val="xl604"/>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05">
    <w:name w:val="xl605"/>
    <w:basedOn w:val="Normal"/>
    <w:rsid w:val="005A0841"/>
    <w:pP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06">
    <w:name w:val="xl606"/>
    <w:basedOn w:val="Normal"/>
    <w:rsid w:val="005A0841"/>
    <w:pPr>
      <w:pBdr>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07">
    <w:name w:val="xl607"/>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8">
    <w:name w:val="xl608"/>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09">
    <w:name w:val="xl609"/>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610">
    <w:name w:val="xl610"/>
    <w:basedOn w:val="Normal"/>
    <w:rsid w:val="005A0841"/>
    <w:pPr>
      <w:shd w:val="clear" w:color="000000" w:fill="FFF2CC"/>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611">
    <w:name w:val="xl611"/>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612">
    <w:name w:val="xl61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13">
    <w:name w:val="xl61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614">
    <w:name w:val="xl614"/>
    <w:basedOn w:val="Normal"/>
    <w:rsid w:val="005A0841"/>
    <w:pPr>
      <w:pBdr>
        <w:left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5">
    <w:name w:val="xl615"/>
    <w:basedOn w:val="Normal"/>
    <w:rsid w:val="005A0841"/>
    <w:pPr>
      <w:pBdr>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6">
    <w:name w:val="xl616"/>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17">
    <w:name w:val="xl617"/>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18">
    <w:name w:val="xl618"/>
    <w:basedOn w:val="Normal"/>
    <w:rsid w:val="005A0841"/>
    <w:pPr>
      <w:shd w:val="clear" w:color="000000" w:fill="FFF2CC"/>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619">
    <w:name w:val="xl619"/>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0">
    <w:name w:val="xl620"/>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1">
    <w:name w:val="xl621"/>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622">
    <w:name w:val="xl622"/>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623">
    <w:name w:val="xl62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624">
    <w:name w:val="xl624"/>
    <w:basedOn w:val="Normal"/>
    <w:rsid w:val="005A0841"/>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25">
    <w:name w:val="xl625"/>
    <w:basedOn w:val="Normal"/>
    <w:rsid w:val="005A0841"/>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26">
    <w:name w:val="xl626"/>
    <w:basedOn w:val="Normal"/>
    <w:rsid w:val="005A0841"/>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27">
    <w:name w:val="xl62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8">
    <w:name w:val="xl628"/>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29">
    <w:name w:val="xl62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30">
    <w:name w:val="xl630"/>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1">
    <w:name w:val="xl631"/>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2">
    <w:name w:val="xl632"/>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3">
    <w:name w:val="xl633"/>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34">
    <w:name w:val="xl634"/>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5">
    <w:name w:val="xl635"/>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6">
    <w:name w:val="xl636"/>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637">
    <w:name w:val="xl637"/>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8">
    <w:name w:val="xl638"/>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39">
    <w:name w:val="xl639"/>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40">
    <w:name w:val="xl640"/>
    <w:basedOn w:val="Normal"/>
    <w:rsid w:val="005A0841"/>
    <w:pPr>
      <w:pBdr>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641">
    <w:name w:val="xl641"/>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42">
    <w:name w:val="xl642"/>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643">
    <w:name w:val="xl64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44">
    <w:name w:val="xl644"/>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45">
    <w:name w:val="xl645"/>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46">
    <w:name w:val="xl646"/>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7">
    <w:name w:val="xl647"/>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8">
    <w:name w:val="xl648"/>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49">
    <w:name w:val="xl64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50">
    <w:name w:val="xl650"/>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51">
    <w:name w:val="xl65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652">
    <w:name w:val="xl652"/>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53">
    <w:name w:val="xl653"/>
    <w:basedOn w:val="Normal"/>
    <w:rsid w:val="005A0841"/>
    <w:pPr>
      <w:shd w:val="clear" w:color="000000" w:fill="FFFFFF"/>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654">
    <w:name w:val="xl654"/>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55">
    <w:name w:val="xl65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56">
    <w:name w:val="xl65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657">
    <w:name w:val="xl65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658">
    <w:name w:val="xl658"/>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59">
    <w:name w:val="xl659"/>
    <w:basedOn w:val="Normal"/>
    <w:rsid w:val="005A0841"/>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60">
    <w:name w:val="xl660"/>
    <w:basedOn w:val="Normal"/>
    <w:rsid w:val="005A0841"/>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661">
    <w:name w:val="xl661"/>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62">
    <w:name w:val="xl662"/>
    <w:basedOn w:val="Normal"/>
    <w:rsid w:val="005A0841"/>
    <w:pPr>
      <w:pBdr>
        <w:top w:val="single" w:sz="8" w:space="0" w:color="auto"/>
        <w:left w:val="single" w:sz="8"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63">
    <w:name w:val="xl663"/>
    <w:basedOn w:val="Normal"/>
    <w:rsid w:val="005A0841"/>
    <w:pPr>
      <w:pBdr>
        <w:top w:val="single" w:sz="8" w:space="0" w:color="auto"/>
        <w:left w:val="single" w:sz="4" w:space="0" w:color="auto"/>
        <w:bottom w:val="single" w:sz="8"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664">
    <w:name w:val="xl66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65">
    <w:name w:val="xl665"/>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66">
    <w:name w:val="xl666"/>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667">
    <w:name w:val="xl66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68">
    <w:name w:val="xl668"/>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69">
    <w:name w:val="xl669"/>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0">
    <w:name w:val="xl67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671">
    <w:name w:val="xl671"/>
    <w:basedOn w:val="Normal"/>
    <w:rsid w:val="005A0841"/>
    <w:pP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672">
    <w:name w:val="xl672"/>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3">
    <w:name w:val="xl673"/>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4">
    <w:name w:val="xl674"/>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75">
    <w:name w:val="xl67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676">
    <w:name w:val="xl67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77">
    <w:name w:val="xl677"/>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78">
    <w:name w:val="xl678"/>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79">
    <w:name w:val="xl67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0">
    <w:name w:val="xl680"/>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681">
    <w:name w:val="xl681"/>
    <w:basedOn w:val="Normal"/>
    <w:rsid w:val="005A0841"/>
    <w:pPr>
      <w:pBdr>
        <w:bottom w:val="single" w:sz="8" w:space="0" w:color="auto"/>
      </w:pBdr>
      <w:spacing w:before="100" w:beforeAutospacing="1" w:after="100" w:afterAutospacing="1" w:line="240" w:lineRule="auto"/>
      <w:jc w:val="center"/>
    </w:pPr>
    <w:rPr>
      <w:rFonts w:ascii="Arial" w:eastAsia="Times New Roman" w:hAnsi="Arial" w:cs="Arial"/>
      <w:b/>
      <w:bCs/>
      <w:kern w:val="0"/>
      <w:sz w:val="36"/>
      <w:szCs w:val="36"/>
      <w:lang w:eastAsia="pt-BR"/>
      <w14:ligatures w14:val="none"/>
    </w:rPr>
  </w:style>
  <w:style w:type="paragraph" w:customStyle="1" w:styleId="xl682">
    <w:name w:val="xl682"/>
    <w:basedOn w:val="Normal"/>
    <w:rsid w:val="005A084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683">
    <w:name w:val="xl683"/>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684">
    <w:name w:val="xl684"/>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color w:val="000000"/>
      <w:kern w:val="0"/>
      <w:sz w:val="16"/>
      <w:szCs w:val="16"/>
      <w:lang w:eastAsia="pt-BR"/>
      <w14:ligatures w14:val="none"/>
    </w:rPr>
  </w:style>
  <w:style w:type="paragraph" w:customStyle="1" w:styleId="xl685">
    <w:name w:val="xl685"/>
    <w:basedOn w:val="Normal"/>
    <w:rsid w:val="005A0841"/>
    <w:pPr>
      <w:pBdr>
        <w:top w:val="single" w:sz="8" w:space="0" w:color="auto"/>
        <w:lef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6">
    <w:name w:val="xl686"/>
    <w:basedOn w:val="Normal"/>
    <w:rsid w:val="005A0841"/>
    <w:pPr>
      <w:pBdr>
        <w:top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7">
    <w:name w:val="xl687"/>
    <w:basedOn w:val="Normal"/>
    <w:rsid w:val="005A0841"/>
    <w:pPr>
      <w:pBdr>
        <w:top w:val="single" w:sz="8" w:space="0" w:color="auto"/>
        <w:right w:val="single" w:sz="8" w:space="0" w:color="auto"/>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8">
    <w:name w:val="xl688"/>
    <w:basedOn w:val="Normal"/>
    <w:rsid w:val="005A0841"/>
    <w:pP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689">
    <w:name w:val="xl68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90">
    <w:name w:val="xl690"/>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91">
    <w:name w:val="xl69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692">
    <w:name w:val="xl692"/>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93">
    <w:name w:val="xl693"/>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94">
    <w:name w:val="xl694"/>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695">
    <w:name w:val="xl69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696">
    <w:name w:val="xl69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697">
    <w:name w:val="xl697"/>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0"/>
      <w:szCs w:val="20"/>
      <w:lang w:eastAsia="pt-BR"/>
      <w14:ligatures w14:val="none"/>
    </w:rPr>
  </w:style>
  <w:style w:type="paragraph" w:customStyle="1" w:styleId="xl698">
    <w:name w:val="xl698"/>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699">
    <w:name w:val="xl69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00">
    <w:name w:val="xl700"/>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01">
    <w:name w:val="xl701"/>
    <w:basedOn w:val="Normal"/>
    <w:rsid w:val="005A084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2">
    <w:name w:val="xl702"/>
    <w:basedOn w:val="Normal"/>
    <w:rsid w:val="005A084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3">
    <w:name w:val="xl70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04">
    <w:name w:val="xl70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05">
    <w:name w:val="xl705"/>
    <w:basedOn w:val="Normal"/>
    <w:rsid w:val="005A0841"/>
    <w:pPr>
      <w:pBdr>
        <w:top w:val="single" w:sz="12" w:space="0" w:color="FFFFFF"/>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706">
    <w:name w:val="xl70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7">
    <w:name w:val="xl70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08">
    <w:name w:val="xl708"/>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09">
    <w:name w:val="xl709"/>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10">
    <w:name w:val="xl710"/>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711">
    <w:name w:val="xl711"/>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712">
    <w:name w:val="xl712"/>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713">
    <w:name w:val="xl713"/>
    <w:basedOn w:val="Normal"/>
    <w:rsid w:val="005A0841"/>
    <w:pPr>
      <w:pBdr>
        <w:top w:val="single" w:sz="8" w:space="0" w:color="FFFFFF"/>
        <w:left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4">
    <w:name w:val="xl714"/>
    <w:basedOn w:val="Normal"/>
    <w:rsid w:val="005A0841"/>
    <w:pPr>
      <w:pBdr>
        <w:top w:val="single" w:sz="8" w:space="0" w:color="FFFFFF"/>
        <w:bottom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5">
    <w:name w:val="xl715"/>
    <w:basedOn w:val="Normal"/>
    <w:rsid w:val="005A0841"/>
    <w:pPr>
      <w:pBdr>
        <w:top w:val="single" w:sz="8" w:space="0" w:color="FFFFFF"/>
        <w:bottom w:val="single" w:sz="8" w:space="0" w:color="FFFFFF"/>
        <w:right w:val="single" w:sz="8" w:space="0" w:color="FFFFFF"/>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16">
    <w:name w:val="xl716"/>
    <w:basedOn w:val="Normal"/>
    <w:rsid w:val="005A0841"/>
    <w:pPr>
      <w:pBdr>
        <w:top w:val="single" w:sz="4" w:space="0" w:color="auto"/>
        <w:lef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7">
    <w:name w:val="xl717"/>
    <w:basedOn w:val="Normal"/>
    <w:rsid w:val="005A0841"/>
    <w:pPr>
      <w:pBdr>
        <w:top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8">
    <w:name w:val="xl718"/>
    <w:basedOn w:val="Normal"/>
    <w:rsid w:val="005A0841"/>
    <w:pPr>
      <w:pBdr>
        <w:top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719">
    <w:name w:val="xl71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0">
    <w:name w:val="xl720"/>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1">
    <w:name w:val="xl72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22">
    <w:name w:val="xl722"/>
    <w:basedOn w:val="Normal"/>
    <w:rsid w:val="005A0841"/>
    <w:pPr>
      <w:pBdr>
        <w:top w:val="single" w:sz="8" w:space="0" w:color="auto"/>
        <w:bottom w:val="single" w:sz="8"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23">
    <w:name w:val="xl723"/>
    <w:basedOn w:val="Normal"/>
    <w:rsid w:val="005A0841"/>
    <w:pPr>
      <w:pBdr>
        <w:top w:val="single" w:sz="8" w:space="0" w:color="auto"/>
        <w:bottom w:val="single" w:sz="8"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24">
    <w:name w:val="xl724"/>
    <w:basedOn w:val="Normal"/>
    <w:rsid w:val="005A0841"/>
    <w:pP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25">
    <w:name w:val="xl725"/>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8"/>
      <w:szCs w:val="28"/>
      <w:lang w:eastAsia="pt-BR"/>
      <w14:ligatures w14:val="none"/>
    </w:rPr>
  </w:style>
  <w:style w:type="paragraph" w:customStyle="1" w:styleId="xl726">
    <w:name w:val="xl726"/>
    <w:basedOn w:val="Normal"/>
    <w:rsid w:val="005A0841"/>
    <w:pP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727">
    <w:name w:val="xl727"/>
    <w:basedOn w:val="Normal"/>
    <w:rsid w:val="005A0841"/>
    <w:pPr>
      <w:pBdr>
        <w:top w:val="single" w:sz="8"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28">
    <w:name w:val="xl728"/>
    <w:basedOn w:val="Normal"/>
    <w:rsid w:val="005A0841"/>
    <w:pPr>
      <w:pBdr>
        <w:top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729">
    <w:name w:val="xl729"/>
    <w:basedOn w:val="Normal"/>
    <w:rsid w:val="005A084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0">
    <w:name w:val="xl730"/>
    <w:basedOn w:val="Normal"/>
    <w:rsid w:val="005A0841"/>
    <w:pPr>
      <w:pBdr>
        <w:top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1">
    <w:name w:val="xl731"/>
    <w:basedOn w:val="Normal"/>
    <w:rsid w:val="005A0841"/>
    <w:pPr>
      <w:pBdr>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2">
    <w:name w:val="xl732"/>
    <w:basedOn w:val="Normal"/>
    <w:rsid w:val="005A0841"/>
    <w:pP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33">
    <w:name w:val="xl733"/>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34">
    <w:name w:val="xl734"/>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35">
    <w:name w:val="xl735"/>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pt-BR"/>
      <w14:ligatures w14:val="none"/>
    </w:rPr>
  </w:style>
  <w:style w:type="paragraph" w:customStyle="1" w:styleId="xl736">
    <w:name w:val="xl736"/>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37">
    <w:name w:val="xl73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38">
    <w:name w:val="xl738"/>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39">
    <w:name w:val="xl73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740">
    <w:name w:val="xl740"/>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41">
    <w:name w:val="xl741"/>
    <w:basedOn w:val="Normal"/>
    <w:rsid w:val="005A084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2">
    <w:name w:val="xl742"/>
    <w:basedOn w:val="Normal"/>
    <w:rsid w:val="005A0841"/>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3">
    <w:name w:val="xl743"/>
    <w:basedOn w:val="Normal"/>
    <w:rsid w:val="005A084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4">
    <w:name w:val="xl744"/>
    <w:basedOn w:val="Normal"/>
    <w:rsid w:val="005A0841"/>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45">
    <w:name w:val="xl745"/>
    <w:basedOn w:val="Normal"/>
    <w:rsid w:val="005A0841"/>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46">
    <w:name w:val="xl746"/>
    <w:basedOn w:val="Normal"/>
    <w:rsid w:val="005A0841"/>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47">
    <w:name w:val="xl747"/>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8">
    <w:name w:val="xl748"/>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49">
    <w:name w:val="xl749"/>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0">
    <w:name w:val="xl750"/>
    <w:basedOn w:val="Normal"/>
    <w:rsid w:val="005A0841"/>
    <w:pPr>
      <w:pBdr>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1">
    <w:name w:val="xl751"/>
    <w:basedOn w:val="Normal"/>
    <w:rsid w:val="005A0841"/>
    <w:pPr>
      <w:pBdr>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2">
    <w:name w:val="xl752"/>
    <w:basedOn w:val="Normal"/>
    <w:rsid w:val="005A0841"/>
    <w:pPr>
      <w:pBdr>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3">
    <w:name w:val="xl753"/>
    <w:basedOn w:val="Normal"/>
    <w:rsid w:val="005A084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54">
    <w:name w:val="xl754"/>
    <w:basedOn w:val="Normal"/>
    <w:rsid w:val="005A084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55">
    <w:name w:val="xl755"/>
    <w:basedOn w:val="Normal"/>
    <w:rsid w:val="005A0841"/>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56">
    <w:name w:val="xl75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757">
    <w:name w:val="xl75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58">
    <w:name w:val="xl758"/>
    <w:basedOn w:val="Normal"/>
    <w:rsid w:val="005A0841"/>
    <w:pPr>
      <w:pBdr>
        <w:top w:val="single" w:sz="4" w:space="0" w:color="auto"/>
        <w:left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59">
    <w:name w:val="xl759"/>
    <w:basedOn w:val="Normal"/>
    <w:rsid w:val="005A0841"/>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760">
    <w:name w:val="xl760"/>
    <w:basedOn w:val="Normal"/>
    <w:rsid w:val="005A0841"/>
    <w:pPr>
      <w:pBdr>
        <w:top w:val="single" w:sz="4" w:space="0" w:color="auto"/>
        <w:bottom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61">
    <w:name w:val="xl761"/>
    <w:basedOn w:val="Normal"/>
    <w:rsid w:val="005A084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762">
    <w:name w:val="xl762"/>
    <w:basedOn w:val="Normal"/>
    <w:rsid w:val="005A0841"/>
    <w:pPr>
      <w:spacing w:before="100" w:beforeAutospacing="1" w:after="100" w:afterAutospacing="1" w:line="240" w:lineRule="auto"/>
      <w:jc w:val="center"/>
    </w:pPr>
    <w:rPr>
      <w:rFonts w:ascii="Arial" w:eastAsia="Times New Roman" w:hAnsi="Arial" w:cs="Arial"/>
      <w:b/>
      <w:bCs/>
      <w:color w:val="000000"/>
      <w:kern w:val="0"/>
      <w:sz w:val="24"/>
      <w:szCs w:val="24"/>
      <w:lang w:eastAsia="pt-BR"/>
      <w14:ligatures w14:val="none"/>
    </w:rPr>
  </w:style>
  <w:style w:type="paragraph" w:customStyle="1" w:styleId="xl763">
    <w:name w:val="xl76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64">
    <w:name w:val="xl764"/>
    <w:basedOn w:val="Normal"/>
    <w:rsid w:val="005A0841"/>
    <w:pPr>
      <w:spacing w:before="100" w:beforeAutospacing="1" w:after="100" w:afterAutospacing="1" w:line="240" w:lineRule="auto"/>
      <w:jc w:val="both"/>
      <w:textAlignment w:val="top"/>
    </w:pPr>
    <w:rPr>
      <w:rFonts w:ascii="Arial" w:eastAsia="Times New Roman" w:hAnsi="Arial" w:cs="Arial"/>
      <w:kern w:val="0"/>
      <w:sz w:val="16"/>
      <w:szCs w:val="16"/>
      <w:lang w:eastAsia="pt-BR"/>
      <w14:ligatures w14:val="none"/>
    </w:rPr>
  </w:style>
  <w:style w:type="paragraph" w:customStyle="1" w:styleId="xl765">
    <w:name w:val="xl76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66">
    <w:name w:val="xl766"/>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67">
    <w:name w:val="xl76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768">
    <w:name w:val="xl768"/>
    <w:basedOn w:val="Normal"/>
    <w:rsid w:val="005A0841"/>
    <w:pPr>
      <w:spacing w:before="100" w:beforeAutospacing="1" w:after="100" w:afterAutospacing="1" w:line="240" w:lineRule="auto"/>
      <w:jc w:val="both"/>
      <w:textAlignment w:val="top"/>
    </w:pPr>
    <w:rPr>
      <w:rFonts w:ascii="Arial" w:eastAsia="Times New Roman" w:hAnsi="Arial" w:cs="Arial"/>
      <w:color w:val="000000"/>
      <w:kern w:val="0"/>
      <w:sz w:val="16"/>
      <w:szCs w:val="16"/>
      <w:lang w:eastAsia="pt-BR"/>
      <w14:ligatures w14:val="none"/>
    </w:rPr>
  </w:style>
  <w:style w:type="paragraph" w:customStyle="1" w:styleId="xl769">
    <w:name w:val="xl76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0">
    <w:name w:val="xl770"/>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1">
    <w:name w:val="xl77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772">
    <w:name w:val="xl772"/>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73">
    <w:name w:val="xl773"/>
    <w:basedOn w:val="Normal"/>
    <w:rsid w:val="005A0841"/>
    <w:pPr>
      <w:pBdr>
        <w:top w:val="single" w:sz="4" w:space="0" w:color="auto"/>
        <w:lef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4">
    <w:name w:val="xl774"/>
    <w:basedOn w:val="Normal"/>
    <w:rsid w:val="005A0841"/>
    <w:pPr>
      <w:pBdr>
        <w:top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5">
    <w:name w:val="xl775"/>
    <w:basedOn w:val="Normal"/>
    <w:rsid w:val="005A0841"/>
    <w:pPr>
      <w:pBdr>
        <w:top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6">
    <w:name w:val="xl776"/>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7">
    <w:name w:val="xl777"/>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8">
    <w:name w:val="xl778"/>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779">
    <w:name w:val="xl779"/>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0">
    <w:name w:val="xl780"/>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1">
    <w:name w:val="xl781"/>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16"/>
      <w:szCs w:val="16"/>
      <w:lang w:eastAsia="pt-BR"/>
      <w14:ligatures w14:val="none"/>
    </w:rPr>
  </w:style>
  <w:style w:type="paragraph" w:customStyle="1" w:styleId="xl782">
    <w:name w:val="xl782"/>
    <w:basedOn w:val="Normal"/>
    <w:rsid w:val="005A0841"/>
    <w:pPr>
      <w:shd w:val="clear" w:color="000000" w:fill="FFF2CC"/>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783">
    <w:name w:val="xl78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784">
    <w:name w:val="xl78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785">
    <w:name w:val="xl785"/>
    <w:basedOn w:val="Normal"/>
    <w:rsid w:val="005A0841"/>
    <w:pPr>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786">
    <w:name w:val="xl786"/>
    <w:basedOn w:val="Normal"/>
    <w:rsid w:val="005A084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787">
    <w:name w:val="xl787"/>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788">
    <w:name w:val="xl788"/>
    <w:basedOn w:val="Normal"/>
    <w:rsid w:val="005A0841"/>
    <w:pPr>
      <w:pBdr>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16"/>
      <w:szCs w:val="16"/>
      <w:lang w:eastAsia="pt-BR"/>
      <w14:ligatures w14:val="none"/>
    </w:rPr>
  </w:style>
  <w:style w:type="paragraph" w:customStyle="1" w:styleId="xl789">
    <w:name w:val="xl78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90">
    <w:name w:val="xl790"/>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91">
    <w:name w:val="xl79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kern w:val="0"/>
      <w:sz w:val="24"/>
      <w:szCs w:val="24"/>
      <w:lang w:eastAsia="pt-BR"/>
      <w14:ligatures w14:val="none"/>
    </w:rPr>
  </w:style>
  <w:style w:type="paragraph" w:customStyle="1" w:styleId="xl792">
    <w:name w:val="xl792"/>
    <w:basedOn w:val="Normal"/>
    <w:rsid w:val="005A0841"/>
    <w:pPr>
      <w:pBdr>
        <w:top w:val="single" w:sz="4" w:space="0" w:color="auto"/>
        <w:lef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3">
    <w:name w:val="xl793"/>
    <w:basedOn w:val="Normal"/>
    <w:rsid w:val="005A084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4">
    <w:name w:val="xl794"/>
    <w:basedOn w:val="Normal"/>
    <w:rsid w:val="005A0841"/>
    <w:pPr>
      <w:pBdr>
        <w:top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795">
    <w:name w:val="xl79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796">
    <w:name w:val="xl796"/>
    <w:basedOn w:val="Normal"/>
    <w:rsid w:val="005A0841"/>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7">
    <w:name w:val="xl797"/>
    <w:basedOn w:val="Normal"/>
    <w:rsid w:val="005A0841"/>
    <w:pPr>
      <w:pBdr>
        <w:top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8">
    <w:name w:val="xl798"/>
    <w:basedOn w:val="Normal"/>
    <w:rsid w:val="005A0841"/>
    <w:pPr>
      <w:pBdr>
        <w:top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799">
    <w:name w:val="xl79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00">
    <w:name w:val="xl800"/>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1">
    <w:name w:val="xl801"/>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2">
    <w:name w:val="xl802"/>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03">
    <w:name w:val="xl803"/>
    <w:basedOn w:val="Normal"/>
    <w:rsid w:val="005A0841"/>
    <w:pPr>
      <w:spacing w:before="100" w:beforeAutospacing="1" w:after="100" w:afterAutospacing="1" w:line="240" w:lineRule="auto"/>
      <w:textAlignment w:val="top"/>
    </w:pPr>
    <w:rPr>
      <w:rFonts w:ascii="Arial" w:eastAsia="Times New Roman" w:hAnsi="Arial" w:cs="Arial"/>
      <w:color w:val="000000"/>
      <w:kern w:val="0"/>
      <w:sz w:val="16"/>
      <w:szCs w:val="16"/>
      <w:lang w:eastAsia="pt-BR"/>
      <w14:ligatures w14:val="none"/>
    </w:rPr>
  </w:style>
  <w:style w:type="paragraph" w:customStyle="1" w:styleId="xl804">
    <w:name w:val="xl80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05">
    <w:name w:val="xl805"/>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6">
    <w:name w:val="xl806"/>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7">
    <w:name w:val="xl807"/>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08">
    <w:name w:val="xl808"/>
    <w:basedOn w:val="Normal"/>
    <w:rsid w:val="005A0841"/>
    <w:pP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09">
    <w:name w:val="xl809"/>
    <w:basedOn w:val="Normal"/>
    <w:rsid w:val="005A0841"/>
    <w:pPr>
      <w:pBdr>
        <w:top w:val="single" w:sz="4" w:space="0" w:color="auto"/>
        <w:left w:val="double" w:sz="6" w:space="0" w:color="2B2B2B"/>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0">
    <w:name w:val="xl810"/>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11">
    <w:name w:val="xl811"/>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812">
    <w:name w:val="xl812"/>
    <w:basedOn w:val="Normal"/>
    <w:rsid w:val="005A0841"/>
    <w:pPr>
      <w:pBdr>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13">
    <w:name w:val="xl813"/>
    <w:basedOn w:val="Normal"/>
    <w:rsid w:val="005A0841"/>
    <w:pPr>
      <w:pBdr>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14">
    <w:name w:val="xl814"/>
    <w:basedOn w:val="Normal"/>
    <w:rsid w:val="005A0841"/>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815">
    <w:name w:val="xl815"/>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16">
    <w:name w:val="xl816"/>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16"/>
      <w:szCs w:val="16"/>
      <w:lang w:eastAsia="pt-BR"/>
      <w14:ligatures w14:val="none"/>
    </w:rPr>
  </w:style>
  <w:style w:type="paragraph" w:customStyle="1" w:styleId="xl817">
    <w:name w:val="xl817"/>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18">
    <w:name w:val="xl818"/>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819">
    <w:name w:val="xl819"/>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20">
    <w:name w:val="xl820"/>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821">
    <w:name w:val="xl821"/>
    <w:basedOn w:val="Normal"/>
    <w:rsid w:val="005A084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22">
    <w:name w:val="xl822"/>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23">
    <w:name w:val="xl823"/>
    <w:basedOn w:val="Normal"/>
    <w:rsid w:val="005A084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24">
    <w:name w:val="xl82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25">
    <w:name w:val="xl825"/>
    <w:basedOn w:val="Normal"/>
    <w:rsid w:val="005A0841"/>
    <w:pPr>
      <w:spacing w:before="100" w:beforeAutospacing="1" w:after="100" w:afterAutospacing="1" w:line="240" w:lineRule="auto"/>
      <w:jc w:val="both"/>
      <w:textAlignment w:val="top"/>
    </w:pPr>
    <w:rPr>
      <w:rFonts w:ascii="Arial" w:eastAsia="Times New Roman" w:hAnsi="Arial" w:cs="Arial"/>
      <w:b/>
      <w:bCs/>
      <w:color w:val="000000"/>
      <w:kern w:val="0"/>
      <w:sz w:val="24"/>
      <w:szCs w:val="24"/>
      <w:lang w:eastAsia="pt-BR"/>
      <w14:ligatures w14:val="none"/>
    </w:rPr>
  </w:style>
  <w:style w:type="paragraph" w:customStyle="1" w:styleId="xl826">
    <w:name w:val="xl826"/>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7">
    <w:name w:val="xl827"/>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8">
    <w:name w:val="xl828"/>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20"/>
      <w:szCs w:val="20"/>
      <w:lang w:eastAsia="pt-BR"/>
      <w14:ligatures w14:val="none"/>
    </w:rPr>
  </w:style>
  <w:style w:type="paragraph" w:customStyle="1" w:styleId="xl829">
    <w:name w:val="xl829"/>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30">
    <w:name w:val="xl830"/>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31">
    <w:name w:val="xl831"/>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20"/>
      <w:szCs w:val="20"/>
      <w:lang w:eastAsia="pt-BR"/>
      <w14:ligatures w14:val="none"/>
    </w:rPr>
  </w:style>
  <w:style w:type="paragraph" w:customStyle="1" w:styleId="xl832">
    <w:name w:val="xl832"/>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833">
    <w:name w:val="xl833"/>
    <w:basedOn w:val="Normal"/>
    <w:rsid w:val="005A084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834">
    <w:name w:val="xl834"/>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0"/>
      <w:sz w:val="24"/>
      <w:szCs w:val="24"/>
      <w:lang w:eastAsia="pt-BR"/>
      <w14:ligatures w14:val="none"/>
    </w:rPr>
  </w:style>
  <w:style w:type="paragraph" w:customStyle="1" w:styleId="xl835">
    <w:name w:val="xl835"/>
    <w:basedOn w:val="Normal"/>
    <w:rsid w:val="005A0841"/>
    <w:pPr>
      <w:spacing w:before="100" w:beforeAutospacing="1" w:after="100" w:afterAutospacing="1" w:line="240" w:lineRule="auto"/>
      <w:jc w:val="right"/>
      <w:textAlignment w:val="top"/>
    </w:pPr>
    <w:rPr>
      <w:rFonts w:ascii="Arial" w:eastAsia="Times New Roman" w:hAnsi="Arial" w:cs="Arial"/>
      <w:color w:val="000000"/>
      <w:kern w:val="0"/>
      <w:sz w:val="16"/>
      <w:szCs w:val="16"/>
      <w:lang w:eastAsia="pt-BR"/>
      <w14:ligatures w14:val="none"/>
    </w:rPr>
  </w:style>
  <w:style w:type="paragraph" w:customStyle="1" w:styleId="xl836">
    <w:name w:val="xl836"/>
    <w:basedOn w:val="Normal"/>
    <w:rsid w:val="005A0841"/>
    <w:pP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37">
    <w:name w:val="xl837"/>
    <w:basedOn w:val="Normal"/>
    <w:rsid w:val="005A0841"/>
    <w:pPr>
      <w:pBdr>
        <w:left w:val="single" w:sz="12" w:space="0" w:color="FFFFFF"/>
        <w:bottom w:val="single" w:sz="12" w:space="0" w:color="FFFFFF"/>
        <w:right w:val="single" w:sz="12" w:space="0" w:color="FFFFFF"/>
      </w:pBdr>
      <w:spacing w:before="100" w:beforeAutospacing="1" w:after="100" w:afterAutospacing="1" w:line="240" w:lineRule="auto"/>
      <w:jc w:val="center"/>
      <w:textAlignment w:val="top"/>
    </w:pPr>
    <w:rPr>
      <w:rFonts w:ascii="Arial" w:eastAsia="Times New Roman" w:hAnsi="Arial" w:cs="Arial"/>
      <w:color w:val="000000"/>
      <w:kern w:val="0"/>
      <w:sz w:val="16"/>
      <w:szCs w:val="16"/>
      <w:lang w:eastAsia="pt-BR"/>
      <w14:ligatures w14:val="none"/>
    </w:rPr>
  </w:style>
  <w:style w:type="paragraph" w:customStyle="1" w:styleId="xl838">
    <w:name w:val="xl838"/>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39">
    <w:name w:val="xl839"/>
    <w:basedOn w:val="Normal"/>
    <w:rsid w:val="005A084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840">
    <w:name w:val="xl840"/>
    <w:basedOn w:val="Normal"/>
    <w:rsid w:val="005A084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1">
    <w:name w:val="xl841"/>
    <w:basedOn w:val="Normal"/>
    <w:rsid w:val="005A084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42">
    <w:name w:val="xl842"/>
    <w:basedOn w:val="Normal"/>
    <w:rsid w:val="005A084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3">
    <w:name w:val="xl843"/>
    <w:basedOn w:val="Normal"/>
    <w:rsid w:val="005A0841"/>
    <w:pPr>
      <w:pBdr>
        <w:top w:val="single" w:sz="4" w:space="0" w:color="000000"/>
        <w:bottom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4">
    <w:name w:val="xl844"/>
    <w:basedOn w:val="Normal"/>
    <w:rsid w:val="005A084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5">
    <w:name w:val="xl845"/>
    <w:basedOn w:val="Normal"/>
    <w:rsid w:val="005A0841"/>
    <w:pPr>
      <w:pBdr>
        <w:top w:val="single" w:sz="4" w:space="0" w:color="000000"/>
        <w:left w:val="single" w:sz="4" w:space="0" w:color="000000"/>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6">
    <w:name w:val="xl846"/>
    <w:basedOn w:val="Normal"/>
    <w:rsid w:val="005A0841"/>
    <w:pPr>
      <w:pBdr>
        <w:top w:val="single" w:sz="4" w:space="0" w:color="000000"/>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847">
    <w:name w:val="xl847"/>
    <w:basedOn w:val="Normal"/>
    <w:rsid w:val="005A0841"/>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48">
    <w:name w:val="xl848"/>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49">
    <w:name w:val="xl849"/>
    <w:basedOn w:val="Normal"/>
    <w:rsid w:val="005A084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50">
    <w:name w:val="xl85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24"/>
      <w:szCs w:val="24"/>
      <w:lang w:eastAsia="pt-BR"/>
      <w14:ligatures w14:val="none"/>
    </w:rPr>
  </w:style>
  <w:style w:type="paragraph" w:customStyle="1" w:styleId="xl851">
    <w:name w:val="xl851"/>
    <w:basedOn w:val="Normal"/>
    <w:rsid w:val="005A0841"/>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52">
    <w:name w:val="xl852"/>
    <w:basedOn w:val="Normal"/>
    <w:rsid w:val="005A0841"/>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53">
    <w:name w:val="xl853"/>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4">
    <w:name w:val="xl854"/>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5">
    <w:name w:val="xl855"/>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b/>
      <w:bCs/>
      <w:color w:val="000000"/>
      <w:kern w:val="0"/>
      <w:sz w:val="20"/>
      <w:szCs w:val="20"/>
      <w:lang w:eastAsia="pt-BR"/>
      <w14:ligatures w14:val="none"/>
    </w:rPr>
  </w:style>
  <w:style w:type="paragraph" w:customStyle="1" w:styleId="xl856">
    <w:name w:val="xl856"/>
    <w:basedOn w:val="Normal"/>
    <w:rsid w:val="005A0841"/>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57">
    <w:name w:val="xl857"/>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58">
    <w:name w:val="xl858"/>
    <w:basedOn w:val="Normal"/>
    <w:rsid w:val="005A0841"/>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59">
    <w:name w:val="xl859"/>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860">
    <w:name w:val="xl860"/>
    <w:basedOn w:val="Normal"/>
    <w:rsid w:val="005A0841"/>
    <w:pPr>
      <w:shd w:val="clear" w:color="000000" w:fill="FFF2CC"/>
      <w:spacing w:before="100" w:beforeAutospacing="1" w:after="100" w:afterAutospacing="1" w:line="240" w:lineRule="auto"/>
      <w:jc w:val="center"/>
      <w:textAlignment w:val="center"/>
    </w:pPr>
    <w:rPr>
      <w:rFonts w:ascii="Arial" w:eastAsia="Times New Roman" w:hAnsi="Arial" w:cs="Arial"/>
      <w:kern w:val="0"/>
      <w:sz w:val="12"/>
      <w:szCs w:val="12"/>
      <w:lang w:eastAsia="pt-BR"/>
      <w14:ligatures w14:val="none"/>
    </w:rPr>
  </w:style>
  <w:style w:type="paragraph" w:customStyle="1" w:styleId="xl861">
    <w:name w:val="xl861"/>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2">
    <w:name w:val="xl862"/>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3">
    <w:name w:val="xl863"/>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864">
    <w:name w:val="xl864"/>
    <w:basedOn w:val="Normal"/>
    <w:rsid w:val="005A0841"/>
    <w:pPr>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865">
    <w:name w:val="xl865"/>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66">
    <w:name w:val="xl866"/>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7">
    <w:name w:val="xl867"/>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68">
    <w:name w:val="xl868"/>
    <w:basedOn w:val="Normal"/>
    <w:rsid w:val="005A0841"/>
    <w:pPr>
      <w:pBdr>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69">
    <w:name w:val="xl869"/>
    <w:basedOn w:val="Normal"/>
    <w:rsid w:val="005A0841"/>
    <w:pPr>
      <w:pBdr>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70">
    <w:name w:val="xl870"/>
    <w:basedOn w:val="Normal"/>
    <w:rsid w:val="005A0841"/>
    <w:pPr>
      <w:pBdr>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71">
    <w:name w:val="xl871"/>
    <w:basedOn w:val="Normal"/>
    <w:rsid w:val="005A0841"/>
    <w:pPr>
      <w:pBdr>
        <w:top w:val="single" w:sz="4" w:space="0" w:color="auto"/>
        <w:left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72">
    <w:name w:val="xl872"/>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0"/>
      <w:szCs w:val="20"/>
      <w:lang w:eastAsia="pt-BR"/>
      <w14:ligatures w14:val="none"/>
    </w:rPr>
  </w:style>
  <w:style w:type="paragraph" w:customStyle="1" w:styleId="xl873">
    <w:name w:val="xl873"/>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4">
    <w:name w:val="xl874"/>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75">
    <w:name w:val="xl875"/>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6">
    <w:name w:val="xl876"/>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77">
    <w:name w:val="xl877"/>
    <w:basedOn w:val="Normal"/>
    <w:rsid w:val="005A0841"/>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78">
    <w:name w:val="xl878"/>
    <w:basedOn w:val="Normal"/>
    <w:rsid w:val="005A0841"/>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79">
    <w:name w:val="xl879"/>
    <w:basedOn w:val="Normal"/>
    <w:rsid w:val="005A0841"/>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kern w:val="0"/>
      <w:sz w:val="32"/>
      <w:szCs w:val="32"/>
      <w:lang w:eastAsia="pt-BR"/>
      <w14:ligatures w14:val="none"/>
    </w:rPr>
  </w:style>
  <w:style w:type="paragraph" w:customStyle="1" w:styleId="xl880">
    <w:name w:val="xl880"/>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1">
    <w:name w:val="xl881"/>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2">
    <w:name w:val="xl882"/>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883">
    <w:name w:val="xl883"/>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4">
    <w:name w:val="xl884"/>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5">
    <w:name w:val="xl885"/>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86">
    <w:name w:val="xl886"/>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87">
    <w:name w:val="xl887"/>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88">
    <w:name w:val="xl888"/>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889">
    <w:name w:val="xl889"/>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0">
    <w:name w:val="xl890"/>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1">
    <w:name w:val="xl891"/>
    <w:basedOn w:val="Normal"/>
    <w:rsid w:val="005A0841"/>
    <w:pPr>
      <w:pBdr>
        <w:top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892">
    <w:name w:val="xl892"/>
    <w:basedOn w:val="Normal"/>
    <w:rsid w:val="005A0841"/>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93">
    <w:name w:val="xl89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4"/>
      <w:szCs w:val="24"/>
      <w:lang w:eastAsia="pt-BR"/>
      <w14:ligatures w14:val="none"/>
    </w:rPr>
  </w:style>
  <w:style w:type="paragraph" w:customStyle="1" w:styleId="xl894">
    <w:name w:val="xl894"/>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895">
    <w:name w:val="xl89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896">
    <w:name w:val="xl896"/>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7">
    <w:name w:val="xl897"/>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8">
    <w:name w:val="xl898"/>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899">
    <w:name w:val="xl899"/>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0">
    <w:name w:val="xl900"/>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1">
    <w:name w:val="xl901"/>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2">
    <w:name w:val="xl902"/>
    <w:basedOn w:val="Normal"/>
    <w:rsid w:val="005A084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pt-BR"/>
      <w14:ligatures w14:val="none"/>
    </w:rPr>
  </w:style>
  <w:style w:type="paragraph" w:customStyle="1" w:styleId="xl903">
    <w:name w:val="xl903"/>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04">
    <w:name w:val="xl904"/>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05">
    <w:name w:val="xl905"/>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06">
    <w:name w:val="xl906"/>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0"/>
      <w:szCs w:val="20"/>
      <w:lang w:eastAsia="pt-BR"/>
      <w14:ligatures w14:val="none"/>
    </w:rPr>
  </w:style>
  <w:style w:type="paragraph" w:customStyle="1" w:styleId="xl907">
    <w:name w:val="xl907"/>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08">
    <w:name w:val="xl908"/>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09">
    <w:name w:val="xl909"/>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10">
    <w:name w:val="xl910"/>
    <w:basedOn w:val="Normal"/>
    <w:rsid w:val="005A084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kern w:val="0"/>
      <w:sz w:val="24"/>
      <w:szCs w:val="24"/>
      <w:lang w:eastAsia="pt-BR"/>
      <w14:ligatures w14:val="none"/>
    </w:rPr>
  </w:style>
  <w:style w:type="paragraph" w:customStyle="1" w:styleId="xl911">
    <w:name w:val="xl911"/>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16"/>
      <w:szCs w:val="16"/>
      <w:lang w:eastAsia="pt-BR"/>
      <w14:ligatures w14:val="none"/>
    </w:rPr>
  </w:style>
  <w:style w:type="paragraph" w:customStyle="1" w:styleId="xl912">
    <w:name w:val="xl912"/>
    <w:basedOn w:val="Normal"/>
    <w:rsid w:val="005A0841"/>
    <w:pPr>
      <w:pBdr>
        <w:top w:val="single" w:sz="4" w:space="0" w:color="auto"/>
        <w:lef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13">
    <w:name w:val="xl913"/>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14">
    <w:name w:val="xl914"/>
    <w:basedOn w:val="Normal"/>
    <w:rsid w:val="005A0841"/>
    <w:pPr>
      <w:pBdr>
        <w:top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915">
    <w:name w:val="xl915"/>
    <w:basedOn w:val="Normal"/>
    <w:rsid w:val="005A0841"/>
    <w:pPr>
      <w:spacing w:before="100" w:beforeAutospacing="1" w:after="100" w:afterAutospacing="1" w:line="240" w:lineRule="auto"/>
      <w:jc w:val="both"/>
      <w:textAlignment w:val="top"/>
    </w:pPr>
    <w:rPr>
      <w:rFonts w:ascii="Arial" w:eastAsia="Times New Roman" w:hAnsi="Arial" w:cs="Arial"/>
      <w:b/>
      <w:bCs/>
      <w:kern w:val="0"/>
      <w:sz w:val="24"/>
      <w:szCs w:val="24"/>
      <w:lang w:eastAsia="pt-BR"/>
      <w14:ligatures w14:val="none"/>
    </w:rPr>
  </w:style>
  <w:style w:type="paragraph" w:customStyle="1" w:styleId="xl916">
    <w:name w:val="xl916"/>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17">
    <w:name w:val="xl91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18">
    <w:name w:val="xl918"/>
    <w:basedOn w:val="Normal"/>
    <w:rsid w:val="005A0841"/>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19">
    <w:name w:val="xl919"/>
    <w:basedOn w:val="Normal"/>
    <w:rsid w:val="005A084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920">
    <w:name w:val="xl920"/>
    <w:basedOn w:val="Normal"/>
    <w:rsid w:val="005A0841"/>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21">
    <w:name w:val="xl921"/>
    <w:basedOn w:val="Normal"/>
    <w:rsid w:val="005A0841"/>
    <w:pPr>
      <w:pBdr>
        <w:top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22">
    <w:name w:val="xl922"/>
    <w:basedOn w:val="Normal"/>
    <w:rsid w:val="005A0841"/>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923">
    <w:name w:val="xl923"/>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924">
    <w:name w:val="xl924"/>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925">
    <w:name w:val="xl925"/>
    <w:basedOn w:val="Normal"/>
    <w:rsid w:val="005A084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26">
    <w:name w:val="xl926"/>
    <w:basedOn w:val="Normal"/>
    <w:rsid w:val="005A0841"/>
    <w:pPr>
      <w:shd w:val="clear" w:color="000000" w:fill="FFFFFF"/>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27">
    <w:name w:val="xl927"/>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28">
    <w:name w:val="xl928"/>
    <w:basedOn w:val="Normal"/>
    <w:rsid w:val="005A084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kern w:val="0"/>
      <w:sz w:val="28"/>
      <w:szCs w:val="28"/>
      <w:lang w:eastAsia="pt-BR"/>
      <w14:ligatures w14:val="none"/>
    </w:rPr>
  </w:style>
  <w:style w:type="paragraph" w:customStyle="1" w:styleId="xl929">
    <w:name w:val="xl929"/>
    <w:basedOn w:val="Normal"/>
    <w:rsid w:val="005A0841"/>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30">
    <w:name w:val="xl930"/>
    <w:basedOn w:val="Normal"/>
    <w:rsid w:val="005A0841"/>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31">
    <w:name w:val="xl931"/>
    <w:basedOn w:val="Normal"/>
    <w:rsid w:val="005A0841"/>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36"/>
      <w:szCs w:val="36"/>
      <w:lang w:eastAsia="pt-BR"/>
      <w14:ligatures w14:val="none"/>
    </w:rPr>
  </w:style>
  <w:style w:type="paragraph" w:customStyle="1" w:styleId="xl932">
    <w:name w:val="xl932"/>
    <w:basedOn w:val="Normal"/>
    <w:rsid w:val="005A0841"/>
    <w:pPr>
      <w:pBdr>
        <w:lef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33">
    <w:name w:val="xl933"/>
    <w:basedOn w:val="Normal"/>
    <w:rsid w:val="005A0841"/>
    <w:pP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34">
    <w:name w:val="xl934"/>
    <w:basedOn w:val="Normal"/>
    <w:rsid w:val="005A0841"/>
    <w:pPr>
      <w:pBdr>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35">
    <w:name w:val="xl935"/>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936">
    <w:name w:val="xl936"/>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937">
    <w:name w:val="xl937"/>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24"/>
      <w:szCs w:val="24"/>
      <w:lang w:eastAsia="pt-BR"/>
      <w14:ligatures w14:val="none"/>
    </w:rPr>
  </w:style>
  <w:style w:type="paragraph" w:customStyle="1" w:styleId="xl938">
    <w:name w:val="xl938"/>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39">
    <w:name w:val="xl939"/>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0">
    <w:name w:val="xl940"/>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1">
    <w:name w:val="xl941"/>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color w:val="000000"/>
      <w:kern w:val="0"/>
      <w:sz w:val="24"/>
      <w:szCs w:val="24"/>
      <w:lang w:eastAsia="pt-BR"/>
      <w14:ligatures w14:val="none"/>
    </w:rPr>
  </w:style>
  <w:style w:type="paragraph" w:customStyle="1" w:styleId="xl942">
    <w:name w:val="xl942"/>
    <w:basedOn w:val="Normal"/>
    <w:rsid w:val="005A0841"/>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3">
    <w:name w:val="xl943"/>
    <w:basedOn w:val="Normal"/>
    <w:rsid w:val="005A0841"/>
    <w:pPr>
      <w:pBdr>
        <w:top w:val="single" w:sz="4" w:space="0" w:color="000000"/>
        <w:bottom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4">
    <w:name w:val="xl944"/>
    <w:basedOn w:val="Normal"/>
    <w:rsid w:val="005A0841"/>
    <w:pPr>
      <w:pBdr>
        <w:top w:val="single" w:sz="4" w:space="0" w:color="000000"/>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45">
    <w:name w:val="xl945"/>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6">
    <w:name w:val="xl946"/>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947">
    <w:name w:val="xl947"/>
    <w:basedOn w:val="Normal"/>
    <w:rsid w:val="005A0841"/>
    <w:pPr>
      <w:shd w:val="clear" w:color="000000" w:fill="FFFFFF"/>
      <w:spacing w:before="100" w:beforeAutospacing="1" w:after="100" w:afterAutospacing="1" w:line="240" w:lineRule="auto"/>
    </w:pPr>
    <w:rPr>
      <w:rFonts w:ascii="Arial" w:eastAsia="Times New Roman" w:hAnsi="Arial" w:cs="Arial"/>
      <w:kern w:val="0"/>
      <w:sz w:val="24"/>
      <w:szCs w:val="24"/>
      <w:lang w:eastAsia="pt-BR"/>
      <w14:ligatures w14:val="none"/>
    </w:rPr>
  </w:style>
  <w:style w:type="paragraph" w:customStyle="1" w:styleId="xl948">
    <w:name w:val="xl948"/>
    <w:basedOn w:val="Normal"/>
    <w:rsid w:val="005A0841"/>
    <w:pPr>
      <w:pBdr>
        <w:top w:val="single" w:sz="4" w:space="0" w:color="auto"/>
        <w:left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49">
    <w:name w:val="xl949"/>
    <w:basedOn w:val="Normal"/>
    <w:rsid w:val="005A0841"/>
    <w:pPr>
      <w:pBdr>
        <w:top w:val="single" w:sz="4" w:space="0" w:color="auto"/>
        <w:bottom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50">
    <w:name w:val="xl950"/>
    <w:basedOn w:val="Normal"/>
    <w:rsid w:val="005A0841"/>
    <w:pPr>
      <w:pBdr>
        <w:top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w:eastAsia="Times New Roman" w:hAnsi="Arial" w:cs="Arial"/>
      <w:b/>
      <w:bCs/>
      <w:kern w:val="0"/>
      <w:sz w:val="20"/>
      <w:szCs w:val="20"/>
      <w:lang w:eastAsia="pt-BR"/>
      <w14:ligatures w14:val="none"/>
    </w:rPr>
  </w:style>
  <w:style w:type="paragraph" w:customStyle="1" w:styleId="xl951">
    <w:name w:val="xl951"/>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952">
    <w:name w:val="xl952"/>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3">
    <w:name w:val="xl953"/>
    <w:basedOn w:val="Normal"/>
    <w:rsid w:val="005A084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4">
    <w:name w:val="xl954"/>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955">
    <w:name w:val="xl955"/>
    <w:basedOn w:val="Normal"/>
    <w:rsid w:val="005A084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56">
    <w:name w:val="xl956"/>
    <w:basedOn w:val="Normal"/>
    <w:rsid w:val="005A0841"/>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57">
    <w:name w:val="xl957"/>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16"/>
      <w:szCs w:val="16"/>
      <w:lang w:eastAsia="pt-BR"/>
      <w14:ligatures w14:val="none"/>
    </w:rPr>
  </w:style>
  <w:style w:type="paragraph" w:customStyle="1" w:styleId="xl958">
    <w:name w:val="xl958"/>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59">
    <w:name w:val="xl959"/>
    <w:basedOn w:val="Normal"/>
    <w:rsid w:val="005A084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60">
    <w:name w:val="xl960"/>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8"/>
      <w:szCs w:val="18"/>
      <w:lang w:eastAsia="pt-BR"/>
      <w14:ligatures w14:val="none"/>
    </w:rPr>
  </w:style>
  <w:style w:type="paragraph" w:customStyle="1" w:styleId="xl961">
    <w:name w:val="xl961"/>
    <w:basedOn w:val="Normal"/>
    <w:rsid w:val="005A084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62">
    <w:name w:val="xl962"/>
    <w:basedOn w:val="Normal"/>
    <w:rsid w:val="005A084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63">
    <w:name w:val="xl963"/>
    <w:basedOn w:val="Normal"/>
    <w:rsid w:val="005A084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kern w:val="0"/>
      <w:sz w:val="16"/>
      <w:szCs w:val="16"/>
      <w:lang w:eastAsia="pt-BR"/>
      <w14:ligatures w14:val="none"/>
    </w:rPr>
  </w:style>
  <w:style w:type="paragraph" w:customStyle="1" w:styleId="xl964">
    <w:name w:val="xl964"/>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kern w:val="0"/>
      <w:sz w:val="24"/>
      <w:szCs w:val="24"/>
      <w:lang w:eastAsia="pt-BR"/>
      <w14:ligatures w14:val="none"/>
    </w:rPr>
  </w:style>
  <w:style w:type="paragraph" w:customStyle="1" w:styleId="xl965">
    <w:name w:val="xl965"/>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66">
    <w:name w:val="xl966"/>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67">
    <w:name w:val="xl967"/>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8"/>
      <w:szCs w:val="18"/>
      <w:lang w:eastAsia="pt-BR"/>
      <w14:ligatures w14:val="none"/>
    </w:rPr>
  </w:style>
  <w:style w:type="paragraph" w:customStyle="1" w:styleId="xl968">
    <w:name w:val="xl968"/>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69">
    <w:name w:val="xl969"/>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20"/>
      <w:szCs w:val="20"/>
      <w:lang w:eastAsia="pt-BR"/>
      <w14:ligatures w14:val="none"/>
    </w:rPr>
  </w:style>
  <w:style w:type="paragraph" w:customStyle="1" w:styleId="xl970">
    <w:name w:val="xl970"/>
    <w:basedOn w:val="Normal"/>
    <w:rsid w:val="005A0841"/>
    <w:pPr>
      <w:pBdr>
        <w:top w:val="single" w:sz="8" w:space="0" w:color="auto"/>
        <w:left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1">
    <w:name w:val="xl971"/>
    <w:basedOn w:val="Normal"/>
    <w:rsid w:val="005A0841"/>
    <w:pPr>
      <w:pBdr>
        <w:top w:val="single" w:sz="8" w:space="0" w:color="auto"/>
        <w:bottom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2">
    <w:name w:val="xl972"/>
    <w:basedOn w:val="Normal"/>
    <w:rsid w:val="005A0841"/>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top"/>
    </w:pPr>
    <w:rPr>
      <w:rFonts w:ascii="Arial" w:eastAsia="Times New Roman" w:hAnsi="Arial" w:cs="Arial"/>
      <w:kern w:val="0"/>
      <w:sz w:val="24"/>
      <w:szCs w:val="24"/>
      <w:lang w:eastAsia="pt-BR"/>
      <w14:ligatures w14:val="none"/>
    </w:rPr>
  </w:style>
  <w:style w:type="paragraph" w:customStyle="1" w:styleId="xl973">
    <w:name w:val="xl973"/>
    <w:basedOn w:val="Normal"/>
    <w:rsid w:val="005A0841"/>
    <w:pPr>
      <w:pBdr>
        <w:top w:val="single" w:sz="8" w:space="0" w:color="auto"/>
        <w:left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4">
    <w:name w:val="xl974"/>
    <w:basedOn w:val="Normal"/>
    <w:rsid w:val="005A0841"/>
    <w:pPr>
      <w:pBdr>
        <w:top w:val="single" w:sz="8" w:space="0" w:color="auto"/>
        <w:bottom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5">
    <w:name w:val="xl975"/>
    <w:basedOn w:val="Normal"/>
    <w:rsid w:val="005A0841"/>
    <w:pPr>
      <w:pBdr>
        <w:top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kern w:val="0"/>
      <w:sz w:val="18"/>
      <w:szCs w:val="18"/>
      <w:lang w:eastAsia="pt-BR"/>
      <w14:ligatures w14:val="none"/>
    </w:rPr>
  </w:style>
  <w:style w:type="paragraph" w:customStyle="1" w:styleId="xl976">
    <w:name w:val="xl976"/>
    <w:basedOn w:val="Normal"/>
    <w:rsid w:val="005A0841"/>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77">
    <w:name w:val="xl977"/>
    <w:basedOn w:val="Normal"/>
    <w:rsid w:val="005A0841"/>
    <w:pPr>
      <w:pBdr>
        <w:top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978">
    <w:name w:val="xl978"/>
    <w:basedOn w:val="Normal"/>
    <w:rsid w:val="005A0841"/>
    <w:pPr>
      <w:pBdr>
        <w:top w:val="single" w:sz="8"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979">
    <w:name w:val="xl979"/>
    <w:basedOn w:val="Normal"/>
    <w:rsid w:val="005A0841"/>
    <w:pPr>
      <w:pBdr>
        <w:top w:val="single" w:sz="8" w:space="0" w:color="auto"/>
        <w:left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80">
    <w:name w:val="xl980"/>
    <w:basedOn w:val="Normal"/>
    <w:rsid w:val="005A0841"/>
    <w:pPr>
      <w:pBdr>
        <w:top w:val="single" w:sz="8" w:space="0" w:color="auto"/>
        <w:bottom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81">
    <w:name w:val="xl981"/>
    <w:basedOn w:val="Normal"/>
    <w:rsid w:val="005A0841"/>
    <w:pPr>
      <w:pBdr>
        <w:top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32"/>
      <w:szCs w:val="32"/>
      <w:lang w:eastAsia="pt-BR"/>
      <w14:ligatures w14:val="none"/>
    </w:rPr>
  </w:style>
  <w:style w:type="paragraph" w:customStyle="1" w:styleId="xl982">
    <w:name w:val="xl982"/>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3">
    <w:name w:val="xl983"/>
    <w:basedOn w:val="Normal"/>
    <w:rsid w:val="005A0841"/>
    <w:pPr>
      <w:pBdr>
        <w:top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4">
    <w:name w:val="xl984"/>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kern w:val="0"/>
      <w:sz w:val="16"/>
      <w:szCs w:val="16"/>
      <w:lang w:eastAsia="pt-BR"/>
      <w14:ligatures w14:val="none"/>
    </w:rPr>
  </w:style>
  <w:style w:type="paragraph" w:customStyle="1" w:styleId="xl985">
    <w:name w:val="xl985"/>
    <w:basedOn w:val="Normal"/>
    <w:rsid w:val="005A0841"/>
    <w:pPr>
      <w:spacing w:before="100" w:beforeAutospacing="1" w:after="100" w:afterAutospacing="1" w:line="240" w:lineRule="auto"/>
      <w:textAlignment w:val="center"/>
    </w:pPr>
    <w:rPr>
      <w:rFonts w:ascii="Arial" w:eastAsia="Times New Roman" w:hAnsi="Arial" w:cs="Arial"/>
      <w:kern w:val="0"/>
      <w:sz w:val="24"/>
      <w:szCs w:val="24"/>
      <w:lang w:eastAsia="pt-BR"/>
      <w14:ligatures w14:val="none"/>
    </w:rPr>
  </w:style>
  <w:style w:type="paragraph" w:customStyle="1" w:styleId="xl986">
    <w:name w:val="xl986"/>
    <w:basedOn w:val="Normal"/>
    <w:rsid w:val="005A0841"/>
    <w:pPr>
      <w:spacing w:before="100" w:beforeAutospacing="1" w:after="100" w:afterAutospacing="1" w:line="240" w:lineRule="auto"/>
      <w:jc w:val="right"/>
      <w:textAlignment w:val="top"/>
    </w:pPr>
    <w:rPr>
      <w:rFonts w:ascii="Arial" w:eastAsia="Times New Roman" w:hAnsi="Arial" w:cs="Arial"/>
      <w:kern w:val="0"/>
      <w:sz w:val="16"/>
      <w:szCs w:val="16"/>
      <w:lang w:eastAsia="pt-BR"/>
      <w14:ligatures w14:val="none"/>
    </w:rPr>
  </w:style>
  <w:style w:type="paragraph" w:customStyle="1" w:styleId="xl987">
    <w:name w:val="xl987"/>
    <w:basedOn w:val="Normal"/>
    <w:rsid w:val="005A0841"/>
    <w:pPr>
      <w:pBdr>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88">
    <w:name w:val="xl988"/>
    <w:basedOn w:val="Normal"/>
    <w:rsid w:val="005A084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989">
    <w:name w:val="xl989"/>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0">
    <w:name w:val="xl990"/>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1">
    <w:name w:val="xl991"/>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kern w:val="0"/>
      <w:sz w:val="18"/>
      <w:szCs w:val="18"/>
      <w:lang w:eastAsia="pt-BR"/>
      <w14:ligatures w14:val="none"/>
    </w:rPr>
  </w:style>
  <w:style w:type="paragraph" w:customStyle="1" w:styleId="xl992">
    <w:name w:val="xl992"/>
    <w:basedOn w:val="Normal"/>
    <w:rsid w:val="005A084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93">
    <w:name w:val="xl993"/>
    <w:basedOn w:val="Normal"/>
    <w:rsid w:val="005A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4"/>
      <w:szCs w:val="24"/>
      <w:lang w:eastAsia="pt-BR"/>
      <w14:ligatures w14:val="none"/>
    </w:rPr>
  </w:style>
  <w:style w:type="paragraph" w:customStyle="1" w:styleId="xl994">
    <w:name w:val="xl994"/>
    <w:basedOn w:val="Normal"/>
    <w:rsid w:val="005A0841"/>
    <w:pPr>
      <w:shd w:val="clear" w:color="000000" w:fill="FFF2CC"/>
      <w:spacing w:before="100" w:beforeAutospacing="1" w:after="100" w:afterAutospacing="1" w:line="240" w:lineRule="auto"/>
      <w:jc w:val="right"/>
      <w:textAlignment w:val="top"/>
    </w:pPr>
    <w:rPr>
      <w:rFonts w:ascii="Arial" w:eastAsia="Times New Roman" w:hAnsi="Arial" w:cs="Arial"/>
      <w:b/>
      <w:bCs/>
      <w:kern w:val="0"/>
      <w:sz w:val="16"/>
      <w:szCs w:val="16"/>
      <w:lang w:eastAsia="pt-BR"/>
      <w14:ligatures w14:val="none"/>
    </w:rPr>
  </w:style>
  <w:style w:type="paragraph" w:customStyle="1" w:styleId="xl995">
    <w:name w:val="xl995"/>
    <w:basedOn w:val="Normal"/>
    <w:rsid w:val="005A0841"/>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6">
    <w:name w:val="xl996"/>
    <w:basedOn w:val="Normal"/>
    <w:rsid w:val="005A0841"/>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kern w:val="0"/>
      <w:sz w:val="16"/>
      <w:szCs w:val="16"/>
      <w:lang w:eastAsia="pt-BR"/>
      <w14:ligatures w14:val="none"/>
    </w:rPr>
  </w:style>
  <w:style w:type="paragraph" w:customStyle="1" w:styleId="xl997">
    <w:name w:val="xl997"/>
    <w:basedOn w:val="Normal"/>
    <w:rsid w:val="005A0841"/>
    <w:pPr>
      <w:pBdr>
        <w:top w:val="single" w:sz="8" w:space="0" w:color="auto"/>
        <w:left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98">
    <w:name w:val="xl998"/>
    <w:basedOn w:val="Normal"/>
    <w:rsid w:val="005A0841"/>
    <w:pPr>
      <w:pBdr>
        <w:top w:val="single" w:sz="8" w:space="0" w:color="auto"/>
        <w:bottom w:val="single" w:sz="4"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999">
    <w:name w:val="xl999"/>
    <w:basedOn w:val="Normal"/>
    <w:rsid w:val="005A0841"/>
    <w:pPr>
      <w:pBdr>
        <w:top w:val="single" w:sz="8" w:space="0" w:color="auto"/>
        <w:bottom w:val="single" w:sz="4" w:space="0" w:color="auto"/>
        <w:right w:val="single" w:sz="8" w:space="0" w:color="auto"/>
      </w:pBdr>
      <w:shd w:val="clear" w:color="000000" w:fill="FFF2CC"/>
      <w:spacing w:before="100" w:beforeAutospacing="1" w:after="100" w:afterAutospacing="1" w:line="240" w:lineRule="auto"/>
      <w:textAlignment w:val="top"/>
    </w:pPr>
    <w:rPr>
      <w:rFonts w:ascii="Arial" w:eastAsia="Times New Roman" w:hAnsi="Arial" w:cs="Arial"/>
      <w:b/>
      <w:bCs/>
      <w:kern w:val="0"/>
      <w:sz w:val="24"/>
      <w:szCs w:val="24"/>
      <w:lang w:eastAsia="pt-BR"/>
      <w14:ligatures w14:val="none"/>
    </w:rPr>
  </w:style>
  <w:style w:type="paragraph" w:customStyle="1" w:styleId="xl1000">
    <w:name w:val="xl1000"/>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01">
    <w:name w:val="xl1001"/>
    <w:basedOn w:val="Normal"/>
    <w:rsid w:val="005A0841"/>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02">
    <w:name w:val="xl1002"/>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kern w:val="0"/>
      <w:sz w:val="16"/>
      <w:szCs w:val="16"/>
      <w:lang w:eastAsia="pt-BR"/>
      <w14:ligatures w14:val="none"/>
    </w:rPr>
  </w:style>
  <w:style w:type="paragraph" w:customStyle="1" w:styleId="xl1003">
    <w:name w:val="xl1003"/>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0"/>
      <w:szCs w:val="20"/>
      <w:lang w:eastAsia="pt-BR"/>
      <w14:ligatures w14:val="none"/>
    </w:rPr>
  </w:style>
  <w:style w:type="paragraph" w:customStyle="1" w:styleId="xl1004">
    <w:name w:val="xl1004"/>
    <w:basedOn w:val="Normal"/>
    <w:rsid w:val="005A084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customStyle="1" w:styleId="xl1005">
    <w:name w:val="xl1005"/>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006">
    <w:name w:val="xl1006"/>
    <w:basedOn w:val="Normal"/>
    <w:rsid w:val="005A0841"/>
    <w:pPr>
      <w:spacing w:before="100" w:beforeAutospacing="1" w:after="100" w:afterAutospacing="1" w:line="240" w:lineRule="auto"/>
      <w:jc w:val="center"/>
    </w:pPr>
    <w:rPr>
      <w:rFonts w:ascii="Arial" w:eastAsia="Times New Roman" w:hAnsi="Arial" w:cs="Arial"/>
      <w:b/>
      <w:bCs/>
      <w:kern w:val="0"/>
      <w:sz w:val="28"/>
      <w:szCs w:val="28"/>
      <w:lang w:eastAsia="pt-BR"/>
      <w14:ligatures w14:val="none"/>
    </w:rPr>
  </w:style>
  <w:style w:type="paragraph" w:customStyle="1" w:styleId="xl1007">
    <w:name w:val="xl1007"/>
    <w:basedOn w:val="Normal"/>
    <w:rsid w:val="005A0841"/>
    <w:pPr>
      <w:shd w:val="clear" w:color="000000" w:fill="FFF2CC"/>
      <w:spacing w:before="100" w:beforeAutospacing="1" w:after="100" w:afterAutospacing="1" w:line="240" w:lineRule="auto"/>
      <w:jc w:val="center"/>
      <w:textAlignment w:val="top"/>
    </w:pPr>
    <w:rPr>
      <w:rFonts w:ascii="Arial" w:eastAsia="Times New Roman" w:hAnsi="Arial" w:cs="Arial"/>
      <w:b/>
      <w:bCs/>
      <w:kern w:val="0"/>
      <w:sz w:val="16"/>
      <w:szCs w:val="16"/>
      <w:lang w:eastAsia="pt-BR"/>
      <w14:ligatures w14:val="none"/>
    </w:rPr>
  </w:style>
  <w:style w:type="paragraph" w:customStyle="1" w:styleId="xl1008">
    <w:name w:val="xl1008"/>
    <w:basedOn w:val="Normal"/>
    <w:rsid w:val="005A0841"/>
    <w:pPr>
      <w:pBdr>
        <w:top w:val="single" w:sz="8" w:space="0" w:color="auto"/>
        <w:bottom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09">
    <w:name w:val="xl1009"/>
    <w:basedOn w:val="Normal"/>
    <w:rsid w:val="005A0841"/>
    <w:pPr>
      <w:pBdr>
        <w:top w:val="single" w:sz="8"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1010">
    <w:name w:val="xl1010"/>
    <w:basedOn w:val="Normal"/>
    <w:rsid w:val="005A0841"/>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11">
    <w:name w:val="xl1011"/>
    <w:basedOn w:val="Normal"/>
    <w:rsid w:val="005A0841"/>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12">
    <w:name w:val="xl1012"/>
    <w:basedOn w:val="Normal"/>
    <w:rsid w:val="005A0841"/>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kern w:val="0"/>
      <w:sz w:val="16"/>
      <w:szCs w:val="16"/>
      <w:lang w:eastAsia="pt-BR"/>
      <w14:ligatures w14:val="none"/>
    </w:rPr>
  </w:style>
  <w:style w:type="paragraph" w:customStyle="1" w:styleId="xl1013">
    <w:name w:val="xl1013"/>
    <w:basedOn w:val="Normal"/>
    <w:rsid w:val="005A0841"/>
    <w:pPr>
      <w:pBdr>
        <w:top w:val="single" w:sz="4" w:space="0" w:color="auto"/>
      </w:pBdr>
      <w:spacing w:before="100" w:beforeAutospacing="1" w:after="100" w:afterAutospacing="1" w:line="240" w:lineRule="auto"/>
      <w:jc w:val="both"/>
      <w:textAlignment w:val="top"/>
    </w:pPr>
    <w:rPr>
      <w:rFonts w:ascii="Arial" w:eastAsia="Times New Roman" w:hAnsi="Arial" w:cs="Arial"/>
      <w:color w:val="000000"/>
      <w:kern w:val="0"/>
      <w:sz w:val="24"/>
      <w:szCs w:val="24"/>
      <w:lang w:eastAsia="pt-BR"/>
      <w14:ligatures w14:val="none"/>
    </w:rPr>
  </w:style>
  <w:style w:type="paragraph" w:customStyle="1" w:styleId="xl1014">
    <w:name w:val="xl1014"/>
    <w:basedOn w:val="Normal"/>
    <w:rsid w:val="005A084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5">
    <w:name w:val="xl1015"/>
    <w:basedOn w:val="Normal"/>
    <w:rsid w:val="005A0841"/>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6">
    <w:name w:val="xl1016"/>
    <w:basedOn w:val="Normal"/>
    <w:rsid w:val="005A0841"/>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kern w:val="0"/>
      <w:sz w:val="44"/>
      <w:szCs w:val="44"/>
      <w:lang w:eastAsia="pt-BR"/>
      <w14:ligatures w14:val="none"/>
    </w:rPr>
  </w:style>
  <w:style w:type="paragraph" w:customStyle="1" w:styleId="xl1017">
    <w:name w:val="xl1017"/>
    <w:basedOn w:val="Normal"/>
    <w:rsid w:val="005A0841"/>
    <w:pPr>
      <w:shd w:val="clear" w:color="000000" w:fill="FFF2CC"/>
      <w:spacing w:before="100" w:beforeAutospacing="1" w:after="100" w:afterAutospacing="1" w:line="240" w:lineRule="auto"/>
      <w:textAlignment w:val="top"/>
    </w:pPr>
    <w:rPr>
      <w:rFonts w:ascii="Arial" w:eastAsia="Times New Roman" w:hAnsi="Arial" w:cs="Arial"/>
      <w:kern w:val="0"/>
      <w:sz w:val="24"/>
      <w:szCs w:val="24"/>
      <w:lang w:eastAsia="pt-BR"/>
      <w14:ligatures w14:val="none"/>
    </w:rPr>
  </w:style>
  <w:style w:type="paragraph" w:customStyle="1" w:styleId="xl1018">
    <w:name w:val="xl1018"/>
    <w:basedOn w:val="Normal"/>
    <w:rsid w:val="005A0841"/>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19">
    <w:name w:val="xl1019"/>
    <w:basedOn w:val="Normal"/>
    <w:rsid w:val="005A0841"/>
    <w:pPr>
      <w:pBdr>
        <w:top w:val="single" w:sz="4" w:space="0" w:color="auto"/>
        <w:bottom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20">
    <w:name w:val="xl1020"/>
    <w:basedOn w:val="Normal"/>
    <w:rsid w:val="005A0841"/>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24"/>
      <w:szCs w:val="24"/>
      <w:lang w:eastAsia="pt-BR"/>
      <w14:ligatures w14:val="none"/>
    </w:rPr>
  </w:style>
  <w:style w:type="paragraph" w:customStyle="1" w:styleId="xl1021">
    <w:name w:val="xl1021"/>
    <w:basedOn w:val="Normal"/>
    <w:rsid w:val="005A0841"/>
    <w:pPr>
      <w:pBdr>
        <w:top w:val="single" w:sz="4" w:space="0" w:color="auto"/>
      </w:pBdr>
      <w:shd w:val="clear" w:color="000000" w:fill="FFF2CC"/>
      <w:spacing w:before="100" w:beforeAutospacing="1" w:after="100" w:afterAutospacing="1" w:line="240" w:lineRule="auto"/>
      <w:textAlignment w:val="top"/>
    </w:pPr>
    <w:rPr>
      <w:rFonts w:ascii="Arial" w:eastAsia="Times New Roman" w:hAnsi="Arial" w:cs="Arial"/>
      <w:color w:val="000000"/>
      <w:kern w:val="0"/>
      <w:sz w:val="24"/>
      <w:szCs w:val="24"/>
      <w:lang w:eastAsia="pt-BR"/>
      <w14:ligatures w14:val="none"/>
    </w:rPr>
  </w:style>
  <w:style w:type="paragraph" w:customStyle="1" w:styleId="xl1022">
    <w:name w:val="xl1022"/>
    <w:basedOn w:val="Normal"/>
    <w:rsid w:val="005A084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24"/>
      <w:szCs w:val="24"/>
      <w:lang w:eastAsia="pt-BR"/>
      <w14:ligatures w14:val="none"/>
    </w:rPr>
  </w:style>
  <w:style w:type="paragraph" w:styleId="Cabealho">
    <w:name w:val="header"/>
    <w:aliases w:val="ho,header odd, Char,encabezado,Char"/>
    <w:basedOn w:val="Normal"/>
    <w:link w:val="CabealhoChar"/>
    <w:unhideWhenUsed/>
    <w:rsid w:val="005A0841"/>
    <w:pPr>
      <w:tabs>
        <w:tab w:val="center" w:pos="4252"/>
        <w:tab w:val="right" w:pos="8504"/>
      </w:tabs>
      <w:spacing w:after="0" w:line="240" w:lineRule="auto"/>
    </w:pPr>
  </w:style>
  <w:style w:type="character" w:customStyle="1" w:styleId="CabealhoChar">
    <w:name w:val="Cabeçalho Char"/>
    <w:aliases w:val="ho Char,header odd Char, Char Char,encabezado Char,Char Char"/>
    <w:basedOn w:val="Fontepargpadro"/>
    <w:link w:val="Cabealho"/>
    <w:rsid w:val="005A0841"/>
    <w:rPr>
      <w:kern w:val="2"/>
      <w14:ligatures w14:val="standardContextual"/>
    </w:rPr>
  </w:style>
  <w:style w:type="paragraph" w:styleId="Rodap">
    <w:name w:val="footer"/>
    <w:basedOn w:val="Normal"/>
    <w:link w:val="RodapChar"/>
    <w:uiPriority w:val="99"/>
    <w:unhideWhenUsed/>
    <w:rsid w:val="005A0841"/>
    <w:pPr>
      <w:tabs>
        <w:tab w:val="center" w:pos="4252"/>
        <w:tab w:val="right" w:pos="8504"/>
      </w:tabs>
      <w:spacing w:after="0" w:line="240" w:lineRule="auto"/>
    </w:pPr>
  </w:style>
  <w:style w:type="character" w:customStyle="1" w:styleId="RodapChar">
    <w:name w:val="Rodapé Char"/>
    <w:basedOn w:val="Fontepargpadro"/>
    <w:link w:val="Rodap"/>
    <w:uiPriority w:val="99"/>
    <w:rsid w:val="005A0841"/>
    <w:rPr>
      <w:kern w:val="2"/>
      <w14:ligatures w14:val="standardContextual"/>
    </w:rPr>
  </w:style>
  <w:style w:type="paragraph" w:styleId="Corpodetexto">
    <w:name w:val="Body Text"/>
    <w:basedOn w:val="Normal"/>
    <w:link w:val="CorpodetextoChar"/>
    <w:uiPriority w:val="99"/>
    <w:qFormat/>
    <w:rsid w:val="005A0841"/>
    <w:pPr>
      <w:widowControl w:val="0"/>
      <w:autoSpaceDE w:val="0"/>
      <w:autoSpaceDN w:val="0"/>
      <w:spacing w:before="97" w:after="0" w:line="240" w:lineRule="auto"/>
      <w:ind w:left="595"/>
      <w:jc w:val="both"/>
    </w:pPr>
    <w:rPr>
      <w:rFonts w:ascii="Carlito" w:eastAsia="Carlito" w:hAnsi="Carlito" w:cs="Carlito"/>
      <w:kern w:val="0"/>
      <w:sz w:val="19"/>
      <w:szCs w:val="19"/>
      <w14:ligatures w14:val="none"/>
    </w:rPr>
  </w:style>
  <w:style w:type="character" w:customStyle="1" w:styleId="CorpodetextoChar">
    <w:name w:val="Corpo de texto Char"/>
    <w:basedOn w:val="Fontepargpadro"/>
    <w:link w:val="Corpodetexto"/>
    <w:uiPriority w:val="99"/>
    <w:rsid w:val="005A0841"/>
    <w:rPr>
      <w:rFonts w:ascii="Carlito" w:eastAsia="Carlito" w:hAnsi="Carlito" w:cs="Carlito"/>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Pages>
  <Words>18349</Words>
  <Characters>99087</Characters>
  <Application>Microsoft Office Word</Application>
  <DocSecurity>0</DocSecurity>
  <Lines>825</Lines>
  <Paragraphs>234</Paragraphs>
  <ScaleCrop>false</ScaleCrop>
  <Company/>
  <LinksUpToDate>false</LinksUpToDate>
  <CharactersWithSpaces>117202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1</cp:revision>
  <dcterms:created xsi:type="dcterms:W3CDTF">2024-09-10T17:40:00Z</dcterms:created>
  <dcterms:modified xsi:type="dcterms:W3CDTF">2024-09-10T17:41:00Z</dcterms:modified>
</cp:coreProperties>
</file>