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70" w:type="dxa"/>
          <w:right w:w="70" w:type="dxa"/>
        </w:tblCellMar>
        <w:tblLook w:val="04A0" w:firstRow="1" w:lastRow="0" w:firstColumn="1" w:lastColumn="0" w:noHBand="0" w:noVBand="1"/>
      </w:tblPr>
      <w:tblGrid>
        <w:gridCol w:w="298"/>
        <w:gridCol w:w="312"/>
        <w:gridCol w:w="1164"/>
        <w:gridCol w:w="3525"/>
        <w:gridCol w:w="1119"/>
        <w:gridCol w:w="2086"/>
      </w:tblGrid>
      <w:tr w:rsidR="00887E62" w:rsidRPr="00586ABC" w:rsidTr="007763E7">
        <w:trPr>
          <w:trHeight w:val="20"/>
        </w:trPr>
        <w:tc>
          <w:tcPr>
            <w:tcW w:w="5000" w:type="pct"/>
            <w:gridSpan w:val="6"/>
            <w:tcBorders>
              <w:top w:val="nil"/>
              <w:left w:val="nil"/>
              <w:bottom w:val="single" w:sz="4" w:space="0" w:color="auto"/>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p>
        </w:tc>
      </w:tr>
      <w:tr w:rsidR="00887E62" w:rsidRPr="00586ABC" w:rsidTr="007763E7">
        <w:trPr>
          <w:trHeight w:val="20"/>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887E62" w:rsidRPr="00586ABC" w:rsidRDefault="00887E62" w:rsidP="007763E7">
            <w:pPr>
              <w:spacing w:after="0" w:line="240" w:lineRule="auto"/>
              <w:jc w:val="center"/>
              <w:rPr>
                <w:rFonts w:ascii="Arial" w:eastAsia="Times New Roman" w:hAnsi="Arial" w:cs="Arial"/>
                <w:b/>
                <w:bCs/>
                <w:color w:val="000000"/>
                <w:kern w:val="0"/>
                <w:sz w:val="32"/>
                <w:szCs w:val="32"/>
                <w:lang w:eastAsia="pt-BR"/>
                <w14:ligatures w14:val="none"/>
              </w:rPr>
            </w:pPr>
            <w:r w:rsidRPr="00586ABC">
              <w:rPr>
                <w:rFonts w:ascii="Arial" w:eastAsia="Times New Roman" w:hAnsi="Arial" w:cs="Arial"/>
                <w:b/>
                <w:bCs/>
                <w:color w:val="000000"/>
                <w:kern w:val="0"/>
                <w:sz w:val="32"/>
                <w:szCs w:val="32"/>
                <w:lang w:eastAsia="pt-BR"/>
                <w14:ligatures w14:val="none"/>
              </w:rPr>
              <w:t>Edital de licitação</w:t>
            </w:r>
          </w:p>
        </w:tc>
      </w:tr>
      <w:tr w:rsidR="00887E62" w:rsidRPr="00586ABC" w:rsidTr="007763E7">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I. IDENTIFICAÇÃO DO PROCESSO</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N° PROCESSO</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17</w:t>
            </w:r>
            <w:r w:rsidRPr="00586ABC">
              <w:rPr>
                <w:rFonts w:ascii="Arial" w:eastAsia="Times New Roman" w:hAnsi="Arial" w:cs="Arial"/>
                <w:color w:val="000000"/>
                <w:kern w:val="0"/>
                <w:lang w:eastAsia="pt-BR"/>
                <w14:ligatures w14:val="none"/>
              </w:rPr>
              <w:t>/2024</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MODALIDADE</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pregão</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N° PROCEDIMENTO</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 09</w:t>
            </w:r>
            <w:r w:rsidRPr="00586ABC">
              <w:rPr>
                <w:rFonts w:ascii="Arial" w:eastAsia="Times New Roman" w:hAnsi="Arial" w:cs="Arial"/>
                <w:color w:val="000000"/>
                <w:kern w:val="0"/>
                <w:lang w:eastAsia="pt-BR"/>
                <w14:ligatures w14:val="none"/>
              </w:rPr>
              <w:t>/2024</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FINALIDADE</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Fornecimentos</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OBJETO</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rsidR="00887E62" w:rsidRPr="00136157" w:rsidRDefault="00887E62" w:rsidP="007763E7">
            <w:pPr>
              <w:spacing w:after="0" w:line="240" w:lineRule="auto"/>
              <w:jc w:val="both"/>
              <w:rPr>
                <w:rFonts w:ascii="Arial" w:eastAsia="Times New Roman" w:hAnsi="Arial" w:cs="Arial"/>
                <w:b/>
                <w:bCs/>
                <w:color w:val="000000"/>
                <w:kern w:val="0"/>
                <w:lang w:eastAsia="pt-BR"/>
                <w14:ligatures w14:val="none"/>
              </w:rPr>
            </w:pPr>
            <w:r w:rsidRPr="00136157">
              <w:rPr>
                <w:rFonts w:ascii="Arial" w:eastAsia="Times New Roman" w:hAnsi="Arial" w:cs="Arial"/>
                <w:b/>
                <w:bCs/>
                <w:color w:val="000000"/>
                <w:kern w:val="0"/>
                <w:lang w:eastAsia="pt-BR"/>
                <w14:ligatures w14:val="none"/>
              </w:rPr>
              <w:t>FORNECIMENTO DE OVOS DE CHOCOLATE (PÁSCOA) PARA DISTRIBUIÇÃO NAS COMEMORAÇÕES DAS TRADICIONAIS FESTIVIDADES DA PÁSCOA, NOS TERMOS DA LEGISLAÇÃO VIGENTE.</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VALOR</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7C5B57">
              <w:rPr>
                <w:rFonts w:ascii="Arial" w:eastAsia="Times New Roman" w:hAnsi="Arial" w:cs="Arial"/>
                <w:color w:val="000000"/>
                <w:kern w:val="0"/>
                <w:sz w:val="24"/>
                <w:szCs w:val="24"/>
                <w:lang w:eastAsia="pt-BR"/>
                <w14:ligatures w14:val="none"/>
              </w:rPr>
              <w:t>R$ 31.509,80</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CARACTERISTICA</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Sistema registro de preços (Ata registro de preços)</w:t>
            </w:r>
          </w:p>
        </w:tc>
      </w:tr>
      <w:tr w:rsidR="00887E62" w:rsidRPr="00586ABC" w:rsidTr="007763E7">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887E62" w:rsidRPr="00586ABC" w:rsidRDefault="00887E62" w:rsidP="007763E7">
            <w:pPr>
              <w:spacing w:after="0" w:line="240" w:lineRule="auto"/>
              <w:rPr>
                <w:rFonts w:ascii="Arial" w:eastAsia="Times New Roman" w:hAnsi="Arial" w:cs="Arial"/>
                <w:b/>
                <w:bCs/>
                <w:color w:val="000000"/>
                <w:kern w:val="0"/>
                <w:lang w:eastAsia="pt-BR"/>
                <w14:ligatures w14:val="none"/>
              </w:rPr>
            </w:pPr>
            <w:r w:rsidRPr="00586ABC">
              <w:rPr>
                <w:rFonts w:ascii="Arial" w:eastAsia="Times New Roman" w:hAnsi="Arial" w:cs="Arial"/>
                <w:b/>
                <w:bCs/>
                <w:color w:val="000000"/>
                <w:kern w:val="0"/>
                <w:lang w:eastAsia="pt-BR"/>
                <w14:ligatures w14:val="none"/>
              </w:rPr>
              <w:t>II. DATAS E LOCAIS RELATIVAS AO CERTAME</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Pr>
                <w:rFonts w:ascii="Arial" w:eastAsia="Times New Roman" w:hAnsi="Arial" w:cs="Arial"/>
                <w:b/>
                <w:bCs/>
                <w:color w:val="000000"/>
                <w:kern w:val="0"/>
                <w:sz w:val="16"/>
                <w:szCs w:val="16"/>
                <w:lang w:eastAsia="pt-BR"/>
                <w14:ligatures w14:val="none"/>
              </w:rPr>
              <w:t xml:space="preserve">Recebimento das propostas </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rsidR="00887E62" w:rsidRPr="00C311B6" w:rsidRDefault="00887E62" w:rsidP="007763E7">
            <w:pPr>
              <w:spacing w:after="0" w:line="240" w:lineRule="auto"/>
              <w:jc w:val="both"/>
              <w:rPr>
                <w:rFonts w:ascii="Arial" w:eastAsia="Times New Roman" w:hAnsi="Arial" w:cs="Arial"/>
                <w:b/>
                <w:bCs/>
                <w:color w:val="000000"/>
                <w:kern w:val="0"/>
                <w:lang w:eastAsia="pt-BR"/>
                <w14:ligatures w14:val="none"/>
              </w:rPr>
            </w:pPr>
            <w:r w:rsidRPr="007C5B57">
              <w:rPr>
                <w:rFonts w:ascii="Arial" w:eastAsia="Times New Roman" w:hAnsi="Arial" w:cs="Arial"/>
                <w:b/>
                <w:bCs/>
                <w:color w:val="000000"/>
                <w:kern w:val="0"/>
                <w:sz w:val="24"/>
                <w:szCs w:val="24"/>
                <w:lang w:eastAsia="pt-BR"/>
                <w14:ligatures w14:val="none"/>
              </w:rPr>
              <w:t xml:space="preserve">Até às </w:t>
            </w:r>
            <w:r>
              <w:rPr>
                <w:rFonts w:ascii="Arial" w:eastAsia="Times New Roman" w:hAnsi="Arial" w:cs="Arial"/>
                <w:b/>
                <w:bCs/>
                <w:color w:val="000000"/>
                <w:kern w:val="0"/>
                <w:sz w:val="24"/>
                <w:szCs w:val="24"/>
                <w:lang w:eastAsia="pt-BR"/>
                <w14:ligatures w14:val="none"/>
              </w:rPr>
              <w:t>08</w:t>
            </w:r>
            <w:r w:rsidRPr="007C5B57">
              <w:rPr>
                <w:rFonts w:ascii="Arial" w:eastAsia="Times New Roman" w:hAnsi="Arial" w:cs="Arial"/>
                <w:b/>
                <w:bCs/>
                <w:color w:val="000000"/>
                <w:kern w:val="0"/>
                <w:sz w:val="24"/>
                <w:szCs w:val="24"/>
                <w:lang w:eastAsia="pt-BR"/>
                <w14:ligatures w14:val="none"/>
              </w:rPr>
              <w:t>h</w:t>
            </w:r>
            <w:r>
              <w:rPr>
                <w:rFonts w:ascii="Arial" w:eastAsia="Times New Roman" w:hAnsi="Arial" w:cs="Arial"/>
                <w:b/>
                <w:bCs/>
                <w:color w:val="000000"/>
                <w:kern w:val="0"/>
                <w:sz w:val="24"/>
                <w:szCs w:val="24"/>
                <w:lang w:eastAsia="pt-BR"/>
                <w14:ligatures w14:val="none"/>
              </w:rPr>
              <w:t>25</w:t>
            </w:r>
            <w:r w:rsidRPr="007C5B57">
              <w:rPr>
                <w:rFonts w:ascii="Arial" w:eastAsia="Times New Roman" w:hAnsi="Arial" w:cs="Arial"/>
                <w:b/>
                <w:bCs/>
                <w:color w:val="000000"/>
                <w:kern w:val="0"/>
                <w:sz w:val="24"/>
                <w:szCs w:val="24"/>
                <w:lang w:eastAsia="pt-BR"/>
                <w14:ligatures w14:val="none"/>
              </w:rPr>
              <w:t xml:space="preserve">m do dia </w:t>
            </w:r>
            <w:r>
              <w:rPr>
                <w:rFonts w:ascii="Arial" w:eastAsia="Times New Roman" w:hAnsi="Arial" w:cs="Arial"/>
                <w:b/>
                <w:bCs/>
                <w:color w:val="000000"/>
                <w:kern w:val="0"/>
                <w:sz w:val="24"/>
                <w:szCs w:val="24"/>
                <w:lang w:eastAsia="pt-BR"/>
                <w14:ligatures w14:val="none"/>
              </w:rPr>
              <w:t>20</w:t>
            </w:r>
            <w:r w:rsidRPr="007C5B57">
              <w:rPr>
                <w:rFonts w:ascii="Arial" w:eastAsia="Times New Roman" w:hAnsi="Arial" w:cs="Arial"/>
                <w:b/>
                <w:bCs/>
                <w:color w:val="000000"/>
                <w:kern w:val="0"/>
                <w:sz w:val="24"/>
                <w:szCs w:val="24"/>
                <w:lang w:eastAsia="pt-BR"/>
                <w14:ligatures w14:val="none"/>
              </w:rPr>
              <w:t>/03/202</w:t>
            </w:r>
            <w:r>
              <w:rPr>
                <w:rFonts w:ascii="Arial" w:eastAsia="Times New Roman" w:hAnsi="Arial" w:cs="Arial"/>
                <w:b/>
                <w:bCs/>
                <w:color w:val="000000"/>
                <w:kern w:val="0"/>
                <w:sz w:val="24"/>
                <w:szCs w:val="24"/>
                <w:lang w:eastAsia="pt-BR"/>
                <w14:ligatures w14:val="none"/>
              </w:rPr>
              <w:t>5</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ABERTURA</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rsidR="00887E62" w:rsidRPr="00C311B6" w:rsidRDefault="00887E62" w:rsidP="007763E7">
            <w:pPr>
              <w:spacing w:after="0" w:line="240" w:lineRule="auto"/>
              <w:jc w:val="both"/>
              <w:rPr>
                <w:rFonts w:ascii="Arial" w:eastAsia="Times New Roman" w:hAnsi="Arial" w:cs="Arial"/>
                <w:b/>
                <w:bCs/>
                <w:color w:val="000000"/>
                <w:kern w:val="0"/>
                <w:lang w:eastAsia="pt-BR"/>
                <w14:ligatures w14:val="none"/>
              </w:rPr>
            </w:pPr>
            <w:r w:rsidRPr="007C5B57">
              <w:rPr>
                <w:rFonts w:ascii="Arial" w:eastAsia="Times New Roman" w:hAnsi="Arial" w:cs="Arial"/>
                <w:b/>
                <w:bCs/>
                <w:color w:val="000000"/>
                <w:kern w:val="0"/>
                <w:sz w:val="24"/>
                <w:szCs w:val="24"/>
                <w:lang w:eastAsia="pt-BR"/>
                <w14:ligatures w14:val="none"/>
              </w:rPr>
              <w:t xml:space="preserve">As </w:t>
            </w:r>
            <w:r>
              <w:rPr>
                <w:rFonts w:ascii="Arial" w:eastAsia="Times New Roman" w:hAnsi="Arial" w:cs="Arial"/>
                <w:b/>
                <w:bCs/>
                <w:color w:val="000000"/>
                <w:kern w:val="0"/>
                <w:sz w:val="24"/>
                <w:szCs w:val="24"/>
                <w:lang w:eastAsia="pt-BR"/>
                <w14:ligatures w14:val="none"/>
              </w:rPr>
              <w:t>09</w:t>
            </w:r>
            <w:r w:rsidRPr="007C5B57">
              <w:rPr>
                <w:rFonts w:ascii="Arial" w:eastAsia="Times New Roman" w:hAnsi="Arial" w:cs="Arial"/>
                <w:b/>
                <w:bCs/>
                <w:color w:val="000000"/>
                <w:kern w:val="0"/>
                <w:sz w:val="24"/>
                <w:szCs w:val="24"/>
                <w:lang w:eastAsia="pt-BR"/>
                <w14:ligatures w14:val="none"/>
              </w:rPr>
              <w:t>h</w:t>
            </w:r>
            <w:r>
              <w:rPr>
                <w:rFonts w:ascii="Arial" w:eastAsia="Times New Roman" w:hAnsi="Arial" w:cs="Arial"/>
                <w:b/>
                <w:bCs/>
                <w:color w:val="000000"/>
                <w:kern w:val="0"/>
                <w:sz w:val="24"/>
                <w:szCs w:val="24"/>
                <w:lang w:eastAsia="pt-BR"/>
                <w14:ligatures w14:val="none"/>
              </w:rPr>
              <w:t>30</w:t>
            </w:r>
            <w:r w:rsidRPr="007C5B57">
              <w:rPr>
                <w:rFonts w:ascii="Arial" w:eastAsia="Times New Roman" w:hAnsi="Arial" w:cs="Arial"/>
                <w:b/>
                <w:bCs/>
                <w:color w:val="000000"/>
                <w:kern w:val="0"/>
                <w:sz w:val="24"/>
                <w:szCs w:val="24"/>
                <w:lang w:eastAsia="pt-BR"/>
                <w14:ligatures w14:val="none"/>
              </w:rPr>
              <w:t xml:space="preserve">m do dia </w:t>
            </w:r>
            <w:r>
              <w:rPr>
                <w:rFonts w:ascii="Arial" w:eastAsia="Times New Roman" w:hAnsi="Arial" w:cs="Arial"/>
                <w:b/>
                <w:bCs/>
                <w:color w:val="000000"/>
                <w:kern w:val="0"/>
                <w:sz w:val="24"/>
                <w:szCs w:val="24"/>
                <w:lang w:eastAsia="pt-BR"/>
                <w14:ligatures w14:val="none"/>
              </w:rPr>
              <w:t>20</w:t>
            </w:r>
            <w:r w:rsidRPr="007C5B57">
              <w:rPr>
                <w:rFonts w:ascii="Arial" w:eastAsia="Times New Roman" w:hAnsi="Arial" w:cs="Arial"/>
                <w:b/>
                <w:bCs/>
                <w:color w:val="000000"/>
                <w:kern w:val="0"/>
                <w:sz w:val="24"/>
                <w:szCs w:val="24"/>
                <w:lang w:eastAsia="pt-BR"/>
                <w14:ligatures w14:val="none"/>
              </w:rPr>
              <w:t>/03/202</w:t>
            </w:r>
            <w:r>
              <w:rPr>
                <w:rFonts w:ascii="Arial" w:eastAsia="Times New Roman" w:hAnsi="Arial" w:cs="Arial"/>
                <w:b/>
                <w:bCs/>
                <w:color w:val="000000"/>
                <w:kern w:val="0"/>
                <w:sz w:val="24"/>
                <w:szCs w:val="24"/>
                <w:lang w:eastAsia="pt-BR"/>
                <w14:ligatures w14:val="none"/>
              </w:rPr>
              <w:t>5</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LOCAL DE ABERTURA</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https://bll.org.br/</w:t>
            </w:r>
          </w:p>
        </w:tc>
      </w:tr>
      <w:tr w:rsidR="00887E62" w:rsidRPr="00586ABC" w:rsidTr="007763E7">
        <w:trPr>
          <w:trHeight w:val="20"/>
        </w:trPr>
        <w:tc>
          <w:tcPr>
            <w:tcW w:w="5000" w:type="pct"/>
            <w:gridSpan w:val="6"/>
            <w:tcBorders>
              <w:top w:val="nil"/>
              <w:left w:val="nil"/>
              <w:bottom w:val="single" w:sz="4" w:space="0" w:color="auto"/>
              <w:right w:val="nil"/>
            </w:tcBorders>
            <w:shd w:val="clear" w:color="000000" w:fill="FFF2CC"/>
            <w:vAlign w:val="center"/>
            <w:hideMark/>
          </w:tcPr>
          <w:p w:rsidR="00887E62" w:rsidRPr="00586ABC" w:rsidRDefault="00887E62" w:rsidP="007763E7">
            <w:pPr>
              <w:spacing w:after="0" w:line="240" w:lineRule="auto"/>
              <w:rPr>
                <w:rFonts w:ascii="Arial" w:eastAsia="Times New Roman" w:hAnsi="Arial" w:cs="Arial"/>
                <w:b/>
                <w:bCs/>
                <w:color w:val="000000"/>
                <w:kern w:val="0"/>
                <w:lang w:eastAsia="pt-BR"/>
                <w14:ligatures w14:val="none"/>
              </w:rPr>
            </w:pPr>
            <w:r w:rsidRPr="00586ABC">
              <w:rPr>
                <w:rFonts w:ascii="Arial" w:eastAsia="Times New Roman" w:hAnsi="Arial" w:cs="Arial"/>
                <w:b/>
                <w:bCs/>
                <w:color w:val="000000"/>
                <w:kern w:val="0"/>
                <w:lang w:eastAsia="pt-BR"/>
                <w14:ligatures w14:val="none"/>
              </w:rPr>
              <w:t>III. ENDEREÇOS E TELEFONE OFICIAL</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EMAIL</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farol.licitacao@gmail.com</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 xml:space="preserve">TELEFONE </w:t>
            </w:r>
          </w:p>
        </w:tc>
        <w:tc>
          <w:tcPr>
            <w:tcW w:w="3983" w:type="pct"/>
            <w:gridSpan w:val="3"/>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 (44) 3563-1101</w:t>
            </w:r>
          </w:p>
        </w:tc>
      </w:tr>
      <w:tr w:rsidR="00887E62" w:rsidRPr="00586ABC" w:rsidTr="007763E7">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IV. DADOS GERAIS</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CRITÉRIO DE JULGAMENTO</w:t>
            </w:r>
          </w:p>
        </w:tc>
        <w:tc>
          <w:tcPr>
            <w:tcW w:w="3983" w:type="pct"/>
            <w:gridSpan w:val="3"/>
            <w:tcBorders>
              <w:top w:val="single" w:sz="4" w:space="0" w:color="auto"/>
              <w:left w:val="nil"/>
              <w:bottom w:val="nil"/>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Menor preço</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MÉTODO DE REALIZAÇÃO</w:t>
            </w:r>
          </w:p>
        </w:tc>
        <w:tc>
          <w:tcPr>
            <w:tcW w:w="3983"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Eletrônico </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MODO DE DISPUTA</w:t>
            </w:r>
          </w:p>
        </w:tc>
        <w:tc>
          <w:tcPr>
            <w:tcW w:w="3983"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aberto e fechado</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VIGÊNCIA E PRORROGAÇÃO</w:t>
            </w:r>
          </w:p>
        </w:tc>
        <w:tc>
          <w:tcPr>
            <w:tcW w:w="3983"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1 ano(s) </w:t>
            </w:r>
          </w:p>
        </w:tc>
      </w:tr>
      <w:tr w:rsidR="00887E62" w:rsidRPr="00586ABC" w:rsidTr="007763E7">
        <w:trPr>
          <w:trHeight w:val="20"/>
        </w:trPr>
        <w:tc>
          <w:tcPr>
            <w:tcW w:w="1017" w:type="pct"/>
            <w:gridSpan w:val="3"/>
            <w:tcBorders>
              <w:top w:val="nil"/>
              <w:left w:val="single" w:sz="4" w:space="0" w:color="auto"/>
              <w:bottom w:val="nil"/>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GARANTIA DE EXECUÇÃO</w:t>
            </w:r>
          </w:p>
        </w:tc>
        <w:tc>
          <w:tcPr>
            <w:tcW w:w="3983" w:type="pct"/>
            <w:gridSpan w:val="3"/>
            <w:tcBorders>
              <w:top w:val="nil"/>
              <w:left w:val="nil"/>
              <w:bottom w:val="nil"/>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w:t>
            </w:r>
          </w:p>
        </w:tc>
      </w:tr>
      <w:tr w:rsidR="00887E62" w:rsidRPr="00586ABC" w:rsidTr="007763E7">
        <w:trPr>
          <w:trHeight w:val="20"/>
        </w:trPr>
        <w:tc>
          <w:tcPr>
            <w:tcW w:w="1017" w:type="pct"/>
            <w:gridSpan w:val="3"/>
            <w:tcBorders>
              <w:top w:val="single" w:sz="4" w:space="0" w:color="auto"/>
              <w:left w:val="single" w:sz="4" w:space="0" w:color="auto"/>
              <w:bottom w:val="nil"/>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 xml:space="preserve">GARANTIA DE PROPOSTA </w:t>
            </w:r>
          </w:p>
        </w:tc>
        <w:tc>
          <w:tcPr>
            <w:tcW w:w="3983" w:type="pct"/>
            <w:gridSpan w:val="3"/>
            <w:tcBorders>
              <w:top w:val="single" w:sz="4" w:space="0" w:color="auto"/>
              <w:left w:val="nil"/>
              <w:bottom w:val="nil"/>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 será exigido</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ADJUDICAÇÃO</w:t>
            </w:r>
          </w:p>
        </w:tc>
        <w:tc>
          <w:tcPr>
            <w:tcW w:w="3983" w:type="pct"/>
            <w:gridSpan w:val="3"/>
            <w:tcBorders>
              <w:top w:val="single" w:sz="4" w:space="0" w:color="auto"/>
              <w:left w:val="nil"/>
              <w:bottom w:val="single" w:sz="4" w:space="0" w:color="auto"/>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por item</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INVERSÃO DE FASES:</w:t>
            </w:r>
          </w:p>
        </w:tc>
        <w:tc>
          <w:tcPr>
            <w:tcW w:w="3983" w:type="pct"/>
            <w:gridSpan w:val="3"/>
            <w:tcBorders>
              <w:top w:val="single" w:sz="4" w:space="0" w:color="auto"/>
              <w:left w:val="nil"/>
              <w:bottom w:val="single" w:sz="4" w:space="0" w:color="auto"/>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 se aplica</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ANÁLISE/AVALIAÇÃO PROPOSTA</w:t>
            </w:r>
          </w:p>
        </w:tc>
        <w:tc>
          <w:tcPr>
            <w:tcW w:w="3983" w:type="pct"/>
            <w:gridSpan w:val="3"/>
            <w:tcBorders>
              <w:top w:val="single" w:sz="4" w:space="0" w:color="auto"/>
              <w:left w:val="nil"/>
              <w:bottom w:val="single" w:sz="4" w:space="0" w:color="auto"/>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Amostra</w:t>
            </w:r>
            <w:r>
              <w:rPr>
                <w:rFonts w:ascii="Arial" w:eastAsia="Times New Roman" w:hAnsi="Arial" w:cs="Arial"/>
                <w:color w:val="000000"/>
                <w:kern w:val="0"/>
                <w:sz w:val="24"/>
                <w:szCs w:val="24"/>
                <w:lang w:eastAsia="pt-BR"/>
                <w14:ligatures w14:val="none"/>
              </w:rPr>
              <w:t xml:space="preserve"> – 3 dias úteis</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INTERVALO MÍNIMO ENTRE LANCES</w:t>
            </w:r>
          </w:p>
        </w:tc>
        <w:tc>
          <w:tcPr>
            <w:tcW w:w="3983" w:type="pct"/>
            <w:gridSpan w:val="3"/>
            <w:tcBorders>
              <w:top w:val="single" w:sz="4" w:space="0" w:color="auto"/>
              <w:left w:val="nil"/>
              <w:bottom w:val="single" w:sz="4" w:space="0" w:color="auto"/>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w:t>
            </w:r>
          </w:p>
        </w:tc>
      </w:tr>
      <w:tr w:rsidR="00887E62" w:rsidRPr="00586ABC" w:rsidTr="007763E7">
        <w:trPr>
          <w:trHeight w:val="20"/>
        </w:trPr>
        <w:tc>
          <w:tcPr>
            <w:tcW w:w="1017" w:type="pct"/>
            <w:gridSpan w:val="3"/>
            <w:tcBorders>
              <w:top w:val="single" w:sz="4" w:space="0" w:color="auto"/>
              <w:left w:val="single" w:sz="4" w:space="0" w:color="auto"/>
              <w:bottom w:val="nil"/>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PREVISÃO DE SUBCONTRATAÇÃO</w:t>
            </w:r>
          </w:p>
        </w:tc>
        <w:tc>
          <w:tcPr>
            <w:tcW w:w="3983" w:type="pct"/>
            <w:gridSpan w:val="3"/>
            <w:tcBorders>
              <w:top w:val="single" w:sz="4" w:space="0" w:color="auto"/>
              <w:left w:val="nil"/>
              <w:bottom w:val="nil"/>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w:t>
            </w:r>
          </w:p>
        </w:tc>
      </w:tr>
      <w:tr w:rsidR="00887E62" w:rsidRPr="00586ABC" w:rsidTr="007763E7">
        <w:trPr>
          <w:trHeight w:val="20"/>
        </w:trPr>
        <w:tc>
          <w:tcPr>
            <w:tcW w:w="1017" w:type="pct"/>
            <w:gridSpan w:val="3"/>
            <w:tcBorders>
              <w:top w:val="single" w:sz="4" w:space="0" w:color="auto"/>
              <w:left w:val="single" w:sz="4" w:space="0" w:color="auto"/>
              <w:bottom w:val="nil"/>
              <w:right w:val="single" w:sz="4" w:space="0" w:color="000000"/>
            </w:tcBorders>
            <w:shd w:val="clear" w:color="auto" w:fill="auto"/>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PARTICIPAÇÃO EM CONSÓRCIO</w:t>
            </w:r>
          </w:p>
        </w:tc>
        <w:tc>
          <w:tcPr>
            <w:tcW w:w="3983" w:type="pct"/>
            <w:gridSpan w:val="3"/>
            <w:tcBorders>
              <w:top w:val="single" w:sz="4" w:space="0" w:color="auto"/>
              <w:left w:val="nil"/>
              <w:bottom w:val="nil"/>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Permitido</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POSSIBILIDADE DE PROPOSTA EM QUANTITATIVO INFERIOR</w:t>
            </w:r>
          </w:p>
        </w:tc>
        <w:tc>
          <w:tcPr>
            <w:tcW w:w="3983"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N° MÁXIMO DE CASAS DECIMAIS APÓS A VÍRGULA</w:t>
            </w:r>
          </w:p>
        </w:tc>
        <w:tc>
          <w:tcPr>
            <w:tcW w:w="3983"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2</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20"/>
                <w:szCs w:val="20"/>
                <w:lang w:eastAsia="pt-BR"/>
                <w14:ligatures w14:val="none"/>
              </w:rPr>
            </w:pPr>
            <w:r w:rsidRPr="00586ABC">
              <w:rPr>
                <w:rFonts w:ascii="Arial" w:eastAsia="Times New Roman" w:hAnsi="Arial" w:cs="Arial"/>
                <w:b/>
                <w:bCs/>
                <w:color w:val="000000"/>
                <w:kern w:val="0"/>
                <w:sz w:val="20"/>
                <w:szCs w:val="20"/>
                <w:lang w:eastAsia="pt-BR"/>
                <w14:ligatures w14:val="none"/>
              </w:rPr>
              <w:t>COMPROVAÇÃO DE REGULARIDADE DO PRODUTO JUNTO A ÓRGÃOS REGULAMENTADORES</w:t>
            </w:r>
          </w:p>
        </w:tc>
        <w:tc>
          <w:tcPr>
            <w:tcW w:w="3983"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 será exigido neste certame</w:t>
            </w:r>
          </w:p>
        </w:tc>
      </w:tr>
      <w:tr w:rsidR="00887E62" w:rsidRPr="00586ABC" w:rsidTr="007763E7">
        <w:trPr>
          <w:trHeight w:val="20"/>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887E62" w:rsidRPr="00586ABC" w:rsidRDefault="00887E62" w:rsidP="007763E7">
            <w:pPr>
              <w:spacing w:after="0" w:line="240" w:lineRule="auto"/>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V. LOCAIS DE PUBLICAÇÃO</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lastRenderedPageBreak/>
              <w:t>JORNAL DE GRANDE CIRCULAÇÃO LOCAL</w:t>
            </w:r>
          </w:p>
        </w:tc>
        <w:tc>
          <w:tcPr>
            <w:tcW w:w="3983"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Jornal Tribuna do Interior</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DIÁRIO OFICIAL DO MUNICÍPIO</w:t>
            </w:r>
          </w:p>
        </w:tc>
        <w:tc>
          <w:tcPr>
            <w:tcW w:w="3983"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Diário Oficial Eletrônico</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PORTAL DE TRANSPARÊNCIA</w:t>
            </w:r>
          </w:p>
        </w:tc>
        <w:tc>
          <w:tcPr>
            <w:tcW w:w="3983"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https://farol.oxy.elotech.com.br/portaltransparencia/</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MURAL DE LICITAÇÕES DO TCE</w:t>
            </w:r>
          </w:p>
        </w:tc>
        <w:tc>
          <w:tcPr>
            <w:tcW w:w="3983"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https://servicos.tce.pr.gov.br/TCEPR/Municipal/AML/ConsultarProcessoCompraWeb.aspx</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PORTAL NACIONAL DE CONTRATAÇÕES PÚBLICAS - PNCP (INTEIRO TEOR)</w:t>
            </w:r>
          </w:p>
        </w:tc>
        <w:tc>
          <w:tcPr>
            <w:tcW w:w="3983"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https://pncp.gov.br/app/editais?q=&amp;status=recebendo_proposta&amp;pagina=1</w:t>
            </w:r>
          </w:p>
        </w:tc>
      </w:tr>
      <w:tr w:rsidR="00887E62" w:rsidRPr="00586ABC" w:rsidTr="007763E7">
        <w:trPr>
          <w:trHeight w:val="20"/>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887E62" w:rsidRPr="00586ABC" w:rsidRDefault="00887E62" w:rsidP="007763E7">
            <w:pPr>
              <w:spacing w:after="0" w:line="240" w:lineRule="auto"/>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VI. SOBRE AS DISPOSIÇÕES DA LEI COMPLEMENTAR 123/2006</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BENEFÍCIO MPE'S</w:t>
            </w:r>
          </w:p>
        </w:tc>
        <w:tc>
          <w:tcPr>
            <w:tcW w:w="3983"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Certame exclusivo para ME e EPP</w:t>
            </w:r>
          </w:p>
        </w:tc>
      </w:tr>
      <w:tr w:rsidR="00887E62" w:rsidRPr="00586ABC" w:rsidTr="007763E7">
        <w:trPr>
          <w:trHeight w:val="20"/>
        </w:trPr>
        <w:tc>
          <w:tcPr>
            <w:tcW w:w="1017" w:type="pct"/>
            <w:gridSpan w:val="3"/>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LIMITAÇÃO GEOGRÁFICA</w:t>
            </w:r>
          </w:p>
        </w:tc>
        <w:tc>
          <w:tcPr>
            <w:tcW w:w="3983"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w:t>
            </w:r>
          </w:p>
        </w:tc>
      </w:tr>
      <w:tr w:rsidR="00887E62" w:rsidRPr="00586ABC" w:rsidTr="007763E7">
        <w:trPr>
          <w:trHeight w:val="20"/>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887E62" w:rsidRPr="00586ABC" w:rsidRDefault="00887E62" w:rsidP="007763E7">
            <w:pPr>
              <w:spacing w:after="0" w:line="240" w:lineRule="auto"/>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VII. REGULAMENTOS MUNICIPAIS APLICÁVEIS</w:t>
            </w:r>
          </w:p>
        </w:tc>
      </w:tr>
      <w:tr w:rsidR="00887E62" w:rsidRPr="00586ABC" w:rsidTr="007763E7">
        <w:trPr>
          <w:trHeight w:val="20"/>
        </w:trPr>
        <w:tc>
          <w:tcPr>
            <w:tcW w:w="3119"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Sobre atuação do agentes, funcionamento da comissão de contratação e a atuação dos gestores e fiscais de contratos</w:t>
            </w:r>
          </w:p>
        </w:tc>
        <w:tc>
          <w:tcPr>
            <w:tcW w:w="1881" w:type="pct"/>
            <w:gridSpan w:val="2"/>
            <w:tcBorders>
              <w:top w:val="single" w:sz="4" w:space="0" w:color="auto"/>
              <w:left w:val="nil"/>
              <w:bottom w:val="single" w:sz="4" w:space="0" w:color="auto"/>
              <w:right w:val="single" w:sz="4" w:space="0" w:color="000000"/>
            </w:tcBorders>
            <w:shd w:val="clear" w:color="auto" w:fill="auto"/>
            <w:vAlign w:val="center"/>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1970/2023</w:t>
            </w:r>
          </w:p>
        </w:tc>
      </w:tr>
      <w:tr w:rsidR="00887E62" w:rsidRPr="00586ABC" w:rsidTr="007763E7">
        <w:trPr>
          <w:trHeight w:val="20"/>
        </w:trPr>
        <w:tc>
          <w:tcPr>
            <w:tcW w:w="3119"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Sobre a fase preparatória</w:t>
            </w:r>
            <w:r>
              <w:rPr>
                <w:rFonts w:ascii="Arial" w:eastAsia="Times New Roman" w:hAnsi="Arial" w:cs="Arial"/>
                <w:color w:val="000000"/>
                <w:kern w:val="0"/>
                <w:sz w:val="24"/>
                <w:szCs w:val="24"/>
                <w:lang w:eastAsia="pt-BR"/>
                <w14:ligatures w14:val="none"/>
              </w:rPr>
              <w:t xml:space="preserve"> – Da Pesquisa De Mercado</w:t>
            </w:r>
          </w:p>
        </w:tc>
        <w:tc>
          <w:tcPr>
            <w:tcW w:w="1881" w:type="pct"/>
            <w:gridSpan w:val="2"/>
            <w:tcBorders>
              <w:top w:val="single" w:sz="4" w:space="0" w:color="auto"/>
              <w:left w:val="nil"/>
              <w:bottom w:val="single" w:sz="4" w:space="0" w:color="auto"/>
              <w:right w:val="single" w:sz="4" w:space="0" w:color="000000"/>
            </w:tcBorders>
            <w:shd w:val="clear" w:color="auto" w:fill="auto"/>
            <w:vAlign w:val="center"/>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1971/2023</w:t>
            </w:r>
          </w:p>
        </w:tc>
      </w:tr>
      <w:tr w:rsidR="00887E62" w:rsidRPr="00586ABC" w:rsidTr="007763E7">
        <w:trPr>
          <w:trHeight w:val="20"/>
        </w:trPr>
        <w:tc>
          <w:tcPr>
            <w:tcW w:w="3119"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Sobre o critério de julgamento por menor preço ou maior desconto, na forma eletrônica</w:t>
            </w:r>
          </w:p>
        </w:tc>
        <w:tc>
          <w:tcPr>
            <w:tcW w:w="1881" w:type="pct"/>
            <w:gridSpan w:val="2"/>
            <w:tcBorders>
              <w:top w:val="single" w:sz="4" w:space="0" w:color="auto"/>
              <w:left w:val="nil"/>
              <w:bottom w:val="single" w:sz="4" w:space="0" w:color="auto"/>
              <w:right w:val="single" w:sz="4" w:space="0" w:color="000000"/>
            </w:tcBorders>
            <w:shd w:val="clear" w:color="auto" w:fill="auto"/>
            <w:vAlign w:val="center"/>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1972/2023</w:t>
            </w:r>
          </w:p>
        </w:tc>
      </w:tr>
      <w:tr w:rsidR="00887E62" w:rsidRPr="00586ABC" w:rsidTr="007763E7">
        <w:trPr>
          <w:trHeight w:val="20"/>
        </w:trPr>
        <w:tc>
          <w:tcPr>
            <w:tcW w:w="3119"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Sobre o enquadramento de bens nas categorias comum, especial e de luxo</w:t>
            </w:r>
          </w:p>
        </w:tc>
        <w:tc>
          <w:tcPr>
            <w:tcW w:w="1881" w:type="pct"/>
            <w:gridSpan w:val="2"/>
            <w:tcBorders>
              <w:top w:val="single" w:sz="4" w:space="0" w:color="auto"/>
              <w:left w:val="nil"/>
              <w:bottom w:val="single" w:sz="4" w:space="0" w:color="auto"/>
              <w:right w:val="single" w:sz="4" w:space="0" w:color="000000"/>
            </w:tcBorders>
            <w:shd w:val="clear" w:color="auto" w:fill="auto"/>
            <w:vAlign w:val="center"/>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1974/2023</w:t>
            </w:r>
          </w:p>
        </w:tc>
      </w:tr>
      <w:tr w:rsidR="00887E62" w:rsidRPr="00586ABC" w:rsidTr="007763E7">
        <w:trPr>
          <w:trHeight w:val="20"/>
        </w:trPr>
        <w:tc>
          <w:tcPr>
            <w:tcW w:w="3119"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881" w:type="pct"/>
            <w:gridSpan w:val="2"/>
            <w:tcBorders>
              <w:top w:val="single" w:sz="4" w:space="0" w:color="auto"/>
              <w:left w:val="nil"/>
              <w:bottom w:val="single" w:sz="4" w:space="0" w:color="auto"/>
              <w:right w:val="single" w:sz="4" w:space="0" w:color="000000"/>
            </w:tcBorders>
            <w:shd w:val="clear" w:color="auto" w:fill="auto"/>
            <w:vAlign w:val="center"/>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1976/2023</w:t>
            </w:r>
          </w:p>
        </w:tc>
      </w:tr>
      <w:tr w:rsidR="00887E62" w:rsidRPr="00586ABC" w:rsidTr="007763E7">
        <w:trPr>
          <w:trHeight w:val="20"/>
        </w:trPr>
        <w:tc>
          <w:tcPr>
            <w:tcW w:w="3119"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881" w:type="pct"/>
            <w:gridSpan w:val="2"/>
            <w:tcBorders>
              <w:top w:val="single" w:sz="4" w:space="0" w:color="auto"/>
              <w:left w:val="nil"/>
              <w:bottom w:val="single" w:sz="4" w:space="0" w:color="auto"/>
              <w:right w:val="single" w:sz="4" w:space="0" w:color="000000"/>
            </w:tcBorders>
            <w:shd w:val="clear" w:color="auto" w:fill="auto"/>
            <w:vAlign w:val="center"/>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1977/2023</w:t>
            </w:r>
          </w:p>
        </w:tc>
      </w:tr>
      <w:tr w:rsidR="00887E62" w:rsidRPr="00586ABC" w:rsidTr="007763E7">
        <w:trPr>
          <w:trHeight w:val="20"/>
        </w:trPr>
        <w:tc>
          <w:tcPr>
            <w:tcW w:w="3119"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Regulamenta o Sistema de Registro de Preços</w:t>
            </w:r>
          </w:p>
        </w:tc>
        <w:tc>
          <w:tcPr>
            <w:tcW w:w="1881" w:type="pct"/>
            <w:gridSpan w:val="2"/>
            <w:tcBorders>
              <w:top w:val="single" w:sz="4" w:space="0" w:color="auto"/>
              <w:left w:val="nil"/>
              <w:bottom w:val="single" w:sz="4" w:space="0" w:color="auto"/>
              <w:right w:val="single" w:sz="4" w:space="0" w:color="000000"/>
            </w:tcBorders>
            <w:shd w:val="clear" w:color="auto" w:fill="auto"/>
            <w:vAlign w:val="center"/>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1978/2023</w:t>
            </w:r>
          </w:p>
        </w:tc>
      </w:tr>
      <w:tr w:rsidR="00887E62" w:rsidRPr="00586ABC" w:rsidTr="007763E7">
        <w:trPr>
          <w:trHeight w:val="20"/>
        </w:trPr>
        <w:tc>
          <w:tcPr>
            <w:tcW w:w="3119" w:type="pct"/>
            <w:gridSpan w:val="4"/>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kern w:val="0"/>
                <w:sz w:val="24"/>
                <w:szCs w:val="24"/>
                <w:lang w:eastAsia="pt-BR"/>
                <w14:ligatures w14:val="none"/>
              </w:rPr>
            </w:pPr>
            <w:r w:rsidRPr="00586ABC">
              <w:rPr>
                <w:rFonts w:ascii="Arial" w:eastAsia="Times New Roman" w:hAnsi="Arial" w:cs="Arial"/>
                <w:kern w:val="0"/>
                <w:sz w:val="24"/>
                <w:szCs w:val="24"/>
                <w:lang w:eastAsia="pt-BR"/>
                <w14:ligatures w14:val="none"/>
              </w:rPr>
              <w:t>Sobre a abrangência dos termos "local" e "regional" referente à participação de microempresas ou empresas de pequeno porte</w:t>
            </w:r>
          </w:p>
        </w:tc>
        <w:tc>
          <w:tcPr>
            <w:tcW w:w="1881" w:type="pct"/>
            <w:gridSpan w:val="2"/>
            <w:tcBorders>
              <w:top w:val="single" w:sz="4" w:space="0" w:color="auto"/>
              <w:left w:val="nil"/>
              <w:bottom w:val="single" w:sz="4" w:space="0" w:color="auto"/>
              <w:right w:val="single" w:sz="4" w:space="0" w:color="000000"/>
            </w:tcBorders>
            <w:shd w:val="clear" w:color="auto" w:fill="auto"/>
            <w:vAlign w:val="center"/>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2031/2023</w:t>
            </w:r>
          </w:p>
        </w:tc>
      </w:tr>
      <w:tr w:rsidR="00887E62" w:rsidRPr="00586ABC" w:rsidTr="007763E7">
        <w:trPr>
          <w:trHeight w:val="20"/>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887E62" w:rsidRPr="00586ABC" w:rsidRDefault="00887E62" w:rsidP="007763E7">
            <w:pPr>
              <w:spacing w:after="0" w:line="240" w:lineRule="auto"/>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VIII. REGULAMENTO GERAL DO CERTAME</w:t>
            </w:r>
          </w:p>
        </w:tc>
      </w:tr>
      <w:tr w:rsidR="00887E62" w:rsidRPr="00586ABC" w:rsidTr="007763E7">
        <w:trPr>
          <w:trHeight w:val="20"/>
        </w:trPr>
        <w:tc>
          <w:tcPr>
            <w:tcW w:w="5000"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Município de Farol/Pr,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887E62" w:rsidRPr="00586ABC" w:rsidTr="007763E7">
        <w:trPr>
          <w:trHeight w:val="20"/>
        </w:trPr>
        <w:tc>
          <w:tcPr>
            <w:tcW w:w="5000"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887E62" w:rsidRPr="00586ABC" w:rsidTr="007763E7">
        <w:trPr>
          <w:trHeight w:val="20"/>
        </w:trPr>
        <w:tc>
          <w:tcPr>
            <w:tcW w:w="5000" w:type="pct"/>
            <w:gridSpan w:val="6"/>
            <w:tcBorders>
              <w:top w:val="nil"/>
              <w:left w:val="nil"/>
              <w:bottom w:val="nil"/>
              <w:right w:val="nil"/>
            </w:tcBorders>
            <w:shd w:val="clear" w:color="auto" w:fill="auto"/>
            <w:hideMark/>
          </w:tcPr>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objetivo do presente certame é a escolha da proposta mais vantajosa para Fornecimentos de FORNECIMENTO DE OVOS DE CHOCOLATE (PÁSCOA) PARA DISTRIBUIÇÃO NAS COMEMORAÇÕES DAS TRADICIONAIS FESTIVIDADES DA PÁSCOA, NOS TERMOS DA LEGISLAÇÃO VIGENTE., conforme descrito detalhadamente no termo de referência, que se regerá pelas seguintes regras:</w:t>
            </w:r>
          </w:p>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1.  </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lang w:eastAsia="pt-BR"/>
                <w14:ligatures w14:val="none"/>
              </w:rPr>
            </w:pPr>
            <w:r w:rsidRPr="00586ABC">
              <w:rPr>
                <w:rFonts w:ascii="Arial" w:eastAsia="Times New Roman" w:hAnsi="Arial" w:cs="Arial"/>
                <w:b/>
                <w:bCs/>
                <w:color w:val="000000"/>
                <w:kern w:val="0"/>
                <w:lang w:eastAsia="pt-BR"/>
                <w14:ligatures w14:val="none"/>
              </w:rPr>
              <w:t>DOS ELEMENTOS INSTRUTORES DO CERTAME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1.1</w:t>
            </w:r>
          </w:p>
        </w:tc>
        <w:tc>
          <w:tcPr>
            <w:tcW w:w="4677" w:type="pct"/>
            <w:gridSpan w:val="4"/>
            <w:tcBorders>
              <w:top w:val="nil"/>
              <w:left w:val="nil"/>
              <w:bottom w:val="nil"/>
              <w:right w:val="nil"/>
            </w:tcBorders>
            <w:shd w:val="clear" w:color="auto" w:fill="auto"/>
            <w:hideMark/>
          </w:tcPr>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regulamento geral do certame é composto pelo presente edital os seguintes anexos, que o integram:</w:t>
            </w:r>
          </w:p>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r>
      <w:tr w:rsidR="00887E62" w:rsidRPr="00586ABC" w:rsidTr="007763E7">
        <w:trPr>
          <w:trHeight w:val="20"/>
        </w:trPr>
        <w:tc>
          <w:tcPr>
            <w:tcW w:w="323" w:type="pct"/>
            <w:gridSpan w:val="2"/>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item</w:t>
            </w:r>
          </w:p>
        </w:tc>
        <w:tc>
          <w:tcPr>
            <w:tcW w:w="3445" w:type="pct"/>
            <w:gridSpan w:val="3"/>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 xml:space="preserve">elemento </w:t>
            </w:r>
          </w:p>
        </w:tc>
        <w:tc>
          <w:tcPr>
            <w:tcW w:w="1232" w:type="pct"/>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localização</w:t>
            </w:r>
          </w:p>
        </w:tc>
      </w:tr>
      <w:tr w:rsidR="00887E62" w:rsidRPr="00586ABC" w:rsidTr="007763E7">
        <w:trPr>
          <w:trHeight w:val="20"/>
        </w:trPr>
        <w:tc>
          <w:tcPr>
            <w:tcW w:w="323" w:type="pct"/>
            <w:gridSpan w:val="2"/>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1.1.1</w:t>
            </w:r>
          </w:p>
        </w:tc>
        <w:tc>
          <w:tcPr>
            <w:tcW w:w="3445" w:type="pct"/>
            <w:gridSpan w:val="3"/>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Termo de referência</w:t>
            </w:r>
          </w:p>
        </w:tc>
        <w:tc>
          <w:tcPr>
            <w:tcW w:w="1232" w:type="pct"/>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Anexo I</w:t>
            </w:r>
          </w:p>
        </w:tc>
      </w:tr>
      <w:tr w:rsidR="00887E62" w:rsidRPr="00586ABC" w:rsidTr="007763E7">
        <w:trPr>
          <w:trHeight w:val="20"/>
        </w:trPr>
        <w:tc>
          <w:tcPr>
            <w:tcW w:w="323" w:type="pct"/>
            <w:gridSpan w:val="2"/>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1.1.2</w:t>
            </w:r>
          </w:p>
        </w:tc>
        <w:tc>
          <w:tcPr>
            <w:tcW w:w="3445" w:type="pct"/>
            <w:gridSpan w:val="3"/>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Minuta de Ata de Registro de Preços (ARP) e Minuta de Contrato</w:t>
            </w:r>
          </w:p>
        </w:tc>
        <w:tc>
          <w:tcPr>
            <w:tcW w:w="1232" w:type="pct"/>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Anexo II</w:t>
            </w:r>
          </w:p>
        </w:tc>
      </w:tr>
      <w:tr w:rsidR="00887E62" w:rsidRPr="00586ABC" w:rsidTr="007763E7">
        <w:trPr>
          <w:trHeight w:val="20"/>
        </w:trPr>
        <w:tc>
          <w:tcPr>
            <w:tcW w:w="323" w:type="pct"/>
            <w:gridSpan w:val="2"/>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1.1.3</w:t>
            </w:r>
          </w:p>
        </w:tc>
        <w:tc>
          <w:tcPr>
            <w:tcW w:w="3445" w:type="pct"/>
            <w:gridSpan w:val="3"/>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Modelo de procuração, declarações e diversos</w:t>
            </w:r>
          </w:p>
        </w:tc>
        <w:tc>
          <w:tcPr>
            <w:tcW w:w="1232" w:type="pct"/>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Anexo III</w:t>
            </w:r>
          </w:p>
        </w:tc>
      </w:tr>
      <w:tr w:rsidR="00887E62" w:rsidRPr="00586ABC" w:rsidTr="007763E7">
        <w:trPr>
          <w:trHeight w:val="20"/>
        </w:trPr>
        <w:tc>
          <w:tcPr>
            <w:tcW w:w="323" w:type="pct"/>
            <w:gridSpan w:val="2"/>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1.1.4</w:t>
            </w:r>
          </w:p>
        </w:tc>
        <w:tc>
          <w:tcPr>
            <w:tcW w:w="3445" w:type="pct"/>
            <w:gridSpan w:val="3"/>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Modelo de proposta ajustada</w:t>
            </w:r>
          </w:p>
        </w:tc>
        <w:tc>
          <w:tcPr>
            <w:tcW w:w="1232" w:type="pct"/>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Anexo IV</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2.</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 PARTICIPAÇÃO NO CERTAME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A participação no certame se dará por acesso ao sistema eletrônico. Os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Caberá ao fornecedor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fornecedores, atender aos procedimentos previstos no Manual do Sistema disponível no site https://bll.org.br/.</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Poderão participar deste certame os interessados que: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ramo de atividade constante nos seus atos constitutivos seja compatível com o objeto desta licitação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II.</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Esteja devidamente cadastradas junto ao Sistema https://bll.org.br/ até no mínimo uma hora antes do horário fixado no edital para o recebimento das propostas.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2.5.</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 poderá participar do certame: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Quem estiver sob falência, concurso de credores, em processo de recuperação judicial, dissolução ou liquidação, bem como as pessoas físicas sob insolvência;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bookmarkStart w:id="0" w:name="RANGE!A484"/>
            <w:r w:rsidRPr="00586ABC">
              <w:rPr>
                <w:rFonts w:ascii="Arial" w:eastAsia="Times New Roman" w:hAnsi="Arial" w:cs="Arial"/>
                <w:color w:val="000000"/>
                <w:kern w:val="0"/>
                <w:sz w:val="16"/>
                <w:szCs w:val="16"/>
                <w:lang w:eastAsia="pt-BR"/>
                <w14:ligatures w14:val="none"/>
              </w:rPr>
              <w:t>II.</w:t>
            </w:r>
            <w:bookmarkEnd w:id="0"/>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Autor do anteprojeto, do projeto básico ou do projeto executivo, pessoa física ou jurídica, quando o certame versar sobre serviços ou fornecimento de bens a ele relacionados.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III.</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Aquele que mantenha vínculo de natureza técnica, comercial, econômica, financeira, trabalhista ou civil com dirigente do Município de Farol/Pr ou com agente público que desempenhe função no certame ou atue na fiscalização ou na gestão do contrato, ou que deles seja cônjuge, companheiro ou parente em linha reta, colateral ou por afinidade, até o terceiro grau;</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IV.</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Empresas controladoras, controladas ou coligadas, nos termos da Lei nº 6.404, de 15 de dezembro de 1976, concorrendo entre si;</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V.</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bookmarkStart w:id="1" w:name="RANGE!A488"/>
            <w:r w:rsidRPr="00586ABC">
              <w:rPr>
                <w:rFonts w:ascii="Arial" w:eastAsia="Times New Roman" w:hAnsi="Arial" w:cs="Arial"/>
                <w:color w:val="000000"/>
                <w:kern w:val="0"/>
                <w:sz w:val="16"/>
                <w:szCs w:val="16"/>
                <w:lang w:eastAsia="pt-BR"/>
                <w14:ligatures w14:val="none"/>
              </w:rPr>
              <w:t>VI.</w:t>
            </w:r>
            <w:bookmarkEnd w:id="1"/>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VII.</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VIII.</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Estrangeiros que não tenham representação legal no Brasil com poderes expressos para receber citação e responder administrativa ou judicialmente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IX.</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Proibidos de participar de licitações e celebrar contratos administrativos, na forma da legislação vigente, inclusive, empresa que estiver cumprindo penalidade de suspensão temporária aplicada pelo Município de Farol/Pr, empresa que tenha sido declarada inidônea por qualquer ente Federativo e empresa cujo socio majoritário tenha sido condenado por improbidade administrativa</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2.6</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 verificação das condições de participação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2.6.1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2.6.2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Pregoeiro verificará a existência de impedimentos para a participação da empresa licitante e de seu sócio majoritário, consultando os órgãos competentes, conforme estabelecido pelo artigo 12 da Lei nº 8.429, de 1992.</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2.6.3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Caso conste na Consulta de Situação do licitante a existência de Ocorrências Impeditivas Indiretas, o Pregoeiro diligenciará para verificar se houve fraude por parte das empresas apontadas no Relatório de Ocorrências Impeditivas Indiretas.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2.6.4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tentativa de burla será verificada por meio dos vínculos societários, linhas de fornecimento similares, dentre outros.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2.6.5</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licitante será convocado para manifestação previamente a uma eventual desclassificação.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2.6.6</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Constatada a existência de sanção, o licitante será reputado inabilitado, por falta de condição de participação.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2.6.7</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Caso atendidas as condições de participação, será iniciado o procedimento de habilitação.</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2.7</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 participação em consórcio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2.7.1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586ABC">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586ABC">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586ABC">
              <w:rPr>
                <w:rFonts w:ascii="Arial" w:eastAsia="Times New Roman" w:hAnsi="Arial" w:cs="Arial"/>
                <w:color w:val="000000"/>
                <w:kern w:val="0"/>
                <w:sz w:val="24"/>
                <w:szCs w:val="24"/>
                <w:lang w:eastAsia="pt-BR"/>
                <w14:ligatures w14:val="none"/>
              </w:rPr>
              <w:br/>
              <w:t xml:space="preserve">c) Deverá ser apresentado, comprovação de compromisso público ou particular de constituição de consórcio, subscrito pelos consorciados. </w:t>
            </w:r>
            <w:r w:rsidRPr="00586ABC">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586ABC">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586ABC">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586ABC">
              <w:rPr>
                <w:rFonts w:ascii="Arial" w:eastAsia="Times New Roman" w:hAnsi="Arial" w:cs="Arial"/>
                <w:color w:val="000000"/>
                <w:kern w:val="0"/>
                <w:sz w:val="24"/>
                <w:szCs w:val="24"/>
                <w:lang w:eastAsia="pt-BR"/>
                <w14:ligatures w14:val="none"/>
              </w:rPr>
              <w:br/>
              <w:t>f) É de responsabilidade solidária dos integrantes pelos atos praticados em consórcio, tanto na fase de licitação quanto na de execução do contrato.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2.7.2</w:t>
            </w:r>
          </w:p>
        </w:tc>
        <w:tc>
          <w:tcPr>
            <w:tcW w:w="4677" w:type="pct"/>
            <w:gridSpan w:val="4"/>
            <w:tcBorders>
              <w:top w:val="nil"/>
              <w:left w:val="nil"/>
              <w:bottom w:val="nil"/>
              <w:right w:val="nil"/>
            </w:tcBorders>
            <w:shd w:val="clear" w:color="auto" w:fill="auto"/>
            <w:hideMark/>
          </w:tcPr>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 há vedação de consórcio nesta contratação.</w:t>
            </w:r>
          </w:p>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p>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 xml:space="preserve">3. </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DO CREDENCIAMENTO NO SISTEMA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3.1</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3.2</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3.3</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3.4</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3.5</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Responsabilidade relacionadas ao uso do sistema BLL - Compras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3.5.1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bookmarkStart w:id="2" w:name="RANGE!A512"/>
            <w:r w:rsidRPr="00586ABC">
              <w:rPr>
                <w:rFonts w:ascii="Arial" w:eastAsia="Times New Roman" w:hAnsi="Arial" w:cs="Arial"/>
                <w:color w:val="000000"/>
                <w:kern w:val="0"/>
                <w:sz w:val="16"/>
                <w:szCs w:val="16"/>
                <w:lang w:eastAsia="pt-BR"/>
                <w14:ligatures w14:val="none"/>
              </w:rPr>
              <w:t>3.5.2</w:t>
            </w:r>
            <w:bookmarkEnd w:id="2"/>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bookmarkStart w:id="3" w:name="RANGE!A513"/>
            <w:r w:rsidRPr="00586ABC">
              <w:rPr>
                <w:rFonts w:ascii="Arial" w:eastAsia="Times New Roman" w:hAnsi="Arial" w:cs="Arial"/>
                <w:color w:val="000000"/>
                <w:kern w:val="0"/>
                <w:sz w:val="16"/>
                <w:szCs w:val="16"/>
                <w:lang w:eastAsia="pt-BR"/>
                <w14:ligatures w14:val="none"/>
              </w:rPr>
              <w:t>3.5.3</w:t>
            </w:r>
            <w:bookmarkEnd w:id="3"/>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não observância do disposto no subitem anterior poderá ensejar desclassificação no momento da habilitação.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3.6</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Regras sobre o credenciamento aplicáveis às MPE's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3.6.1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 o licitante pretender usufruir dos benefícios previstos na Lei Complementar 123/06, quando do cadastramento da proposta inicial de preço no sistema BLL - Compras, deverá OBRIGATORIAMENTE assinalar a opção 'MPE's. A obtenção dos benefícios a que se trata a Lei Complementar 123/06 (ME e EPP), fica limitada às microempresas e às empresas de pequeno porte que, no ano-calendário de realização do certame, não tenham celebrado contratos cujos valores somados extrapolem a receita bruta máxima admitida para fins de enquadramento como empresa de pequeno porte.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3.6.2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 será aplicado as disposições da Lei Complementar nº 123, de 14 de dezembro de 2006, nos termos do art. 4°, §1°, I, no caso de aquisição de bens ou contratação de serviços em geral, ao item cujo valor estimado for superior à receita bruta máxima admitida para fins de enquadramento como empresa de pequeno porte.</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4.</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 APRESENTAÇÃO DA PROPOSTA E DOS DOCUMENTOS DE HABILITAÇÃO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ingresso na licitação se dará exclusivamente por meio do sistema eletrônico, conforme o critério de julgamento adotado neste Edital, até a data e o horário estabelecidos para abertura da sessão pública.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No cadastramento da proposta inicial, o licitante declarará, em campo próprio do sistema, que: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4.2.1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4.2.2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4.2.3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 possui, em sua cadeia produtiva, empregados executando trabalho degradante ou forçado, observando o disposto nos incisos III e IV do art. 1º e no inciso III do art. 5º da Constituição Federal;</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4.2.4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licitante organizado em cooperativa deverá declarar, ainda, em campo próprio do sistema eletrônico, que cumpre os requisitos estabelecidos no artigo 16 da Lei nº 14.133, de 2021.</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4.4.1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assinalação do campo “não” ocasionará a perda do direito ao tratamento favorecido previsto na Lei Complementar nº 123, de 2006, mesmo que microempresa, empresa de pequeno porte ou sociedade cooperativa.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4.4.3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 será aplicado o disposto nos arts. 42 a 49 da Lei Complementar nº 123/2006, ao item ou grupo cujo valor estimado for superior à receita bruta máxima admitida para fins de enquadramento como empresa de pequeno porte.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4.5</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falsidade da declaração de que trata os itens 4.2 ao 4.4 sujeitará o licitante às sanções previstas na Lei nº 14.133, de 2021 e neste Edital.</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4.6</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4.7</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 haverá ordem de classificação na etapa de apresentação da proposta e dos documentos de habilitação pelo licitante, o que ocorrerá somente após os procedimentos de abertura da sessão pública e da fase de envio de lances.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4.8</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Serão disponibilizados para acesso público os documentos que compõem a proposta dos licitantes convocados para apresentação de propostas, após a fase de envio de lances.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4.9</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4.9.1.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4.9.1.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lances serão de envio automático pelo sistema, respeitado o valor final mínimo estabelecido e o intervalo de que trata o subitem acima.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4.10</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valor final mínimo ou o percentual de desconto final máximo parametrizado no sistema poderá ser alterado pelo fornecedor durante a fase de disputa, sendo vedado: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4.10.1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Valor superior a lance já registrado pelo fornecedor no sistema, quando adotado o critério de julgamento por menor preço; 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4.10.2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Percentual de desconto inferior a lance já registrado pelo fornecedor no sistema, quando adotado o critério de julgamento por maior desconto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4.11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4.12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4.13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licitante deverá comunicar imediatamente ao provedor do sistema qualquer acontecimento que possa comprometer o sigilo ou a segurança, para imediato bloqueio de acesso.</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5.</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DO PREENCHIMENTO DA PROPOSTA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licitante deverá enviar sua proposta mediante o preenchimento, no sistema eletrônico, dos seguintes campos: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5.1.1.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Valor unitário e total do item/grupo ou percentual de desconto, conforme estabelecido no edital;</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5.1.2.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Descrição detalhada do objeto, contendo as informações mínimas à especiﬁcação do Termo de Referência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Todas as especiﬁcações do objeto contidas na proposta vinculam a Licitante.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w:t>
            </w:r>
            <w:r>
              <w:rPr>
                <w:rFonts w:ascii="Arial" w:eastAsia="Times New Roman" w:hAnsi="Arial" w:cs="Arial"/>
                <w:color w:val="000000"/>
                <w:kern w:val="0"/>
                <w:sz w:val="24"/>
                <w:szCs w:val="24"/>
                <w:lang w:eastAsia="pt-BR"/>
                <w14:ligatures w14:val="none"/>
              </w:rPr>
              <w:t>r</w:t>
            </w:r>
            <w:r w:rsidRPr="00586ABC">
              <w:rPr>
                <w:rFonts w:ascii="Arial" w:eastAsia="Times New Roman" w:hAnsi="Arial" w:cs="Arial"/>
                <w:color w:val="000000"/>
                <w:kern w:val="0"/>
                <w:sz w:val="24"/>
                <w:szCs w:val="24"/>
                <w:lang w:eastAsia="pt-BR"/>
                <w14:ligatures w14:val="none"/>
              </w:rPr>
              <w:t>mitido, será desconsiderada.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5.5.</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5.6</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5.7.</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5.8.</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A apresentação das propostas implica obrigatoriedade do cumprimento das disposições nelas contidas, em conformidade com o que dispõe o anexo I - termo de referência, assumindo o proponente o compromisso de executar o objeto licitado nos seus termos, bem como de fornecer os materiais, equipamentos, ferramentas e utensílios necessários, em </w:t>
            </w:r>
            <w:r w:rsidRPr="00586ABC">
              <w:rPr>
                <w:rFonts w:ascii="Arial" w:eastAsia="Times New Roman" w:hAnsi="Arial" w:cs="Arial"/>
                <w:color w:val="000000"/>
                <w:kern w:val="0"/>
                <w:sz w:val="24"/>
                <w:szCs w:val="24"/>
                <w:lang w:eastAsia="pt-BR"/>
                <w14:ligatures w14:val="none"/>
              </w:rPr>
              <w:lastRenderedPageBreak/>
              <w:t>quantidades e qualidades adequadas à perfeita execução contratual, promovendo, quando requerido, sua substituição.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5.9.</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5.10</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5.11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5.12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5.13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5.14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6.</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 ABERTURA DA SESSÃO, CLASSIFICAÇÃO DAS PROPOSTAS E FORMULAÇÃO DE LANCES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abertura do presente certame dar-se-á automaticamente em sessão pública, por meio de sistema eletrônico, na data, horário e local indicados neste Edital.</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kern w:val="0"/>
                <w:sz w:val="16"/>
                <w:szCs w:val="16"/>
                <w:lang w:eastAsia="pt-BR"/>
                <w14:ligatures w14:val="none"/>
              </w:rPr>
            </w:pPr>
            <w:r w:rsidRPr="00586ABC">
              <w:rPr>
                <w:rFonts w:ascii="Arial" w:eastAsia="Times New Roman" w:hAnsi="Arial" w:cs="Arial"/>
                <w:kern w:val="0"/>
                <w:sz w:val="16"/>
                <w:szCs w:val="16"/>
                <w:lang w:eastAsia="pt-BR"/>
                <w14:ligatures w14:val="none"/>
              </w:rPr>
              <w:t>6.1.1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kern w:val="0"/>
                <w:sz w:val="24"/>
                <w:szCs w:val="24"/>
                <w:lang w:eastAsia="pt-BR"/>
                <w14:ligatures w14:val="none"/>
              </w:rPr>
            </w:pPr>
            <w:r w:rsidRPr="00586ABC">
              <w:rPr>
                <w:rFonts w:ascii="Arial" w:eastAsia="Times New Roman" w:hAnsi="Arial" w:cs="Arial"/>
                <w:kern w:val="0"/>
                <w:sz w:val="24"/>
                <w:szCs w:val="24"/>
                <w:lang w:eastAsia="pt-BR"/>
                <w14:ligatures w14:val="none"/>
              </w:rPr>
              <w:t>Será desclassificada a proposta que identifique o licitante.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kern w:val="0"/>
                <w:sz w:val="16"/>
                <w:szCs w:val="16"/>
                <w:lang w:eastAsia="pt-BR"/>
                <w14:ligatures w14:val="none"/>
              </w:rPr>
            </w:pPr>
            <w:r w:rsidRPr="00586ABC">
              <w:rPr>
                <w:rFonts w:ascii="Arial" w:eastAsia="Times New Roman" w:hAnsi="Arial" w:cs="Arial"/>
                <w:kern w:val="0"/>
                <w:sz w:val="16"/>
                <w:szCs w:val="16"/>
                <w:lang w:eastAsia="pt-BR"/>
                <w14:ligatures w14:val="none"/>
              </w:rPr>
              <w:t>6.1.2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kern w:val="0"/>
                <w:sz w:val="24"/>
                <w:szCs w:val="24"/>
                <w:lang w:eastAsia="pt-BR"/>
                <w14:ligatures w14:val="none"/>
              </w:rPr>
            </w:pPr>
            <w:r w:rsidRPr="00586ABC">
              <w:rPr>
                <w:rFonts w:ascii="Arial" w:eastAsia="Times New Roman" w:hAnsi="Arial" w:cs="Arial"/>
                <w:kern w:val="0"/>
                <w:sz w:val="24"/>
                <w:szCs w:val="24"/>
                <w:lang w:eastAsia="pt-BR"/>
                <w14:ligatures w14:val="none"/>
              </w:rPr>
              <w:t>A desclassificação será sempre fundamentada e registrada no sistema, com acompanhamento em tempo real por todos os participantes.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kern w:val="0"/>
                <w:sz w:val="16"/>
                <w:szCs w:val="16"/>
                <w:lang w:eastAsia="pt-BR"/>
                <w14:ligatures w14:val="none"/>
              </w:rPr>
            </w:pPr>
            <w:r w:rsidRPr="00586ABC">
              <w:rPr>
                <w:rFonts w:ascii="Arial" w:eastAsia="Times New Roman" w:hAnsi="Arial" w:cs="Arial"/>
                <w:kern w:val="0"/>
                <w:sz w:val="16"/>
                <w:szCs w:val="16"/>
                <w:lang w:eastAsia="pt-BR"/>
                <w14:ligatures w14:val="none"/>
              </w:rPr>
              <w:t>6.1.3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kern w:val="0"/>
                <w:sz w:val="24"/>
                <w:szCs w:val="24"/>
                <w:lang w:eastAsia="pt-BR"/>
                <w14:ligatures w14:val="none"/>
              </w:rPr>
            </w:pPr>
            <w:r w:rsidRPr="00586ABC">
              <w:rPr>
                <w:rFonts w:ascii="Arial" w:eastAsia="Times New Roman" w:hAnsi="Arial" w:cs="Arial"/>
                <w:kern w:val="0"/>
                <w:sz w:val="24"/>
                <w:szCs w:val="24"/>
                <w:lang w:eastAsia="pt-BR"/>
                <w14:ligatures w14:val="none"/>
              </w:rPr>
              <w:t>A não desclassificação da proposta não impede o seu julgamento definitivo em sentido contrário, levado a efeito na fase de aceitação.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kern w:val="0"/>
                <w:sz w:val="16"/>
                <w:szCs w:val="16"/>
                <w:lang w:eastAsia="pt-BR"/>
                <w14:ligatures w14:val="none"/>
              </w:rPr>
            </w:pPr>
            <w:r w:rsidRPr="00586ABC">
              <w:rPr>
                <w:rFonts w:ascii="Arial" w:eastAsia="Times New Roman" w:hAnsi="Arial" w:cs="Arial"/>
                <w:kern w:val="0"/>
                <w:sz w:val="16"/>
                <w:szCs w:val="16"/>
                <w:lang w:eastAsia="pt-BR"/>
                <w14:ligatures w14:val="none"/>
              </w:rPr>
              <w:t>6.1.4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kern w:val="0"/>
                <w:sz w:val="24"/>
                <w:szCs w:val="24"/>
                <w:lang w:eastAsia="pt-BR"/>
                <w14:ligatures w14:val="none"/>
              </w:rPr>
            </w:pPr>
            <w:r w:rsidRPr="00586ABC">
              <w:rPr>
                <w:rFonts w:ascii="Arial" w:eastAsia="Times New Roman" w:hAnsi="Arial" w:cs="Arial"/>
                <w:kern w:val="0"/>
                <w:sz w:val="24"/>
                <w:szCs w:val="24"/>
                <w:lang w:eastAsia="pt-BR"/>
                <w14:ligatures w14:val="none"/>
              </w:rPr>
              <w:t>O sistema ordenará automaticamente as propostas classificadas, sendo que somente estas participarão da fase de lances.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Iniciada a etapa competitiva, os licitantes deverão encaminhar lances exclusivamente por meio de sistema eletrônico, sendo imediatamente informados do seu recebimento e do valor consignado no registro. </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6.3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lance deverá ser ofertado considerando a seguinte forma de julgamento: Menor preço por item</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6.4</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Caso o licitante não apresente lances, concorrerá com o valor de sua proposta.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6.5</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licitantes poderão oferecer lances sucessivos, observando o horário fixado para abertura da sessão e as regras estabelecidas no Edital.</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6.6</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licitante somente poderá oferecer lance de valor inferior ao último por ele ofertado e registrado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6.7</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licitante poderá, uma única vez, excluir seu último lance ofertado, no intervalo de quinze segundos após o registro no sistema, na hipótese de lance inconsistente ou inexequível.</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6.8</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 Considerando que o modo de disputa é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r w:rsidRPr="00586ABC">
              <w:rPr>
                <w:rFonts w:ascii="Arial" w:eastAsia="Times New Roman" w:hAnsi="Arial" w:cs="Arial"/>
                <w:color w:val="000000"/>
                <w:kern w:val="0"/>
                <w:sz w:val="24"/>
                <w:szCs w:val="24"/>
                <w:lang w:eastAsia="pt-BR"/>
                <w14:ligatures w14:val="none"/>
              </w:rPr>
              <w:br/>
              <w:t>a) Não havendo pelo menos 3 (três) propostas nas condições definidas no item 7.3, poderão os licitantes que apresentaram as três melhores propostas, consideradas as empatadas, oferecer novos lances sucessivos.</w:t>
            </w:r>
            <w:r w:rsidRPr="00586ABC">
              <w:rPr>
                <w:rFonts w:ascii="Arial" w:eastAsia="Times New Roman" w:hAnsi="Arial" w:cs="Arial"/>
                <w:color w:val="000000"/>
                <w:kern w:val="0"/>
                <w:sz w:val="24"/>
                <w:szCs w:val="24"/>
                <w:lang w:eastAsia="pt-BR"/>
                <w14:ligatures w14:val="none"/>
              </w:rPr>
              <w:br/>
              <w:t>b) A etapa de lances da sessão pública terá duração de dez minutos e, após isso, será prorrogada automaticamente pelo sistema quando houver lance ofertado nos últimos dois minutos do período de duração da sessão pública.</w:t>
            </w:r>
            <w:r w:rsidRPr="00586ABC">
              <w:rPr>
                <w:rFonts w:ascii="Arial" w:eastAsia="Times New Roman" w:hAnsi="Arial" w:cs="Arial"/>
                <w:color w:val="000000"/>
                <w:kern w:val="0"/>
                <w:sz w:val="24"/>
                <w:szCs w:val="24"/>
                <w:lang w:eastAsia="pt-BR"/>
                <w14:ligatures w14:val="none"/>
              </w:rPr>
              <w:br/>
              <w:t>c) A prorrogação automática da etapa de lances, de que trata o subitem anterior, será de dois minutos e ocorrerá sucessivamente sempre que houver lances enviados nesse período de prorrogação, inclusive no caso de lances intermediários.</w:t>
            </w:r>
            <w:r w:rsidRPr="00586ABC">
              <w:rPr>
                <w:rFonts w:ascii="Arial" w:eastAsia="Times New Roman" w:hAnsi="Arial" w:cs="Arial"/>
                <w:color w:val="000000"/>
                <w:kern w:val="0"/>
                <w:sz w:val="24"/>
                <w:szCs w:val="24"/>
                <w:lang w:eastAsia="pt-BR"/>
                <w14:ligatures w14:val="none"/>
              </w:rPr>
              <w:br/>
              <w:t>d) Não havendo novos lances na forma estabelecida nos itens anteriores, a sessão pública encerrar-se-á automaticamente, e o sistema ordenará e divulgará os lances conforme a ordem final de classificação.</w:t>
            </w:r>
            <w:r w:rsidRPr="00586ABC">
              <w:rPr>
                <w:rFonts w:ascii="Arial" w:eastAsia="Times New Roman" w:hAnsi="Arial" w:cs="Arial"/>
                <w:color w:val="000000"/>
                <w:kern w:val="0"/>
                <w:sz w:val="24"/>
                <w:szCs w:val="24"/>
                <w:lang w:eastAsia="pt-BR"/>
                <w14:ligatures w14:val="none"/>
              </w:rPr>
              <w:br/>
              <w:t>e) Definida a melhor proposta, se a diferença em relação à proposta classificada em segundo lugar for de pelo menos 5% (cinco por cento), o pregoeiro, auxiliado pela equipe de apoio, poderá admitir o reinício da disputa aberta, para a definição das demais colocações.</w:t>
            </w:r>
            <w:r w:rsidRPr="00586ABC">
              <w:rPr>
                <w:rFonts w:ascii="Arial" w:eastAsia="Times New Roman" w:hAnsi="Arial" w:cs="Arial"/>
                <w:color w:val="000000"/>
                <w:kern w:val="0"/>
                <w:sz w:val="24"/>
                <w:szCs w:val="24"/>
                <w:lang w:eastAsia="pt-BR"/>
                <w14:ligatures w14:val="none"/>
              </w:rPr>
              <w:br/>
              <w:t>f) Após o reinício previsto no subitem supra, os licitantes serão convocados para apresentar lances intermediários.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6.9</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Após o término dos prazos estabelecidos nos subitens anteriores, o sistema ordenará e divulgará os lances segundo a ordem crescente de valores.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6.10</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Durante o transcurso da sessão pública, os licitantes serão informados, em tempo real, do valor do menor lance registrado, vedada a identificação do licitante. </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6.11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6.12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Caso a desconexão do sistema eletrônico persistir por tempo superior a dez minutos para o órgão ou a entidade promotora do certame, a sessão </w:t>
            </w:r>
            <w:r w:rsidRPr="00586ABC">
              <w:rPr>
                <w:rFonts w:ascii="Arial" w:eastAsia="Times New Roman" w:hAnsi="Arial" w:cs="Arial"/>
                <w:color w:val="000000"/>
                <w:kern w:val="0"/>
                <w:sz w:val="24"/>
                <w:szCs w:val="24"/>
                <w:lang w:eastAsia="pt-BR"/>
                <w14:ligatures w14:val="none"/>
              </w:rPr>
              <w:lastRenderedPageBreak/>
              <w:t>pública será suspensa e reiniciada somente decorridas vinte e quatro horas após a comunicação do fato aos participantes, no sítio eletrônico utilizado para divulgação.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6.13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sistema disponibilizará campo próprio para troca de mensagens entre o Pregoeiro e os licitantes.</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7</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DO CRITÉRIOS DE DESEMPATE E DA NEGOCIAÇÃO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Considera-se empate as situações em que as propostas são idênticas e não são seguidas de lances adicionais, ou nos casos em que ocorrem lances finais idênticos durante a etapa fechada do processo de disputa que combina métodos abertos e fechados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Havendo empate entre propostas ou lances, o critério de desempate será aquele previsto no art. 60 da Lei nº 14.133, de 2021, nesta ordem:</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7.2.1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Disputa final, hipótese em que os licitantes empatados poderão apresentar nova proposta em ato contínuo à classificação;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7.2.2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7.2.3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Desenvolvimento pelo licitante de ações de equidade entre homens e mulheres no ambiente de trabalho, conforme regulamento;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7.2.4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Desenvolvimento pelo licitante de programa de integridade, conforme orientações dos órgãos de controle.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 não houver desempate, será assegurada preferência, sucessivamente, aos bens e serviços produzidos ou prestados por:</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7.3.1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Empresas estabelecidas no Município de Farol/Pr</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7.3.2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Empresas brasileiras;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7.3.3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Empresas que invistam em pesquisa e no desenvolvimento de tecnologia no País;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7.3.4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Empresas que comprovem a prática de mitigação, nos termos da Lei nº 12.187, de 29 de dezembro de 2009.</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7.5</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 negociação em caso de proposta final superior ao valor máximo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7.5.1</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Encerrada a etapa de lances, na hipótese da proposta do primeiro colocado permanecer superior ao valor máximo o Pregoeiro poderá negociar condições mais vantajosas, após definido o resultado do julgamento.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7.5.2</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7.5.3</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negociação será realizada por meio do sistema, podendo ser acompanhada pelos demais licitantes.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7.5.4</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resultado da negociação será divulgado a todos os licitantes e anexado aos autos do processo de contratação.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7.5.5</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7.5.6</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É facultado ao Pregoeiro,  prorrogar o prazo estabelecido, a partir de solicitação fundamentada, feita no chat pelo licitante, antes de findo o prazo.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7.5.7</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Após a negociação do preço, o Pregoeiro iniciará a fase de aceitação e julgamento da proposta.</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7.6</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Da proibição de lance ou proposta superior ao valor do orçamento apresentado pelo Proponente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7.6.1</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8.</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 CLASSIFICAÇÃO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8.1.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Encerrada a etapa de negociação, 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8.1.1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Aceita a proposta classiﬁcada em primeiro lugar, o licitante deverá comprovar sua condição de habilitação, na forma determinada neste Edital.</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8.1.2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Veriﬁcando-se, no curso da análise, o descumprimento de requisitos estabelecidos neste edital e seus anexos, a proposta será desclassiﬁcada.</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8.2</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 desclassificação das propostas e verificação de exequibilidade</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8.2.1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Será desclassificada a proposta vencedora que: </w:t>
            </w:r>
            <w:r w:rsidRPr="00586ABC">
              <w:rPr>
                <w:rFonts w:ascii="Arial" w:eastAsia="Times New Roman" w:hAnsi="Arial" w:cs="Arial"/>
                <w:color w:val="000000"/>
                <w:kern w:val="0"/>
                <w:sz w:val="24"/>
                <w:szCs w:val="24"/>
                <w:lang w:eastAsia="pt-BR"/>
                <w14:ligatures w14:val="none"/>
              </w:rPr>
              <w:br/>
              <w:t>I. contiver vícios insanáveis;</w:t>
            </w:r>
            <w:r w:rsidRPr="00586ABC">
              <w:rPr>
                <w:rFonts w:ascii="Arial" w:eastAsia="Times New Roman" w:hAnsi="Arial" w:cs="Arial"/>
                <w:color w:val="000000"/>
                <w:kern w:val="0"/>
                <w:sz w:val="24"/>
                <w:szCs w:val="24"/>
                <w:lang w:eastAsia="pt-BR"/>
                <w14:ligatures w14:val="none"/>
              </w:rPr>
              <w:br/>
              <w:t>II. não obedecer às especificações técnicas contidas no Termo de Referência;</w:t>
            </w:r>
            <w:r w:rsidRPr="00586ABC">
              <w:rPr>
                <w:rFonts w:ascii="Arial" w:eastAsia="Times New Roman" w:hAnsi="Arial" w:cs="Arial"/>
                <w:color w:val="000000"/>
                <w:kern w:val="0"/>
                <w:sz w:val="24"/>
                <w:szCs w:val="24"/>
                <w:lang w:eastAsia="pt-BR"/>
                <w14:ligatures w14:val="none"/>
              </w:rPr>
              <w:br/>
              <w:t>III. após os lances, apresentar preços inexequíveis ou permanecerem acima do preço máximo definido para a contratação;</w:t>
            </w:r>
            <w:r w:rsidRPr="00586ABC">
              <w:rPr>
                <w:rFonts w:ascii="Arial" w:eastAsia="Times New Roman" w:hAnsi="Arial" w:cs="Arial"/>
                <w:color w:val="000000"/>
                <w:kern w:val="0"/>
                <w:sz w:val="24"/>
                <w:szCs w:val="24"/>
                <w:lang w:eastAsia="pt-BR"/>
                <w14:ligatures w14:val="none"/>
              </w:rPr>
              <w:br/>
              <w:t>IV. Não tiverem sua exequibilidade demonstrada, quando exigido pela administração</w:t>
            </w:r>
            <w:r w:rsidRPr="00586ABC">
              <w:rPr>
                <w:rFonts w:ascii="Arial" w:eastAsia="Times New Roman" w:hAnsi="Arial" w:cs="Arial"/>
                <w:color w:val="000000"/>
                <w:kern w:val="0"/>
                <w:sz w:val="24"/>
                <w:szCs w:val="24"/>
                <w:lang w:eastAsia="pt-BR"/>
                <w14:ligatures w14:val="none"/>
              </w:rPr>
              <w:br/>
              <w:t>V. Apresentar desconformidade com quaisquer outras exigências deste edital ou seus anexos, desde que insanável.</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8.2.2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classificação relativa aos preços será apurada após encerrada a etapa de lances, ocasião em que será desclassificada a proposta, seja referente a um item, grupo ou integral que for superior ao valor máximo definido para a contratação</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8.2.3</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Fica definido como indício de inexequibilidade a proposta cujo valor for inferior a cinquenta por cento do valor orçado pela administração</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8.2.4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inexequibilidade será considerada após diligência que comprove:</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8.2.4.1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Que o custo do licitante ultrapassa o valor da proposta; e</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8.2.4.2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 haver custos de oportunidade que justifiquem a magnitude da oferta apresentada</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8.2.5</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caracterização do sobrepreço se dará pela superação do valor global estimado.</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lastRenderedPageBreak/>
              <w:t>8.2.6</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8.2.7</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8.6</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AVALIAÇÃO DA CONFORMIDADE DA PROPOSTA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8.6.1</w:t>
            </w:r>
          </w:p>
        </w:tc>
        <w:tc>
          <w:tcPr>
            <w:tcW w:w="4677" w:type="pct"/>
            <w:gridSpan w:val="4"/>
            <w:tcBorders>
              <w:top w:val="nil"/>
              <w:left w:val="nil"/>
              <w:bottom w:val="nil"/>
              <w:right w:val="nil"/>
            </w:tcBorders>
            <w:shd w:val="clear" w:color="auto" w:fill="auto"/>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DD6331">
              <w:rPr>
                <w:rFonts w:ascii="Arial" w:eastAsia="Times New Roman" w:hAnsi="Arial" w:cs="Arial"/>
                <w:color w:val="000000"/>
                <w:kern w:val="0"/>
                <w:sz w:val="24"/>
                <w:szCs w:val="24"/>
                <w:lang w:eastAsia="pt-BR"/>
                <w14:ligatures w14:val="none"/>
              </w:rPr>
              <w:t xml:space="preserve">i. A amostra será obrigatória para o licitante classificado em primeiro lugar, conforme detalhado no Termo de Referência. </w:t>
            </w:r>
            <w:r w:rsidRPr="00DD6331">
              <w:rPr>
                <w:rFonts w:ascii="Arial" w:eastAsia="Times New Roman" w:hAnsi="Arial" w:cs="Arial"/>
                <w:color w:val="000000"/>
                <w:kern w:val="0"/>
                <w:sz w:val="24"/>
                <w:szCs w:val="24"/>
                <w:lang w:eastAsia="pt-BR"/>
                <w14:ligatures w14:val="none"/>
              </w:rPr>
              <w:br/>
              <w:t xml:space="preserve">ii. A não apresentação da amostra, atraso na entrega sem justificativa aprovada pelo Pregoeiro, ou o fornecimento de amostra fora das especificações resultará na recusa da respectiva proposta ou item. </w:t>
            </w:r>
            <w:r w:rsidRPr="00DD6331">
              <w:rPr>
                <w:rFonts w:ascii="Arial" w:eastAsia="Times New Roman" w:hAnsi="Arial" w:cs="Arial"/>
                <w:color w:val="000000"/>
                <w:kern w:val="0"/>
                <w:sz w:val="24"/>
                <w:szCs w:val="24"/>
                <w:lang w:eastAsia="pt-BR"/>
                <w14:ligatures w14:val="none"/>
              </w:rPr>
              <w:br/>
              <w:t>iii. O local, horário e resultados da avaliação das amostras serão comunicados aos interessados via sistema. Se a amostra do primeiro classificado for rejeitada, o Pregoeiro procederá à avaliação do segundo classificado e assim sucessivamente, até a seleção de uma amostra conforme as especificações do Termo de Referência.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rPr>
                <w:rFonts w:ascii="Arial" w:eastAsia="Times New Roman" w:hAnsi="Arial" w:cs="Arial"/>
                <w:color w:val="000000"/>
                <w:kern w:val="0"/>
                <w:sz w:val="16"/>
                <w:szCs w:val="16"/>
                <w:lang w:eastAsia="pt-BR"/>
                <w14:ligatures w14:val="none"/>
              </w:rPr>
            </w:pPr>
          </w:p>
        </w:tc>
        <w:tc>
          <w:tcPr>
            <w:tcW w:w="4677" w:type="pct"/>
            <w:gridSpan w:val="4"/>
            <w:tcBorders>
              <w:top w:val="nil"/>
              <w:left w:val="nil"/>
              <w:bottom w:val="nil"/>
              <w:right w:val="nil"/>
            </w:tcBorders>
            <w:shd w:val="clear" w:color="auto" w:fill="auto"/>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p>
        </w:tc>
        <w:tc>
          <w:tcPr>
            <w:tcW w:w="4677" w:type="pct"/>
            <w:gridSpan w:val="4"/>
            <w:tcBorders>
              <w:top w:val="nil"/>
              <w:left w:val="nil"/>
              <w:bottom w:val="nil"/>
              <w:right w:val="nil"/>
            </w:tcBorders>
            <w:shd w:val="clear" w:color="auto" w:fill="auto"/>
          </w:tcPr>
          <w:p w:rsidR="00887E62" w:rsidRPr="00586ABC" w:rsidRDefault="00887E62" w:rsidP="007763E7">
            <w:pPr>
              <w:spacing w:after="0" w:line="240" w:lineRule="auto"/>
              <w:jc w:val="both"/>
              <w:rPr>
                <w:rFonts w:ascii="Arial" w:eastAsia="Times New Roman" w:hAnsi="Arial" w:cs="Arial"/>
                <w:color w:val="000000"/>
                <w:kern w:val="0"/>
                <w:sz w:val="20"/>
                <w:szCs w:val="20"/>
                <w:lang w:eastAsia="pt-BR"/>
                <w14:ligatures w14:val="none"/>
              </w:rPr>
            </w:pP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9.</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 HABILITAÇÃO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documentos relativos à habilitação previstos no Termo de Referência, somente serão exigidos em momento posterior ao julgamento das propostas e apenas do licitante mais bem classificado.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9.2.1.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reconhecimento de firma somente será exigido quando houver dúvida de autenticidade (art. 12, V da Lei 14.133/21).</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9.5</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Somente haverá a necessidade de comprovação do preenchimento de requisitos mediante apresentação dos documentos originais não-digitais </w:t>
            </w:r>
            <w:r w:rsidRPr="00586ABC">
              <w:rPr>
                <w:rFonts w:ascii="Arial" w:eastAsia="Times New Roman" w:hAnsi="Arial" w:cs="Arial"/>
                <w:color w:val="000000"/>
                <w:kern w:val="0"/>
                <w:sz w:val="24"/>
                <w:szCs w:val="24"/>
                <w:lang w:eastAsia="pt-BR"/>
                <w14:ligatures w14:val="none"/>
              </w:rPr>
              <w:lastRenderedPageBreak/>
              <w:t xml:space="preserve">quando houver dúvida em relação à integridade do documento digital ou quando a lei expressamente o exigir. </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9.6</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verificação pelo Pregoeiro em sítios eletrônicos oficiais de órgãos e entidades emissores de certidões constitui meio legal de prova, para fins de habilitação.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9.7</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documentos exigidos para habilitação serão enviados por meio do sistema, em formato digital, no prazo de 02 (duas) horas, prorrogável por igual período, contado da solicitação do Pregoeiro.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9.9</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Após a entrega dos documentos para habilitação, não será permitida a substituição ou a apresentação de novos documentos, salvo em sede de diligência para:</w:t>
            </w:r>
            <w:r w:rsidRPr="00586ABC">
              <w:rPr>
                <w:rFonts w:ascii="Arial" w:eastAsia="Times New Roman" w:hAnsi="Arial" w:cs="Arial"/>
                <w:color w:val="000000"/>
                <w:kern w:val="0"/>
                <w:sz w:val="24"/>
                <w:szCs w:val="24"/>
                <w:lang w:eastAsia="pt-BR"/>
                <w14:ligatures w14:val="none"/>
              </w:rPr>
              <w:br/>
              <w:t>a) Complementação de informações acerca dos documentos já apresentados pelos licitantes e desde que necessária para apurar fatos existentes à época da abertura do certame.</w:t>
            </w:r>
            <w:r w:rsidRPr="00586ABC">
              <w:rPr>
                <w:rFonts w:ascii="Arial" w:eastAsia="Times New Roman" w:hAnsi="Arial" w:cs="Arial"/>
                <w:color w:val="000000"/>
                <w:kern w:val="0"/>
                <w:sz w:val="24"/>
                <w:szCs w:val="24"/>
                <w:lang w:eastAsia="pt-BR"/>
                <w14:ligatures w14:val="none"/>
              </w:rPr>
              <w:br/>
              <w:t>b) Atualização de documentos cuja validade tenha expirado após a data de recebimento das propostas;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9.10</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Na hipótese do licitante não atender às exigências para habilitação, o Pregoeiro examinará a proposta subsequente e assim sucessivamente, na ordem de classificação, até a apuração de uma proposta que atenda ao presente edital.</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Somente serão disponibilizados para acesso público os documentos de habilitação do licitante cuja proposta atenda ao edital de certame, após concluídos os procedimentos de que trata o subitem anterior.</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9.13</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9.14</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9.15</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Caso os documentos de habilitação não mencionem o prazo de validade e/ou validação, será considerado o prazo de 60 (sessenta) dias contados de sua emissão, exceto para aqueles que o prazo seja indeterminado e/ou deﬁnido neste edital;</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9.16</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9.17.</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9.18.</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Será inabilitado o licitante que não comprovar sua habilitação, seja por não apresentar quaisquer dos documentos exigidos, ou apresentá-los em desacordo com o estabelecido neste Edital.</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9.19</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9.20</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Constatado o atendimento às exigências de habilitação ﬁxadas no Edital, o licitante será declarado vencedor.</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9.21</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DO BENEFÍCIO DE REGULARIZAÇÃO TARDIA PARA MPE'S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9.21.1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existência de restrição relativamente à regularidade ﬁscal e trabalhista não impede que a licitante qualiﬁcada como microempresa ou empresa de pequeno porte seja declarada vencedora, uma vez que atenda a todas as demais exigências do edital.</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9.21.2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Caso a proposta mais vantajosa seja ofertada por licitante qualiﬁcada como microempresa ou empresa de pequeno porte, e uma vez constatada a existência de alguma restrição no que tange à regularidade ﬁscal e trabalhista, a mesma será convocada para, no prazo de 5 (cinco) dias úteis, após a declaração do vencedor, comprovar a regularização. Quando não houver prejuizo para o Licitador, o prazo poderá ser prorrogado por igual período, a critério da administração pública, quando requerida pelo licitante, mediante apresentação de justiﬁcativa.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9.21.3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não-regularização ﬁscal e trabalhista no prazo previsto no subitem anterior acarretará a inabilitação do licitante, sem prejuízo das sanções previstas neste Edital, sendo facultada a convocação dos licitantes remanescentes, na ordem de classiﬁcação. Se, na ordem de classiﬁcação, seguir-se outra microempresa, empresa de pequeno porte ou sociedade cooperativa com alguma restrição na documentação ﬁscal e trabalhista, será concedido o mesmo prazo para regularização.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9.21.4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Nos itens/grupos não exclusivos a microempresas e empresas de pequeno porte, em havendo inabilitação, haverá nova veriﬁcação de eventual ocorrência do empate ﬁcto, previsto nos artigos 44 e 45 da LC nº 123, de 2006, seguindo- se a disciplina antes estabelecida para aceitação da proposta subsequente.</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10.</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DO ENCAMINHAMENTO DA PROPOSTA VENCEDORA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É facultado pela administração através do Pregoeiro, prorrogar o prazo estabelecido, a partir de solicitação fundamentada pelo licitante, antes de findo o prazo.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10.3.</w:t>
            </w:r>
          </w:p>
        </w:tc>
        <w:tc>
          <w:tcPr>
            <w:tcW w:w="4677" w:type="pct"/>
            <w:gridSpan w:val="4"/>
            <w:tcBorders>
              <w:top w:val="nil"/>
              <w:left w:val="nil"/>
              <w:bottom w:val="nil"/>
              <w:right w:val="nil"/>
            </w:tcBorders>
            <w:shd w:val="clear" w:color="auto" w:fill="auto"/>
            <w:hideMark/>
          </w:tcPr>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proposta ﬁnal deverá ser documentada nos autos e será levada em consideração no decorrer da execução do contrato e aplicação de eventual sanção à Contratada, se for o caso. Todas as especiﬁcações do objeto contidas na proposta vinculam a Contratada.</w:t>
            </w:r>
          </w:p>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10.3.1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proposta ﬁnal deverá:</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I.</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Ser redigida em língua portuguesa, sem emendas, rasuras, entrelinhas ou ressalvas;</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II.</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Conter a indicação do banco, número da conta e agência do licitante vencedor, para ﬁns de pagamento (facultativo)</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III.</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Conter razão social da empresa, CNPJ, Inscrição Estadual, endereço, telefone, e-mail</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IV.</w:t>
            </w:r>
          </w:p>
        </w:tc>
        <w:tc>
          <w:tcPr>
            <w:tcW w:w="4677" w:type="pct"/>
            <w:gridSpan w:val="4"/>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Conter o nome, RG, CPF e assinatura do responsável legal pela empresa licitante</w:t>
            </w:r>
          </w:p>
        </w:tc>
      </w:tr>
      <w:tr w:rsidR="00887E62" w:rsidRPr="00586ABC" w:rsidTr="007763E7">
        <w:trPr>
          <w:trHeight w:val="20"/>
        </w:trPr>
        <w:tc>
          <w:tcPr>
            <w:tcW w:w="323"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V.</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Conter prazo de validade, observando as regras previstas no edital.</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10.5.</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10.6.</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11.</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DOS RECURSOS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intenção de recorrer deverá ser manifestada imediatamente na sessão, sob pena de preclusão. A manifestação da intenção de recorrer deve ser feita de forma motivada, isto é, indicando contra qual(is) decisão(ões) pretende recorrer e por quais motivos, sob pena de não aceitação e preclusão do direito ao recurso.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prazo recursal é de 3 (três) dias úteis, contados do recebimento da manifestação da intenção de recorrer pelo Pregoeiro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Nos casos em que houver regularização fiscal e trabalhista da licitante qualificada como microempresa ou empresa de pequeno porte, após regularização, qualquer licitante poderá manifestar a intenção de recorrer no prazo máximo de 24 (vinte e quatro) horas, enviando manifestação em campo próprio do sistema.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recursos deverão ser encaminhados em campo próprio do sistema.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11.5.</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11.6.</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Os recursos interpostos fora do prazo não serão conhecidos. </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11.7.</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11.8.</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O recurso e o pedido de reconsideração terão efeito suspensivo do ato ou da decisão recorrida até que sobrevenha decisão final da autoridade competente. </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11.9.</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acolhimento do recurso invalida tão somente os atos insuscetíveis de aproveitamento.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11.10.</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apreciação dos recursos dar-se-á em fase única.</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12.</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 REABERTURA DA SESSÃO PÚBLICA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12.1.</w:t>
            </w:r>
          </w:p>
        </w:tc>
        <w:tc>
          <w:tcPr>
            <w:tcW w:w="4677" w:type="pct"/>
            <w:gridSpan w:val="4"/>
            <w:tcBorders>
              <w:top w:val="nil"/>
              <w:left w:val="nil"/>
              <w:bottom w:val="nil"/>
              <w:right w:val="nil"/>
            </w:tcBorders>
            <w:shd w:val="clear" w:color="auto" w:fill="auto"/>
            <w:hideMark/>
          </w:tcPr>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p>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13.</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 ADJUDICAÇÃO E HOMOLOGAÇÃO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13.1.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Encerradas as fases de julgamento e habilitação, e exauridos os recursos administrativos, o processo de contratação será encaminhado à autoridade superior, que poderá:</w:t>
            </w:r>
            <w:r w:rsidRPr="00586ABC">
              <w:rPr>
                <w:rFonts w:ascii="Arial" w:eastAsia="Times New Roman" w:hAnsi="Arial" w:cs="Arial"/>
                <w:color w:val="000000"/>
                <w:kern w:val="0"/>
                <w:sz w:val="24"/>
                <w:szCs w:val="24"/>
                <w:lang w:eastAsia="pt-BR"/>
                <w14:ligatures w14:val="none"/>
              </w:rPr>
              <w:br/>
              <w:t>a) Determinar o retorno dos autos para saneamento de irregularidades;</w:t>
            </w:r>
            <w:r w:rsidRPr="00586ABC">
              <w:rPr>
                <w:rFonts w:ascii="Arial" w:eastAsia="Times New Roman" w:hAnsi="Arial" w:cs="Arial"/>
                <w:color w:val="000000"/>
                <w:kern w:val="0"/>
                <w:sz w:val="24"/>
                <w:szCs w:val="24"/>
                <w:lang w:eastAsia="pt-BR"/>
                <w14:ligatures w14:val="none"/>
              </w:rPr>
              <w:br/>
              <w:t>b) Revogar o certame por motivo de conveniência e oportunidade;</w:t>
            </w:r>
            <w:r w:rsidRPr="00586ABC">
              <w:rPr>
                <w:rFonts w:ascii="Arial" w:eastAsia="Times New Roman" w:hAnsi="Arial" w:cs="Arial"/>
                <w:color w:val="000000"/>
                <w:kern w:val="0"/>
                <w:sz w:val="24"/>
                <w:szCs w:val="24"/>
                <w:lang w:eastAsia="pt-BR"/>
                <w14:ligatures w14:val="none"/>
              </w:rPr>
              <w:br/>
              <w:t>c) proceder à anulação do certame, de ofício ou mediante provocação de terceiros, sempre que presente ilegalidade insanável;</w:t>
            </w:r>
            <w:r w:rsidRPr="00586ABC">
              <w:rPr>
                <w:rFonts w:ascii="Arial" w:eastAsia="Times New Roman" w:hAnsi="Arial" w:cs="Arial"/>
                <w:color w:val="000000"/>
                <w:kern w:val="0"/>
                <w:sz w:val="24"/>
                <w:szCs w:val="24"/>
                <w:lang w:eastAsia="pt-BR"/>
                <w14:ligatures w14:val="none"/>
              </w:rPr>
              <w:br/>
              <w:t>d) Adjudicar o objeto e homologar o certame.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13.2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13.3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motivo determinante para a revogação do processo de contratação deverá ser resultante de fato superveniente devidamente comprovado.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13.4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Nos casos de anulação e revogação, deverá ser assegurada a prévia manifestação dos interessados.</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14</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 FORMALIZAÇÃO DO NEGÓCIO JURÍDICO E DO CADASTRO DE RESERVA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14.1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Após a adjudicação e homologação da licitação, será firmado ata de registro de preço, observando o seguinte:</w:t>
            </w:r>
            <w:r w:rsidRPr="00586ABC">
              <w:rPr>
                <w:rFonts w:ascii="Arial" w:eastAsia="Times New Roman" w:hAnsi="Arial" w:cs="Arial"/>
                <w:color w:val="000000"/>
                <w:kern w:val="0"/>
                <w:sz w:val="24"/>
                <w:szCs w:val="24"/>
                <w:lang w:eastAsia="pt-BR"/>
                <w14:ligatures w14:val="none"/>
              </w:rPr>
              <w:br/>
              <w:t xml:space="preserve">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 </w:t>
            </w:r>
            <w:r w:rsidRPr="00586ABC">
              <w:rPr>
                <w:rFonts w:ascii="Arial" w:eastAsia="Times New Roman" w:hAnsi="Arial" w:cs="Arial"/>
                <w:color w:val="000000"/>
                <w:kern w:val="0"/>
                <w:sz w:val="24"/>
                <w:szCs w:val="24"/>
                <w:lang w:eastAsia="pt-BR"/>
                <w14:ligatures w14:val="none"/>
              </w:rPr>
              <w:br/>
              <w:t>II - o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r w:rsidRPr="00586ABC">
              <w:rPr>
                <w:rFonts w:ascii="Arial" w:eastAsia="Times New Roman" w:hAnsi="Arial" w:cs="Arial"/>
                <w:color w:val="000000"/>
                <w:kern w:val="0"/>
                <w:sz w:val="24"/>
                <w:szCs w:val="24"/>
                <w:lang w:eastAsia="pt-BR"/>
                <w14:ligatures w14:val="none"/>
              </w:rPr>
              <w:br/>
              <w:t>III - Quando não houver urgência, alternativamente à convocação para assinatura, a Administração poderá encaminhá-la</w:t>
            </w:r>
            <w:r>
              <w:rPr>
                <w:rFonts w:ascii="Arial" w:eastAsia="Times New Roman" w:hAnsi="Arial" w:cs="Arial"/>
                <w:color w:val="000000"/>
                <w:kern w:val="0"/>
                <w:sz w:val="24"/>
                <w:szCs w:val="24"/>
                <w:lang w:eastAsia="pt-BR"/>
                <w14:ligatures w14:val="none"/>
              </w:rPr>
              <w:t xml:space="preserve"> </w:t>
            </w:r>
            <w:r w:rsidRPr="00586ABC">
              <w:rPr>
                <w:rFonts w:ascii="Arial" w:eastAsia="Times New Roman" w:hAnsi="Arial" w:cs="Arial"/>
                <w:color w:val="000000"/>
                <w:kern w:val="0"/>
                <w:sz w:val="24"/>
                <w:szCs w:val="24"/>
                <w:lang w:eastAsia="pt-BR"/>
                <w14:ligatures w14:val="none"/>
              </w:rPr>
              <w:t>mediante correspondência postal com aviso de recebimento (AR) ou meio eletrônico, para que seja assinada e devolvida ao município.</w:t>
            </w:r>
            <w:r w:rsidRPr="00586ABC">
              <w:rPr>
                <w:rFonts w:ascii="Arial" w:eastAsia="Times New Roman" w:hAnsi="Arial" w:cs="Arial"/>
                <w:color w:val="000000"/>
                <w:kern w:val="0"/>
                <w:sz w:val="24"/>
                <w:szCs w:val="24"/>
                <w:lang w:eastAsia="pt-BR"/>
                <w14:ligatures w14:val="none"/>
              </w:rPr>
              <w:br/>
              <w:t>IV - Após assinada a ata de registro de preços, havendo convocação para assinatura de contrato, aplica-se o mesmo regramento.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14.2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Na assinatura do instrumento, será exigida a comprovação das condições de habilitação consignadas no edital, que deverão ser mantidas pelo licitante durante a vigência do contrato ou da ata de registro de preços.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14.3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14.4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Decorrido o prazo de validade da proposta indicado no edital sem convocação para a contratação, ficarão os licitantes liberados dos compromissos assumidos. (Art. 90, § 2º da Lei 14.133/21).</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14.5</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Na hipótese de nenhum dos licitantes vencedores assinar o instrumento no prazo, a Administração, observados o valor estimado e sua eventual atualização nos termos do edital, poderá:</w:t>
            </w:r>
            <w:r w:rsidRPr="00586ABC">
              <w:rPr>
                <w:rFonts w:ascii="Arial" w:eastAsia="Times New Roman" w:hAnsi="Arial" w:cs="Arial"/>
                <w:color w:val="000000"/>
                <w:kern w:val="0"/>
                <w:sz w:val="24"/>
                <w:szCs w:val="24"/>
                <w:lang w:eastAsia="pt-BR"/>
                <w14:ligatures w14:val="none"/>
              </w:rPr>
              <w:br/>
              <w:t>I - Convocar os licitantes remanescentes para negociação, na ordem de classificação, com vistas à obtenção de preço melhor, mesmo que acima do preço do adjudicatário;</w:t>
            </w:r>
            <w:r w:rsidRPr="00586ABC">
              <w:rPr>
                <w:rFonts w:ascii="Arial" w:eastAsia="Times New Roman" w:hAnsi="Arial" w:cs="Arial"/>
                <w:color w:val="000000"/>
                <w:kern w:val="0"/>
                <w:sz w:val="24"/>
                <w:szCs w:val="24"/>
                <w:lang w:eastAsia="pt-BR"/>
                <w14:ligatures w14:val="none"/>
              </w:rPr>
              <w:br/>
              <w:t>II - Adjudicar e celebrar o contrato nas condições ofertadas pelos licitantes remanescentes, atendida a ordem classificatória, quando frustrada a negociação de melhor condição.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14.6</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14.7</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15.</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DO RECEBIMENTO DO OBJETO E DA FISCALIZAÇÃO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15.1.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critérios de recebimento e aceitação do objeto e de ﬁscalização estão previstos no termo de referência, anexo ao presente edital.</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16.</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DAS OBRIGAÇÕES DA CONTRATANTE E DA CONTRATADA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16.1.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obrigações da Contratante e da Contratada são as estabelecidas no termo de referência, anexo ao presente edital.</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17.</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DO PAGAMENTO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17.1.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regras específicas acerca do pagamento são as estabelecidas na minuta do contrato, anexo ao presente edital.</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17.2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valor total registrado é meramente estimativo, de forma que os pagamentos devidos dependerão dos quantitativos efetivamente fornecidos.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17.3.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17.4.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emissão da Nota Fiscal ou Fatura será precedida do recebimento definitivo da etapa correspondente do objeto a que refere o pagamento, conforme disposto no regulamento específico, Decreto n° 1976/2023</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17.5.</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Quando houver glosa parcial do objeto, o contratante deverá comunicar a contratada para que emita a nota fiscal ou fatura com o valor exato dimensionado.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17.6.</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setor competente para proceder o pagamento deve verificar se a Nota Fiscal ou Fatura apresentada expressa os elementos necessários e essenciais do documento, tais como prazo de validade, data da emissão, os dados do contrato e do órgão contratante, o período respectivo de execução do contrato, o valor a pagar e eventual destaque do valor de retenções tributárias cabíveis.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17.7</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17.8</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Nota Fiscal ou Fatura deverá ser obrigatoriamente acompanhada da comprovação da regularidade fiscal e trabalhista da contratada.</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17.8.1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17.8.2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17.8.3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17.9</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Havendo a efetiva execução do objeto, os pagamentos serão realizados normalmente, até que se decida pela rescisão do contrato, caso o contratado não regularize sua situação.  </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17.10</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Quando do pagamento, será efetuada a retenção tributária prevista na legislação aplicável.</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17.10.1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18.</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 SUBCONTRATAÇÃO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18.1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kern w:val="0"/>
                <w:sz w:val="16"/>
                <w:szCs w:val="16"/>
                <w:lang w:eastAsia="pt-BR"/>
                <w14:ligatures w14:val="none"/>
              </w:rPr>
            </w:pPr>
            <w:r w:rsidRPr="00586ABC">
              <w:rPr>
                <w:rFonts w:ascii="Arial" w:eastAsia="Times New Roman" w:hAnsi="Arial" w:cs="Arial"/>
                <w:b/>
                <w:bCs/>
                <w:kern w:val="0"/>
                <w:sz w:val="16"/>
                <w:szCs w:val="16"/>
                <w:lang w:eastAsia="pt-BR"/>
                <w14:ligatures w14:val="none"/>
              </w:rPr>
              <w:t>19.</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 IMPUGNAÇÃO AO EDITAL E DO PEDIDO DE ESCLARECIMENTO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19.1.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19.2.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19.3.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19.4.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impugnações e pedidos de esclarecimentos não suspendem os prazos previstos no certame.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19.4.1.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concessão de efeito suspensivo à impugnação é medida excepcional e deverá ser motivada pelo Pregoeiro, nos autos do processo de certame.</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19.5.</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Acolhida a impugnação, será definida e publicada nova data para a realização do certame.</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20.</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DAS INFRAÇÕES E SANÇÕES ADMINISTRATIVAS E DAS PRÁTICAS CORRUPTAS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20.1.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disposições acerca das infrações e sanções administrativas, bem como, das práticas corruptas, constam do termo de referência, anexo do presente edital.</w:t>
            </w:r>
          </w:p>
        </w:tc>
      </w:tr>
      <w:tr w:rsidR="00887E62" w:rsidRPr="00586ABC" w:rsidTr="007763E7">
        <w:trPr>
          <w:trHeight w:val="20"/>
        </w:trPr>
        <w:tc>
          <w:tcPr>
            <w:tcW w:w="323"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21.</w:t>
            </w:r>
          </w:p>
        </w:tc>
        <w:tc>
          <w:tcPr>
            <w:tcW w:w="4677" w:type="pct"/>
            <w:gridSpan w:val="4"/>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DAS DISPOSIÇÕES GERAIS</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21.1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Será divulgada ata da sessão pública no sistema eletrônico.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21.2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21.3</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Todas as referências de tempo no Edital, no aviso e durante a sessão pública observarão o horário de Brasília - DF.</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21.4</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homologação do resultado desto certame não implicará direito à contratação.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21.5</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21.6</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21.7</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21.8</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Na contagem dos prazos estabelecidos neste Edital e seus Anexos, excluir-se-á o dia do início e incluir-se-á o do vencimento. Só se iniciam e vencem os prazos em dias de expediente na Administração.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21.9</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21.10</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recursos e impugnações deverão ser apresentados/enviados para o e-mail farol.licitacao@gmail.com, aos cuidados da comissão de contratação.</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21.11</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Em caso de divergência entre disposições deste Edital e de seus anexos ou demais peças que compõem o processo, prevalecerá as deste Edital.</w:t>
            </w:r>
          </w:p>
        </w:tc>
      </w:tr>
      <w:tr w:rsidR="00887E62" w:rsidRPr="00586ABC" w:rsidTr="007763E7">
        <w:trPr>
          <w:trHeight w:val="20"/>
        </w:trPr>
        <w:tc>
          <w:tcPr>
            <w:tcW w:w="323"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21.12</w:t>
            </w:r>
          </w:p>
        </w:tc>
        <w:tc>
          <w:tcPr>
            <w:tcW w:w="4677"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887E62" w:rsidRPr="00586ABC" w:rsidTr="007763E7">
        <w:trPr>
          <w:trHeight w:val="20"/>
        </w:trPr>
        <w:tc>
          <w:tcPr>
            <w:tcW w:w="157"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66" w:type="pct"/>
            <w:tcBorders>
              <w:top w:val="nil"/>
              <w:left w:val="nil"/>
              <w:bottom w:val="nil"/>
              <w:right w:val="nil"/>
            </w:tcBorders>
            <w:shd w:val="clear" w:color="auto" w:fill="auto"/>
            <w:vAlign w:val="bottom"/>
            <w:hideMark/>
          </w:tcPr>
          <w:p w:rsidR="00887E62" w:rsidRPr="00586ABC" w:rsidRDefault="00887E62" w:rsidP="007763E7">
            <w:pPr>
              <w:spacing w:after="0" w:line="240" w:lineRule="auto"/>
              <w:jc w:val="center"/>
              <w:rPr>
                <w:rFonts w:ascii="Times New Roman" w:eastAsia="Times New Roman" w:hAnsi="Times New Roman" w:cs="Times New Roman"/>
                <w:kern w:val="0"/>
                <w:sz w:val="20"/>
                <w:szCs w:val="20"/>
                <w:lang w:eastAsia="pt-BR"/>
                <w14:ligatures w14:val="none"/>
              </w:rPr>
            </w:pPr>
          </w:p>
        </w:tc>
        <w:tc>
          <w:tcPr>
            <w:tcW w:w="4677" w:type="pct"/>
            <w:gridSpan w:val="4"/>
            <w:tcBorders>
              <w:top w:val="nil"/>
              <w:left w:val="nil"/>
              <w:bottom w:val="nil"/>
              <w:right w:val="nil"/>
            </w:tcBorders>
            <w:shd w:val="clear" w:color="auto" w:fill="auto"/>
            <w:vAlign w:val="bottom"/>
            <w:hideMark/>
          </w:tcPr>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Pr="007C5B57" w:rsidRDefault="00887E62" w:rsidP="007763E7">
            <w:pPr>
              <w:spacing w:after="0" w:line="240" w:lineRule="auto"/>
              <w:rPr>
                <w:rFonts w:ascii="Arial" w:eastAsia="Times New Roman" w:hAnsi="Arial" w:cs="Arial"/>
                <w:color w:val="000000"/>
                <w:kern w:val="0"/>
                <w:sz w:val="24"/>
                <w:szCs w:val="24"/>
                <w:lang w:eastAsia="pt-BR"/>
                <w14:ligatures w14:val="none"/>
              </w:rPr>
            </w:pPr>
            <w:r w:rsidRPr="007C5B57">
              <w:rPr>
                <w:rFonts w:ascii="Arial" w:eastAsia="Times New Roman" w:hAnsi="Arial" w:cs="Arial"/>
                <w:color w:val="000000"/>
                <w:kern w:val="0"/>
                <w:sz w:val="24"/>
                <w:szCs w:val="24"/>
                <w:lang w:eastAsia="pt-BR"/>
                <w14:ligatures w14:val="none"/>
              </w:rPr>
              <w:t>FAROL, 06 DE MARÇO DE 2025</w:t>
            </w: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Helvetica" w:hAnsi="Helvetica"/>
                <w:b/>
                <w:bCs/>
                <w:sz w:val="20"/>
                <w:szCs w:val="20"/>
                <w:shd w:val="clear" w:color="auto" w:fill="F2F2F2"/>
              </w:rPr>
            </w:pPr>
          </w:p>
          <w:p w:rsidR="00887E62" w:rsidRDefault="00887E62" w:rsidP="007763E7">
            <w:pPr>
              <w:spacing w:after="0" w:line="240" w:lineRule="auto"/>
              <w:jc w:val="center"/>
              <w:rPr>
                <w:rFonts w:ascii="Helvetica" w:hAnsi="Helvetica"/>
                <w:b/>
                <w:bCs/>
                <w:sz w:val="20"/>
                <w:szCs w:val="20"/>
                <w:shd w:val="clear" w:color="auto" w:fill="F2F2F2"/>
              </w:rPr>
            </w:pPr>
          </w:p>
          <w:p w:rsidR="00887E62" w:rsidRDefault="00887E62" w:rsidP="007763E7">
            <w:pPr>
              <w:spacing w:after="0" w:line="240" w:lineRule="auto"/>
              <w:jc w:val="center"/>
              <w:rPr>
                <w:rFonts w:ascii="Helvetica" w:hAnsi="Helvetica"/>
                <w:b/>
                <w:bCs/>
                <w:sz w:val="20"/>
                <w:szCs w:val="20"/>
                <w:shd w:val="clear" w:color="auto" w:fill="F2F2F2"/>
              </w:rPr>
            </w:pPr>
          </w:p>
          <w:p w:rsidR="00887E62" w:rsidRDefault="00887E62" w:rsidP="007763E7">
            <w:pPr>
              <w:spacing w:after="0" w:line="240" w:lineRule="auto"/>
              <w:jc w:val="center"/>
              <w:rPr>
                <w:rFonts w:ascii="Helvetica" w:hAnsi="Helvetica"/>
                <w:b/>
                <w:bCs/>
                <w:sz w:val="20"/>
                <w:szCs w:val="20"/>
                <w:shd w:val="clear" w:color="auto" w:fill="F2F2F2"/>
              </w:rPr>
            </w:pPr>
          </w:p>
          <w:p w:rsidR="00887E62" w:rsidRPr="007D2C99" w:rsidRDefault="00887E62" w:rsidP="007763E7">
            <w:pPr>
              <w:spacing w:after="0" w:line="240" w:lineRule="auto"/>
              <w:jc w:val="center"/>
              <w:rPr>
                <w:rFonts w:ascii="Arial" w:eastAsia="Times New Roman" w:hAnsi="Arial" w:cs="Arial"/>
                <w:b/>
                <w:bCs/>
                <w:kern w:val="0"/>
                <w:sz w:val="24"/>
                <w:szCs w:val="24"/>
                <w:lang w:eastAsia="pt-BR"/>
                <w14:ligatures w14:val="none"/>
              </w:rPr>
            </w:pPr>
            <w:r>
              <w:rPr>
                <w:rFonts w:ascii="Helvetica" w:hAnsi="Helvetica"/>
                <w:b/>
                <w:bCs/>
                <w:sz w:val="20"/>
                <w:szCs w:val="20"/>
                <w:shd w:val="clear" w:color="auto" w:fill="F2F2F2"/>
              </w:rPr>
              <w:t>DOUGLAS JOSÉ LAQUIAS</w:t>
            </w:r>
          </w:p>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tc>
      </w:tr>
      <w:tr w:rsidR="00887E62" w:rsidRPr="00586ABC" w:rsidTr="007763E7">
        <w:trPr>
          <w:trHeight w:val="20"/>
        </w:trPr>
        <w:tc>
          <w:tcPr>
            <w:tcW w:w="5000" w:type="pct"/>
            <w:gridSpan w:val="6"/>
            <w:tcBorders>
              <w:top w:val="nil"/>
              <w:left w:val="nil"/>
              <w:bottom w:val="nil"/>
              <w:right w:val="nil"/>
            </w:tcBorders>
            <w:shd w:val="clear" w:color="auto" w:fill="auto"/>
            <w:hideMark/>
          </w:tcPr>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SECRETÁRIO DE </w:t>
            </w:r>
            <w:r>
              <w:rPr>
                <w:rFonts w:ascii="Arial" w:eastAsia="Times New Roman" w:hAnsi="Arial" w:cs="Arial"/>
                <w:color w:val="000000"/>
                <w:kern w:val="0"/>
                <w:sz w:val="24"/>
                <w:szCs w:val="24"/>
                <w:lang w:eastAsia="pt-BR"/>
                <w14:ligatures w14:val="none"/>
              </w:rPr>
              <w:t>ADMINISTRAÇÃO E PLANEJAMENTO</w:t>
            </w:r>
          </w:p>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RESPONSÁVEL PELO GERENCIAMENTO DA ARP</w:t>
            </w:r>
          </w:p>
        </w:tc>
      </w:tr>
    </w:tbl>
    <w:p w:rsidR="00887E62" w:rsidRDefault="00887E62" w:rsidP="00887E62">
      <w:r>
        <w:br w:type="page"/>
      </w:r>
    </w:p>
    <w:tbl>
      <w:tblPr>
        <w:tblW w:w="5000" w:type="pct"/>
        <w:tblCellMar>
          <w:left w:w="70" w:type="dxa"/>
          <w:right w:w="70" w:type="dxa"/>
        </w:tblCellMar>
        <w:tblLook w:val="04A0" w:firstRow="1" w:lastRow="0" w:firstColumn="1" w:lastColumn="0" w:noHBand="0" w:noVBand="1"/>
      </w:tblPr>
      <w:tblGrid>
        <w:gridCol w:w="366"/>
        <w:gridCol w:w="399"/>
        <w:gridCol w:w="1156"/>
        <w:gridCol w:w="930"/>
        <w:gridCol w:w="1549"/>
        <w:gridCol w:w="799"/>
        <w:gridCol w:w="1217"/>
        <w:gridCol w:w="2088"/>
      </w:tblGrid>
      <w:tr w:rsidR="00887E62" w:rsidRPr="00586ABC" w:rsidTr="007763E7">
        <w:trPr>
          <w:trHeight w:val="20"/>
        </w:trPr>
        <w:tc>
          <w:tcPr>
            <w:tcW w:w="5000" w:type="pct"/>
            <w:gridSpan w:val="8"/>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p>
        </w:tc>
      </w:tr>
      <w:tr w:rsidR="00887E62" w:rsidRPr="00586ABC" w:rsidTr="007763E7">
        <w:trPr>
          <w:trHeight w:val="20"/>
        </w:trPr>
        <w:tc>
          <w:tcPr>
            <w:tcW w:w="5000" w:type="pct"/>
            <w:gridSpan w:val="8"/>
            <w:tcBorders>
              <w:top w:val="nil"/>
              <w:left w:val="nil"/>
              <w:bottom w:val="nil"/>
              <w:right w:val="nil"/>
            </w:tcBorders>
            <w:shd w:val="clear" w:color="auto" w:fill="auto"/>
            <w:vAlign w:val="bottom"/>
            <w:hideMark/>
          </w:tcPr>
          <w:p w:rsidR="00887E62" w:rsidRPr="00586ABC" w:rsidRDefault="00887E62" w:rsidP="007763E7">
            <w:pPr>
              <w:spacing w:after="0" w:line="240" w:lineRule="auto"/>
              <w:jc w:val="center"/>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Anexo I - Termo de Referência (TR)</w:t>
            </w:r>
          </w:p>
        </w:tc>
      </w:tr>
      <w:tr w:rsidR="00887E62" w:rsidRPr="00586ABC" w:rsidTr="007763E7">
        <w:trPr>
          <w:trHeight w:val="20"/>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vAlign w:val="center"/>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 DADOS GERAIS</w:t>
            </w:r>
          </w:p>
        </w:tc>
      </w:tr>
      <w:tr w:rsidR="00887E62" w:rsidRPr="00586ABC" w:rsidTr="007763E7">
        <w:trPr>
          <w:trHeight w:val="20"/>
        </w:trPr>
        <w:tc>
          <w:tcPr>
            <w:tcW w:w="940"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20"/>
                <w:szCs w:val="20"/>
                <w:lang w:eastAsia="pt-BR"/>
                <w14:ligatures w14:val="none"/>
              </w:rPr>
            </w:pPr>
            <w:r w:rsidRPr="00586ABC">
              <w:rPr>
                <w:rFonts w:ascii="Arial" w:eastAsia="Times New Roman" w:hAnsi="Arial" w:cs="Arial"/>
                <w:b/>
                <w:bCs/>
                <w:color w:val="000000"/>
                <w:kern w:val="0"/>
                <w:sz w:val="20"/>
                <w:szCs w:val="20"/>
                <w:lang w:eastAsia="pt-BR"/>
                <w14:ligatures w14:val="none"/>
              </w:rPr>
              <w:t>N° PROCESSO</w:t>
            </w:r>
          </w:p>
        </w:tc>
        <w:tc>
          <w:tcPr>
            <w:tcW w:w="4060" w:type="pct"/>
            <w:gridSpan w:val="5"/>
            <w:tcBorders>
              <w:top w:val="single" w:sz="4" w:space="0" w:color="000000"/>
              <w:left w:val="nil"/>
              <w:bottom w:val="single" w:sz="4" w:space="0" w:color="000000"/>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17/</w:t>
            </w:r>
            <w:r w:rsidRPr="00586ABC">
              <w:rPr>
                <w:rFonts w:ascii="Arial" w:eastAsia="Times New Roman" w:hAnsi="Arial" w:cs="Arial"/>
                <w:color w:val="000000"/>
                <w:kern w:val="0"/>
                <w:lang w:eastAsia="pt-BR"/>
                <w14:ligatures w14:val="none"/>
              </w:rPr>
              <w:t>/2024</w:t>
            </w:r>
          </w:p>
        </w:tc>
      </w:tr>
      <w:tr w:rsidR="00887E62" w:rsidRPr="00586ABC" w:rsidTr="007763E7">
        <w:trPr>
          <w:trHeight w:val="20"/>
        </w:trPr>
        <w:tc>
          <w:tcPr>
            <w:tcW w:w="940"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20"/>
                <w:szCs w:val="20"/>
                <w:lang w:eastAsia="pt-BR"/>
                <w14:ligatures w14:val="none"/>
              </w:rPr>
            </w:pPr>
            <w:r w:rsidRPr="00586ABC">
              <w:rPr>
                <w:rFonts w:ascii="Arial" w:eastAsia="Times New Roman" w:hAnsi="Arial" w:cs="Arial"/>
                <w:b/>
                <w:bCs/>
                <w:color w:val="000000"/>
                <w:kern w:val="0"/>
                <w:sz w:val="20"/>
                <w:szCs w:val="20"/>
                <w:lang w:eastAsia="pt-BR"/>
                <w14:ligatures w14:val="none"/>
              </w:rPr>
              <w:t>MODALIDADE</w:t>
            </w:r>
          </w:p>
        </w:tc>
        <w:tc>
          <w:tcPr>
            <w:tcW w:w="4060" w:type="pct"/>
            <w:gridSpan w:val="5"/>
            <w:tcBorders>
              <w:top w:val="single" w:sz="4" w:space="0" w:color="000000"/>
              <w:left w:val="nil"/>
              <w:bottom w:val="single" w:sz="4" w:space="0" w:color="000000"/>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pregão</w:t>
            </w:r>
          </w:p>
        </w:tc>
      </w:tr>
      <w:tr w:rsidR="00887E62" w:rsidRPr="00586ABC" w:rsidTr="007763E7">
        <w:trPr>
          <w:trHeight w:val="20"/>
        </w:trPr>
        <w:tc>
          <w:tcPr>
            <w:tcW w:w="940"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N° PROCEDIMENTO</w:t>
            </w:r>
          </w:p>
        </w:tc>
        <w:tc>
          <w:tcPr>
            <w:tcW w:w="4060" w:type="pct"/>
            <w:gridSpan w:val="5"/>
            <w:tcBorders>
              <w:top w:val="single" w:sz="4" w:space="0" w:color="000000"/>
              <w:left w:val="nil"/>
              <w:bottom w:val="single" w:sz="4" w:space="0" w:color="000000"/>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 09</w:t>
            </w:r>
            <w:r w:rsidRPr="00586ABC">
              <w:rPr>
                <w:rFonts w:ascii="Arial" w:eastAsia="Times New Roman" w:hAnsi="Arial" w:cs="Arial"/>
                <w:color w:val="000000"/>
                <w:kern w:val="0"/>
                <w:lang w:eastAsia="pt-BR"/>
                <w14:ligatures w14:val="none"/>
              </w:rPr>
              <w:t>/2024</w:t>
            </w:r>
          </w:p>
        </w:tc>
      </w:tr>
      <w:tr w:rsidR="00887E62" w:rsidRPr="00586ABC" w:rsidTr="007763E7">
        <w:trPr>
          <w:trHeight w:val="20"/>
        </w:trPr>
        <w:tc>
          <w:tcPr>
            <w:tcW w:w="940"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20"/>
                <w:szCs w:val="20"/>
                <w:lang w:eastAsia="pt-BR"/>
                <w14:ligatures w14:val="none"/>
              </w:rPr>
            </w:pPr>
            <w:r w:rsidRPr="00586ABC">
              <w:rPr>
                <w:rFonts w:ascii="Arial" w:eastAsia="Times New Roman" w:hAnsi="Arial" w:cs="Arial"/>
                <w:b/>
                <w:bCs/>
                <w:color w:val="000000"/>
                <w:kern w:val="0"/>
                <w:sz w:val="20"/>
                <w:szCs w:val="20"/>
                <w:lang w:eastAsia="pt-BR"/>
                <w14:ligatures w14:val="none"/>
              </w:rPr>
              <w:t>CARACTERISTICA</w:t>
            </w:r>
          </w:p>
        </w:tc>
        <w:tc>
          <w:tcPr>
            <w:tcW w:w="4060" w:type="pct"/>
            <w:gridSpan w:val="5"/>
            <w:tcBorders>
              <w:top w:val="single" w:sz="4" w:space="0" w:color="000000"/>
              <w:left w:val="nil"/>
              <w:bottom w:val="single" w:sz="4" w:space="0" w:color="000000"/>
              <w:right w:val="single" w:sz="4" w:space="0" w:color="000000"/>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Sistema registro de preços (Ata registro de preços)</w:t>
            </w:r>
          </w:p>
        </w:tc>
      </w:tr>
      <w:tr w:rsidR="00887E62" w:rsidRPr="00586ABC" w:rsidTr="007763E7">
        <w:trPr>
          <w:trHeight w:val="20"/>
        </w:trPr>
        <w:tc>
          <w:tcPr>
            <w:tcW w:w="940"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20"/>
                <w:szCs w:val="20"/>
                <w:lang w:eastAsia="pt-BR"/>
                <w14:ligatures w14:val="none"/>
              </w:rPr>
            </w:pPr>
            <w:r w:rsidRPr="00586ABC">
              <w:rPr>
                <w:rFonts w:ascii="Arial" w:eastAsia="Times New Roman" w:hAnsi="Arial" w:cs="Arial"/>
                <w:b/>
                <w:bCs/>
                <w:color w:val="000000"/>
                <w:kern w:val="0"/>
                <w:sz w:val="20"/>
                <w:szCs w:val="20"/>
                <w:lang w:eastAsia="pt-BR"/>
                <w14:ligatures w14:val="none"/>
              </w:rPr>
              <w:t>NATUREZA</w:t>
            </w:r>
          </w:p>
        </w:tc>
        <w:tc>
          <w:tcPr>
            <w:tcW w:w="4060" w:type="pct"/>
            <w:gridSpan w:val="5"/>
            <w:tcBorders>
              <w:top w:val="single" w:sz="4" w:space="0" w:color="000000"/>
              <w:left w:val="nil"/>
              <w:bottom w:val="single" w:sz="4" w:space="0" w:color="000000"/>
              <w:right w:val="single" w:sz="4" w:space="0" w:color="000000"/>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Fornecimentos</w:t>
            </w:r>
          </w:p>
        </w:tc>
      </w:tr>
      <w:tr w:rsidR="00887E62" w:rsidRPr="00586ABC" w:rsidTr="007763E7">
        <w:trPr>
          <w:trHeight w:val="20"/>
        </w:trPr>
        <w:tc>
          <w:tcPr>
            <w:tcW w:w="940"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20"/>
                <w:szCs w:val="20"/>
                <w:lang w:eastAsia="pt-BR"/>
                <w14:ligatures w14:val="none"/>
              </w:rPr>
            </w:pPr>
            <w:r w:rsidRPr="00586ABC">
              <w:rPr>
                <w:rFonts w:ascii="Arial" w:eastAsia="Times New Roman" w:hAnsi="Arial" w:cs="Arial"/>
                <w:b/>
                <w:bCs/>
                <w:color w:val="000000"/>
                <w:kern w:val="0"/>
                <w:sz w:val="20"/>
                <w:szCs w:val="20"/>
                <w:lang w:eastAsia="pt-BR"/>
                <w14:ligatures w14:val="none"/>
              </w:rPr>
              <w:t>OBJETO</w:t>
            </w:r>
          </w:p>
        </w:tc>
        <w:tc>
          <w:tcPr>
            <w:tcW w:w="4060" w:type="pct"/>
            <w:gridSpan w:val="5"/>
            <w:tcBorders>
              <w:top w:val="single" w:sz="4" w:space="0" w:color="000000"/>
              <w:left w:val="nil"/>
              <w:bottom w:val="nil"/>
              <w:right w:val="single" w:sz="4" w:space="0" w:color="000000"/>
            </w:tcBorders>
            <w:shd w:val="clear" w:color="auto" w:fill="auto"/>
            <w:vAlign w:val="center"/>
            <w:hideMark/>
          </w:tcPr>
          <w:p w:rsidR="00887E62" w:rsidRPr="000A0ABF" w:rsidRDefault="00887E62" w:rsidP="007763E7">
            <w:pPr>
              <w:spacing w:after="0" w:line="240" w:lineRule="auto"/>
              <w:jc w:val="both"/>
              <w:rPr>
                <w:rFonts w:ascii="Arial" w:eastAsia="Times New Roman" w:hAnsi="Arial" w:cs="Arial"/>
                <w:b/>
                <w:bCs/>
                <w:color w:val="000000"/>
                <w:kern w:val="0"/>
                <w:lang w:eastAsia="pt-BR"/>
                <w14:ligatures w14:val="none"/>
              </w:rPr>
            </w:pPr>
            <w:r w:rsidRPr="000A0ABF">
              <w:rPr>
                <w:rFonts w:ascii="Arial" w:eastAsia="Times New Roman" w:hAnsi="Arial" w:cs="Arial"/>
                <w:b/>
                <w:bCs/>
                <w:color w:val="000000"/>
                <w:kern w:val="0"/>
                <w:lang w:eastAsia="pt-BR"/>
                <w14:ligatures w14:val="none"/>
              </w:rPr>
              <w:t>FORNECIMENTO DE OVOS DE CHOCOLATE (PÁSCOA) PARA DISTRIBUIÇÃO NAS COMEMORAÇÕES DAS TRADICIONAIS FESTIVIDADES DA PÁSCOA, NOS TERMOS DA LEGISLAÇÃO VIGENTE.</w:t>
            </w:r>
          </w:p>
        </w:tc>
      </w:tr>
      <w:tr w:rsidR="00887E62" w:rsidRPr="00586ABC" w:rsidTr="007763E7">
        <w:trPr>
          <w:trHeight w:val="20"/>
        </w:trPr>
        <w:tc>
          <w:tcPr>
            <w:tcW w:w="940"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lang w:eastAsia="pt-BR"/>
                <w14:ligatures w14:val="none"/>
              </w:rPr>
            </w:pPr>
            <w:r w:rsidRPr="00586ABC">
              <w:rPr>
                <w:rFonts w:ascii="Arial" w:eastAsia="Times New Roman" w:hAnsi="Arial" w:cs="Arial"/>
                <w:b/>
                <w:bCs/>
                <w:color w:val="000000"/>
                <w:kern w:val="0"/>
                <w:lang w:eastAsia="pt-BR"/>
                <w14:ligatures w14:val="none"/>
              </w:rPr>
              <w:t>VALOR:</w:t>
            </w:r>
          </w:p>
        </w:tc>
        <w:tc>
          <w:tcPr>
            <w:tcW w:w="4060"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7C5B57">
              <w:rPr>
                <w:rFonts w:ascii="Arial" w:eastAsia="Times New Roman" w:hAnsi="Arial" w:cs="Arial"/>
                <w:color w:val="000000"/>
                <w:kern w:val="0"/>
                <w:sz w:val="24"/>
                <w:szCs w:val="24"/>
                <w:lang w:eastAsia="pt-BR"/>
                <w14:ligatures w14:val="none"/>
              </w:rPr>
              <w:t>R$ 31.509,80</w:t>
            </w:r>
          </w:p>
        </w:tc>
      </w:tr>
      <w:tr w:rsidR="00887E62" w:rsidRPr="00586ABC" w:rsidTr="007763E7">
        <w:trPr>
          <w:trHeight w:val="20"/>
        </w:trPr>
        <w:tc>
          <w:tcPr>
            <w:tcW w:w="940"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lang w:eastAsia="pt-BR"/>
                <w14:ligatures w14:val="none"/>
              </w:rPr>
            </w:pPr>
            <w:r w:rsidRPr="00586ABC">
              <w:rPr>
                <w:rFonts w:ascii="Arial" w:eastAsia="Times New Roman" w:hAnsi="Arial" w:cs="Arial"/>
                <w:b/>
                <w:bCs/>
                <w:color w:val="000000"/>
                <w:kern w:val="0"/>
                <w:lang w:eastAsia="pt-BR"/>
                <w14:ligatures w14:val="none"/>
              </w:rPr>
              <w:t>VIGÊNCIA</w:t>
            </w:r>
          </w:p>
        </w:tc>
        <w:tc>
          <w:tcPr>
            <w:tcW w:w="4060" w:type="pct"/>
            <w:gridSpan w:val="5"/>
            <w:tcBorders>
              <w:top w:val="nil"/>
              <w:left w:val="nil"/>
              <w:bottom w:val="single" w:sz="4" w:space="0" w:color="000000"/>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 xml:space="preserve">1 ano(s) </w:t>
            </w:r>
          </w:p>
        </w:tc>
      </w:tr>
      <w:tr w:rsidR="00887E62" w:rsidRPr="00586ABC" w:rsidTr="007763E7">
        <w:trPr>
          <w:trHeight w:val="20"/>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II. DOCUMENTOS EXIGIDOS PARA HABILITAÇÃO</w:t>
            </w:r>
          </w:p>
        </w:tc>
      </w:tr>
      <w:tr w:rsidR="00887E62" w:rsidRPr="00586ABC" w:rsidTr="007763E7">
        <w:trPr>
          <w:trHeight w:val="20"/>
        </w:trPr>
        <w:tc>
          <w:tcPr>
            <w:tcW w:w="179" w:type="pct"/>
            <w:tcBorders>
              <w:top w:val="nil"/>
              <w:left w:val="single" w:sz="4" w:space="0" w:color="000000"/>
              <w:bottom w:val="single" w:sz="4" w:space="0" w:color="000000"/>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Segoe UI Symbol" w:eastAsia="Times New Roman" w:hAnsi="Segoe UI Symbol" w:cs="Segoe UI Symbol"/>
                <w:color w:val="000000"/>
                <w:kern w:val="0"/>
                <w:sz w:val="16"/>
                <w:szCs w:val="16"/>
                <w:lang w:eastAsia="pt-BR"/>
                <w14:ligatures w14:val="none"/>
              </w:rPr>
              <w:t>☑</w:t>
            </w:r>
          </w:p>
        </w:tc>
        <w:tc>
          <w:tcPr>
            <w:tcW w:w="2803" w:type="pct"/>
            <w:gridSpan w:val="5"/>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Documentos que comprove a constituição regular da Licitante, conforme item 10.2</w:t>
            </w:r>
          </w:p>
        </w:tc>
        <w:tc>
          <w:tcPr>
            <w:tcW w:w="2018" w:type="pct"/>
            <w:gridSpan w:val="2"/>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Obrigatório para comprovação da habilitação jurídica</w:t>
            </w:r>
          </w:p>
        </w:tc>
      </w:tr>
      <w:tr w:rsidR="00887E62" w:rsidRPr="00586ABC" w:rsidTr="007763E7">
        <w:trPr>
          <w:trHeight w:val="20"/>
        </w:trPr>
        <w:tc>
          <w:tcPr>
            <w:tcW w:w="179" w:type="pct"/>
            <w:tcBorders>
              <w:top w:val="nil"/>
              <w:left w:val="single" w:sz="4" w:space="0" w:color="000000"/>
              <w:bottom w:val="single" w:sz="4" w:space="0" w:color="000000"/>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Segoe UI Symbol" w:eastAsia="Times New Roman" w:hAnsi="Segoe UI Symbol" w:cs="Segoe UI Symbol"/>
                <w:color w:val="000000"/>
                <w:kern w:val="0"/>
                <w:sz w:val="16"/>
                <w:szCs w:val="16"/>
                <w:lang w:eastAsia="pt-BR"/>
                <w14:ligatures w14:val="none"/>
              </w:rPr>
              <w:t>☑</w:t>
            </w:r>
          </w:p>
        </w:tc>
        <w:tc>
          <w:tcPr>
            <w:tcW w:w="2803" w:type="pct"/>
            <w:gridSpan w:val="5"/>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Prova de inscrição no cadastro Nacional de Pessoas Jurídicas (CNPJ)</w:t>
            </w:r>
          </w:p>
        </w:tc>
        <w:tc>
          <w:tcPr>
            <w:tcW w:w="2018" w:type="pct"/>
            <w:gridSpan w:val="2"/>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Obrigatório para comprovação da habilitação jurídica</w:t>
            </w:r>
          </w:p>
        </w:tc>
      </w:tr>
      <w:tr w:rsidR="00887E62" w:rsidRPr="00586ABC" w:rsidTr="007763E7">
        <w:trPr>
          <w:trHeight w:val="20"/>
        </w:trPr>
        <w:tc>
          <w:tcPr>
            <w:tcW w:w="179" w:type="pct"/>
            <w:tcBorders>
              <w:top w:val="nil"/>
              <w:left w:val="single" w:sz="4" w:space="0" w:color="000000"/>
              <w:bottom w:val="single" w:sz="4" w:space="0" w:color="000000"/>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Segoe UI Symbol" w:eastAsia="Times New Roman" w:hAnsi="Segoe UI Symbol" w:cs="Segoe UI Symbol"/>
                <w:color w:val="000000"/>
                <w:kern w:val="0"/>
                <w:sz w:val="16"/>
                <w:szCs w:val="16"/>
                <w:lang w:eastAsia="pt-BR"/>
                <w14:ligatures w14:val="none"/>
              </w:rPr>
              <w:t>☑</w:t>
            </w:r>
          </w:p>
        </w:tc>
        <w:tc>
          <w:tcPr>
            <w:tcW w:w="2803" w:type="pct"/>
            <w:gridSpan w:val="5"/>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Certidão expedida pela Junta Comercial com validade de 180 (cento e oitenta) dias, contados da data de expedição, nos termos do art. 3º da Instrução DREI n. 36/2017. </w:t>
            </w:r>
          </w:p>
        </w:tc>
        <w:tc>
          <w:tcPr>
            <w:tcW w:w="2018" w:type="pct"/>
            <w:gridSpan w:val="2"/>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Obrigatório (certame exclusivo para MPE's)</w:t>
            </w:r>
          </w:p>
        </w:tc>
      </w:tr>
      <w:tr w:rsidR="00887E62" w:rsidRPr="00586ABC" w:rsidTr="007763E7">
        <w:trPr>
          <w:trHeight w:val="20"/>
        </w:trPr>
        <w:tc>
          <w:tcPr>
            <w:tcW w:w="179" w:type="pct"/>
            <w:tcBorders>
              <w:top w:val="nil"/>
              <w:left w:val="single" w:sz="4" w:space="0" w:color="000000"/>
              <w:bottom w:val="single" w:sz="4" w:space="0" w:color="000000"/>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Segoe UI Symbol" w:eastAsia="Times New Roman" w:hAnsi="Segoe UI Symbol" w:cs="Segoe UI Symbol"/>
                <w:color w:val="000000"/>
                <w:kern w:val="0"/>
                <w:sz w:val="16"/>
                <w:szCs w:val="16"/>
                <w:lang w:eastAsia="pt-BR"/>
                <w14:ligatures w14:val="none"/>
              </w:rPr>
              <w:t>☑</w:t>
            </w:r>
          </w:p>
        </w:tc>
        <w:tc>
          <w:tcPr>
            <w:tcW w:w="2803" w:type="pct"/>
            <w:gridSpan w:val="5"/>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Declaração de que, no ano-calendário do corrente ano, ainda não celebrou contratos cujo 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018" w:type="pct"/>
            <w:gridSpan w:val="2"/>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Obrigatório (certame exclusivo para MPE's)</w:t>
            </w:r>
          </w:p>
        </w:tc>
      </w:tr>
      <w:tr w:rsidR="00887E62" w:rsidRPr="00586ABC" w:rsidTr="007763E7">
        <w:trPr>
          <w:trHeight w:val="20"/>
        </w:trPr>
        <w:tc>
          <w:tcPr>
            <w:tcW w:w="179" w:type="pct"/>
            <w:tcBorders>
              <w:top w:val="nil"/>
              <w:left w:val="single" w:sz="4" w:space="0" w:color="000000"/>
              <w:bottom w:val="single" w:sz="4" w:space="0" w:color="000000"/>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Segoe UI Symbol" w:eastAsia="Times New Roman" w:hAnsi="Segoe UI Symbol" w:cs="Segoe UI Symbol"/>
                <w:color w:val="000000"/>
                <w:kern w:val="0"/>
                <w:sz w:val="16"/>
                <w:szCs w:val="16"/>
                <w:lang w:eastAsia="pt-BR"/>
                <w14:ligatures w14:val="none"/>
              </w:rPr>
              <w:t>☑</w:t>
            </w:r>
          </w:p>
        </w:tc>
        <w:tc>
          <w:tcPr>
            <w:tcW w:w="2803" w:type="pct"/>
            <w:gridSpan w:val="5"/>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018" w:type="pct"/>
            <w:gridSpan w:val="2"/>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Obrigatório para habilitação fiscal</w:t>
            </w:r>
          </w:p>
        </w:tc>
      </w:tr>
      <w:tr w:rsidR="00887E62" w:rsidRPr="00586ABC" w:rsidTr="007763E7">
        <w:trPr>
          <w:trHeight w:val="20"/>
        </w:trPr>
        <w:tc>
          <w:tcPr>
            <w:tcW w:w="179" w:type="pct"/>
            <w:tcBorders>
              <w:top w:val="nil"/>
              <w:left w:val="single" w:sz="4" w:space="0" w:color="000000"/>
              <w:bottom w:val="single" w:sz="4" w:space="0" w:color="000000"/>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Segoe UI Symbol" w:eastAsia="Times New Roman" w:hAnsi="Segoe UI Symbol" w:cs="Segoe UI Symbol"/>
                <w:color w:val="000000"/>
                <w:kern w:val="0"/>
                <w:sz w:val="16"/>
                <w:szCs w:val="16"/>
                <w:lang w:eastAsia="pt-BR"/>
                <w14:ligatures w14:val="none"/>
              </w:rPr>
              <w:t>☑</w:t>
            </w:r>
          </w:p>
        </w:tc>
        <w:tc>
          <w:tcPr>
            <w:tcW w:w="2803" w:type="pct"/>
            <w:gridSpan w:val="5"/>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Prova de regularidade com a Fazenda Estadual do domicílio ou sede do licitante</w:t>
            </w:r>
          </w:p>
        </w:tc>
        <w:tc>
          <w:tcPr>
            <w:tcW w:w="2018" w:type="pct"/>
            <w:gridSpan w:val="2"/>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Obrigatório para habilitação fiscal</w:t>
            </w:r>
          </w:p>
        </w:tc>
      </w:tr>
      <w:tr w:rsidR="00887E62" w:rsidRPr="00586ABC" w:rsidTr="007763E7">
        <w:trPr>
          <w:trHeight w:val="20"/>
        </w:trPr>
        <w:tc>
          <w:tcPr>
            <w:tcW w:w="179" w:type="pct"/>
            <w:tcBorders>
              <w:top w:val="nil"/>
              <w:left w:val="single" w:sz="4" w:space="0" w:color="000000"/>
              <w:bottom w:val="single" w:sz="4" w:space="0" w:color="000000"/>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Segoe UI Symbol" w:eastAsia="Times New Roman" w:hAnsi="Segoe UI Symbol" w:cs="Segoe UI Symbol"/>
                <w:color w:val="000000"/>
                <w:kern w:val="0"/>
                <w:sz w:val="16"/>
                <w:szCs w:val="16"/>
                <w:lang w:eastAsia="pt-BR"/>
                <w14:ligatures w14:val="none"/>
              </w:rPr>
              <w:t>☑</w:t>
            </w:r>
          </w:p>
        </w:tc>
        <w:tc>
          <w:tcPr>
            <w:tcW w:w="2803" w:type="pct"/>
            <w:gridSpan w:val="5"/>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Regularidade perante a fazenda municipal da sede do licitante</w:t>
            </w:r>
          </w:p>
        </w:tc>
        <w:tc>
          <w:tcPr>
            <w:tcW w:w="2018" w:type="pct"/>
            <w:gridSpan w:val="2"/>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Obrigatório para habilitação fiscal</w:t>
            </w:r>
          </w:p>
        </w:tc>
      </w:tr>
      <w:tr w:rsidR="00887E62" w:rsidRPr="00586ABC" w:rsidTr="007763E7">
        <w:trPr>
          <w:trHeight w:val="20"/>
        </w:trPr>
        <w:tc>
          <w:tcPr>
            <w:tcW w:w="179" w:type="pct"/>
            <w:tcBorders>
              <w:top w:val="nil"/>
              <w:left w:val="single" w:sz="4" w:space="0" w:color="000000"/>
              <w:bottom w:val="single" w:sz="4" w:space="0" w:color="000000"/>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Segoe UI Symbol" w:eastAsia="Times New Roman" w:hAnsi="Segoe UI Symbol" w:cs="Segoe UI Symbol"/>
                <w:color w:val="000000"/>
                <w:kern w:val="0"/>
                <w:sz w:val="16"/>
                <w:szCs w:val="16"/>
                <w:lang w:eastAsia="pt-BR"/>
                <w14:ligatures w14:val="none"/>
              </w:rPr>
              <w:t>☑</w:t>
            </w:r>
          </w:p>
        </w:tc>
        <w:tc>
          <w:tcPr>
            <w:tcW w:w="2803" w:type="pct"/>
            <w:gridSpan w:val="5"/>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Regularidade perante a fazenda municipal de Farol/Pr</w:t>
            </w:r>
          </w:p>
        </w:tc>
        <w:tc>
          <w:tcPr>
            <w:tcW w:w="2018" w:type="pct"/>
            <w:gridSpan w:val="2"/>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Obrigatório para habilitação fiscal</w:t>
            </w:r>
          </w:p>
        </w:tc>
      </w:tr>
      <w:tr w:rsidR="00887E62" w:rsidRPr="00586ABC" w:rsidTr="007763E7">
        <w:trPr>
          <w:trHeight w:val="20"/>
        </w:trPr>
        <w:tc>
          <w:tcPr>
            <w:tcW w:w="179" w:type="pct"/>
            <w:tcBorders>
              <w:top w:val="nil"/>
              <w:left w:val="single" w:sz="4" w:space="0" w:color="000000"/>
              <w:bottom w:val="single" w:sz="4" w:space="0" w:color="000000"/>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Segoe UI Symbol" w:eastAsia="Times New Roman" w:hAnsi="Segoe UI Symbol" w:cs="Segoe UI Symbol"/>
                <w:color w:val="000000"/>
                <w:kern w:val="0"/>
                <w:sz w:val="16"/>
                <w:szCs w:val="16"/>
                <w:lang w:eastAsia="pt-BR"/>
                <w14:ligatures w14:val="none"/>
              </w:rPr>
              <w:t>☑</w:t>
            </w:r>
          </w:p>
        </w:tc>
        <w:tc>
          <w:tcPr>
            <w:tcW w:w="2803" w:type="pct"/>
            <w:gridSpan w:val="5"/>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Prova de regularidade com o Fundo de Garantia do Tempo de Serviço (FGTS)</w:t>
            </w:r>
          </w:p>
        </w:tc>
        <w:tc>
          <w:tcPr>
            <w:tcW w:w="2018" w:type="pct"/>
            <w:gridSpan w:val="2"/>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Obrigatório para Habilitação Social e Trabalhista</w:t>
            </w:r>
          </w:p>
        </w:tc>
      </w:tr>
      <w:tr w:rsidR="00887E62" w:rsidRPr="00586ABC" w:rsidTr="007763E7">
        <w:trPr>
          <w:trHeight w:val="20"/>
        </w:trPr>
        <w:tc>
          <w:tcPr>
            <w:tcW w:w="179" w:type="pct"/>
            <w:tcBorders>
              <w:top w:val="nil"/>
              <w:left w:val="single" w:sz="4" w:space="0" w:color="000000"/>
              <w:bottom w:val="single" w:sz="4" w:space="0" w:color="000000"/>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Segoe UI Symbol" w:eastAsia="Times New Roman" w:hAnsi="Segoe UI Symbol" w:cs="Segoe UI Symbol"/>
                <w:color w:val="000000"/>
                <w:kern w:val="0"/>
                <w:sz w:val="16"/>
                <w:szCs w:val="16"/>
                <w:lang w:eastAsia="pt-BR"/>
                <w14:ligatures w14:val="none"/>
              </w:rPr>
              <w:lastRenderedPageBreak/>
              <w:t>☑</w:t>
            </w:r>
          </w:p>
        </w:tc>
        <w:tc>
          <w:tcPr>
            <w:tcW w:w="2803" w:type="pct"/>
            <w:gridSpan w:val="5"/>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Prova de inexistência de débitos inadimplidos perante a Justiça do Trabalho, mediante a apresentação de certidão negativa de débitos trabalhistas</w:t>
            </w:r>
          </w:p>
        </w:tc>
        <w:tc>
          <w:tcPr>
            <w:tcW w:w="2018" w:type="pct"/>
            <w:gridSpan w:val="2"/>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Obrigatório para Habilitação Trabalhista</w:t>
            </w:r>
          </w:p>
        </w:tc>
      </w:tr>
      <w:tr w:rsidR="00887E62" w:rsidRPr="00586ABC" w:rsidTr="007763E7">
        <w:trPr>
          <w:trHeight w:val="20"/>
        </w:trPr>
        <w:tc>
          <w:tcPr>
            <w:tcW w:w="179" w:type="pct"/>
            <w:tcBorders>
              <w:top w:val="nil"/>
              <w:left w:val="single" w:sz="4" w:space="0" w:color="000000"/>
              <w:bottom w:val="single" w:sz="4" w:space="0" w:color="000000"/>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Segoe UI Symbol" w:eastAsia="Times New Roman" w:hAnsi="Segoe UI Symbol" w:cs="Segoe UI Symbol"/>
                <w:color w:val="000000"/>
                <w:kern w:val="0"/>
                <w:sz w:val="16"/>
                <w:szCs w:val="16"/>
                <w:lang w:eastAsia="pt-BR"/>
                <w14:ligatures w14:val="none"/>
              </w:rPr>
              <w:t>☑</w:t>
            </w:r>
          </w:p>
        </w:tc>
        <w:tc>
          <w:tcPr>
            <w:tcW w:w="2803" w:type="pct"/>
            <w:gridSpan w:val="5"/>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br/>
              <w:t>Certidão negativa de feitos sobre falência expedida pelo distribuidor da sede do licitante, com validade de 180 dias;</w:t>
            </w:r>
          </w:p>
        </w:tc>
        <w:tc>
          <w:tcPr>
            <w:tcW w:w="2018" w:type="pct"/>
            <w:gridSpan w:val="2"/>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Obrigatório para qualificação econômico financeira</w:t>
            </w:r>
          </w:p>
        </w:tc>
      </w:tr>
      <w:tr w:rsidR="00887E62" w:rsidRPr="00586ABC" w:rsidTr="007763E7">
        <w:trPr>
          <w:trHeight w:val="20"/>
        </w:trPr>
        <w:tc>
          <w:tcPr>
            <w:tcW w:w="179" w:type="pct"/>
            <w:tcBorders>
              <w:top w:val="nil"/>
              <w:left w:val="single" w:sz="4" w:space="0" w:color="000000"/>
              <w:bottom w:val="single" w:sz="4" w:space="0" w:color="000000"/>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Segoe UI Symbol" w:eastAsia="Times New Roman" w:hAnsi="Segoe UI Symbol" w:cs="Segoe UI Symbol"/>
                <w:color w:val="000000"/>
                <w:kern w:val="0"/>
                <w:sz w:val="16"/>
                <w:szCs w:val="16"/>
                <w:lang w:eastAsia="pt-BR"/>
                <w14:ligatures w14:val="none"/>
              </w:rPr>
              <w:t>☑</w:t>
            </w:r>
          </w:p>
        </w:tc>
        <w:tc>
          <w:tcPr>
            <w:tcW w:w="2803" w:type="pct"/>
            <w:gridSpan w:val="5"/>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Declarações constantes do anexo II</w:t>
            </w:r>
          </w:p>
        </w:tc>
        <w:tc>
          <w:tcPr>
            <w:tcW w:w="2018" w:type="pct"/>
            <w:gridSpan w:val="2"/>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Obrigatório</w:t>
            </w:r>
          </w:p>
        </w:tc>
      </w:tr>
      <w:tr w:rsidR="00887E62" w:rsidRPr="00586ABC" w:rsidTr="007763E7">
        <w:trPr>
          <w:trHeight w:val="20"/>
        </w:trPr>
        <w:tc>
          <w:tcPr>
            <w:tcW w:w="179" w:type="pct"/>
            <w:tcBorders>
              <w:top w:val="nil"/>
              <w:left w:val="single" w:sz="4" w:space="0" w:color="000000"/>
              <w:bottom w:val="single" w:sz="4" w:space="0" w:color="000000"/>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Segoe UI Symbol" w:eastAsia="Times New Roman" w:hAnsi="Segoe UI Symbol" w:cs="Segoe UI Symbol"/>
                <w:color w:val="000000"/>
                <w:kern w:val="0"/>
                <w:sz w:val="16"/>
                <w:szCs w:val="16"/>
                <w:lang w:eastAsia="pt-BR"/>
                <w14:ligatures w14:val="none"/>
              </w:rPr>
              <w:t>☑</w:t>
            </w:r>
          </w:p>
        </w:tc>
        <w:tc>
          <w:tcPr>
            <w:tcW w:w="2803" w:type="pct"/>
            <w:gridSpan w:val="5"/>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Atestado e/ou declaração de capacidade técnica fornecido por pessoa jurídica de direito público ou privado, atestando/declarando que a licitante tenha fornecido objeto compatível ao licitado, atestando o bom desempenho da proponente quanto à qualidade dos produtos e prazo de entrega. Este atestado deverá vir assinado pelo responsável pelo órgão/empresa responsável pela emissão do referido atestado.</w:t>
            </w:r>
          </w:p>
        </w:tc>
        <w:tc>
          <w:tcPr>
            <w:tcW w:w="2018" w:type="pct"/>
            <w:gridSpan w:val="2"/>
            <w:tcBorders>
              <w:top w:val="single" w:sz="4" w:space="0" w:color="000000"/>
              <w:left w:val="nil"/>
              <w:bottom w:val="single" w:sz="4" w:space="0" w:color="000000"/>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Obrigatório para qualificação técnica</w:t>
            </w:r>
          </w:p>
        </w:tc>
      </w:tr>
      <w:tr w:rsidR="00887E62" w:rsidRPr="00586ABC" w:rsidTr="007763E7">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IV. ELEMENTOS DO TERMO DE REFERÊNCIA</w:t>
            </w:r>
          </w:p>
        </w:tc>
      </w:tr>
      <w:tr w:rsidR="00887E62" w:rsidRPr="00586ABC" w:rsidTr="007763E7">
        <w:trPr>
          <w:trHeight w:val="20"/>
        </w:trPr>
        <w:tc>
          <w:tcPr>
            <w:tcW w:w="374"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w:t>
            </w:r>
          </w:p>
        </w:tc>
        <w:tc>
          <w:tcPr>
            <w:tcW w:w="4626" w:type="pct"/>
            <w:gridSpan w:val="6"/>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DEFINIÇÃO DO OBJETO</w:t>
            </w:r>
          </w:p>
        </w:tc>
      </w:tr>
      <w:tr w:rsidR="00887E62" w:rsidRPr="00586ABC" w:rsidTr="007763E7">
        <w:trPr>
          <w:trHeight w:val="20"/>
        </w:trPr>
        <w:tc>
          <w:tcPr>
            <w:tcW w:w="5000" w:type="pct"/>
            <w:gridSpan w:val="8"/>
            <w:tcBorders>
              <w:top w:val="nil"/>
              <w:left w:val="nil"/>
              <w:bottom w:val="single" w:sz="4" w:space="0" w:color="auto"/>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FORNECIMENTO DE OVOS DE CHOCOLATE (PÁSCOA) PARA DISTRIBUIÇÃO NAS COMEMORAÇÕES DAS TRADICIONAIS FESTIVIDADES DA PÁSCOA, NOS TERMOS DA LEGISLAÇÃO VIGENTE., conforme quadro descritivo constante no adendo, parte integrante do presente termo de referência.</w:t>
            </w:r>
          </w:p>
        </w:tc>
      </w:tr>
      <w:tr w:rsidR="00887E62" w:rsidRPr="00586ABC" w:rsidTr="007763E7">
        <w:trPr>
          <w:trHeight w:val="20"/>
        </w:trPr>
        <w:tc>
          <w:tcPr>
            <w:tcW w:w="374"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w:t>
            </w:r>
          </w:p>
        </w:tc>
        <w:tc>
          <w:tcPr>
            <w:tcW w:w="4626" w:type="pct"/>
            <w:gridSpan w:val="6"/>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FUNDAMENTAÇÃO DA CONTRATAÇÃO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Será observado, na execução objeto, a estrita conformidade com os recursos das dotações orçamentárias pertinentes.</w:t>
            </w:r>
          </w:p>
        </w:tc>
      </w:tr>
      <w:tr w:rsidR="00887E62" w:rsidRPr="00586ABC" w:rsidTr="007763E7">
        <w:trPr>
          <w:trHeight w:val="20"/>
        </w:trPr>
        <w:tc>
          <w:tcPr>
            <w:tcW w:w="374"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w:t>
            </w:r>
          </w:p>
        </w:tc>
        <w:tc>
          <w:tcPr>
            <w:tcW w:w="4626" w:type="pct"/>
            <w:gridSpan w:val="6"/>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DESCRIÇÃO DA SOLUÇÃO COMO UM TODO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3.1</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1 - Os ovos devem ser entregues em embalagens com temperatura adequada para não derreter, onde não serão aceito em hipótese alguma produto com sinal de derretimento, devido ao fato de que quando isso ocorre, o sabor e a validade dos produtos ficam comprometidos.</w:t>
            </w:r>
            <w:r w:rsidRPr="00586ABC">
              <w:rPr>
                <w:rFonts w:ascii="Arial" w:eastAsia="Times New Roman" w:hAnsi="Arial" w:cs="Arial"/>
                <w:color w:val="000000"/>
                <w:kern w:val="0"/>
                <w:sz w:val="24"/>
                <w:szCs w:val="24"/>
                <w:lang w:eastAsia="pt-BR"/>
                <w14:ligatures w14:val="none"/>
              </w:rPr>
              <w:br/>
              <w:t>2 - O rótulo deve trazer a denominação genérica de "Chocolate" seguida da declaração das substâncias adicionais que caracterizam o produto com suas respectivas quantidades, é obrigatório a declaração do teor de lipídios do produto.</w:t>
            </w:r>
            <w:r w:rsidRPr="00586ABC">
              <w:rPr>
                <w:rFonts w:ascii="Arial" w:eastAsia="Times New Roman" w:hAnsi="Arial" w:cs="Arial"/>
                <w:color w:val="000000"/>
                <w:kern w:val="0"/>
                <w:sz w:val="24"/>
                <w:szCs w:val="24"/>
                <w:lang w:eastAsia="pt-BR"/>
                <w14:ligatures w14:val="none"/>
              </w:rPr>
              <w:br/>
              <w:t>3 - A   embalagem     deverá     portar rótulo com   a identificação da empresa responsável pelo produto (nome, endereço e CNPJ), informações sobre o produto (produto, variedade, classificação, peso líquido do produto e data do embalamento).</w:t>
            </w:r>
            <w:r w:rsidRPr="00586ABC">
              <w:rPr>
                <w:rFonts w:ascii="Arial" w:eastAsia="Times New Roman" w:hAnsi="Arial" w:cs="Arial"/>
                <w:color w:val="000000"/>
                <w:kern w:val="0"/>
                <w:sz w:val="24"/>
                <w:szCs w:val="24"/>
                <w:lang w:eastAsia="pt-BR"/>
                <w14:ligatures w14:val="none"/>
              </w:rPr>
              <w:br/>
              <w:t>4 - Os ovos deverão ser entregues em embalagens apropriadas, pois, não serão aceito produtos com embalagem rasgadas, violadas ou ovos de páscoa quebrados e/ou derretidos</w:t>
            </w:r>
            <w:r w:rsidRPr="00586ABC">
              <w:rPr>
                <w:rFonts w:ascii="Arial" w:eastAsia="Times New Roman" w:hAnsi="Arial" w:cs="Arial"/>
                <w:color w:val="000000"/>
                <w:kern w:val="0"/>
                <w:sz w:val="24"/>
                <w:szCs w:val="24"/>
                <w:lang w:eastAsia="pt-BR"/>
                <w14:ligatures w14:val="none"/>
              </w:rPr>
              <w:br/>
              <w:t xml:space="preserve">5 - A licitante contratada deverá substituir no prazo máximo de 05 (cinco) </w:t>
            </w:r>
            <w:r w:rsidRPr="00586ABC">
              <w:rPr>
                <w:rFonts w:ascii="Arial" w:eastAsia="Times New Roman" w:hAnsi="Arial" w:cs="Arial"/>
                <w:color w:val="000000"/>
                <w:kern w:val="0"/>
                <w:sz w:val="24"/>
                <w:szCs w:val="24"/>
                <w:lang w:eastAsia="pt-BR"/>
                <w14:ligatures w14:val="none"/>
              </w:rPr>
              <w:lastRenderedPageBreak/>
              <w:t>dias, contados da solicitação da contratante, o produto que venha a apresentar falhas ou defeitos insanáveis, sem que isto acarrete ônus para a contratante.</w:t>
            </w:r>
            <w:r w:rsidRPr="00586ABC">
              <w:rPr>
                <w:rFonts w:ascii="Arial" w:eastAsia="Times New Roman" w:hAnsi="Arial" w:cs="Arial"/>
                <w:color w:val="000000"/>
                <w:kern w:val="0"/>
                <w:sz w:val="24"/>
                <w:szCs w:val="24"/>
                <w:lang w:eastAsia="pt-BR"/>
                <w14:ligatures w14:val="none"/>
              </w:rPr>
              <w:br/>
              <w:t>6 - Os produtos deverão ser entregues na embalagem original, em perfeito estado, sem sinais de violação, umidade, sem inadequação de conteúdo.</w:t>
            </w:r>
            <w:r w:rsidRPr="00586ABC">
              <w:rPr>
                <w:rFonts w:ascii="Arial" w:eastAsia="Times New Roman" w:hAnsi="Arial" w:cs="Arial"/>
                <w:color w:val="000000"/>
                <w:kern w:val="0"/>
                <w:sz w:val="24"/>
                <w:szCs w:val="24"/>
                <w:lang w:eastAsia="pt-BR"/>
                <w14:ligatures w14:val="none"/>
              </w:rPr>
              <w:br/>
              <w:t>7 - Os produtos deverão estar em conformidade com às normas e padrões da ABNT, INMETRO, IPEM, ANVISA e atender eficazmente às finalidades que dele naturalmente se espera.</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3.1.1</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kern w:val="0"/>
                <w:sz w:val="24"/>
                <w:szCs w:val="24"/>
                <w:lang w:eastAsia="pt-BR"/>
                <w14:ligatures w14:val="none"/>
              </w:rPr>
            </w:pPr>
            <w:r w:rsidRPr="00586ABC">
              <w:rPr>
                <w:rFonts w:ascii="Arial" w:eastAsia="Times New Roman" w:hAnsi="Arial" w:cs="Arial"/>
                <w:kern w:val="0"/>
                <w:sz w:val="24"/>
                <w:szCs w:val="24"/>
                <w:lang w:eastAsia="pt-BR"/>
                <w14:ligatures w14:val="none"/>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3.1.2</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licitante deverá obrigatoriamente conceder livre acesso de servidores do Município, bem como dos órgãos de controle interno e externo, aos processos, documentos, informações, registros contábeis e locais de execução, referentes ao objeto contratado.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3.1.3</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licitante fica obrigada a reparar, corrigir, remover, reconstruir ou substituir às suas expensas, no total ou em parte, quando for o caso, o objeto em que se verificarem vícios, defeitos ou incorreções resultantes da execução ou de materiais empregados.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3.1.4</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licitante assume integral responsabilidade pela qualidade do objeto licitado, comprometendo-se a realizar as readequações necessárias sempre que forem identificadas quaisquer impropriedades. Estas ações devem ser prontamente executadas para assegurar que tais impropriedades não prejudiquem a efetiva realização e entrega do objeto. Este compromisso abrange a manutenção contínua dos padrões de qualidade e a rápida resposta a quaisquer desvios ou inconformidades detectados ao longo da execução.</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3.2</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DO PRAZO DE ENTREGA</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3.2.1</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prazo de entrega fica estipulado da seguinte forma: Deverá ser entregue no prazo máximo de 10 dia a contar da ordem de entrega.</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3.3</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DO LOCAL DE ENTREGA</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3.3.1</w:t>
            </w:r>
          </w:p>
        </w:tc>
        <w:tc>
          <w:tcPr>
            <w:tcW w:w="4626"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entrega deverá ser realizada na Secretaria de Educação, Esportes e Cultura</w:t>
            </w:r>
          </w:p>
        </w:tc>
      </w:tr>
      <w:tr w:rsidR="00887E62" w:rsidRPr="00586ABC" w:rsidTr="007763E7">
        <w:trPr>
          <w:trHeight w:val="20"/>
        </w:trPr>
        <w:tc>
          <w:tcPr>
            <w:tcW w:w="374"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w:t>
            </w:r>
          </w:p>
        </w:tc>
        <w:tc>
          <w:tcPr>
            <w:tcW w:w="4626" w:type="pct"/>
            <w:gridSpan w:val="6"/>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DO MODELO DE EXECUÇÃO DO OBJETO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4.1</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execução do objeto deverá atender ao disposto no edital, no estudo técnico preliminar, na minuta de contrato, neste termo de referência e demais documentos constante do procedimento licitatório.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4.2</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4.3</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w:t>
            </w:r>
            <w:r w:rsidRPr="00586ABC">
              <w:rPr>
                <w:rFonts w:ascii="Arial" w:eastAsia="Times New Roman" w:hAnsi="Arial" w:cs="Arial"/>
                <w:color w:val="000000"/>
                <w:kern w:val="0"/>
                <w:sz w:val="24"/>
                <w:szCs w:val="24"/>
                <w:lang w:eastAsia="pt-BR"/>
                <w14:ligatures w14:val="none"/>
              </w:rPr>
              <w:lastRenderedPageBreak/>
              <w:t>como período de atraso na execução contratual. Consequentemente, este atraso poderá resultar na aplicação de multas contratuais, conforme as penalidades previstas no acordo estabelecido entre as partes.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4.4</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Licitante se obriga a dar total garantia quanto à qualidade do objeto, que deverão estar dentro das especificações técnicas e padrões de qualidade constante do processo.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4.5</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4.6</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4.7</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Ao participar deste certame, o fornecedor concorda, tacitamente, com as declarações arroladas neste item, sendo desnecessária a apresentação dessas declarações por escrito. Assim sendo, declara que:</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da licitação (art. 67, VI da Lei 14.133/21)</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lastRenderedPageBreak/>
              <w:t>☑</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(art. 63, IV da Lei 14.133/21).</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4.7</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Aplicam-se, subsidiariamente, no que couber, as disposições da Lei n° 8.078 de 11/09/90 – Código de Defesa do Consumidor</w:t>
            </w:r>
          </w:p>
        </w:tc>
      </w:tr>
      <w:tr w:rsidR="00887E62" w:rsidRPr="00586ABC" w:rsidTr="007763E7">
        <w:trPr>
          <w:trHeight w:val="20"/>
        </w:trPr>
        <w:tc>
          <w:tcPr>
            <w:tcW w:w="374"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w:t>
            </w:r>
          </w:p>
        </w:tc>
        <w:tc>
          <w:tcPr>
            <w:tcW w:w="4626" w:type="pct"/>
            <w:gridSpan w:val="6"/>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DA FISCALIZAÇÃO E GESTÃO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5.1.</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fiscalização do contrato será exercida sob responsabilidade de:</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151"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SECRETARIA</w:t>
            </w:r>
          </w:p>
        </w:tc>
        <w:tc>
          <w:tcPr>
            <w:tcW w:w="2210"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RESPONSÁVEL</w:t>
            </w:r>
          </w:p>
        </w:tc>
        <w:tc>
          <w:tcPr>
            <w:tcW w:w="1265" w:type="pct"/>
            <w:tcBorders>
              <w:top w:val="single" w:sz="4" w:space="0" w:color="auto"/>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MATRÍCULA</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tc>
        <w:tc>
          <w:tcPr>
            <w:tcW w:w="1151" w:type="pct"/>
            <w:gridSpan w:val="2"/>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rPr>
                <w:rFonts w:ascii="Arial" w:eastAsia="Times New Roman" w:hAnsi="Arial" w:cs="Arial"/>
                <w:color w:val="000000"/>
                <w:kern w:val="0"/>
                <w:sz w:val="20"/>
                <w:szCs w:val="20"/>
                <w:lang w:eastAsia="pt-BR"/>
                <w14:ligatures w14:val="none"/>
              </w:rPr>
            </w:pPr>
            <w:r w:rsidRPr="00586ABC">
              <w:rPr>
                <w:rFonts w:ascii="Arial" w:eastAsia="Times New Roman" w:hAnsi="Arial" w:cs="Arial"/>
                <w:color w:val="000000"/>
                <w:kern w:val="0"/>
                <w:sz w:val="20"/>
                <w:szCs w:val="20"/>
                <w:lang w:eastAsia="pt-BR"/>
                <w14:ligatures w14:val="none"/>
              </w:rPr>
              <w:t>Secretaria de educação esportes e cultura</w:t>
            </w:r>
          </w:p>
        </w:tc>
        <w:tc>
          <w:tcPr>
            <w:tcW w:w="2210"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8D2906">
              <w:rPr>
                <w:rFonts w:ascii="Helvetica" w:hAnsi="Helvetica"/>
                <w:sz w:val="20"/>
                <w:szCs w:val="20"/>
                <w:shd w:val="clear" w:color="auto" w:fill="FFFFFF"/>
              </w:rPr>
              <w:t>JAQUELINE GARCIA DOS SANTOS</w:t>
            </w:r>
            <w:r>
              <w:rPr>
                <w:rFonts w:ascii="Helvetica" w:hAnsi="Helvetica"/>
                <w:sz w:val="20"/>
                <w:szCs w:val="20"/>
                <w:shd w:val="clear" w:color="auto" w:fill="FFFFFF"/>
              </w:rPr>
              <w:t xml:space="preserve">   </w:t>
            </w:r>
            <w:r w:rsidRPr="00586ABC">
              <w:rPr>
                <w:rFonts w:ascii="Arial" w:eastAsia="Times New Roman" w:hAnsi="Arial" w:cs="Arial"/>
                <w:color w:val="000000"/>
                <w:kern w:val="0"/>
                <w:sz w:val="24"/>
                <w:szCs w:val="24"/>
                <w:lang w:eastAsia="pt-BR"/>
                <w14:ligatures w14:val="none"/>
              </w:rPr>
              <w:t> </w:t>
            </w:r>
          </w:p>
        </w:tc>
        <w:tc>
          <w:tcPr>
            <w:tcW w:w="1265" w:type="pct"/>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w:t>
            </w:r>
            <w:r w:rsidRPr="008D2906">
              <w:rPr>
                <w:rFonts w:ascii="Helvetica" w:hAnsi="Helvetica"/>
                <w:sz w:val="20"/>
                <w:szCs w:val="20"/>
                <w:shd w:val="clear" w:color="auto" w:fill="FFFFFF"/>
              </w:rPr>
              <w:t>6003586</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5.2</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Gestão do contrato será exercida sob a responsabilidade de:</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151"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RESPONSÁVEL</w:t>
            </w:r>
          </w:p>
        </w:tc>
        <w:tc>
          <w:tcPr>
            <w:tcW w:w="2210"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CARGO</w:t>
            </w:r>
          </w:p>
        </w:tc>
        <w:tc>
          <w:tcPr>
            <w:tcW w:w="1265" w:type="pct"/>
            <w:tcBorders>
              <w:top w:val="single" w:sz="4" w:space="0" w:color="auto"/>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MATRÍCULA</w:t>
            </w:r>
          </w:p>
        </w:tc>
      </w:tr>
      <w:tr w:rsidR="00887E62" w:rsidRPr="00586ABC" w:rsidTr="007763E7">
        <w:trPr>
          <w:trHeight w:val="20"/>
        </w:trPr>
        <w:tc>
          <w:tcPr>
            <w:tcW w:w="374" w:type="pct"/>
            <w:gridSpan w:val="2"/>
            <w:tcBorders>
              <w:top w:val="nil"/>
              <w:left w:val="nil"/>
              <w:bottom w:val="nil"/>
              <w:right w:val="nil"/>
            </w:tcBorders>
            <w:shd w:val="clear" w:color="auto" w:fill="auto"/>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151" w:type="pct"/>
            <w:gridSpan w:val="2"/>
            <w:tcBorders>
              <w:top w:val="single" w:sz="4" w:space="0" w:color="auto"/>
              <w:left w:val="single" w:sz="4" w:space="0" w:color="auto"/>
              <w:bottom w:val="single" w:sz="4" w:space="0" w:color="auto"/>
              <w:right w:val="single" w:sz="4" w:space="0" w:color="auto"/>
            </w:tcBorders>
            <w:shd w:val="clear" w:color="auto" w:fill="auto"/>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8D2906">
              <w:rPr>
                <w:rFonts w:ascii="Arial" w:eastAsia="Times New Roman" w:hAnsi="Arial" w:cs="Arial"/>
                <w:kern w:val="0"/>
                <w:lang w:eastAsia="pt-BR"/>
                <w14:ligatures w14:val="none"/>
              </w:rPr>
              <w:t>S</w:t>
            </w:r>
            <w:r w:rsidRPr="008D2906">
              <w:rPr>
                <w:rFonts w:ascii="Helvetica" w:hAnsi="Helvetica"/>
                <w:sz w:val="20"/>
                <w:szCs w:val="20"/>
                <w:shd w:val="clear" w:color="auto" w:fill="F2F2F2"/>
              </w:rPr>
              <w:t>ECRETARIO DE EDUCACAO, ESPORTES E CULTURA</w:t>
            </w:r>
          </w:p>
        </w:tc>
        <w:tc>
          <w:tcPr>
            <w:tcW w:w="2210" w:type="pct"/>
            <w:gridSpan w:val="3"/>
            <w:tcBorders>
              <w:top w:val="single" w:sz="4" w:space="0" w:color="auto"/>
              <w:left w:val="single" w:sz="4" w:space="0" w:color="auto"/>
              <w:bottom w:val="single" w:sz="4" w:space="0" w:color="auto"/>
              <w:right w:val="single" w:sz="4" w:space="0" w:color="auto"/>
            </w:tcBorders>
            <w:shd w:val="clear" w:color="auto" w:fill="auto"/>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8D2906">
              <w:rPr>
                <w:rFonts w:ascii="Helvetica" w:hAnsi="Helvetica"/>
                <w:sz w:val="20"/>
                <w:szCs w:val="20"/>
                <w:shd w:val="clear" w:color="auto" w:fill="F2F2F2"/>
              </w:rPr>
              <w:t>ALESSANDR JACH</w:t>
            </w:r>
            <w:r w:rsidRPr="008D2906">
              <w:rPr>
                <w:rFonts w:ascii="Arial" w:eastAsia="Times New Roman" w:hAnsi="Arial" w:cs="Arial"/>
                <w:kern w:val="0"/>
                <w:lang w:eastAsia="pt-BR"/>
                <w14:ligatures w14:val="none"/>
              </w:rPr>
              <w:t xml:space="preserve"> </w:t>
            </w:r>
          </w:p>
        </w:tc>
        <w:tc>
          <w:tcPr>
            <w:tcW w:w="1265" w:type="pct"/>
            <w:tcBorders>
              <w:top w:val="single" w:sz="4" w:space="0" w:color="auto"/>
              <w:left w:val="single" w:sz="4" w:space="0" w:color="auto"/>
              <w:bottom w:val="single" w:sz="4" w:space="0" w:color="auto"/>
              <w:right w:val="single" w:sz="4" w:space="0" w:color="auto"/>
            </w:tcBorders>
            <w:shd w:val="clear" w:color="auto" w:fill="auto"/>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8D2906">
              <w:rPr>
                <w:rFonts w:ascii="Helvetica" w:hAnsi="Helvetica"/>
                <w:sz w:val="20"/>
                <w:szCs w:val="20"/>
                <w:shd w:val="clear" w:color="auto" w:fill="F2F2F2"/>
              </w:rPr>
              <w:t>6003628</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5.3</w:t>
            </w:r>
          </w:p>
        </w:tc>
        <w:tc>
          <w:tcPr>
            <w:tcW w:w="4626" w:type="pct"/>
            <w:gridSpan w:val="6"/>
            <w:tcBorders>
              <w:top w:val="nil"/>
              <w:left w:val="nil"/>
              <w:bottom w:val="nil"/>
              <w:right w:val="nil"/>
            </w:tcBorders>
            <w:shd w:val="clear" w:color="auto" w:fill="auto"/>
            <w:hideMark/>
          </w:tcPr>
          <w:tbl>
            <w:tblPr>
              <w:tblW w:w="4995" w:type="pct"/>
              <w:tblInd w:w="10" w:type="dxa"/>
              <w:tblCellMar>
                <w:left w:w="70" w:type="dxa"/>
                <w:right w:w="70" w:type="dxa"/>
              </w:tblCellMar>
              <w:tblLook w:val="04A0" w:firstRow="1" w:lastRow="0" w:firstColumn="1" w:lastColumn="0" w:noHBand="0" w:noVBand="1"/>
            </w:tblPr>
            <w:tblGrid>
              <w:gridCol w:w="2167"/>
              <w:gridCol w:w="3258"/>
              <w:gridCol w:w="2166"/>
            </w:tblGrid>
            <w:tr w:rsidR="00887E62" w:rsidTr="007763E7">
              <w:trPr>
                <w:trHeight w:val="162"/>
              </w:trPr>
              <w:tc>
                <w:tcPr>
                  <w:tcW w:w="4667" w:type="pct"/>
                  <w:gridSpan w:val="3"/>
                  <w:hideMark/>
                </w:tcPr>
                <w:p w:rsidR="00887E62" w:rsidRDefault="00887E62" w:rsidP="007763E7">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O Gerenciamento da Ata de Registro de preços será exercida sob a responsabilidade de:</w:t>
                  </w:r>
                </w:p>
              </w:tc>
            </w:tr>
            <w:tr w:rsidR="00887E62" w:rsidTr="007763E7">
              <w:trPr>
                <w:trHeight w:val="102"/>
              </w:trPr>
              <w:tc>
                <w:tcPr>
                  <w:tcW w:w="1332" w:type="pct"/>
                  <w:tcBorders>
                    <w:top w:val="single" w:sz="4" w:space="0" w:color="auto"/>
                    <w:left w:val="single" w:sz="4" w:space="0" w:color="auto"/>
                    <w:bottom w:val="single" w:sz="4" w:space="0" w:color="auto"/>
                    <w:right w:val="single" w:sz="4" w:space="0" w:color="000000"/>
                  </w:tcBorders>
                  <w:shd w:val="clear" w:color="auto" w:fill="FFF2CC"/>
                  <w:hideMark/>
                </w:tcPr>
                <w:p w:rsidR="00887E62" w:rsidRDefault="00887E62" w:rsidP="007763E7">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SECRETARIA</w:t>
                  </w:r>
                </w:p>
              </w:tc>
              <w:tc>
                <w:tcPr>
                  <w:tcW w:w="2003" w:type="pct"/>
                  <w:tcBorders>
                    <w:top w:val="single" w:sz="4" w:space="0" w:color="auto"/>
                    <w:left w:val="nil"/>
                    <w:bottom w:val="single" w:sz="4" w:space="0" w:color="auto"/>
                    <w:right w:val="single" w:sz="4" w:space="0" w:color="000000"/>
                  </w:tcBorders>
                  <w:shd w:val="clear" w:color="auto" w:fill="FFF2CC"/>
                  <w:hideMark/>
                </w:tcPr>
                <w:p w:rsidR="00887E62" w:rsidRDefault="00887E62" w:rsidP="007763E7">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RESPONSÁVEL</w:t>
                  </w:r>
                </w:p>
              </w:tc>
              <w:tc>
                <w:tcPr>
                  <w:tcW w:w="1332" w:type="pct"/>
                  <w:tcBorders>
                    <w:top w:val="single" w:sz="4" w:space="0" w:color="auto"/>
                    <w:left w:val="nil"/>
                    <w:bottom w:val="single" w:sz="4" w:space="0" w:color="auto"/>
                    <w:right w:val="single" w:sz="4" w:space="0" w:color="000000"/>
                  </w:tcBorders>
                  <w:shd w:val="clear" w:color="auto" w:fill="FFF2CC"/>
                  <w:hideMark/>
                </w:tcPr>
                <w:p w:rsidR="00887E62" w:rsidRDefault="00887E62" w:rsidP="007763E7">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MATRÍCULA</w:t>
                  </w:r>
                </w:p>
              </w:tc>
            </w:tr>
            <w:tr w:rsidR="00887E62" w:rsidTr="007763E7">
              <w:trPr>
                <w:trHeight w:val="180"/>
              </w:trPr>
              <w:tc>
                <w:tcPr>
                  <w:tcW w:w="1332" w:type="pct"/>
                  <w:tcBorders>
                    <w:top w:val="single" w:sz="4" w:space="0" w:color="auto"/>
                    <w:left w:val="single" w:sz="4" w:space="0" w:color="auto"/>
                    <w:bottom w:val="single" w:sz="4" w:space="0" w:color="auto"/>
                    <w:right w:val="single" w:sz="4" w:space="0" w:color="000000"/>
                  </w:tcBorders>
                  <w:hideMark/>
                </w:tcPr>
                <w:p w:rsidR="00887E62" w:rsidRDefault="00887E62" w:rsidP="007763E7">
                  <w:pPr>
                    <w:spacing w:after="0" w:line="240" w:lineRule="auto"/>
                    <w:jc w:val="both"/>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Secretaria de administração e planejamento como Órgão Gerenciador da ARP</w:t>
                  </w:r>
                </w:p>
              </w:tc>
              <w:tc>
                <w:tcPr>
                  <w:tcW w:w="2003" w:type="pct"/>
                  <w:tcBorders>
                    <w:top w:val="single" w:sz="4" w:space="0" w:color="auto"/>
                    <w:left w:val="nil"/>
                    <w:bottom w:val="single" w:sz="4" w:space="0" w:color="auto"/>
                    <w:right w:val="single" w:sz="4" w:space="0" w:color="000000"/>
                  </w:tcBorders>
                  <w:hideMark/>
                </w:tcPr>
                <w:p w:rsidR="00887E62" w:rsidRDefault="00887E62" w:rsidP="007763E7">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Douglas José Laquias</w:t>
                  </w:r>
                </w:p>
              </w:tc>
              <w:tc>
                <w:tcPr>
                  <w:tcW w:w="1332" w:type="pct"/>
                  <w:tcBorders>
                    <w:top w:val="single" w:sz="4" w:space="0" w:color="auto"/>
                    <w:left w:val="nil"/>
                    <w:bottom w:val="single" w:sz="4" w:space="0" w:color="auto"/>
                    <w:right w:val="single" w:sz="4" w:space="0" w:color="000000"/>
                  </w:tcBorders>
                  <w:hideMark/>
                </w:tcPr>
                <w:p w:rsidR="00887E62" w:rsidRDefault="00887E62" w:rsidP="007763E7">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7524818460</w:t>
                  </w:r>
                </w:p>
              </w:tc>
            </w:tr>
          </w:tbl>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p>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fiscalização e gestão do objeto será exercida na forma do Decreto 1976/2023.</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5.4</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objeto será recebido: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I. provisoriamente, de forma sumária, pelo responsável por seu acompanhamento e fiscalização, com verificação posterior da </w:t>
            </w:r>
            <w:r w:rsidRPr="00586ABC">
              <w:rPr>
                <w:rFonts w:ascii="Arial" w:eastAsia="Times New Roman" w:hAnsi="Arial" w:cs="Arial"/>
                <w:color w:val="000000"/>
                <w:kern w:val="0"/>
                <w:sz w:val="24"/>
                <w:szCs w:val="24"/>
                <w:lang w:eastAsia="pt-BR"/>
                <w14:ligatures w14:val="none"/>
              </w:rPr>
              <w:lastRenderedPageBreak/>
              <w:t>conformidade do material com as exigências contratuais, e conformidade com o Decreto n° 1976/2023.</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5.5</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objeto poderá ser rejeitado, no todo ou em parte, quando estiver em desacordo com os elementos constantes neste processo de contratação.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5.6</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recebimento provisório ou definitivo não excluirá a responsabilidade civil pela solidez e pela segurança do objeto, nem a responsabilidade ético-profissional pela perfeita execução nos limites estabelecidos pela lei ou pelo contrato.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5.7</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prazos e os métodos para a realização dos recebimentos provisório e definitivo serão definidos no Decreto n° 1976/2023</w:t>
            </w:r>
          </w:p>
        </w:tc>
      </w:tr>
      <w:tr w:rsidR="00887E62" w:rsidRPr="00586ABC" w:rsidTr="007763E7">
        <w:trPr>
          <w:trHeight w:val="20"/>
        </w:trPr>
        <w:tc>
          <w:tcPr>
            <w:tcW w:w="374"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w:t>
            </w:r>
          </w:p>
        </w:tc>
        <w:tc>
          <w:tcPr>
            <w:tcW w:w="4626" w:type="pct"/>
            <w:gridSpan w:val="6"/>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DAS INFRAÇÕES E SANÇÕES ADMINISTRATIVAS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6.1.</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Sem prejuízo do disposto no Decreto n°1977/2023 as infrações administrativas e as respectivas penalidades a ser aplicadas são as seguintes:</w:t>
            </w:r>
          </w:p>
        </w:tc>
      </w:tr>
      <w:tr w:rsidR="00887E62" w:rsidRPr="00586ABC" w:rsidTr="007763E7">
        <w:trPr>
          <w:trHeight w:val="20"/>
        </w:trPr>
        <w:tc>
          <w:tcPr>
            <w:tcW w:w="179"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2100"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CONDUTA</w:t>
            </w:r>
          </w:p>
        </w:tc>
        <w:tc>
          <w:tcPr>
            <w:tcW w:w="2525"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PENALIDADE</w:t>
            </w:r>
          </w:p>
        </w:tc>
      </w:tr>
      <w:tr w:rsidR="00887E62" w:rsidRPr="00586ABC" w:rsidTr="007763E7">
        <w:trPr>
          <w:trHeight w:val="20"/>
        </w:trPr>
        <w:tc>
          <w:tcPr>
            <w:tcW w:w="179" w:type="pct"/>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p>
        </w:tc>
        <w:tc>
          <w:tcPr>
            <w:tcW w:w="195" w:type="pct"/>
            <w:tcBorders>
              <w:top w:val="nil"/>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w:t>
            </w:r>
          </w:p>
        </w:tc>
        <w:tc>
          <w:tcPr>
            <w:tcW w:w="2100"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dar causa à inexecução parcial do contrato;</w:t>
            </w:r>
          </w:p>
        </w:tc>
        <w:tc>
          <w:tcPr>
            <w:tcW w:w="2525"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 Advertência</w:t>
            </w:r>
            <w:r w:rsidRPr="00586ABC">
              <w:rPr>
                <w:rFonts w:ascii="Arial" w:eastAsia="Times New Roman" w:hAnsi="Arial" w:cs="Arial"/>
                <w:color w:val="000000"/>
                <w:kern w:val="0"/>
                <w:sz w:val="24"/>
                <w:szCs w:val="24"/>
                <w:lang w:eastAsia="pt-BR"/>
                <w14:ligatures w14:val="none"/>
              </w:rPr>
              <w:br/>
              <w:t>2. Multa de 15% valor do contrato ou ARP.</w:t>
            </w:r>
          </w:p>
        </w:tc>
      </w:tr>
      <w:tr w:rsidR="00887E62" w:rsidRPr="00586ABC" w:rsidTr="007763E7">
        <w:trPr>
          <w:trHeight w:val="20"/>
        </w:trPr>
        <w:tc>
          <w:tcPr>
            <w:tcW w:w="179"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II</w:t>
            </w:r>
          </w:p>
        </w:tc>
        <w:tc>
          <w:tcPr>
            <w:tcW w:w="2100"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2525"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br/>
              <w:t>1. Multa de 25% valor do contrato ou ARP.</w:t>
            </w:r>
            <w:r w:rsidRPr="00586ABC">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887E62" w:rsidRPr="00586ABC" w:rsidTr="007763E7">
        <w:trPr>
          <w:trHeight w:val="20"/>
        </w:trPr>
        <w:tc>
          <w:tcPr>
            <w:tcW w:w="179"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III</w:t>
            </w:r>
          </w:p>
        </w:tc>
        <w:tc>
          <w:tcPr>
            <w:tcW w:w="2100"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III - dar causa à inexecução total do contrato;</w:t>
            </w:r>
          </w:p>
        </w:tc>
        <w:tc>
          <w:tcPr>
            <w:tcW w:w="2525"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br/>
              <w:t>1. Multa de 30% valor do contrato ou ARP.</w:t>
            </w:r>
            <w:r w:rsidRPr="00586ABC">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887E62" w:rsidRPr="00586ABC" w:rsidTr="007763E7">
        <w:trPr>
          <w:trHeight w:val="20"/>
        </w:trPr>
        <w:tc>
          <w:tcPr>
            <w:tcW w:w="179"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IV</w:t>
            </w:r>
          </w:p>
        </w:tc>
        <w:tc>
          <w:tcPr>
            <w:tcW w:w="2100"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deixar de entregar a documentação exigida para o certame;</w:t>
            </w:r>
          </w:p>
        </w:tc>
        <w:tc>
          <w:tcPr>
            <w:tcW w:w="2525"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br/>
              <w:t>1. Multa de 15% valor do contrato ou ARP.</w:t>
            </w:r>
            <w:r w:rsidRPr="00586ABC">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887E62" w:rsidRPr="00586ABC" w:rsidTr="007763E7">
        <w:trPr>
          <w:trHeight w:val="20"/>
        </w:trPr>
        <w:tc>
          <w:tcPr>
            <w:tcW w:w="179"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V</w:t>
            </w:r>
          </w:p>
        </w:tc>
        <w:tc>
          <w:tcPr>
            <w:tcW w:w="2100"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2525"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br/>
              <w:t>1. Multa de 15% valor do contrato ou ARP.</w:t>
            </w:r>
            <w:r w:rsidRPr="00586ABC">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887E62" w:rsidRPr="00586ABC" w:rsidTr="007763E7">
        <w:trPr>
          <w:trHeight w:val="20"/>
        </w:trPr>
        <w:tc>
          <w:tcPr>
            <w:tcW w:w="179"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VI</w:t>
            </w:r>
          </w:p>
        </w:tc>
        <w:tc>
          <w:tcPr>
            <w:tcW w:w="2100"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VI - não celebrar o contrato ou não entregar a documentação exigida para a contratação, quando convocado dentro do prazo de validade de sua proposta;</w:t>
            </w:r>
          </w:p>
        </w:tc>
        <w:tc>
          <w:tcPr>
            <w:tcW w:w="2525"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br/>
              <w:t>1. Multa de 15% valor do contrato ou ARP.</w:t>
            </w:r>
            <w:r w:rsidRPr="00586ABC">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887E62" w:rsidRPr="00586ABC" w:rsidTr="007763E7">
        <w:trPr>
          <w:trHeight w:val="20"/>
        </w:trPr>
        <w:tc>
          <w:tcPr>
            <w:tcW w:w="179"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VII</w:t>
            </w:r>
          </w:p>
        </w:tc>
        <w:tc>
          <w:tcPr>
            <w:tcW w:w="2100"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2525"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586ABC">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887E62" w:rsidRPr="00586ABC" w:rsidTr="007763E7">
        <w:trPr>
          <w:trHeight w:val="20"/>
        </w:trPr>
        <w:tc>
          <w:tcPr>
            <w:tcW w:w="179"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VIII</w:t>
            </w:r>
          </w:p>
        </w:tc>
        <w:tc>
          <w:tcPr>
            <w:tcW w:w="2100"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2525"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86ABC">
              <w:rPr>
                <w:rFonts w:ascii="Arial" w:eastAsia="Times New Roman" w:hAnsi="Arial" w:cs="Arial"/>
                <w:color w:val="000000"/>
                <w:kern w:val="0"/>
                <w:sz w:val="24"/>
                <w:szCs w:val="24"/>
                <w:lang w:eastAsia="pt-BR"/>
                <w14:ligatures w14:val="none"/>
              </w:rPr>
              <w:br/>
              <w:t>2. Multa de 30% valor do contrato ou ARP.</w:t>
            </w:r>
          </w:p>
        </w:tc>
      </w:tr>
      <w:tr w:rsidR="00887E62" w:rsidRPr="00586ABC" w:rsidTr="007763E7">
        <w:trPr>
          <w:trHeight w:val="20"/>
        </w:trPr>
        <w:tc>
          <w:tcPr>
            <w:tcW w:w="179"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IX</w:t>
            </w:r>
          </w:p>
        </w:tc>
        <w:tc>
          <w:tcPr>
            <w:tcW w:w="2100"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2525"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86ABC">
              <w:rPr>
                <w:rFonts w:ascii="Arial" w:eastAsia="Times New Roman" w:hAnsi="Arial" w:cs="Arial"/>
                <w:color w:val="000000"/>
                <w:kern w:val="0"/>
                <w:sz w:val="24"/>
                <w:szCs w:val="24"/>
                <w:lang w:eastAsia="pt-BR"/>
                <w14:ligatures w14:val="none"/>
              </w:rPr>
              <w:br/>
              <w:t>2. Multa de 30% valor do contrato ou ARP.</w:t>
            </w:r>
          </w:p>
        </w:tc>
      </w:tr>
      <w:tr w:rsidR="00887E62" w:rsidRPr="00586ABC" w:rsidTr="007763E7">
        <w:trPr>
          <w:trHeight w:val="20"/>
        </w:trPr>
        <w:tc>
          <w:tcPr>
            <w:tcW w:w="179"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X</w:t>
            </w:r>
          </w:p>
        </w:tc>
        <w:tc>
          <w:tcPr>
            <w:tcW w:w="2100"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comportar-se de modo inidôneo ou cometer fraude de qualquer natureza;</w:t>
            </w:r>
          </w:p>
        </w:tc>
        <w:tc>
          <w:tcPr>
            <w:tcW w:w="2525"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86ABC">
              <w:rPr>
                <w:rFonts w:ascii="Arial" w:eastAsia="Times New Roman" w:hAnsi="Arial" w:cs="Arial"/>
                <w:color w:val="000000"/>
                <w:kern w:val="0"/>
                <w:sz w:val="24"/>
                <w:szCs w:val="24"/>
                <w:lang w:eastAsia="pt-BR"/>
                <w14:ligatures w14:val="none"/>
              </w:rPr>
              <w:br/>
              <w:t>2. Multa de 30% valor do contrato ou ARP.</w:t>
            </w:r>
          </w:p>
        </w:tc>
      </w:tr>
      <w:tr w:rsidR="00887E62" w:rsidRPr="00586ABC" w:rsidTr="007763E7">
        <w:trPr>
          <w:trHeight w:val="20"/>
        </w:trPr>
        <w:tc>
          <w:tcPr>
            <w:tcW w:w="179"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XI</w:t>
            </w:r>
          </w:p>
        </w:tc>
        <w:tc>
          <w:tcPr>
            <w:tcW w:w="2100"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2525"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86ABC">
              <w:rPr>
                <w:rFonts w:ascii="Arial" w:eastAsia="Times New Roman" w:hAnsi="Arial" w:cs="Arial"/>
                <w:color w:val="000000"/>
                <w:kern w:val="0"/>
                <w:sz w:val="24"/>
                <w:szCs w:val="24"/>
                <w:lang w:eastAsia="pt-BR"/>
                <w14:ligatures w14:val="none"/>
              </w:rPr>
              <w:br/>
              <w:t>2. Multa de 30% valor do contrato ou ARP.</w:t>
            </w:r>
          </w:p>
        </w:tc>
      </w:tr>
      <w:tr w:rsidR="00887E62" w:rsidRPr="00586ABC" w:rsidTr="007763E7">
        <w:trPr>
          <w:trHeight w:val="20"/>
        </w:trPr>
        <w:tc>
          <w:tcPr>
            <w:tcW w:w="179"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XII</w:t>
            </w:r>
          </w:p>
        </w:tc>
        <w:tc>
          <w:tcPr>
            <w:tcW w:w="2100"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2525" w:type="pct"/>
            <w:gridSpan w:val="3"/>
            <w:tcBorders>
              <w:top w:val="single" w:sz="4" w:space="0" w:color="auto"/>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586ABC">
              <w:rPr>
                <w:rFonts w:ascii="Arial" w:eastAsia="Times New Roman" w:hAnsi="Arial" w:cs="Arial"/>
                <w:color w:val="000000"/>
                <w:kern w:val="0"/>
                <w:sz w:val="24"/>
                <w:szCs w:val="24"/>
                <w:lang w:eastAsia="pt-BR"/>
                <w14:ligatures w14:val="none"/>
              </w:rPr>
              <w:br/>
              <w:t>2. Multa de 30% valor do contrato ou ARP.</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6.2</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Na aplicação das sanções serão considerados:</w:t>
            </w:r>
            <w:r w:rsidRPr="00586ABC">
              <w:rPr>
                <w:rFonts w:ascii="Arial" w:eastAsia="Times New Roman" w:hAnsi="Arial" w:cs="Arial"/>
                <w:color w:val="000000"/>
                <w:kern w:val="0"/>
                <w:sz w:val="24"/>
                <w:szCs w:val="24"/>
                <w:lang w:eastAsia="pt-BR"/>
                <w14:ligatures w14:val="none"/>
              </w:rPr>
              <w:br/>
              <w:t>I - a natureza e a gravidade da infração cometida;</w:t>
            </w:r>
            <w:r w:rsidRPr="00586ABC">
              <w:rPr>
                <w:rFonts w:ascii="Arial" w:eastAsia="Times New Roman" w:hAnsi="Arial" w:cs="Arial"/>
                <w:color w:val="000000"/>
                <w:kern w:val="0"/>
                <w:sz w:val="24"/>
                <w:szCs w:val="24"/>
                <w:lang w:eastAsia="pt-BR"/>
                <w14:ligatures w14:val="none"/>
              </w:rPr>
              <w:br/>
              <w:t>II - as peculiaridades do caso concreto;</w:t>
            </w:r>
            <w:r w:rsidRPr="00586ABC">
              <w:rPr>
                <w:rFonts w:ascii="Arial" w:eastAsia="Times New Roman" w:hAnsi="Arial" w:cs="Arial"/>
                <w:color w:val="000000"/>
                <w:kern w:val="0"/>
                <w:sz w:val="24"/>
                <w:szCs w:val="24"/>
                <w:lang w:eastAsia="pt-BR"/>
                <w14:ligatures w14:val="none"/>
              </w:rPr>
              <w:br/>
              <w:t>III - as circunstâncias agravantes ou atenuantes;</w:t>
            </w:r>
            <w:r w:rsidRPr="00586ABC">
              <w:rPr>
                <w:rFonts w:ascii="Arial" w:eastAsia="Times New Roman" w:hAnsi="Arial" w:cs="Arial"/>
                <w:color w:val="000000"/>
                <w:kern w:val="0"/>
                <w:sz w:val="24"/>
                <w:szCs w:val="24"/>
                <w:lang w:eastAsia="pt-BR"/>
                <w14:ligatures w14:val="none"/>
              </w:rPr>
              <w:br/>
              <w:t>IV - os danos que dela provierem para a Administração Pública;</w:t>
            </w:r>
            <w:r w:rsidRPr="00586ABC">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6.3</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6.4</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6.5</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6.6</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6.7</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6.8</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6.9</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6.10</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6.11</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Considera-se:</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w:t>
            </w:r>
            <w:r w:rsidRPr="00586ABC">
              <w:rPr>
                <w:rFonts w:ascii="Arial" w:eastAsia="Times New Roman" w:hAnsi="Arial" w:cs="Arial"/>
                <w:color w:val="000000"/>
                <w:kern w:val="0"/>
                <w:sz w:val="24"/>
                <w:szCs w:val="24"/>
                <w:lang w:eastAsia="pt-BR"/>
                <w14:ligatures w14:val="none"/>
              </w:rPr>
              <w:lastRenderedPageBreak/>
              <w:t xml:space="preserve">seja impedir materialmente o exercício do direito de o organismo financeiro multilateral promover inspeção. </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6.12</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887E62" w:rsidRPr="00586ABC" w:rsidTr="007763E7">
        <w:trPr>
          <w:trHeight w:val="20"/>
        </w:trPr>
        <w:tc>
          <w:tcPr>
            <w:tcW w:w="374"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w:t>
            </w:r>
          </w:p>
        </w:tc>
        <w:tc>
          <w:tcPr>
            <w:tcW w:w="4626" w:type="pct"/>
            <w:gridSpan w:val="6"/>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DO PAGAMENTO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7.1</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Em relação ao pagamento, aplicam-se as seguintes regras: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Serão pagos conforme dotação orçamentária informada no item 8.1.</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III.</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pagamento será realizado somente após o atestado de que o objeto foi adequadamente executado.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IV.</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Uma vez cumprida as exigências prevista nos subitens anteriores, o pagamento será realizado no prazo máximo de 30 dias contados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7.2</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faturamento deverá ser apresentado acompanhado de:</w:t>
            </w:r>
            <w:r w:rsidRPr="00586ABC">
              <w:rPr>
                <w:rFonts w:ascii="Arial" w:eastAsia="Times New Roman" w:hAnsi="Arial" w:cs="Arial"/>
                <w:color w:val="000000"/>
                <w:kern w:val="0"/>
                <w:sz w:val="24"/>
                <w:szCs w:val="24"/>
                <w:lang w:eastAsia="pt-BR"/>
                <w14:ligatures w14:val="none"/>
              </w:rPr>
              <w:br/>
              <w:t>a) Nota fiscal com descriminação resumida dos serviços executados, período de execução da etapa, número da licitação e termo de contrato de empreitada/ata de registro de preços, discriminação dos impostos e encargos que serão retidos pelo Município e incidentes sobre o objeto contratado, e outros que julgar convenientes, não apresentar rasura e/ou entrelinhas e ser certificada pelo Responsável Técnico;</w:t>
            </w:r>
            <w:r w:rsidRPr="00586ABC">
              <w:rPr>
                <w:rFonts w:ascii="Arial" w:eastAsia="Times New Roman" w:hAnsi="Arial" w:cs="Arial"/>
                <w:color w:val="000000"/>
                <w:kern w:val="0"/>
                <w:sz w:val="24"/>
                <w:szCs w:val="24"/>
                <w:lang w:eastAsia="pt-BR"/>
                <w14:ligatures w14:val="none"/>
              </w:rPr>
              <w:br/>
              <w:t xml:space="preserve">b) Prova de inexistência de débitos inadimplidos perante a justiça do Trabalho – Certidão Negativa de Débitos Trabalhistas – CNDT; </w:t>
            </w:r>
            <w:r w:rsidRPr="00586ABC">
              <w:rPr>
                <w:rFonts w:ascii="Arial" w:eastAsia="Times New Roman" w:hAnsi="Arial" w:cs="Arial"/>
                <w:color w:val="000000"/>
                <w:kern w:val="0"/>
                <w:sz w:val="24"/>
                <w:szCs w:val="24"/>
                <w:lang w:eastAsia="pt-BR"/>
                <w14:ligatures w14:val="none"/>
              </w:rPr>
              <w:br/>
              <w:t>c)  Certidão de regularidade para com a Fazenda Federal e Dívida Ativa da União, e Contribuições Previdenciárias.</w:t>
            </w:r>
          </w:p>
        </w:tc>
      </w:tr>
      <w:tr w:rsidR="00887E62" w:rsidRPr="00586ABC" w:rsidTr="007763E7">
        <w:trPr>
          <w:trHeight w:val="20"/>
        </w:trPr>
        <w:tc>
          <w:tcPr>
            <w:tcW w:w="374"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8.</w:t>
            </w:r>
          </w:p>
        </w:tc>
        <w:tc>
          <w:tcPr>
            <w:tcW w:w="4626" w:type="pct"/>
            <w:gridSpan w:val="6"/>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DA DOTAÇÃO ORÇAMENTÁRIA</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8.1.</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Por se tratar de certame para registro de preços a indicação de dotação orçamentária será indicada no momento da efetivação da contratação</w:t>
            </w:r>
          </w:p>
        </w:tc>
      </w:tr>
      <w:tr w:rsidR="00887E62" w:rsidRPr="00586ABC" w:rsidTr="007763E7">
        <w:trPr>
          <w:trHeight w:val="20"/>
        </w:trPr>
        <w:tc>
          <w:tcPr>
            <w:tcW w:w="179"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Times New Roman" w:eastAsia="Times New Roman" w:hAnsi="Times New Roman" w:cs="Times New Roman"/>
                <w:kern w:val="0"/>
                <w:sz w:val="20"/>
                <w:szCs w:val="20"/>
                <w:lang w:eastAsia="pt-BR"/>
                <w14:ligatures w14:val="none"/>
              </w:rPr>
            </w:pPr>
          </w:p>
        </w:tc>
        <w:tc>
          <w:tcPr>
            <w:tcW w:w="4626" w:type="pct"/>
            <w:gridSpan w:val="6"/>
            <w:tcBorders>
              <w:top w:val="nil"/>
              <w:left w:val="nil"/>
              <w:bottom w:val="nil"/>
              <w:right w:val="nil"/>
            </w:tcBorders>
            <w:shd w:val="clear" w:color="auto" w:fill="auto"/>
            <w:hideMark/>
          </w:tcPr>
          <w:p w:rsidR="00887E62" w:rsidRPr="00056F28" w:rsidRDefault="00887E62" w:rsidP="007763E7">
            <w:pPr>
              <w:spacing w:after="0" w:line="240" w:lineRule="auto"/>
              <w:jc w:val="both"/>
              <w:rPr>
                <w:rFonts w:ascii="Arial" w:eastAsia="Times New Roman" w:hAnsi="Arial" w:cs="Arial"/>
                <w:color w:val="000000"/>
                <w:kern w:val="0"/>
                <w:szCs w:val="24"/>
                <w:lang w:eastAsia="pt-BR"/>
                <w14:ligatures w14:val="none"/>
              </w:rPr>
            </w:pPr>
            <w:r w:rsidRPr="00056F28">
              <w:rPr>
                <w:rFonts w:ascii="Arial" w:eastAsia="Times New Roman" w:hAnsi="Arial" w:cs="Arial"/>
                <w:color w:val="000000"/>
                <w:kern w:val="0"/>
                <w:szCs w:val="24"/>
                <w:lang w:eastAsia="pt-BR"/>
                <w14:ligatures w14:val="none"/>
              </w:rPr>
              <w:t>03.001.04.122.0003.2300.3.3.90.30.00.00 – 13 – 1000</w:t>
            </w:r>
          </w:p>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056F28">
              <w:rPr>
                <w:rFonts w:ascii="Arial" w:eastAsia="Times New Roman" w:hAnsi="Arial" w:cs="Arial"/>
                <w:color w:val="000000"/>
                <w:kern w:val="0"/>
                <w:szCs w:val="24"/>
                <w:lang w:eastAsia="pt-BR"/>
                <w14:ligatures w14:val="none"/>
              </w:rPr>
              <w:t>07.002.12.365.0043.2704.3.3.90.30.00.00 – 215 – 1000 – 103/107</w:t>
            </w:r>
          </w:p>
        </w:tc>
      </w:tr>
      <w:tr w:rsidR="00887E62" w:rsidRPr="00586ABC" w:rsidTr="007763E7">
        <w:trPr>
          <w:trHeight w:val="20"/>
        </w:trPr>
        <w:tc>
          <w:tcPr>
            <w:tcW w:w="374"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w:t>
            </w:r>
          </w:p>
        </w:tc>
        <w:tc>
          <w:tcPr>
            <w:tcW w:w="4626" w:type="pct"/>
            <w:gridSpan w:val="6"/>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DAS OBRIGAÇÕES </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São obrigações do Contratante:</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9.1.1</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Exigir o cumprimento de todas as obrigações assumidas pelo Licitante</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9.1.2.</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Receber o objeto no prazo e condições estabelecidas neste Termo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9.1.3.</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9.1.4.</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Acompanhar e fiscalizar a execução do objeto e o cumprimento das obrigações pelo Licitante;</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9.1.5.</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Efetuar o pagamento ao Licitante, do valor correspondente à parcela do objeto executado, no prazo, forma e condições estabelecidos neste termo;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9.1.6.</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Aplicar ao Licitante, sanções motivadas pela inexecução total ou parcial do ajuste;</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9.1.7.</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Emitir decisão no prazo de 15 dias sobre todas as solicitações e reclamações relacionadas à execução do objeto, ressalvados os </w:t>
            </w:r>
            <w:r w:rsidRPr="00586ABC">
              <w:rPr>
                <w:rFonts w:ascii="Arial" w:eastAsia="Times New Roman" w:hAnsi="Arial" w:cs="Arial"/>
                <w:color w:val="000000"/>
                <w:kern w:val="0"/>
                <w:sz w:val="24"/>
                <w:szCs w:val="24"/>
                <w:lang w:eastAsia="pt-BR"/>
                <w14:ligatures w14:val="none"/>
              </w:rPr>
              <w:lastRenderedPageBreak/>
              <w:t>requerimentos manifestamente impertinentes, meramente protelatórios ou de nenhum interesse para a boa execução do ajuste.</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9.2</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9.3</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São obrigações do Contratado, a perfeita execução do objeto, incluindo mas não se limitando às seguintes obrigações: </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9.3.1</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Cumprir todas as obrigações constantes nos documentos que integram o presente processo, assumindo como exclusivamente seus os riscos e as despesas decorrentes da boa e perfeita execução do objeto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9.3.2</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Responsabilizar-se pelos vícios e danos decorrentes do objeto, de acordo com os artigos 12, 13 e 17 a 27, do Código de Defesa do Consumidor (Lei nº 8.078, de 1990</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9.3.3</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Comunicar ao Licitador, no prazo máximo de 24 (vinte e quatro) horas que antecede a data da entrega, os motivos que impossibilitem o cumprimento do prazo previsto, com a devida comprovação;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9.3.4</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Atender às determinações regulares emitidas pelo fiscal ou gestor do ajuste ou autoridade superior (art. 137, II) e prestar todo esclarecimento ou informação por eles solicitados;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9.3.5</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9.3.6</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9.3.7</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Entregar ao setor responsável pela fiscalização do ajuste, junto com a Nota Fiscal para fins de pagamento, os seguintes documentos: </w:t>
            </w:r>
            <w:r w:rsidRPr="00586ABC">
              <w:rPr>
                <w:rFonts w:ascii="Arial" w:eastAsia="Times New Roman" w:hAnsi="Arial" w:cs="Arial"/>
                <w:color w:val="000000"/>
                <w:kern w:val="0"/>
                <w:sz w:val="24"/>
                <w:szCs w:val="24"/>
                <w:lang w:eastAsia="pt-BR"/>
                <w14:ligatures w14:val="none"/>
              </w:rPr>
              <w:br/>
              <w:t xml:space="preserve">1) prova de regularidade relativa à Seguridade Social; </w:t>
            </w:r>
            <w:r w:rsidRPr="00586ABC">
              <w:rPr>
                <w:rFonts w:ascii="Arial" w:eastAsia="Times New Roman" w:hAnsi="Arial" w:cs="Arial"/>
                <w:color w:val="000000"/>
                <w:kern w:val="0"/>
                <w:sz w:val="24"/>
                <w:szCs w:val="24"/>
                <w:lang w:eastAsia="pt-BR"/>
                <w14:ligatures w14:val="none"/>
              </w:rPr>
              <w:br/>
              <w:t xml:space="preserve">2) certidão conjunta relativa aos tributos federais e à Dívida Ativa da União; </w:t>
            </w:r>
            <w:r w:rsidRPr="00586ABC">
              <w:rPr>
                <w:rFonts w:ascii="Arial" w:eastAsia="Times New Roman" w:hAnsi="Arial" w:cs="Arial"/>
                <w:color w:val="000000"/>
                <w:kern w:val="0"/>
                <w:sz w:val="24"/>
                <w:szCs w:val="24"/>
                <w:lang w:eastAsia="pt-BR"/>
                <w14:ligatures w14:val="none"/>
              </w:rPr>
              <w:br/>
              <w:t xml:space="preserve">3) certidões que comprovem a regularidade perante a Fazenda Estadual ou Distrital do domicílio ou sede do contratado; </w:t>
            </w:r>
            <w:r w:rsidRPr="00586ABC">
              <w:rPr>
                <w:rFonts w:ascii="Arial" w:eastAsia="Times New Roman" w:hAnsi="Arial" w:cs="Arial"/>
                <w:color w:val="000000"/>
                <w:kern w:val="0"/>
                <w:sz w:val="24"/>
                <w:szCs w:val="24"/>
                <w:lang w:eastAsia="pt-BR"/>
                <w14:ligatures w14:val="none"/>
              </w:rPr>
              <w:br/>
              <w:t xml:space="preserve">4) Certidão de Regularidade do FGTS – CRF, e; </w:t>
            </w:r>
            <w:r w:rsidRPr="00586ABC">
              <w:rPr>
                <w:rFonts w:ascii="Arial" w:eastAsia="Times New Roman" w:hAnsi="Arial" w:cs="Arial"/>
                <w:color w:val="000000"/>
                <w:kern w:val="0"/>
                <w:sz w:val="24"/>
                <w:szCs w:val="24"/>
                <w:lang w:eastAsia="pt-BR"/>
                <w14:ligatures w14:val="none"/>
              </w:rPr>
              <w:br/>
              <w:t xml:space="preserve">5) Certidão Negativa de Débitos Trabalhistas – CNDT. </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9.3.8</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9.3.9</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Informar ao Fiscal, dentro de um prazo máximo de 24 (vinte e quatro) horas, sobre qualquer evento atípico, anormalidade ou acidente ocorrido durante a execução do objeto.</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9.3.10</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9.3.11</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9.3.12</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Guardar sigilo sobre todas as informações obtidas em decorrência do cumprimento do ajuste; </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9.3.13</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887E62" w:rsidRPr="00586ABC" w:rsidTr="007763E7">
        <w:trPr>
          <w:trHeight w:val="20"/>
        </w:trPr>
        <w:tc>
          <w:tcPr>
            <w:tcW w:w="374"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9.3.14</w:t>
            </w:r>
          </w:p>
        </w:tc>
        <w:tc>
          <w:tcPr>
            <w:tcW w:w="4626" w:type="pct"/>
            <w:gridSpan w:val="6"/>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Cumprir, além dos postulados legais vigentes de âmbito federal, estadual ou municipal, as normas gerais e de segurança do Licitador.</w:t>
            </w:r>
          </w:p>
        </w:tc>
      </w:tr>
      <w:tr w:rsidR="00887E62" w:rsidRPr="00586ABC" w:rsidTr="007763E7">
        <w:trPr>
          <w:trHeight w:val="20"/>
        </w:trPr>
        <w:tc>
          <w:tcPr>
            <w:tcW w:w="374"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w:t>
            </w:r>
          </w:p>
        </w:tc>
        <w:tc>
          <w:tcPr>
            <w:tcW w:w="4626" w:type="pct"/>
            <w:gridSpan w:val="6"/>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DISPOSIÇÕES GERAIS SOBRE OS DOCUMENTOS DE HABILITAÇÃO</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10.1.</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documentos exigidos para habilitação são os constantes do quadro n° II</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10.2</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Para comprovação da habilitação jurídica, será exigido, conforme a natureza jurídica do Licitante:</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No caso de empresário individual: inscrição no Registro Público de Empresas Mercantis, a cargo da Junta Comercial da respectiva sede;</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b) Em se tratando de microempreendedor individual – MEI: Certiﬁcado da Condição de Microempreendedor Individual - CCMEI, cuja aceitação ﬁcará condicionada à veriﬁcação da autenticidade no sítio www.portaldoempreendedor.gov.br;</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 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ﬁlial ou agência;</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 No caso de sociedade simples: inscrição do ato constitutivo no Registro Civil das Pessoas Jurídicas do local de sua sede, acompanhada de prova da indicação dos seus administradores;</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 </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f) No caso de agricultor familiar: Declaração de Aptidão ao Pronaf – DAP ou DAP-P válida, ou, ainda, outros documentos definidos pela Secretaria Especial de Agricultura Familiar e do Desenvolvimento Agrário, nos termos do art. 4º, §2º do Decreto n. 7.775, de 2012.</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f) No caso de produtor rural: matrícula no Cadastro Especíﬁco do INSS – CEI, que comprove a qualiﬁcação como produtor rural pessoa física, nos termos da Instrução Normativa RFB n. 971, de 2009 (arts. 17 a 19 e 165).</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g) No caso de empresa ou sociedade estrangeira em funcionamento no País: decreto de autorização;</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10.2.1</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documentos acima deverão estar acompanhados de todas as alterações ou da respectiva consolidação</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10.3</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No tocante aos atestados de capacidade técnica, aplicam-se as seguintes regras:</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A comprovação de vínculo do responsável técnico com a empresa poderá ser realizada pela apresentação do contrato social, carteira de trabalho, contrato de prestação de serviços ou registro junto à entidade profissional competente. Caso não seja apresentado na fase de habilitação, deverá ser apresentado no ato da assinatura do contrato</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b)O responsável técnico deverá estar à disposição para todos os dias úteis do período de execução da obra (ou projeto quando for o caso), para o fim de assegurar a sua efetiva condução da execução da obra.</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c) Os atestados de capacidade técnico-profissional deverão estar registrados pela entidade profissional competente. </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 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 As licitantes, quando solicitadas, deverão disponibilizar todas as informações necessárias à comprovação da legitimidade dos atestados solicitados, apresentando, dentre outros documentos, cópia do contrato que deu suporte à contratação e das correspondentes Certidões de Acervo Técnico (CAT), endereço atual da contratante e local em que foram executadas as obras e serviços de engenharia. </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f) No decorrer da execução do objeto, os profissionais responsáveis técnicos poderão ser substituídos, nos termos do artigo 67, §6, da Lei n° 14.133/2021, por profissionais de experiência equivalente ou superior, desde que a substituição seja aprovada pela Administração.</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10.4</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887E62" w:rsidRPr="00586ABC" w:rsidTr="007763E7">
        <w:trPr>
          <w:trHeight w:val="20"/>
        </w:trPr>
        <w:tc>
          <w:tcPr>
            <w:tcW w:w="374"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w:t>
            </w:r>
          </w:p>
        </w:tc>
        <w:tc>
          <w:tcPr>
            <w:tcW w:w="4626" w:type="pct"/>
            <w:gridSpan w:val="6"/>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DA ADJUDICAÇÃO</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 </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No presente certame, a adjudicação será por item</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24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adjudicação por item é a mais adequada para o processo em questão, pois permite a seleção de empresas especializadas em cada item específico, garantindo a qualidade e atendendo às exigências técnicas e nutricionais dos ovos de Páscoa de chocolate ao leite.</w:t>
            </w:r>
          </w:p>
        </w:tc>
      </w:tr>
      <w:tr w:rsidR="00887E62" w:rsidRPr="00586ABC" w:rsidTr="007763E7">
        <w:trPr>
          <w:trHeight w:val="20"/>
        </w:trPr>
        <w:tc>
          <w:tcPr>
            <w:tcW w:w="374"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12.</w:t>
            </w:r>
          </w:p>
        </w:tc>
        <w:tc>
          <w:tcPr>
            <w:tcW w:w="4626" w:type="pct"/>
            <w:gridSpan w:val="6"/>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ANÁLISE E AVALIAÇÃO DA CONFORMIDADE DA PROPOSTA</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6" w:type="pct"/>
            <w:gridSpan w:val="6"/>
            <w:tcBorders>
              <w:top w:val="nil"/>
              <w:left w:val="nil"/>
              <w:bottom w:val="nil"/>
              <w:right w:val="nil"/>
            </w:tcBorders>
            <w:shd w:val="clear" w:color="000000" w:fill="FFFFFF"/>
            <w:hideMark/>
          </w:tcPr>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análise e avaliação da proposta será realizada através de amostra, observados os seguintes parâmetros:</w:t>
            </w:r>
          </w:p>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r>
      <w:tr w:rsidR="00887E62" w:rsidRPr="00586ABC" w:rsidTr="007763E7">
        <w:trPr>
          <w:trHeight w:val="20"/>
        </w:trPr>
        <w:tc>
          <w:tcPr>
            <w:tcW w:w="179"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Times New Roman" w:eastAsia="Times New Roman" w:hAnsi="Times New Roman" w:cs="Times New Roman"/>
                <w:kern w:val="0"/>
                <w:sz w:val="20"/>
                <w:szCs w:val="20"/>
                <w:lang w:eastAsia="pt-BR"/>
                <w14:ligatures w14:val="none"/>
              </w:rPr>
            </w:pPr>
          </w:p>
        </w:tc>
        <w:tc>
          <w:tcPr>
            <w:tcW w:w="4626" w:type="pct"/>
            <w:gridSpan w:val="6"/>
            <w:tcBorders>
              <w:top w:val="nil"/>
              <w:left w:val="nil"/>
              <w:bottom w:val="nil"/>
              <w:right w:val="nil"/>
            </w:tcBorders>
            <w:shd w:val="clear" w:color="auto" w:fill="auto"/>
            <w:hideMark/>
          </w:tcPr>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a) Será obrigatória a apresentação de amostra dos produtos, onde as mesmas deverão ser entregues na Secretaria de Administração, sito a Rua Bahia, nº 880, em até </w:t>
            </w:r>
            <w:r>
              <w:rPr>
                <w:rFonts w:ascii="Arial" w:eastAsia="Times New Roman" w:hAnsi="Arial" w:cs="Arial"/>
                <w:color w:val="000000"/>
                <w:kern w:val="0"/>
                <w:sz w:val="24"/>
                <w:szCs w:val="24"/>
                <w:lang w:eastAsia="pt-BR"/>
                <w14:ligatures w14:val="none"/>
              </w:rPr>
              <w:t>3</w:t>
            </w:r>
            <w:r w:rsidRPr="00586ABC">
              <w:rPr>
                <w:rFonts w:ascii="Arial" w:eastAsia="Times New Roman" w:hAnsi="Arial" w:cs="Arial"/>
                <w:color w:val="000000"/>
                <w:kern w:val="0"/>
                <w:sz w:val="24"/>
                <w:szCs w:val="24"/>
                <w:lang w:eastAsia="pt-BR"/>
                <w14:ligatures w14:val="none"/>
              </w:rPr>
              <w:t xml:space="preserve"> dias úteis após a fase de classificação, onde será exigida somente dos licitantes classificados em primeiro lugar (etapa esta essencial para a aceitação da proposta vencedora), ficando excluído para efeito da contagem deste prazo, o dia da abertura do certame. As amostras deverão ser entregues nos seguintes horários: das 08:00 às 1</w:t>
            </w:r>
            <w:r>
              <w:rPr>
                <w:rFonts w:ascii="Arial" w:eastAsia="Times New Roman" w:hAnsi="Arial" w:cs="Arial"/>
                <w:color w:val="000000"/>
                <w:kern w:val="0"/>
                <w:sz w:val="24"/>
                <w:szCs w:val="24"/>
                <w:lang w:eastAsia="pt-BR"/>
                <w14:ligatures w14:val="none"/>
              </w:rPr>
              <w:t>2</w:t>
            </w:r>
            <w:r w:rsidRPr="00586ABC">
              <w:rPr>
                <w:rFonts w:ascii="Arial" w:eastAsia="Times New Roman" w:hAnsi="Arial" w:cs="Arial"/>
                <w:color w:val="000000"/>
                <w:kern w:val="0"/>
                <w:sz w:val="24"/>
                <w:szCs w:val="24"/>
                <w:lang w:eastAsia="pt-BR"/>
                <w14:ligatures w14:val="none"/>
              </w:rPr>
              <w:t>:00 horas e das 13:00 às 17:</w:t>
            </w:r>
            <w:r>
              <w:rPr>
                <w:rFonts w:ascii="Arial" w:eastAsia="Times New Roman" w:hAnsi="Arial" w:cs="Arial"/>
                <w:color w:val="000000"/>
                <w:kern w:val="0"/>
                <w:sz w:val="24"/>
                <w:szCs w:val="24"/>
                <w:lang w:eastAsia="pt-BR"/>
                <w14:ligatures w14:val="none"/>
              </w:rPr>
              <w:t>0</w:t>
            </w:r>
            <w:r w:rsidRPr="00586ABC">
              <w:rPr>
                <w:rFonts w:ascii="Arial" w:eastAsia="Times New Roman" w:hAnsi="Arial" w:cs="Arial"/>
                <w:color w:val="000000"/>
                <w:kern w:val="0"/>
                <w:sz w:val="24"/>
                <w:szCs w:val="24"/>
                <w:lang w:eastAsia="pt-BR"/>
                <w14:ligatures w14:val="none"/>
              </w:rPr>
              <w:t>0 horas, onde será emitida declaração de recebimento das amostras.</w:t>
            </w:r>
            <w:r w:rsidRPr="00586ABC">
              <w:rPr>
                <w:rFonts w:ascii="Arial" w:eastAsia="Times New Roman" w:hAnsi="Arial" w:cs="Arial"/>
                <w:color w:val="000000"/>
                <w:kern w:val="0"/>
                <w:sz w:val="24"/>
                <w:szCs w:val="24"/>
                <w:lang w:eastAsia="pt-BR"/>
                <w14:ligatures w14:val="none"/>
              </w:rPr>
              <w:br/>
            </w:r>
          </w:p>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a.1) O prazo de entrega da amostra aqui estabelecido, poderá ser excepcionalmente dilatado por decisão fundamentada do Pregoeiro, desde que haja solicitação formal da licitante convocada através do e-mail farol.licitacao@gmail.com, em razão de fato relevante e superveniente devidamente comprovado.</w:t>
            </w:r>
          </w:p>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b) As amostras serão analisadas por equipe técnica municipal, nomeados para tal fim, para apurar seu atendimento as especificações técnicas especificadas no Anexo IV, e na proposta da licitante vencedora do item para averiguação da qualidade, marca e se atende às exigências mínimas estabelecidas.</w:t>
            </w:r>
          </w:p>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b.1) Os produtos deverão estar em conformidade com o disposto na legislação de alimentos, estabelecida pela Agência Nacional de Vigilância Sanitária/Ministério da Saúde e pelo Ministério da Agricultura, Pecuária e Abastecimento, sob pena de desclassificação da amostra apresentada</w:t>
            </w:r>
          </w:p>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b.2) Para fins de análise será considerado a espécie, aspecto, características físicas, químicas e organolépticas (cor, textura, sabor....) das amostras apresentadas.</w:t>
            </w:r>
          </w:p>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b.3) Após análise, a equipe técnica emitirá laudo de aprovação ou reprovação das amostras, onde o mesmo será encaminhado ao Pregoeiro em até 3 dias após análise para tomada de decisões e comunicação as licitantes quanto ao resultado. </w:t>
            </w:r>
          </w:p>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b.4) Na hipótese de o licitante primeiro classificado não apresentar a amostra ou esta não atender os requisitos do edital, a administração convocará o licitante remanescente (Classificado em 2º lugar) para fazê-lo;</w:t>
            </w:r>
          </w:p>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b.5) A Administração publicará os laudos decorrentes da análise realizada das amostras, assegurando aos licitantes prazo de 3 dias para o exercício do direito de eventual impugnação.</w:t>
            </w:r>
          </w:p>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b.6) Quanto a data para a continuação da licitação referente a fase de habilitação, a mesma será comunicada aos licitantes.</w:t>
            </w:r>
          </w:p>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lastRenderedPageBreak/>
              <w:t>c) Motivos para reprovação das amostras:</w:t>
            </w:r>
            <w:r w:rsidRPr="00586ABC">
              <w:rPr>
                <w:rFonts w:ascii="Arial" w:eastAsia="Times New Roman" w:hAnsi="Arial" w:cs="Arial"/>
                <w:color w:val="000000"/>
                <w:kern w:val="0"/>
                <w:sz w:val="24"/>
                <w:szCs w:val="24"/>
                <w:lang w:eastAsia="pt-BR"/>
                <w14:ligatures w14:val="none"/>
              </w:rPr>
              <w:br/>
              <w:t>i. Produtos que não atendam as especificações mínimas contidas no edital e anexos;</w:t>
            </w:r>
            <w:r w:rsidRPr="00586ABC">
              <w:rPr>
                <w:rFonts w:ascii="Arial" w:eastAsia="Times New Roman" w:hAnsi="Arial" w:cs="Arial"/>
                <w:color w:val="000000"/>
                <w:kern w:val="0"/>
                <w:sz w:val="24"/>
                <w:szCs w:val="24"/>
                <w:lang w:eastAsia="pt-BR"/>
                <w14:ligatures w14:val="none"/>
              </w:rPr>
              <w:br/>
              <w:t>ii. Produtos com procedência duvidosa;</w:t>
            </w:r>
            <w:r w:rsidRPr="00586ABC">
              <w:rPr>
                <w:rFonts w:ascii="Arial" w:eastAsia="Times New Roman" w:hAnsi="Arial" w:cs="Arial"/>
                <w:color w:val="000000"/>
                <w:kern w:val="0"/>
                <w:sz w:val="24"/>
                <w:szCs w:val="24"/>
                <w:lang w:eastAsia="pt-BR"/>
                <w14:ligatures w14:val="none"/>
              </w:rPr>
              <w:br/>
              <w:t>iii. Apresentação de produtos com validade vencida;</w:t>
            </w:r>
            <w:r w:rsidRPr="00586ABC">
              <w:rPr>
                <w:rFonts w:ascii="Arial" w:eastAsia="Times New Roman" w:hAnsi="Arial" w:cs="Arial"/>
                <w:color w:val="000000"/>
                <w:kern w:val="0"/>
                <w:sz w:val="24"/>
                <w:szCs w:val="24"/>
                <w:lang w:eastAsia="pt-BR"/>
                <w14:ligatures w14:val="none"/>
              </w:rPr>
              <w:br/>
              <w:t>iv. Produtos que não atender eficazmente a finalidade de dele naturalmente se espera;</w:t>
            </w:r>
            <w:r w:rsidRPr="00586ABC">
              <w:rPr>
                <w:rFonts w:ascii="Arial" w:eastAsia="Times New Roman" w:hAnsi="Arial" w:cs="Arial"/>
                <w:color w:val="000000"/>
                <w:kern w:val="0"/>
                <w:sz w:val="24"/>
                <w:szCs w:val="24"/>
                <w:lang w:eastAsia="pt-BR"/>
                <w14:ligatures w14:val="none"/>
              </w:rPr>
              <w:br/>
              <w:t>v. Produtos que não atendam o previsto  neste item.</w:t>
            </w:r>
            <w:r w:rsidRPr="00586ABC">
              <w:rPr>
                <w:rFonts w:ascii="Arial" w:eastAsia="Times New Roman" w:hAnsi="Arial" w:cs="Arial"/>
                <w:color w:val="000000"/>
                <w:kern w:val="0"/>
                <w:sz w:val="24"/>
                <w:szCs w:val="24"/>
                <w:lang w:eastAsia="pt-BR"/>
                <w14:ligatures w14:val="none"/>
              </w:rPr>
              <w:br/>
              <w:t>vi. Produtos que não estiverem em conformidade com o disposto na legislação de alimentos, estabelecida pela Agência Nacional de Vigilância Sanitária/Ministério da Saúde e pelo Ministério da Agricultura, Pecuária e Abastecimento.</w:t>
            </w:r>
          </w:p>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d) A licitante deverá apresentar 01 (uma) amostra do produto cotado em sua proposta, devidamente identificada com etiquetas autocolantes, constando o nome da licitante, número do item, número da licitação, apresentação da marca claramente indicada, com rotulagem contendo informações corretas, claras, precisas e ostensivas sobre  suas características,  tais como:  tamanho/peso/quantidade, prazo de validade, em conformidade com o exigido pelo “CÓDIGO DE DEFESA DO CONSUMIDOR”, sob pena de desclassificação da amostra, para efeito da verificação das exigências pertinentes ao objeto deste Pregão. </w:t>
            </w:r>
          </w:p>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e) As amostras serão manuseadas e testadas, para verificação da qualidade. </w:t>
            </w:r>
          </w:p>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e.1.) Ao fim da análise das amostras as mesmas não serão devolvidas, as quais ficarão de posse da Administração para comprovação e verificação da semelhança e qualidade dos produtos nas entregas durante a duração do contrato, sem que isto gere direitos indenizatórios ou de reembolso a licitante.</w:t>
            </w:r>
          </w:p>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e.2) No caso de amostra reprovada, será descartado o que restar do produto após a análise, vez que o mesmo foi aberto ao ser testado, sem que isto gere direitos indenizatórios ou de reembolso a licitante.</w:t>
            </w:r>
          </w:p>
        </w:tc>
      </w:tr>
      <w:tr w:rsidR="00887E62" w:rsidRPr="00586ABC" w:rsidTr="007763E7">
        <w:trPr>
          <w:trHeight w:val="70"/>
        </w:trPr>
        <w:tc>
          <w:tcPr>
            <w:tcW w:w="179" w:type="pct"/>
            <w:tcBorders>
              <w:top w:val="nil"/>
              <w:left w:val="nil"/>
              <w:bottom w:val="nil"/>
              <w:right w:val="nil"/>
            </w:tcBorders>
            <w:shd w:val="clear" w:color="auto" w:fill="auto"/>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nil"/>
              <w:bottom w:val="nil"/>
              <w:right w:val="nil"/>
            </w:tcBorders>
            <w:shd w:val="clear" w:color="auto" w:fill="auto"/>
          </w:tcPr>
          <w:p w:rsidR="00887E62" w:rsidRPr="00586ABC" w:rsidRDefault="00887E62" w:rsidP="007763E7">
            <w:pPr>
              <w:spacing w:after="0" w:line="240" w:lineRule="auto"/>
              <w:rPr>
                <w:rFonts w:ascii="Times New Roman" w:eastAsia="Times New Roman" w:hAnsi="Times New Roman" w:cs="Times New Roman"/>
                <w:kern w:val="0"/>
                <w:sz w:val="20"/>
                <w:szCs w:val="20"/>
                <w:lang w:eastAsia="pt-BR"/>
                <w14:ligatures w14:val="none"/>
              </w:rPr>
            </w:pPr>
          </w:p>
        </w:tc>
        <w:tc>
          <w:tcPr>
            <w:tcW w:w="4626" w:type="pct"/>
            <w:gridSpan w:val="6"/>
            <w:tcBorders>
              <w:top w:val="nil"/>
              <w:left w:val="nil"/>
              <w:bottom w:val="nil"/>
              <w:right w:val="nil"/>
            </w:tcBorders>
            <w:shd w:val="clear" w:color="auto" w:fill="auto"/>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r>
      <w:tr w:rsidR="00887E62" w:rsidRPr="00586ABC" w:rsidTr="007763E7">
        <w:trPr>
          <w:trHeight w:val="20"/>
        </w:trPr>
        <w:tc>
          <w:tcPr>
            <w:tcW w:w="374"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13.</w:t>
            </w:r>
          </w:p>
        </w:tc>
        <w:tc>
          <w:tcPr>
            <w:tcW w:w="4626" w:type="pct"/>
            <w:gridSpan w:val="6"/>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DESCRITIVO DOS ITENS: </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13.1.</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887E62" w:rsidRPr="00586ABC" w:rsidTr="007763E7">
        <w:trPr>
          <w:trHeight w:val="20"/>
        </w:trPr>
        <w:tc>
          <w:tcPr>
            <w:tcW w:w="374"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14</w:t>
            </w:r>
          </w:p>
        </w:tc>
        <w:tc>
          <w:tcPr>
            <w:tcW w:w="4626" w:type="pct"/>
            <w:gridSpan w:val="6"/>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DA PARTICIPAÇÃO EM CONSÓRCIO</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14.1</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586ABC">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586ABC">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586ABC">
              <w:rPr>
                <w:rFonts w:ascii="Arial" w:eastAsia="Times New Roman" w:hAnsi="Arial" w:cs="Arial"/>
                <w:color w:val="000000"/>
                <w:kern w:val="0"/>
                <w:sz w:val="24"/>
                <w:szCs w:val="24"/>
                <w:lang w:eastAsia="pt-BR"/>
                <w14:ligatures w14:val="none"/>
              </w:rPr>
              <w:br/>
              <w:t xml:space="preserve">c) Deverá ser apresentado, comprovação de compromisso público ou </w:t>
            </w:r>
            <w:r w:rsidRPr="00586ABC">
              <w:rPr>
                <w:rFonts w:ascii="Arial" w:eastAsia="Times New Roman" w:hAnsi="Arial" w:cs="Arial"/>
                <w:color w:val="000000"/>
                <w:kern w:val="0"/>
                <w:sz w:val="24"/>
                <w:szCs w:val="24"/>
                <w:lang w:eastAsia="pt-BR"/>
                <w14:ligatures w14:val="none"/>
              </w:rPr>
              <w:lastRenderedPageBreak/>
              <w:t xml:space="preserve">particular de constituição de consórcio, subscrito pelos consorciados. </w:t>
            </w:r>
            <w:r w:rsidRPr="00586ABC">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586ABC">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586ABC">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586ABC">
              <w:rPr>
                <w:rFonts w:ascii="Arial" w:eastAsia="Times New Roman" w:hAnsi="Arial" w:cs="Arial"/>
                <w:color w:val="000000"/>
                <w:kern w:val="0"/>
                <w:sz w:val="24"/>
                <w:szCs w:val="24"/>
                <w:lang w:eastAsia="pt-BR"/>
                <w14:ligatures w14:val="none"/>
              </w:rPr>
              <w:br/>
              <w:t>f) É de responsabilidade solidária dos integrantes pelos atos praticados em consórcio, tanto na fase de licitação quanto na de execução do contrato.</w:t>
            </w:r>
          </w:p>
        </w:tc>
      </w:tr>
      <w:tr w:rsidR="00887E62" w:rsidRPr="00586ABC" w:rsidTr="007763E7">
        <w:trPr>
          <w:trHeight w:val="20"/>
        </w:trPr>
        <w:tc>
          <w:tcPr>
            <w:tcW w:w="374"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15</w:t>
            </w:r>
          </w:p>
        </w:tc>
        <w:tc>
          <w:tcPr>
            <w:tcW w:w="4626" w:type="pct"/>
            <w:gridSpan w:val="6"/>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DAS DISPOSIÇÕES GERAIS</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15.1</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15.2</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15.3</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887E62" w:rsidRPr="00586ABC" w:rsidTr="007763E7">
        <w:trPr>
          <w:trHeight w:val="20"/>
        </w:trPr>
        <w:tc>
          <w:tcPr>
            <w:tcW w:w="374"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15.4</w:t>
            </w:r>
          </w:p>
        </w:tc>
        <w:tc>
          <w:tcPr>
            <w:tcW w:w="4626" w:type="pct"/>
            <w:gridSpan w:val="6"/>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887E62" w:rsidRPr="00586ABC" w:rsidTr="007763E7">
        <w:trPr>
          <w:trHeight w:val="20"/>
        </w:trPr>
        <w:tc>
          <w:tcPr>
            <w:tcW w:w="5000" w:type="pct"/>
            <w:gridSpan w:val="8"/>
            <w:tcBorders>
              <w:top w:val="nil"/>
              <w:left w:val="nil"/>
              <w:bottom w:val="nil"/>
              <w:right w:val="nil"/>
            </w:tcBorders>
            <w:shd w:val="clear" w:color="000000" w:fill="FFFFFF"/>
            <w:vAlign w:val="bottom"/>
            <w:hideMark/>
          </w:tcPr>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Pr="007C5B57"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7C5B57">
              <w:rPr>
                <w:rFonts w:ascii="Arial" w:eastAsia="Times New Roman" w:hAnsi="Arial" w:cs="Arial"/>
                <w:color w:val="000000"/>
                <w:kern w:val="0"/>
                <w:sz w:val="24"/>
                <w:szCs w:val="24"/>
                <w:lang w:eastAsia="pt-BR"/>
                <w14:ligatures w14:val="none"/>
              </w:rPr>
              <w:t>Farol, 06 de março de 2025</w:t>
            </w: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tc>
      </w:tr>
      <w:tr w:rsidR="00887E62" w:rsidRPr="00586ABC" w:rsidTr="007763E7">
        <w:trPr>
          <w:trHeight w:val="20"/>
        </w:trPr>
        <w:tc>
          <w:tcPr>
            <w:tcW w:w="5000" w:type="pct"/>
            <w:gridSpan w:val="8"/>
            <w:tcBorders>
              <w:top w:val="nil"/>
              <w:left w:val="nil"/>
              <w:bottom w:val="nil"/>
              <w:right w:val="nil"/>
            </w:tcBorders>
            <w:shd w:val="clear" w:color="000000" w:fill="FFFFFF"/>
            <w:vAlign w:val="bottom"/>
            <w:hideMark/>
          </w:tcPr>
          <w:p w:rsidR="00887E62"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p>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r>
              <w:rPr>
                <w:rFonts w:ascii="Arial" w:eastAsia="Times New Roman" w:hAnsi="Arial" w:cs="Arial"/>
                <w:b/>
                <w:bCs/>
                <w:color w:val="000000"/>
                <w:kern w:val="0"/>
                <w:sz w:val="24"/>
                <w:szCs w:val="24"/>
                <w:lang w:eastAsia="pt-BR"/>
                <w14:ligatures w14:val="none"/>
              </w:rPr>
              <w:t>Douglas José Laquias</w:t>
            </w:r>
          </w:p>
        </w:tc>
      </w:tr>
      <w:tr w:rsidR="00887E62" w:rsidRPr="00586ABC" w:rsidTr="007763E7">
        <w:trPr>
          <w:trHeight w:val="20"/>
        </w:trPr>
        <w:tc>
          <w:tcPr>
            <w:tcW w:w="5000" w:type="pct"/>
            <w:gridSpan w:val="8"/>
            <w:tcBorders>
              <w:top w:val="nil"/>
              <w:left w:val="nil"/>
              <w:bottom w:val="nil"/>
              <w:right w:val="nil"/>
            </w:tcBorders>
            <w:shd w:val="clear" w:color="000000" w:fill="FFFFFF"/>
            <w:vAlign w:val="bottom"/>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Secretaria De</w:t>
            </w:r>
            <w:r>
              <w:rPr>
                <w:rFonts w:ascii="Arial" w:eastAsia="Times New Roman" w:hAnsi="Arial" w:cs="Arial"/>
                <w:b/>
                <w:bCs/>
                <w:color w:val="000000"/>
                <w:kern w:val="0"/>
                <w:sz w:val="24"/>
                <w:szCs w:val="24"/>
                <w:lang w:eastAsia="pt-BR"/>
                <w14:ligatures w14:val="none"/>
              </w:rPr>
              <w:t xml:space="preserve"> Administração E Planejamento</w:t>
            </w:r>
          </w:p>
        </w:tc>
      </w:tr>
      <w:tr w:rsidR="00887E62" w:rsidRPr="00586ABC" w:rsidTr="007763E7">
        <w:trPr>
          <w:trHeight w:val="20"/>
        </w:trPr>
        <w:tc>
          <w:tcPr>
            <w:tcW w:w="5000" w:type="pct"/>
            <w:gridSpan w:val="8"/>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Responsável Pelo Gerenciamento Da Arp</w:t>
            </w:r>
          </w:p>
        </w:tc>
      </w:tr>
    </w:tbl>
    <w:p w:rsidR="00887E62" w:rsidRDefault="00887E62" w:rsidP="00887E62">
      <w:r>
        <w:br w:type="page"/>
      </w:r>
    </w:p>
    <w:tbl>
      <w:tblPr>
        <w:tblW w:w="8346" w:type="pct"/>
        <w:tblCellMar>
          <w:left w:w="70" w:type="dxa"/>
          <w:right w:w="70" w:type="dxa"/>
        </w:tblCellMar>
        <w:tblLook w:val="04A0" w:firstRow="1" w:lastRow="0" w:firstColumn="1" w:lastColumn="0" w:noHBand="0" w:noVBand="1"/>
      </w:tblPr>
      <w:tblGrid>
        <w:gridCol w:w="147"/>
        <w:gridCol w:w="89"/>
        <w:gridCol w:w="463"/>
        <w:gridCol w:w="169"/>
        <w:gridCol w:w="481"/>
        <w:gridCol w:w="481"/>
        <w:gridCol w:w="2505"/>
        <w:gridCol w:w="219"/>
        <w:gridCol w:w="301"/>
        <w:gridCol w:w="117"/>
        <w:gridCol w:w="785"/>
        <w:gridCol w:w="106"/>
        <w:gridCol w:w="218"/>
        <w:gridCol w:w="218"/>
        <w:gridCol w:w="218"/>
        <w:gridCol w:w="218"/>
        <w:gridCol w:w="104"/>
        <w:gridCol w:w="927"/>
        <w:gridCol w:w="146"/>
        <w:gridCol w:w="816"/>
        <w:gridCol w:w="1356"/>
        <w:gridCol w:w="390"/>
        <w:gridCol w:w="302"/>
        <w:gridCol w:w="271"/>
        <w:gridCol w:w="1474"/>
        <w:gridCol w:w="358"/>
        <w:gridCol w:w="319"/>
        <w:gridCol w:w="267"/>
        <w:gridCol w:w="245"/>
        <w:gridCol w:w="267"/>
        <w:gridCol w:w="218"/>
      </w:tblGrid>
      <w:tr w:rsidR="00887E62" w:rsidRPr="00586ABC" w:rsidTr="007763E7">
        <w:trPr>
          <w:gridAfter w:val="11"/>
          <w:wAfter w:w="2021" w:type="pct"/>
          <w:trHeight w:val="20"/>
        </w:trPr>
        <w:tc>
          <w:tcPr>
            <w:tcW w:w="2979" w:type="pct"/>
            <w:gridSpan w:val="20"/>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p>
        </w:tc>
      </w:tr>
      <w:tr w:rsidR="00887E62" w:rsidRPr="00586ABC" w:rsidTr="007763E7">
        <w:trPr>
          <w:gridAfter w:val="11"/>
          <w:wAfter w:w="2021" w:type="pct"/>
          <w:trHeight w:val="20"/>
        </w:trPr>
        <w:tc>
          <w:tcPr>
            <w:tcW w:w="69"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Calibri" w:eastAsia="Times New Roman" w:hAnsi="Calibri" w:cs="Calibri"/>
                <w:color w:val="000000"/>
                <w:kern w:val="0"/>
                <w:sz w:val="16"/>
                <w:szCs w:val="16"/>
                <w:lang w:eastAsia="pt-BR"/>
                <w14:ligatures w14:val="none"/>
              </w:rPr>
            </w:pPr>
            <w:r w:rsidRPr="00586ABC">
              <w:rPr>
                <w:rFonts w:ascii="Calibri" w:eastAsia="Times New Roman" w:hAnsi="Calibri" w:cs="Calibri"/>
                <w:color w:val="000000"/>
                <w:kern w:val="0"/>
                <w:sz w:val="16"/>
                <w:szCs w:val="16"/>
                <w:lang w:eastAsia="pt-BR"/>
                <w14:ligatures w14:val="none"/>
              </w:rPr>
              <w:t> </w:t>
            </w:r>
          </w:p>
        </w:tc>
        <w:tc>
          <w:tcPr>
            <w:tcW w:w="2910" w:type="pct"/>
            <w:gridSpan w:val="18"/>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ADENDO - PLANILHA DE ITENS E VALORES DE REFERÊNCIA</w:t>
            </w:r>
          </w:p>
        </w:tc>
      </w:tr>
      <w:tr w:rsidR="00887E62" w:rsidRPr="00586ABC" w:rsidTr="007763E7">
        <w:trPr>
          <w:gridAfter w:val="11"/>
          <w:wAfter w:w="2021" w:type="pct"/>
          <w:trHeight w:val="20"/>
        </w:trPr>
        <w:tc>
          <w:tcPr>
            <w:tcW w:w="43" w:type="pct"/>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p>
        </w:tc>
        <w:tc>
          <w:tcPr>
            <w:tcW w:w="162"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t>Item</w:t>
            </w:r>
          </w:p>
        </w:tc>
        <w:tc>
          <w:tcPr>
            <w:tcW w:w="1319" w:type="pct"/>
            <w:gridSpan w:val="4"/>
            <w:tcBorders>
              <w:top w:val="single" w:sz="4" w:space="0" w:color="auto"/>
              <w:left w:val="nil"/>
              <w:bottom w:val="single" w:sz="4" w:space="0" w:color="auto"/>
              <w:right w:val="single" w:sz="4" w:space="0" w:color="auto"/>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t>Especificação</w:t>
            </w:r>
          </w:p>
        </w:tc>
        <w:tc>
          <w:tcPr>
            <w:tcW w:w="182" w:type="pct"/>
            <w:gridSpan w:val="3"/>
            <w:tcBorders>
              <w:top w:val="single" w:sz="4" w:space="0" w:color="auto"/>
              <w:left w:val="nil"/>
              <w:bottom w:val="single" w:sz="4" w:space="0" w:color="auto"/>
              <w:right w:val="single" w:sz="4" w:space="0" w:color="auto"/>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t>Unid</w:t>
            </w:r>
          </w:p>
        </w:tc>
        <w:tc>
          <w:tcPr>
            <w:tcW w:w="286" w:type="pct"/>
            <w:tcBorders>
              <w:top w:val="single" w:sz="4" w:space="0" w:color="auto"/>
              <w:left w:val="nil"/>
              <w:bottom w:val="single" w:sz="4" w:space="0" w:color="auto"/>
              <w:right w:val="single" w:sz="4" w:space="0" w:color="auto"/>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t>Quant</w:t>
            </w:r>
          </w:p>
        </w:tc>
        <w:tc>
          <w:tcPr>
            <w:tcW w:w="349" w:type="pct"/>
            <w:gridSpan w:val="6"/>
            <w:tcBorders>
              <w:top w:val="single" w:sz="4" w:space="0" w:color="auto"/>
              <w:left w:val="nil"/>
              <w:bottom w:val="single" w:sz="4" w:space="0" w:color="auto"/>
              <w:right w:val="single" w:sz="4" w:space="0" w:color="auto"/>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t>Valor Unit.</w:t>
            </w:r>
          </w:p>
        </w:tc>
        <w:tc>
          <w:tcPr>
            <w:tcW w:w="397" w:type="pct"/>
            <w:gridSpan w:val="2"/>
            <w:tcBorders>
              <w:top w:val="single" w:sz="4" w:space="0" w:color="auto"/>
              <w:left w:val="nil"/>
              <w:bottom w:val="single" w:sz="4" w:space="0" w:color="auto"/>
              <w:right w:val="single" w:sz="4" w:space="0" w:color="auto"/>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t>Valor total</w:t>
            </w:r>
          </w:p>
        </w:tc>
        <w:tc>
          <w:tcPr>
            <w:tcW w:w="240" w:type="pct"/>
            <w:tcBorders>
              <w:top w:val="single" w:sz="4" w:space="0" w:color="auto"/>
              <w:left w:val="nil"/>
              <w:bottom w:val="single" w:sz="4" w:space="0" w:color="auto"/>
              <w:right w:val="single" w:sz="4" w:space="0" w:color="auto"/>
            </w:tcBorders>
            <w:shd w:val="clear" w:color="000000" w:fill="FFF2CC"/>
            <w:vAlign w:val="center"/>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MPE</w:t>
            </w:r>
          </w:p>
        </w:tc>
      </w:tr>
      <w:tr w:rsidR="00887E62" w:rsidRPr="00586ABC" w:rsidTr="007763E7">
        <w:trPr>
          <w:gridAfter w:val="11"/>
          <w:wAfter w:w="2021" w:type="pct"/>
          <w:trHeight w:val="20"/>
        </w:trPr>
        <w:tc>
          <w:tcPr>
            <w:tcW w:w="43" w:type="pct"/>
            <w:tcBorders>
              <w:top w:val="nil"/>
              <w:left w:val="nil"/>
              <w:bottom w:val="nil"/>
              <w:right w:val="nil"/>
            </w:tcBorders>
            <w:shd w:val="clear" w:color="auto" w:fill="auto"/>
            <w:vAlign w:val="center"/>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p>
        </w:tc>
        <w:tc>
          <w:tcPr>
            <w:tcW w:w="162" w:type="pct"/>
            <w:gridSpan w:val="2"/>
            <w:tcBorders>
              <w:top w:val="nil"/>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1</w:t>
            </w:r>
          </w:p>
        </w:tc>
        <w:tc>
          <w:tcPr>
            <w:tcW w:w="1319" w:type="pct"/>
            <w:gridSpan w:val="4"/>
            <w:tcBorders>
              <w:top w:val="nil"/>
              <w:left w:val="nil"/>
              <w:bottom w:val="single" w:sz="4" w:space="0" w:color="auto"/>
              <w:right w:val="single" w:sz="4" w:space="0" w:color="auto"/>
            </w:tcBorders>
            <w:shd w:val="clear" w:color="auto" w:fill="auto"/>
            <w:hideMark/>
          </w:tcPr>
          <w:p w:rsidR="00887E62" w:rsidRDefault="00887E62" w:rsidP="007763E7">
            <w:pPr>
              <w:spacing w:line="256" w:lineRule="auto"/>
              <w:jc w:val="both"/>
              <w:rPr>
                <w:rFonts w:ascii="Arial" w:hAnsi="Arial" w:cs="Arial"/>
                <w:b/>
                <w:bCs/>
                <w:sz w:val="17"/>
                <w:szCs w:val="17"/>
              </w:rPr>
            </w:pPr>
            <w:r>
              <w:rPr>
                <w:rFonts w:ascii="Arial" w:hAnsi="Arial" w:cs="Arial"/>
                <w:b/>
                <w:bCs/>
                <w:sz w:val="17"/>
                <w:szCs w:val="17"/>
              </w:rPr>
              <w:t>OVOS DE CHOCOLATE AO LEITE mínimo 200 Gramas</w:t>
            </w:r>
          </w:p>
          <w:p w:rsidR="00887E62" w:rsidRDefault="00887E62" w:rsidP="007763E7">
            <w:pPr>
              <w:spacing w:line="256" w:lineRule="auto"/>
              <w:jc w:val="both"/>
              <w:rPr>
                <w:rFonts w:ascii="Arial" w:hAnsi="Arial" w:cs="Arial"/>
                <w:b/>
                <w:bCs/>
                <w:sz w:val="17"/>
                <w:szCs w:val="17"/>
              </w:rPr>
            </w:pPr>
            <w:r>
              <w:rPr>
                <w:rFonts w:ascii="Arial" w:hAnsi="Arial" w:cs="Arial"/>
                <w:b/>
                <w:bCs/>
                <w:sz w:val="17"/>
                <w:szCs w:val="17"/>
              </w:rPr>
              <w:t>Deve conter no mínimo 4 unidades de bombons de chocolate ao leite com recheio pesando no mínimo 12 gramas cada bombons; Livre de gordura hidrogenada, composto de chocolate ao leite, de no Ingredientes: açúcar cristal, leite integral em pó, manteiga de cacau, massa de cacau, creme de leite em pó, gordura vegetal, cacau em pó. emulsificantes: lecitina de soja, e ésteres de ácido ricinoleico Inter esterificados com poliglicerol e aroma idêntico ao natural. Descrição bombons: de chocolate ao leite e recheio de trufa ao leite. Livre de gordura hidrogenada.  Não conter glúten. Embalado individualmente envoltórios em papel aluminizado de páscoa e com fita na amarração do ovo envoltório, e base plástica grande no fundo do ovo. a embalagem deve conter informações sobre o peso e data de validade. Validade mínima de 60 dias a partir da data da entrega, sendo as informações nutricionais e ingredientes fixados na embalagem.</w:t>
            </w:r>
          </w:p>
          <w:p w:rsidR="00887E62" w:rsidRPr="00586ABC" w:rsidRDefault="00887E62" w:rsidP="007763E7">
            <w:pPr>
              <w:spacing w:after="0" w:line="240" w:lineRule="auto"/>
              <w:jc w:val="both"/>
              <w:rPr>
                <w:rFonts w:ascii="Calibri" w:eastAsia="Times New Roman" w:hAnsi="Calibri" w:cs="Calibri"/>
                <w:color w:val="000000"/>
                <w:kern w:val="0"/>
                <w:sz w:val="16"/>
                <w:szCs w:val="16"/>
                <w:lang w:eastAsia="pt-BR"/>
                <w14:ligatures w14:val="none"/>
              </w:rPr>
            </w:pPr>
            <w:r>
              <w:rPr>
                <w:rFonts w:ascii="Arial" w:hAnsi="Arial" w:cs="Arial"/>
                <w:b/>
                <w:bCs/>
                <w:sz w:val="17"/>
                <w:szCs w:val="17"/>
              </w:rPr>
              <w:t>Marca sugeridas: Garoto, Nestle, Lacta, Arcor ou superiores</w:t>
            </w:r>
          </w:p>
        </w:tc>
        <w:tc>
          <w:tcPr>
            <w:tcW w:w="182" w:type="pct"/>
            <w:gridSpan w:val="3"/>
            <w:tcBorders>
              <w:top w:val="nil"/>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Calibri" w:eastAsia="Times New Roman" w:hAnsi="Calibri" w:cs="Calibri"/>
                <w:color w:val="000000"/>
                <w:kern w:val="0"/>
                <w:sz w:val="16"/>
                <w:szCs w:val="16"/>
                <w:lang w:eastAsia="pt-BR"/>
                <w14:ligatures w14:val="none"/>
              </w:rPr>
            </w:pPr>
            <w:r>
              <w:t>UNI</w:t>
            </w:r>
          </w:p>
        </w:tc>
        <w:tc>
          <w:tcPr>
            <w:tcW w:w="286" w:type="pct"/>
            <w:tcBorders>
              <w:top w:val="nil"/>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16"/>
                <w:szCs w:val="16"/>
                <w:lang w:eastAsia="pt-BR"/>
                <w14:ligatures w14:val="none"/>
              </w:rPr>
            </w:pPr>
            <w:r>
              <w:t>650</w:t>
            </w:r>
          </w:p>
        </w:tc>
        <w:tc>
          <w:tcPr>
            <w:tcW w:w="349" w:type="pct"/>
            <w:gridSpan w:val="6"/>
            <w:tcBorders>
              <w:top w:val="nil"/>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16"/>
                <w:szCs w:val="16"/>
                <w:lang w:eastAsia="pt-BR"/>
                <w14:ligatures w14:val="none"/>
              </w:rPr>
            </w:pPr>
            <w:r>
              <w:rPr>
                <w:b/>
              </w:rPr>
              <w:t>R$ 46,36</w:t>
            </w:r>
          </w:p>
        </w:tc>
        <w:tc>
          <w:tcPr>
            <w:tcW w:w="397" w:type="pct"/>
            <w:gridSpan w:val="2"/>
            <w:tcBorders>
              <w:top w:val="nil"/>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30.134,00</w:t>
            </w:r>
          </w:p>
        </w:tc>
        <w:tc>
          <w:tcPr>
            <w:tcW w:w="240" w:type="pct"/>
            <w:tcBorders>
              <w:top w:val="nil"/>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Exclusivo MPE</w:t>
            </w:r>
          </w:p>
        </w:tc>
      </w:tr>
      <w:tr w:rsidR="00887E62" w:rsidRPr="00586ABC" w:rsidTr="007763E7">
        <w:trPr>
          <w:gridAfter w:val="11"/>
          <w:wAfter w:w="2021" w:type="pct"/>
          <w:trHeight w:val="20"/>
        </w:trPr>
        <w:tc>
          <w:tcPr>
            <w:tcW w:w="43"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16"/>
                <w:szCs w:val="16"/>
                <w:lang w:eastAsia="pt-BR"/>
                <w14:ligatures w14:val="none"/>
              </w:rPr>
            </w:pPr>
          </w:p>
        </w:tc>
        <w:tc>
          <w:tcPr>
            <w:tcW w:w="162" w:type="pct"/>
            <w:gridSpan w:val="2"/>
            <w:tcBorders>
              <w:top w:val="nil"/>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Calibri" w:eastAsia="Times New Roman" w:hAnsi="Calibri" w:cs="Calibri"/>
                <w:color w:val="000000"/>
                <w:kern w:val="0"/>
                <w:sz w:val="16"/>
                <w:szCs w:val="16"/>
                <w:lang w:eastAsia="pt-BR"/>
                <w14:ligatures w14:val="none"/>
              </w:rPr>
            </w:pPr>
            <w:r>
              <w:rPr>
                <w:rFonts w:ascii="Calibri" w:eastAsia="Times New Roman" w:hAnsi="Calibri" w:cs="Calibri"/>
                <w:color w:val="000000"/>
                <w:kern w:val="0"/>
                <w:sz w:val="16"/>
                <w:szCs w:val="16"/>
                <w:lang w:eastAsia="pt-BR"/>
                <w14:ligatures w14:val="none"/>
              </w:rPr>
              <w:t>2</w:t>
            </w:r>
          </w:p>
        </w:tc>
        <w:tc>
          <w:tcPr>
            <w:tcW w:w="1319" w:type="pct"/>
            <w:gridSpan w:val="4"/>
            <w:tcBorders>
              <w:top w:val="nil"/>
              <w:left w:val="nil"/>
              <w:bottom w:val="single" w:sz="4" w:space="0" w:color="auto"/>
              <w:right w:val="single" w:sz="4" w:space="0" w:color="auto"/>
            </w:tcBorders>
            <w:shd w:val="clear" w:color="auto" w:fill="auto"/>
            <w:hideMark/>
          </w:tcPr>
          <w:p w:rsidR="00887E62" w:rsidRDefault="00887E62" w:rsidP="007763E7">
            <w:pPr>
              <w:spacing w:line="256" w:lineRule="auto"/>
              <w:jc w:val="both"/>
              <w:rPr>
                <w:rFonts w:ascii="Arial" w:hAnsi="Arial" w:cs="Arial"/>
                <w:b/>
                <w:bCs/>
                <w:sz w:val="17"/>
                <w:szCs w:val="17"/>
              </w:rPr>
            </w:pPr>
            <w:r>
              <w:rPr>
                <w:rFonts w:ascii="Arial" w:hAnsi="Arial" w:cs="Arial"/>
                <w:b/>
                <w:bCs/>
                <w:sz w:val="17"/>
                <w:szCs w:val="17"/>
              </w:rPr>
              <w:t>OVOS DE CHOCOLATE SEM LACTOSE mínimo 200 gramas</w:t>
            </w:r>
          </w:p>
          <w:p w:rsidR="00887E62" w:rsidRPr="00586ABC" w:rsidRDefault="00887E62" w:rsidP="007763E7">
            <w:pPr>
              <w:spacing w:after="0" w:line="240" w:lineRule="auto"/>
              <w:jc w:val="both"/>
              <w:rPr>
                <w:rFonts w:ascii="Calibri" w:eastAsia="Times New Roman" w:hAnsi="Calibri" w:cs="Calibri"/>
                <w:color w:val="000000"/>
                <w:kern w:val="0"/>
                <w:sz w:val="16"/>
                <w:szCs w:val="16"/>
                <w:lang w:eastAsia="pt-BR"/>
                <w14:ligatures w14:val="none"/>
              </w:rPr>
            </w:pPr>
            <w:r>
              <w:rPr>
                <w:rFonts w:ascii="Arial" w:hAnsi="Arial" w:cs="Arial"/>
                <w:b/>
                <w:bCs/>
                <w:sz w:val="17"/>
                <w:szCs w:val="17"/>
              </w:rPr>
              <w:t>Deve conter no mínimo 4 unidades de bombons de chocolate ao leite com recheio pesando no mínimo 12 gramas cada bombons;  Ingredientes: açúcar, leite integral em pó zero lactose, manteiga de cacau, massa de cacau. emulsificantes: ésteres de ácido ricinoleico Inter esterificados com poliglicerol e lecitina de soja, com aroma idêntico ao natural. Descrição bombons: de chocolate ao leite e recheio de trufa ao leite. Livre de gordura hidrogenada.   Este produto deverá ser produzido em maquinário exclusivo, onde não possua nenhum contato com glúten e leite. Embalado individualmente, em papel aluminizado com fita na amarração do ovo. A embalagem deve conter informações sobre o peso e data de validade, sendo esta de no mínimo 45 (quarenta e Cinco) dias, a partir da data de entrega.</w:t>
            </w:r>
          </w:p>
        </w:tc>
        <w:tc>
          <w:tcPr>
            <w:tcW w:w="182" w:type="pct"/>
            <w:gridSpan w:val="3"/>
            <w:tcBorders>
              <w:top w:val="nil"/>
              <w:left w:val="nil"/>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Calibri" w:eastAsia="Times New Roman" w:hAnsi="Calibri" w:cs="Calibri"/>
                <w:color w:val="000000"/>
                <w:kern w:val="0"/>
                <w:sz w:val="16"/>
                <w:szCs w:val="16"/>
                <w:lang w:eastAsia="pt-BR"/>
                <w14:ligatures w14:val="none"/>
              </w:rPr>
            </w:pPr>
            <w:r>
              <w:t>UNI</w:t>
            </w:r>
          </w:p>
        </w:tc>
        <w:tc>
          <w:tcPr>
            <w:tcW w:w="286" w:type="pct"/>
            <w:tcBorders>
              <w:top w:val="nil"/>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16"/>
                <w:szCs w:val="16"/>
                <w:lang w:eastAsia="pt-BR"/>
                <w14:ligatures w14:val="none"/>
              </w:rPr>
            </w:pPr>
            <w:r>
              <w:t>20</w:t>
            </w:r>
          </w:p>
        </w:tc>
        <w:tc>
          <w:tcPr>
            <w:tcW w:w="349" w:type="pct"/>
            <w:gridSpan w:val="6"/>
            <w:tcBorders>
              <w:top w:val="nil"/>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16"/>
                <w:szCs w:val="16"/>
                <w:lang w:eastAsia="pt-BR"/>
                <w14:ligatures w14:val="none"/>
              </w:rPr>
            </w:pPr>
            <w:r>
              <w:rPr>
                <w:b/>
              </w:rPr>
              <w:t>R$ 68,79</w:t>
            </w:r>
          </w:p>
        </w:tc>
        <w:tc>
          <w:tcPr>
            <w:tcW w:w="397" w:type="pct"/>
            <w:gridSpan w:val="2"/>
            <w:tcBorders>
              <w:top w:val="nil"/>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1.375,80</w:t>
            </w:r>
          </w:p>
        </w:tc>
        <w:tc>
          <w:tcPr>
            <w:tcW w:w="240" w:type="pct"/>
            <w:tcBorders>
              <w:top w:val="nil"/>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Exclusivo MPE</w:t>
            </w:r>
          </w:p>
        </w:tc>
      </w:tr>
      <w:tr w:rsidR="00887E62" w:rsidRPr="00586ABC" w:rsidTr="007763E7">
        <w:trPr>
          <w:trHeight w:val="20"/>
        </w:trPr>
        <w:tc>
          <w:tcPr>
            <w:tcW w:w="69"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rPr>
                <w:rFonts w:ascii="Calibri" w:eastAsia="Times New Roman" w:hAnsi="Calibri" w:cs="Calibri"/>
                <w:color w:val="000000"/>
                <w:kern w:val="0"/>
                <w:lang w:eastAsia="pt-BR"/>
                <w14:ligatures w14:val="none"/>
              </w:rPr>
            </w:pPr>
            <w:r w:rsidRPr="00586ABC">
              <w:rPr>
                <w:rFonts w:ascii="Calibri" w:eastAsia="Times New Roman" w:hAnsi="Calibri" w:cs="Calibri"/>
                <w:color w:val="000000"/>
                <w:kern w:val="0"/>
                <w:lang w:eastAsia="pt-BR"/>
                <w14:ligatures w14:val="none"/>
              </w:rPr>
              <w:t> </w:t>
            </w:r>
          </w:p>
        </w:tc>
        <w:tc>
          <w:tcPr>
            <w:tcW w:w="205" w:type="pct"/>
            <w:gridSpan w:val="2"/>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center"/>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179"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center"/>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179"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center"/>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892"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center"/>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47"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center"/>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97"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371" w:type="pct"/>
            <w:gridSpan w:val="3"/>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64"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64"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64"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64"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382" w:type="pct"/>
            <w:gridSpan w:val="2"/>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789" w:type="pct"/>
            <w:gridSpan w:val="3"/>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147"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116"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105"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528"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135"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121"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103"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95"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103"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c>
          <w:tcPr>
            <w:tcW w:w="80" w:type="pct"/>
            <w:tcBorders>
              <w:top w:val="nil"/>
              <w:left w:val="nil"/>
              <w:bottom w:val="nil"/>
              <w:right w:val="nil"/>
            </w:tcBorders>
            <w:shd w:val="clear" w:color="000000" w:fill="FFFFFF"/>
            <w:vAlign w:val="center"/>
            <w:hideMark/>
          </w:tcPr>
          <w:p w:rsidR="00887E62" w:rsidRPr="00586ABC" w:rsidRDefault="00887E62" w:rsidP="007763E7">
            <w:pPr>
              <w:spacing w:after="0" w:line="240" w:lineRule="auto"/>
              <w:jc w:val="right"/>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 </w:t>
            </w:r>
          </w:p>
        </w:tc>
      </w:tr>
    </w:tbl>
    <w:p w:rsidR="00887E62" w:rsidRDefault="00887E62" w:rsidP="00887E62">
      <w:r>
        <w:br w:type="page"/>
      </w:r>
    </w:p>
    <w:tbl>
      <w:tblPr>
        <w:tblW w:w="5000" w:type="pct"/>
        <w:tblInd w:w="-1" w:type="dxa"/>
        <w:tblCellMar>
          <w:left w:w="70" w:type="dxa"/>
          <w:right w:w="70" w:type="dxa"/>
        </w:tblCellMar>
        <w:tblLook w:val="04A0" w:firstRow="1" w:lastRow="0" w:firstColumn="1" w:lastColumn="0" w:noHBand="0" w:noVBand="1"/>
      </w:tblPr>
      <w:tblGrid>
        <w:gridCol w:w="324"/>
        <w:gridCol w:w="363"/>
        <w:gridCol w:w="1048"/>
        <w:gridCol w:w="292"/>
        <w:gridCol w:w="289"/>
        <w:gridCol w:w="1122"/>
        <w:gridCol w:w="1680"/>
        <w:gridCol w:w="834"/>
        <w:gridCol w:w="2552"/>
      </w:tblGrid>
      <w:tr w:rsidR="00887E62" w:rsidRPr="00586ABC" w:rsidTr="007763E7">
        <w:trPr>
          <w:trHeight w:val="20"/>
        </w:trPr>
        <w:tc>
          <w:tcPr>
            <w:tcW w:w="5000" w:type="pct"/>
            <w:gridSpan w:val="9"/>
            <w:tcBorders>
              <w:top w:val="nil"/>
              <w:left w:val="nil"/>
              <w:bottom w:val="single" w:sz="4" w:space="0" w:color="auto"/>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p>
        </w:tc>
      </w:tr>
      <w:tr w:rsidR="00887E62" w:rsidRPr="00586ABC" w:rsidTr="007763E7">
        <w:trPr>
          <w:trHeight w:val="20"/>
        </w:trPr>
        <w:tc>
          <w:tcPr>
            <w:tcW w:w="5000" w:type="pct"/>
            <w:gridSpan w:val="9"/>
            <w:tcBorders>
              <w:top w:val="nil"/>
              <w:left w:val="single" w:sz="8" w:space="0" w:color="auto"/>
              <w:bottom w:val="single" w:sz="8" w:space="0" w:color="auto"/>
              <w:right w:val="single" w:sz="8" w:space="0" w:color="000000"/>
            </w:tcBorders>
            <w:shd w:val="clear" w:color="000000" w:fill="FFF2CC"/>
            <w:vAlign w:val="center"/>
            <w:hideMark/>
          </w:tcPr>
          <w:p w:rsidR="00887E62" w:rsidRPr="00586ABC" w:rsidRDefault="00887E62" w:rsidP="007763E7">
            <w:pPr>
              <w:spacing w:after="0" w:line="240" w:lineRule="auto"/>
              <w:jc w:val="center"/>
              <w:rPr>
                <w:rFonts w:ascii="Arial" w:eastAsia="Times New Roman" w:hAnsi="Arial" w:cs="Arial"/>
                <w:b/>
                <w:bCs/>
                <w:color w:val="000000"/>
                <w:kern w:val="0"/>
                <w:sz w:val="44"/>
                <w:szCs w:val="44"/>
                <w:lang w:eastAsia="pt-BR"/>
                <w14:ligatures w14:val="none"/>
              </w:rPr>
            </w:pPr>
            <w:r w:rsidRPr="00586ABC">
              <w:rPr>
                <w:rFonts w:ascii="Arial" w:eastAsia="Times New Roman" w:hAnsi="Arial" w:cs="Arial"/>
                <w:b/>
                <w:bCs/>
                <w:color w:val="000000"/>
                <w:kern w:val="0"/>
                <w:sz w:val="44"/>
                <w:szCs w:val="44"/>
                <w:lang w:eastAsia="pt-BR"/>
                <w14:ligatures w14:val="none"/>
              </w:rPr>
              <w:t>ANEXO I - MINUTA DE CONTRATO</w:t>
            </w:r>
          </w:p>
        </w:tc>
      </w:tr>
      <w:tr w:rsidR="00887E62" w:rsidRPr="00586ABC" w:rsidTr="007763E7">
        <w:trPr>
          <w:trHeight w:val="20"/>
        </w:trPr>
        <w:tc>
          <w:tcPr>
            <w:tcW w:w="5000" w:type="pct"/>
            <w:gridSpan w:val="9"/>
            <w:tcBorders>
              <w:top w:val="single" w:sz="4" w:space="0" w:color="auto"/>
              <w:left w:val="double" w:sz="6" w:space="0" w:color="2B2B2B"/>
              <w:bottom w:val="nil"/>
              <w:right w:val="nil"/>
            </w:tcBorders>
            <w:shd w:val="clear" w:color="000000" w:fill="FFF2CC"/>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 IDENTIFICAÇÃO DAS PARTES</w:t>
            </w:r>
          </w:p>
        </w:tc>
      </w:tr>
      <w:tr w:rsidR="00887E62" w:rsidRPr="00586ABC" w:rsidTr="007763E7">
        <w:trPr>
          <w:trHeight w:val="20"/>
        </w:trPr>
        <w:tc>
          <w:tcPr>
            <w:tcW w:w="1123"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CONTRATANTE</w:t>
            </w:r>
          </w:p>
        </w:tc>
        <w:tc>
          <w:tcPr>
            <w:tcW w:w="3877" w:type="pct"/>
            <w:gridSpan w:val="5"/>
            <w:tcBorders>
              <w:top w:val="single" w:sz="4" w:space="0" w:color="auto"/>
              <w:left w:val="nil"/>
              <w:bottom w:val="single" w:sz="4" w:space="0" w:color="auto"/>
              <w:right w:val="single" w:sz="4" w:space="0" w:color="auto"/>
            </w:tcBorders>
            <w:shd w:val="clear" w:color="000000" w:fill="FFFFFF"/>
            <w:vAlign w:val="bottom"/>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Município de Farol/Pr, com sede na Rua Bahia, 880, inscrito(a) no CNPJ sob o nº 95.640.124/0001-48, neste ato representado(a) pelo(a) Sr. Prefeito OCLÉCIO DE FREITAS MENESES, inscrito no CPF sob n° 655.451.509-78 e RG n° 4160333-0</w:t>
            </w:r>
          </w:p>
        </w:tc>
      </w:tr>
      <w:tr w:rsidR="00887E62" w:rsidRPr="00586ABC" w:rsidTr="007763E7">
        <w:trPr>
          <w:trHeight w:val="20"/>
        </w:trPr>
        <w:tc>
          <w:tcPr>
            <w:tcW w:w="1123"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CONTRATADO</w:t>
            </w:r>
          </w:p>
        </w:tc>
        <w:tc>
          <w:tcPr>
            <w:tcW w:w="3877" w:type="pct"/>
            <w:gridSpan w:val="5"/>
            <w:tcBorders>
              <w:top w:val="single" w:sz="4" w:space="0" w:color="auto"/>
              <w:left w:val="nil"/>
              <w:bottom w:val="single" w:sz="4" w:space="0" w:color="auto"/>
              <w:right w:val="single" w:sz="4" w:space="0" w:color="auto"/>
            </w:tcBorders>
            <w:shd w:val="clear" w:color="000000" w:fill="FFFFFF"/>
            <w:vAlign w:val="bottom"/>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887E62" w:rsidRPr="00586ABC" w:rsidTr="007763E7">
        <w:trPr>
          <w:trHeight w:val="20"/>
        </w:trPr>
        <w:tc>
          <w:tcPr>
            <w:tcW w:w="5000" w:type="pct"/>
            <w:gridSpan w:val="9"/>
            <w:tcBorders>
              <w:top w:val="nil"/>
              <w:left w:val="nil"/>
              <w:bottom w:val="single" w:sz="4" w:space="0" w:color="auto"/>
              <w:right w:val="nil"/>
            </w:tcBorders>
            <w:shd w:val="clear" w:color="000000" w:fill="FFF2CC"/>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II. IDENTIFICAÇÃO DO PROCESSO</w:t>
            </w:r>
          </w:p>
        </w:tc>
      </w:tr>
      <w:tr w:rsidR="00887E62" w:rsidRPr="00586ABC" w:rsidTr="007763E7">
        <w:trPr>
          <w:trHeight w:val="20"/>
        </w:trPr>
        <w:tc>
          <w:tcPr>
            <w:tcW w:w="93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N° PROCESSO</w:t>
            </w:r>
          </w:p>
        </w:tc>
        <w:tc>
          <w:tcPr>
            <w:tcW w:w="370" w:type="pct"/>
            <w:gridSpan w:val="2"/>
            <w:tcBorders>
              <w:top w:val="single" w:sz="4" w:space="0" w:color="auto"/>
              <w:left w:val="nil"/>
              <w:bottom w:val="single" w:sz="4" w:space="0" w:color="auto"/>
              <w:right w:val="nil"/>
            </w:tcBorders>
            <w:shd w:val="clear" w:color="auto" w:fill="auto"/>
            <w:vAlign w:val="center"/>
            <w:hideMark/>
          </w:tcPr>
          <w:p w:rsidR="00887E62" w:rsidRPr="00586ABC" w:rsidRDefault="00887E62" w:rsidP="007763E7">
            <w:pPr>
              <w:spacing w:after="0" w:line="240" w:lineRule="auto"/>
              <w:jc w:val="center"/>
              <w:rPr>
                <w:rFonts w:ascii="Arial" w:eastAsia="Times New Roman" w:hAnsi="Arial" w:cs="Arial"/>
                <w:color w:val="000000"/>
                <w:kern w:val="0"/>
                <w:lang w:eastAsia="pt-BR"/>
                <w14:ligatures w14:val="none"/>
              </w:rPr>
            </w:pPr>
          </w:p>
        </w:tc>
        <w:tc>
          <w:tcPr>
            <w:tcW w:w="3693" w:type="pct"/>
            <w:gridSpan w:val="4"/>
            <w:tcBorders>
              <w:top w:val="single" w:sz="4" w:space="0" w:color="auto"/>
              <w:left w:val="nil"/>
              <w:bottom w:val="single" w:sz="4" w:space="0" w:color="auto"/>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16/</w:t>
            </w:r>
            <w:r w:rsidRPr="00586ABC">
              <w:rPr>
                <w:rFonts w:ascii="Arial" w:eastAsia="Times New Roman" w:hAnsi="Arial" w:cs="Arial"/>
                <w:color w:val="000000"/>
                <w:kern w:val="0"/>
                <w:lang w:eastAsia="pt-BR"/>
                <w14:ligatures w14:val="none"/>
              </w:rPr>
              <w:t>2024</w:t>
            </w:r>
          </w:p>
        </w:tc>
      </w:tr>
      <w:tr w:rsidR="00887E62" w:rsidRPr="00586ABC" w:rsidTr="007763E7">
        <w:trPr>
          <w:trHeight w:val="20"/>
        </w:trPr>
        <w:tc>
          <w:tcPr>
            <w:tcW w:w="93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MODALIDADE</w:t>
            </w:r>
          </w:p>
        </w:tc>
        <w:tc>
          <w:tcPr>
            <w:tcW w:w="4063" w:type="pct"/>
            <w:gridSpan w:val="6"/>
            <w:tcBorders>
              <w:top w:val="nil"/>
              <w:left w:val="nil"/>
              <w:bottom w:val="nil"/>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pregão</w:t>
            </w:r>
          </w:p>
        </w:tc>
      </w:tr>
      <w:tr w:rsidR="00887E62" w:rsidRPr="00586ABC" w:rsidTr="007763E7">
        <w:trPr>
          <w:trHeight w:val="20"/>
        </w:trPr>
        <w:tc>
          <w:tcPr>
            <w:tcW w:w="93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N° PROCEDIMENTO</w:t>
            </w:r>
          </w:p>
        </w:tc>
        <w:tc>
          <w:tcPr>
            <w:tcW w:w="370" w:type="pct"/>
            <w:gridSpan w:val="2"/>
            <w:tcBorders>
              <w:top w:val="single" w:sz="4" w:space="0" w:color="auto"/>
              <w:left w:val="single" w:sz="4" w:space="0" w:color="auto"/>
              <w:bottom w:val="single" w:sz="4" w:space="0" w:color="auto"/>
              <w:right w:val="nil"/>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p>
        </w:tc>
        <w:tc>
          <w:tcPr>
            <w:tcW w:w="3693" w:type="pct"/>
            <w:gridSpan w:val="4"/>
            <w:tcBorders>
              <w:top w:val="single" w:sz="4" w:space="0" w:color="auto"/>
              <w:left w:val="nil"/>
              <w:bottom w:val="single" w:sz="4" w:space="0" w:color="auto"/>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08/</w:t>
            </w:r>
            <w:r w:rsidRPr="00586ABC">
              <w:rPr>
                <w:rFonts w:ascii="Arial" w:eastAsia="Times New Roman" w:hAnsi="Arial" w:cs="Arial"/>
                <w:color w:val="000000"/>
                <w:kern w:val="0"/>
                <w:lang w:eastAsia="pt-BR"/>
                <w14:ligatures w14:val="none"/>
              </w:rPr>
              <w:t>2024</w:t>
            </w:r>
          </w:p>
        </w:tc>
      </w:tr>
      <w:tr w:rsidR="00887E62" w:rsidRPr="00586ABC" w:rsidTr="007763E7">
        <w:trPr>
          <w:trHeight w:val="20"/>
        </w:trPr>
        <w:tc>
          <w:tcPr>
            <w:tcW w:w="93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FINALIDADE</w:t>
            </w:r>
          </w:p>
        </w:tc>
        <w:tc>
          <w:tcPr>
            <w:tcW w:w="4063" w:type="pct"/>
            <w:gridSpan w:val="6"/>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Contratação de Fornecimentos</w:t>
            </w:r>
          </w:p>
        </w:tc>
      </w:tr>
      <w:tr w:rsidR="00887E62" w:rsidRPr="00586ABC" w:rsidTr="007763E7">
        <w:trPr>
          <w:trHeight w:val="20"/>
        </w:trPr>
        <w:tc>
          <w:tcPr>
            <w:tcW w:w="93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OBJETO</w:t>
            </w:r>
          </w:p>
        </w:tc>
        <w:tc>
          <w:tcPr>
            <w:tcW w:w="4063" w:type="pct"/>
            <w:gridSpan w:val="6"/>
            <w:tcBorders>
              <w:top w:val="single" w:sz="4" w:space="0" w:color="auto"/>
              <w:left w:val="nil"/>
              <w:bottom w:val="single" w:sz="4" w:space="0" w:color="auto"/>
              <w:right w:val="single" w:sz="4" w:space="0" w:color="auto"/>
            </w:tcBorders>
            <w:shd w:val="clear" w:color="auto" w:fill="auto"/>
            <w:vAlign w:val="center"/>
            <w:hideMark/>
          </w:tcPr>
          <w:p w:rsidR="00887E62" w:rsidRPr="008608BB" w:rsidRDefault="00887E62" w:rsidP="007763E7">
            <w:pPr>
              <w:spacing w:after="0" w:line="240" w:lineRule="auto"/>
              <w:jc w:val="both"/>
              <w:rPr>
                <w:rFonts w:ascii="Arial" w:eastAsia="Times New Roman" w:hAnsi="Arial" w:cs="Arial"/>
                <w:b/>
                <w:bCs/>
                <w:color w:val="000000"/>
                <w:kern w:val="0"/>
                <w:lang w:eastAsia="pt-BR"/>
                <w14:ligatures w14:val="none"/>
              </w:rPr>
            </w:pPr>
            <w:r w:rsidRPr="008608BB">
              <w:rPr>
                <w:rFonts w:ascii="Arial" w:eastAsia="Times New Roman" w:hAnsi="Arial" w:cs="Arial"/>
                <w:b/>
                <w:bCs/>
                <w:color w:val="000000"/>
                <w:kern w:val="0"/>
                <w:lang w:eastAsia="pt-BR"/>
                <w14:ligatures w14:val="none"/>
              </w:rPr>
              <w:t>FORNECIMENTO DE OVOS DE CHOCOLATE (PÁSCOA) PARA DISTRIBUIÇÃO NAS COMEMORAÇÕES DAS TRADICIONAIS FESTIVIDADES DA PÁSCOA, NOS TERMOS DA LEGISLAÇÃO VIGENTE.</w:t>
            </w:r>
          </w:p>
        </w:tc>
      </w:tr>
      <w:tr w:rsidR="00887E62" w:rsidRPr="00586ABC" w:rsidTr="007763E7">
        <w:trPr>
          <w:trHeight w:val="20"/>
        </w:trPr>
        <w:tc>
          <w:tcPr>
            <w:tcW w:w="5000" w:type="pct"/>
            <w:gridSpan w:val="9"/>
            <w:tcBorders>
              <w:top w:val="nil"/>
              <w:left w:val="nil"/>
              <w:bottom w:val="single" w:sz="4" w:space="0" w:color="auto"/>
              <w:right w:val="nil"/>
            </w:tcBorders>
            <w:shd w:val="clear" w:color="000000" w:fill="FFF2CC"/>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III. ELEMENTOS ESSENCIAIS DO CONTRATO</w:t>
            </w:r>
          </w:p>
        </w:tc>
      </w:tr>
      <w:tr w:rsidR="00887E62" w:rsidRPr="00586ABC" w:rsidTr="007763E7">
        <w:trPr>
          <w:trHeight w:val="20"/>
        </w:trPr>
        <w:tc>
          <w:tcPr>
            <w:tcW w:w="93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VALOR</w:t>
            </w:r>
          </w:p>
        </w:tc>
        <w:tc>
          <w:tcPr>
            <w:tcW w:w="4063" w:type="pct"/>
            <w:gridSpan w:val="6"/>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R$ __________________</w:t>
            </w:r>
          </w:p>
        </w:tc>
      </w:tr>
      <w:tr w:rsidR="00887E62" w:rsidRPr="00586ABC" w:rsidTr="007763E7">
        <w:trPr>
          <w:trHeight w:val="20"/>
        </w:trPr>
        <w:tc>
          <w:tcPr>
            <w:tcW w:w="937" w:type="pct"/>
            <w:gridSpan w:val="3"/>
            <w:tcBorders>
              <w:top w:val="single" w:sz="4" w:space="0" w:color="auto"/>
              <w:left w:val="single" w:sz="4" w:space="0" w:color="auto"/>
              <w:bottom w:val="nil"/>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VIGÊNCIA</w:t>
            </w:r>
          </w:p>
        </w:tc>
        <w:tc>
          <w:tcPr>
            <w:tcW w:w="4063" w:type="pct"/>
            <w:gridSpan w:val="6"/>
            <w:tcBorders>
              <w:top w:val="single" w:sz="4" w:space="0" w:color="auto"/>
              <w:left w:val="nil"/>
              <w:bottom w:val="nil"/>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 xml:space="preserve">1 ano(s) </w:t>
            </w:r>
          </w:p>
        </w:tc>
      </w:tr>
      <w:tr w:rsidR="00887E62" w:rsidRPr="00586ABC" w:rsidTr="007763E7">
        <w:trPr>
          <w:trHeight w:val="20"/>
        </w:trPr>
        <w:tc>
          <w:tcPr>
            <w:tcW w:w="93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GARANTIA DE EXECUÇÃO</w:t>
            </w:r>
          </w:p>
        </w:tc>
        <w:tc>
          <w:tcPr>
            <w:tcW w:w="4063" w:type="pct"/>
            <w:gridSpan w:val="6"/>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Não</w:t>
            </w:r>
          </w:p>
        </w:tc>
      </w:tr>
      <w:tr w:rsidR="00887E62" w:rsidRPr="00586ABC" w:rsidTr="007763E7">
        <w:trPr>
          <w:trHeight w:val="20"/>
        </w:trPr>
        <w:tc>
          <w:tcPr>
            <w:tcW w:w="93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HÁ PREVISÃO DE SUBCONTRATAÇÃO</w:t>
            </w:r>
          </w:p>
        </w:tc>
        <w:tc>
          <w:tcPr>
            <w:tcW w:w="4063" w:type="pct"/>
            <w:gridSpan w:val="6"/>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não</w:t>
            </w:r>
          </w:p>
        </w:tc>
      </w:tr>
      <w:tr w:rsidR="00887E62" w:rsidRPr="00586ABC" w:rsidTr="007763E7">
        <w:trPr>
          <w:trHeight w:val="20"/>
        </w:trPr>
        <w:tc>
          <w:tcPr>
            <w:tcW w:w="937" w:type="pct"/>
            <w:gridSpan w:val="3"/>
            <w:tcBorders>
              <w:top w:val="nil"/>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ADJUDICAÇÃO</w:t>
            </w:r>
          </w:p>
        </w:tc>
        <w:tc>
          <w:tcPr>
            <w:tcW w:w="4063" w:type="pct"/>
            <w:gridSpan w:val="6"/>
            <w:tcBorders>
              <w:top w:val="nil"/>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por item</w:t>
            </w:r>
          </w:p>
        </w:tc>
      </w:tr>
      <w:tr w:rsidR="00887E62" w:rsidRPr="00586ABC" w:rsidTr="007763E7">
        <w:trPr>
          <w:trHeight w:val="20"/>
        </w:trPr>
        <w:tc>
          <w:tcPr>
            <w:tcW w:w="937" w:type="pct"/>
            <w:gridSpan w:val="3"/>
            <w:tcBorders>
              <w:top w:val="nil"/>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PARTICIPAÇÃO EM CONSÓRCIO</w:t>
            </w:r>
          </w:p>
        </w:tc>
        <w:tc>
          <w:tcPr>
            <w:tcW w:w="4063" w:type="pct"/>
            <w:gridSpan w:val="6"/>
            <w:tcBorders>
              <w:top w:val="nil"/>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Permitido</w:t>
            </w:r>
          </w:p>
        </w:tc>
      </w:tr>
      <w:tr w:rsidR="00887E62" w:rsidRPr="00586ABC" w:rsidTr="007763E7">
        <w:trPr>
          <w:trHeight w:val="20"/>
        </w:trPr>
        <w:tc>
          <w:tcPr>
            <w:tcW w:w="5000" w:type="pct"/>
            <w:gridSpan w:val="9"/>
            <w:tcBorders>
              <w:top w:val="single" w:sz="4" w:space="0" w:color="auto"/>
              <w:left w:val="double" w:sz="6" w:space="0" w:color="2B2B2B"/>
              <w:bottom w:val="single" w:sz="4" w:space="0" w:color="auto"/>
              <w:right w:val="nil"/>
            </w:tcBorders>
            <w:shd w:val="clear" w:color="000000" w:fill="FFF2CC"/>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IV. REGULAMENTOS MUNICIPAIS APLICÁVEIS</w:t>
            </w:r>
          </w:p>
        </w:tc>
      </w:tr>
      <w:tr w:rsidR="00887E62" w:rsidRPr="00586ABC" w:rsidTr="007763E7">
        <w:trPr>
          <w:trHeight w:val="20"/>
        </w:trPr>
        <w:tc>
          <w:tcPr>
            <w:tcW w:w="3486" w:type="pct"/>
            <w:gridSpan w:val="8"/>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Sobre atuação do agentes, funcionamento da comissão de contratação e a atuação dos gestores e fiscais de contratos</w:t>
            </w:r>
          </w:p>
        </w:tc>
        <w:tc>
          <w:tcPr>
            <w:tcW w:w="1514" w:type="pct"/>
            <w:tcBorders>
              <w:top w:val="single" w:sz="4" w:space="0" w:color="auto"/>
              <w:left w:val="nil"/>
              <w:bottom w:val="single" w:sz="4" w:space="0" w:color="auto"/>
              <w:right w:val="single" w:sz="4" w:space="0" w:color="000000"/>
            </w:tcBorders>
            <w:shd w:val="clear" w:color="auto" w:fill="auto"/>
            <w:vAlign w:val="center"/>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1970/2023</w:t>
            </w:r>
          </w:p>
        </w:tc>
      </w:tr>
      <w:tr w:rsidR="00887E62" w:rsidRPr="00586ABC" w:rsidTr="007763E7">
        <w:trPr>
          <w:trHeight w:val="20"/>
        </w:trPr>
        <w:tc>
          <w:tcPr>
            <w:tcW w:w="3486" w:type="pct"/>
            <w:gridSpan w:val="8"/>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514" w:type="pct"/>
            <w:tcBorders>
              <w:top w:val="single" w:sz="4" w:space="0" w:color="auto"/>
              <w:left w:val="nil"/>
              <w:bottom w:val="single" w:sz="4" w:space="0" w:color="auto"/>
              <w:right w:val="single" w:sz="4" w:space="0" w:color="000000"/>
            </w:tcBorders>
            <w:shd w:val="clear" w:color="auto" w:fill="auto"/>
            <w:vAlign w:val="center"/>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1976/2023</w:t>
            </w:r>
          </w:p>
        </w:tc>
      </w:tr>
      <w:tr w:rsidR="00887E62" w:rsidRPr="00586ABC" w:rsidTr="007763E7">
        <w:trPr>
          <w:trHeight w:val="20"/>
        </w:trPr>
        <w:tc>
          <w:tcPr>
            <w:tcW w:w="3486" w:type="pct"/>
            <w:gridSpan w:val="8"/>
            <w:tcBorders>
              <w:top w:val="single" w:sz="4" w:space="0" w:color="auto"/>
              <w:left w:val="single" w:sz="4" w:space="0" w:color="auto"/>
              <w:bottom w:val="single" w:sz="4" w:space="0" w:color="auto"/>
              <w:right w:val="single" w:sz="4" w:space="0" w:color="000000"/>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514" w:type="pct"/>
            <w:tcBorders>
              <w:top w:val="single" w:sz="4" w:space="0" w:color="auto"/>
              <w:left w:val="nil"/>
              <w:bottom w:val="single" w:sz="4" w:space="0" w:color="auto"/>
              <w:right w:val="single" w:sz="4" w:space="0" w:color="000000"/>
            </w:tcBorders>
            <w:shd w:val="clear" w:color="auto" w:fill="auto"/>
            <w:vAlign w:val="center"/>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1977/2023</w:t>
            </w:r>
          </w:p>
        </w:tc>
      </w:tr>
      <w:tr w:rsidR="00887E62" w:rsidRPr="00586ABC" w:rsidTr="007763E7">
        <w:trPr>
          <w:trHeight w:val="20"/>
        </w:trPr>
        <w:tc>
          <w:tcPr>
            <w:tcW w:w="5000" w:type="pct"/>
            <w:gridSpan w:val="9"/>
            <w:tcBorders>
              <w:top w:val="single" w:sz="4" w:space="0" w:color="auto"/>
              <w:left w:val="double" w:sz="6" w:space="0" w:color="2B2B2B"/>
              <w:bottom w:val="single" w:sz="4" w:space="0" w:color="auto"/>
              <w:right w:val="nil"/>
            </w:tcBorders>
            <w:shd w:val="clear" w:color="000000" w:fill="FFF2CC"/>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V. CLÁUSULAS CONTRATUAIS</w:t>
            </w:r>
          </w:p>
        </w:tc>
      </w:tr>
      <w:tr w:rsidR="00887E62" w:rsidRPr="00586ABC" w:rsidTr="007763E7">
        <w:trPr>
          <w:trHeight w:val="20"/>
        </w:trPr>
        <w:tc>
          <w:tcPr>
            <w:tcW w:w="5000" w:type="pct"/>
            <w:gridSpan w:val="9"/>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CLÁUSULA PRIMEIRA – OBJETO, VALOR E CONDIÇÕES DE PAGAMENTO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1.1</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objeto do presente contrato é a FORNECIMENTO DE OVOS DE CHOCOLATE (PÁSCOA) PARA DISTRIBUIÇÃO NAS COMEMORAÇÕES DAS TRADICIONAIS FESTIVIDADES DA PÁSCOA, NOS TERMOS DA LEGISLAÇÃO VIGENTE., nas condições estabelecidas no edital do certame e seus anexos, parte integrante deste contrato, conforme descrição detalhada prevista no adendo n° 01, parte integrante deste contrato.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1.2</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valor total da contratação é de R$ _______(_______)</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1.3</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condições de pagamento constam do termo de referência, que integra este contrato para todos os efeitos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1.4</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São anexos a este instrumento e vinculam esta contratação, independentemente de transcrição, todos os documentos que compõe o processo de contratação</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2.</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CLÁUSULA SEGUNDA – VIGÊNCIA, EXECUÇÃO, REGIME E FORMA DE EXECUÇÃO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2.1</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vigência do presente contrato, cuja contagem inicia na data de sua assinatura, é de 1 ano(s) .</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2.1.1</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Nos casos em que essa prorrogação automática for efetivada, o contratante deverá formalizar o aditivo contratual, com a assinatura pelo contratado, a anotação do novo prazo de execução e vigência e a publicação no Portal Nacional de Contratações Públicas.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2.2</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execução do objeto Deverá ser entregue no prazo máximo de 10 dia a contar da ordem de entrega</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2.3</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forma de execução deste contrato é prestação de serviço imediato.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2.4</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2.5</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2.6</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local de execução, garantia e demais condições relacionadas ao objeto deste contrato, estão previstos no Termo de Referência</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3.</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CLÁUSULA TERCEIRA – DO MODELO DE GESTÃO FISCALIZAÇÃO E GESTÃO DE RISCOS</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3.1</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prazo de entrega, local de entrega, fiscalização e gestão, garantia e demais condições relacionadas ao objeto deste contrato, estão previstos no termo de Referência do edital.</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3.2</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partes se comprometem a identificar proativamente os riscos que possam impactar o planejamento e a gestão do contrato.</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3.3</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riscos identificados serão avaliados em termos de probabilidade e impacto, para determinar a necessidade de ações de mitigação</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3.4</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3.5</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Sendo necessário, serão designados responsáveis específicos para a implementação e monitoramento das ações de tratamento dos riscos e das ações de contingência.</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4.</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 xml:space="preserve">CLÁUSULA QUARTA - SUBCONTRATAÇÃO </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18.1</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18.1.1</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5.</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 xml:space="preserve"> CLÁUSULA QUINTA - MATRIZ DE RISCOS CONTRATUAIS</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5.1</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presente contrato terá sua análise de riscos que podem ensejar o reequilíbrio econômico-financeiro na forma da tabela:</w:t>
            </w:r>
            <w:r w:rsidRPr="00586ABC">
              <w:rPr>
                <w:rFonts w:ascii="Arial" w:eastAsia="Times New Roman" w:hAnsi="Arial" w:cs="Arial"/>
                <w:color w:val="000000"/>
                <w:kern w:val="0"/>
                <w:sz w:val="24"/>
                <w:szCs w:val="24"/>
                <w:lang w:eastAsia="pt-BR"/>
                <w14:ligatures w14:val="none"/>
              </w:rPr>
              <w:br/>
              <w:t xml:space="preserve"> </w:t>
            </w:r>
          </w:p>
        </w:tc>
      </w:tr>
      <w:tr w:rsidR="00887E62" w:rsidRPr="00586ABC" w:rsidTr="007763E7">
        <w:trPr>
          <w:trHeight w:val="20"/>
        </w:trPr>
        <w:tc>
          <w:tcPr>
            <w:tcW w:w="175"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Times New Roman" w:eastAsia="Times New Roman" w:hAnsi="Times New Roman" w:cs="Times New Roman"/>
                <w:kern w:val="0"/>
                <w:sz w:val="20"/>
                <w:szCs w:val="20"/>
                <w:lang w:eastAsia="pt-BR"/>
                <w14:ligatures w14:val="none"/>
              </w:rPr>
            </w:pPr>
          </w:p>
        </w:tc>
        <w:tc>
          <w:tcPr>
            <w:tcW w:w="1610" w:type="pct"/>
            <w:gridSpan w:val="4"/>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Evento de risco</w:t>
            </w:r>
          </w:p>
        </w:tc>
        <w:tc>
          <w:tcPr>
            <w:tcW w:w="1001" w:type="pct"/>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Alocação</w:t>
            </w:r>
          </w:p>
        </w:tc>
        <w:tc>
          <w:tcPr>
            <w:tcW w:w="2018" w:type="pct"/>
            <w:gridSpan w:val="2"/>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Consequência</w:t>
            </w:r>
          </w:p>
        </w:tc>
      </w:tr>
      <w:tr w:rsidR="00887E62" w:rsidRPr="00586ABC" w:rsidTr="007763E7">
        <w:trPr>
          <w:trHeight w:val="20"/>
        </w:trPr>
        <w:tc>
          <w:tcPr>
            <w:tcW w:w="175" w:type="pct"/>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p>
        </w:tc>
        <w:tc>
          <w:tcPr>
            <w:tcW w:w="195" w:type="pct"/>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Times New Roman" w:eastAsia="Times New Roman" w:hAnsi="Times New Roman" w:cs="Times New Roman"/>
                <w:kern w:val="0"/>
                <w:sz w:val="20"/>
                <w:szCs w:val="20"/>
                <w:lang w:eastAsia="pt-BR"/>
                <w14:ligatures w14:val="none"/>
              </w:rPr>
            </w:pPr>
          </w:p>
        </w:tc>
        <w:tc>
          <w:tcPr>
            <w:tcW w:w="1610" w:type="pct"/>
            <w:gridSpan w:val="4"/>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Alteração do quantitativo contratado</w:t>
            </w:r>
          </w:p>
        </w:tc>
        <w:tc>
          <w:tcPr>
            <w:tcW w:w="1001" w:type="pct"/>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Município</w:t>
            </w:r>
          </w:p>
        </w:tc>
        <w:tc>
          <w:tcPr>
            <w:tcW w:w="2018" w:type="pct"/>
            <w:gridSpan w:val="2"/>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Aditivo contratual</w:t>
            </w:r>
          </w:p>
        </w:tc>
      </w:tr>
      <w:tr w:rsidR="00887E62" w:rsidRPr="00586ABC" w:rsidTr="007763E7">
        <w:trPr>
          <w:trHeight w:val="20"/>
        </w:trPr>
        <w:tc>
          <w:tcPr>
            <w:tcW w:w="175"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Times New Roman" w:eastAsia="Times New Roman" w:hAnsi="Times New Roman" w:cs="Times New Roman"/>
                <w:kern w:val="0"/>
                <w:sz w:val="20"/>
                <w:szCs w:val="20"/>
                <w:lang w:eastAsia="pt-BR"/>
                <w14:ligatures w14:val="none"/>
              </w:rPr>
            </w:pPr>
          </w:p>
        </w:tc>
        <w:tc>
          <w:tcPr>
            <w:tcW w:w="1610" w:type="pct"/>
            <w:gridSpan w:val="4"/>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Alteração do projeto</w:t>
            </w:r>
          </w:p>
        </w:tc>
        <w:tc>
          <w:tcPr>
            <w:tcW w:w="1001" w:type="pct"/>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Município</w:t>
            </w:r>
          </w:p>
        </w:tc>
        <w:tc>
          <w:tcPr>
            <w:tcW w:w="2018" w:type="pct"/>
            <w:gridSpan w:val="2"/>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Reequilíbrio contratual</w:t>
            </w:r>
          </w:p>
        </w:tc>
      </w:tr>
      <w:tr w:rsidR="00887E62" w:rsidRPr="00586ABC" w:rsidTr="007763E7">
        <w:trPr>
          <w:trHeight w:val="20"/>
        </w:trPr>
        <w:tc>
          <w:tcPr>
            <w:tcW w:w="175"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Times New Roman" w:eastAsia="Times New Roman" w:hAnsi="Times New Roman" w:cs="Times New Roman"/>
                <w:kern w:val="0"/>
                <w:sz w:val="20"/>
                <w:szCs w:val="20"/>
                <w:lang w:eastAsia="pt-BR"/>
                <w14:ligatures w14:val="none"/>
              </w:rPr>
            </w:pPr>
          </w:p>
        </w:tc>
        <w:tc>
          <w:tcPr>
            <w:tcW w:w="1610" w:type="pct"/>
            <w:gridSpan w:val="4"/>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Erros na execução</w:t>
            </w:r>
          </w:p>
        </w:tc>
        <w:tc>
          <w:tcPr>
            <w:tcW w:w="1001" w:type="pct"/>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Contratado</w:t>
            </w:r>
          </w:p>
        </w:tc>
        <w:tc>
          <w:tcPr>
            <w:tcW w:w="2018" w:type="pct"/>
            <w:gridSpan w:val="2"/>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Correção com manutenção do valor</w:t>
            </w:r>
          </w:p>
        </w:tc>
      </w:tr>
      <w:tr w:rsidR="00887E62" w:rsidRPr="00586ABC" w:rsidTr="007763E7">
        <w:trPr>
          <w:trHeight w:val="20"/>
        </w:trPr>
        <w:tc>
          <w:tcPr>
            <w:tcW w:w="175"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Times New Roman" w:eastAsia="Times New Roman" w:hAnsi="Times New Roman" w:cs="Times New Roman"/>
                <w:kern w:val="0"/>
                <w:sz w:val="20"/>
                <w:szCs w:val="20"/>
                <w:lang w:eastAsia="pt-BR"/>
                <w14:ligatures w14:val="none"/>
              </w:rPr>
            </w:pPr>
          </w:p>
        </w:tc>
        <w:tc>
          <w:tcPr>
            <w:tcW w:w="1610" w:type="pct"/>
            <w:gridSpan w:val="4"/>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Atrasos e inadimplementos</w:t>
            </w:r>
          </w:p>
        </w:tc>
        <w:tc>
          <w:tcPr>
            <w:tcW w:w="1001" w:type="pct"/>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Contratado</w:t>
            </w:r>
          </w:p>
        </w:tc>
        <w:tc>
          <w:tcPr>
            <w:tcW w:w="2018" w:type="pct"/>
            <w:gridSpan w:val="2"/>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Glosa do valor não executado e aplicação de penalidades</w:t>
            </w:r>
          </w:p>
        </w:tc>
      </w:tr>
      <w:tr w:rsidR="00887E62" w:rsidRPr="00586ABC" w:rsidTr="007763E7">
        <w:trPr>
          <w:trHeight w:val="20"/>
        </w:trPr>
        <w:tc>
          <w:tcPr>
            <w:tcW w:w="175"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Times New Roman" w:eastAsia="Times New Roman" w:hAnsi="Times New Roman" w:cs="Times New Roman"/>
                <w:kern w:val="0"/>
                <w:sz w:val="20"/>
                <w:szCs w:val="20"/>
                <w:lang w:eastAsia="pt-BR"/>
                <w14:ligatures w14:val="none"/>
              </w:rPr>
            </w:pPr>
          </w:p>
        </w:tc>
        <w:tc>
          <w:tcPr>
            <w:tcW w:w="1610" w:type="pct"/>
            <w:gridSpan w:val="4"/>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Oscilações de mercado dos insumos até 5% acima da variação média do ano anterior</w:t>
            </w:r>
          </w:p>
        </w:tc>
        <w:tc>
          <w:tcPr>
            <w:tcW w:w="1001" w:type="pct"/>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Contratado</w:t>
            </w:r>
          </w:p>
        </w:tc>
        <w:tc>
          <w:tcPr>
            <w:tcW w:w="2018" w:type="pct"/>
            <w:gridSpan w:val="2"/>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Manutenção do valor</w:t>
            </w:r>
          </w:p>
        </w:tc>
      </w:tr>
      <w:tr w:rsidR="00887E62" w:rsidRPr="00586ABC" w:rsidTr="007763E7">
        <w:trPr>
          <w:trHeight w:val="20"/>
        </w:trPr>
        <w:tc>
          <w:tcPr>
            <w:tcW w:w="175"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Times New Roman" w:eastAsia="Times New Roman" w:hAnsi="Times New Roman" w:cs="Times New Roman"/>
                <w:kern w:val="0"/>
                <w:sz w:val="20"/>
                <w:szCs w:val="20"/>
                <w:lang w:eastAsia="pt-BR"/>
                <w14:ligatures w14:val="none"/>
              </w:rPr>
            </w:pPr>
          </w:p>
        </w:tc>
        <w:tc>
          <w:tcPr>
            <w:tcW w:w="1610" w:type="pct"/>
            <w:gridSpan w:val="4"/>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Oscilações de mercado dos insumos acima de 5% da variação média do ano anterior</w:t>
            </w:r>
          </w:p>
        </w:tc>
        <w:tc>
          <w:tcPr>
            <w:tcW w:w="1001" w:type="pct"/>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Município</w:t>
            </w:r>
          </w:p>
        </w:tc>
        <w:tc>
          <w:tcPr>
            <w:tcW w:w="2018" w:type="pct"/>
            <w:gridSpan w:val="2"/>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Reequilíbrio contratual</w:t>
            </w:r>
          </w:p>
        </w:tc>
      </w:tr>
      <w:tr w:rsidR="00887E62" w:rsidRPr="00586ABC" w:rsidTr="007763E7">
        <w:trPr>
          <w:trHeight w:val="20"/>
        </w:trPr>
        <w:tc>
          <w:tcPr>
            <w:tcW w:w="175"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5" w:type="pct"/>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Times New Roman" w:eastAsia="Times New Roman" w:hAnsi="Times New Roman" w:cs="Times New Roman"/>
                <w:kern w:val="0"/>
                <w:sz w:val="20"/>
                <w:szCs w:val="20"/>
                <w:lang w:eastAsia="pt-BR"/>
                <w14:ligatures w14:val="none"/>
              </w:rPr>
            </w:pPr>
          </w:p>
        </w:tc>
        <w:tc>
          <w:tcPr>
            <w:tcW w:w="1610" w:type="pct"/>
            <w:gridSpan w:val="4"/>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Outros eventos não previstos caracterizados como caso fortuito, força maior, fato do príncipe ou fato da administração</w:t>
            </w:r>
          </w:p>
        </w:tc>
        <w:tc>
          <w:tcPr>
            <w:tcW w:w="1001" w:type="pct"/>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Município</w:t>
            </w:r>
          </w:p>
        </w:tc>
        <w:tc>
          <w:tcPr>
            <w:tcW w:w="2018" w:type="pct"/>
            <w:gridSpan w:val="2"/>
            <w:tcBorders>
              <w:top w:val="single" w:sz="4" w:space="0" w:color="auto"/>
              <w:left w:val="nil"/>
              <w:bottom w:val="single" w:sz="4" w:space="0" w:color="auto"/>
              <w:right w:val="single" w:sz="4" w:space="0" w:color="auto"/>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Reequilíbrio contratual</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5.2</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5.3</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fiscal do contrato acompanhará os mecanismos de mitigação dos riscos previstos na matriz de risco contratual.</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6.</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CLÁUSULA SEXTA - REAJUSTE</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6.1.</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preços contratados são fixos e irreajustáveis, vez que a vigência não ultrapassa a 12 meses.</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concessão do reajuste no caso em que houver atraso na execução não eximirá o contratado das sanções contratuais cabíveis.</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7.</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CLÁUSULA SÉTIMA - OBRIGAÇÕES DO CONTRATANTE e CONTRATADO</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7.1</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obrigações das partes (contratante e contratada) são as previstas no Termo de Referência, no item 9.</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8.</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CLÁUSULA OITAVA – GARANTIA DE EXECUÇÃO</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8.1.</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 haverá exigência de garantia contratual da execução.</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lastRenderedPageBreak/>
              <w:t>9.</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CLÁUSULA NONA – INFRAÇÕES E SANÇÕES ADMINISTRATIVAS</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sanções administrativas aplicáveis ao presente contrato são as constantes no termo de referência, as quais serão aplicadas observando a regulamentação do Decreto n° 1977/2023, que regulamenta a aplicação das penalidades administrativas.</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10.</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CLÁUSULA DÉCIMA - DA EXTINÇÃO CONTRATUAL</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10.1.</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contrato se extingue quando cumpridas as obrigações de ambas as partes, ainda que isso ocorra antes do prazo estipulado para tanto.</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10.2.</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Constituirão motivos para extinção do contrato, assegurados o contraditório e a ampla defesa, as seguintes situações:</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 - Não cumprimento ou cumprimento irregular de normas editalícias,do termo de referência do certame, de cláusulas contratuais, de especificações, de projetos ou de prazos;</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II - Desatendimento das determinações regulares emitidas pela autoridade designada para acompanhar e fiscalizar sua execução ou por autoridade superior;</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III - alteração social ou modificação da finalidade ou da estrutura da empresa que restrinja sua capacidade de concluir o contrato;</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IV - Decretação de falência ou de insolvência civil, dissolução da sociedade ou falecimento do contratado;</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V - Caso fortuito ou força maior, regularmente comprovados, impeditivos da execução do contrato;</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VI - razões de interesse público, justificadas pela autoridade máxima do órgão ou da entidade contratante;</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VII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VIII - Outro casos previstos no artigo 25 da lei federal n° 14133/2021</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xml:space="preserve">10.3. </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contratado terá direito à extinção do contrato nas hipóteses previstas no § 2º do Art. 131 da Lei nº 14.133/21.</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11.</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CLÁUSULA DÉCIMA PRIMEIRA – DOTAÇÃO ORÇAMENTÁRIA</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11.1.</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despesas decorrentes da presente contratação correrão à conta de recursos específicos consignados no Orçamento do município, nas dotações descritas no termo de Referência.</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12.</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CLÁUSULA DÉCIMA SEGUNDA – CONFORMIDADE COM A LEI GERAL DE PROTEÇÃO DE DADOS (LGPD)</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12.1.</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12.2.</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Para os fins desta cláusula, consideram-se:</w:t>
            </w:r>
            <w:r w:rsidRPr="00586ABC">
              <w:rPr>
                <w:rFonts w:ascii="Arial" w:eastAsia="Times New Roman" w:hAnsi="Arial" w:cs="Arial"/>
                <w:color w:val="000000"/>
                <w:kern w:val="0"/>
                <w:sz w:val="24"/>
                <w:szCs w:val="24"/>
                <w:lang w:eastAsia="pt-BR"/>
                <w14:ligatures w14:val="none"/>
              </w:rPr>
              <w:br/>
              <w:t>I. Dados Pessoais: conforme definido no artigo 5º da LGPD.</w:t>
            </w:r>
            <w:r w:rsidRPr="00586ABC">
              <w:rPr>
                <w:rFonts w:ascii="Arial" w:eastAsia="Times New Roman" w:hAnsi="Arial" w:cs="Arial"/>
                <w:color w:val="000000"/>
                <w:kern w:val="0"/>
                <w:sz w:val="24"/>
                <w:szCs w:val="24"/>
                <w:lang w:eastAsia="pt-BR"/>
                <w14:ligatures w14:val="none"/>
              </w:rPr>
              <w:br/>
              <w:t>II.Tratamento: qualquer operação realizada com dados pessoais, nos termos do artigo 5º da LGPD.</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12.3.</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São obrigações do Contratado:</w:t>
            </w:r>
            <w:r w:rsidRPr="00586ABC">
              <w:rPr>
                <w:rFonts w:ascii="Arial" w:eastAsia="Times New Roman" w:hAnsi="Arial" w:cs="Arial"/>
                <w:color w:val="000000"/>
                <w:kern w:val="0"/>
                <w:sz w:val="24"/>
                <w:szCs w:val="24"/>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586ABC">
              <w:rPr>
                <w:rFonts w:ascii="Arial" w:eastAsia="Times New Roman" w:hAnsi="Arial" w:cs="Arial"/>
                <w:color w:val="000000"/>
                <w:kern w:val="0"/>
                <w:sz w:val="24"/>
                <w:szCs w:val="24"/>
                <w:lang w:eastAsia="pt-BR"/>
                <w14:ligatures w14:val="none"/>
              </w:rPr>
              <w:br/>
            </w:r>
            <w:r w:rsidRPr="00586ABC">
              <w:rPr>
                <w:rFonts w:ascii="Arial" w:eastAsia="Times New Roman" w:hAnsi="Arial" w:cs="Arial"/>
                <w:color w:val="000000"/>
                <w:kern w:val="0"/>
                <w:sz w:val="24"/>
                <w:szCs w:val="24"/>
                <w:lang w:eastAsia="pt-BR"/>
                <w14:ligatures w14:val="none"/>
              </w:rPr>
              <w:lastRenderedPageBreak/>
              <w:t>II - Informar imediatamente à Contratante sobre qualquer incidente de segurança que possa acarretar risco ou dano relevante aos titulares dos dados.</w:t>
            </w:r>
            <w:r w:rsidRPr="00586ABC">
              <w:rPr>
                <w:rFonts w:ascii="Arial" w:eastAsia="Times New Roman" w:hAnsi="Arial" w:cs="Arial"/>
                <w:color w:val="000000"/>
                <w:kern w:val="0"/>
                <w:sz w:val="24"/>
                <w:szCs w:val="24"/>
                <w:lang w:eastAsia="pt-BR"/>
                <w14:ligatures w14:val="none"/>
              </w:rPr>
              <w:br/>
              <w:t>III - Assegurar que os funcionários e terceiros autorizados a realizar o tratamento de dados pessoais comprometam-se à confidencialidade ou estejam sob obrigação legal de confidencialidade.</w:t>
            </w:r>
            <w:r w:rsidRPr="00586ABC">
              <w:rPr>
                <w:rFonts w:ascii="Arial" w:eastAsia="Times New Roman" w:hAnsi="Arial" w:cs="Arial"/>
                <w:color w:val="000000"/>
                <w:kern w:val="0"/>
                <w:sz w:val="24"/>
                <w:szCs w:val="24"/>
                <w:lang w:eastAsia="pt-BR"/>
                <w14:ligatures w14:val="none"/>
              </w:rPr>
              <w:br/>
              <w:t>IV - Auxiliar a Contratante na garantia dos direitos dos titulares dos dados, incluindo em situações de solicitações de acesso, correção, eliminação, limitação do tratamento, entre outros previstos na LGPD.</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12.4.</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Contratante reserva-se o direito de realizar auditorias, incluindo inspeções, para verificar a conformidade do Contratado com as obrigações estabelecidas nesta cláusula e na LGPD.</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12.5.</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12.6.</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13.</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CLÁUSULA DÉCIMA TERCEIRA – ALTERAÇÕES</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13.1.</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Serão admitas no presente contrato, as seguintes alterações: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kern w:val="0"/>
                <w:sz w:val="16"/>
                <w:szCs w:val="16"/>
                <w:lang w:eastAsia="pt-BR"/>
                <w14:ligatures w14:val="none"/>
              </w:rPr>
            </w:pPr>
            <w:r w:rsidRPr="00586ABC">
              <w:rPr>
                <w:rFonts w:ascii="Arial" w:eastAsia="Times New Roman" w:hAnsi="Arial" w:cs="Arial"/>
                <w:kern w:val="0"/>
                <w:sz w:val="16"/>
                <w:szCs w:val="16"/>
                <w:lang w:eastAsia="pt-BR"/>
                <w14:ligatures w14:val="none"/>
              </w:rPr>
              <w:t>13.1.1</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kern w:val="0"/>
                <w:sz w:val="24"/>
                <w:szCs w:val="24"/>
                <w:lang w:eastAsia="pt-BR"/>
                <w14:ligatures w14:val="none"/>
              </w:rPr>
            </w:pPr>
            <w:r w:rsidRPr="00586ABC">
              <w:rPr>
                <w:rFonts w:ascii="Arial" w:eastAsia="Times New Roman" w:hAnsi="Arial" w:cs="Arial"/>
                <w:kern w:val="0"/>
                <w:sz w:val="24"/>
                <w:szCs w:val="24"/>
                <w:lang w:eastAsia="pt-BR"/>
                <w14:ligatures w14:val="none"/>
              </w:rPr>
              <w:t>Acréscimos ou supressões, na forma do artigo 125 da lei 14.133/2021;</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kern w:val="0"/>
                <w:sz w:val="16"/>
                <w:szCs w:val="16"/>
                <w:lang w:eastAsia="pt-BR"/>
                <w14:ligatures w14:val="none"/>
              </w:rPr>
            </w:pPr>
            <w:r w:rsidRPr="00586ABC">
              <w:rPr>
                <w:rFonts w:ascii="Arial" w:eastAsia="Times New Roman" w:hAnsi="Arial" w:cs="Arial"/>
                <w:kern w:val="0"/>
                <w:sz w:val="16"/>
                <w:szCs w:val="16"/>
                <w:lang w:eastAsia="pt-BR"/>
                <w14:ligatures w14:val="none"/>
              </w:rPr>
              <w:t>13.1.2</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kern w:val="0"/>
                <w:sz w:val="24"/>
                <w:szCs w:val="24"/>
                <w:lang w:eastAsia="pt-BR"/>
                <w14:ligatures w14:val="none"/>
              </w:rPr>
            </w:pPr>
            <w:r w:rsidRPr="00586ABC">
              <w:rPr>
                <w:rFonts w:ascii="Arial" w:eastAsia="Times New Roman" w:hAnsi="Arial" w:cs="Arial"/>
                <w:kern w:val="0"/>
                <w:sz w:val="24"/>
                <w:szCs w:val="24"/>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13.2.</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14.</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CLÁUSULA DÉCIMA QUARTA – DA COMUNICAÇÃO ENTRE AS PARTES</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14.1.</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A comunicação processual de assuntos relacionados a este contrato será feita por meio eletrônico (e-mail) entre as partes. </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14.2.</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contratante define como oficial o seguinte e-mail farol.licitacao@gmail.com.</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14.3.</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contratante se comunicará com a contratada, através do e-mail informado pela contratada.</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15.</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CLÁUSULA DÉCIMA QUINTA - DAS PRÁTICAS CORRUPTAS</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15.1.</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Esta cláusula incorpora as disposições referentes a práticas corruptas conforme estipulado no termo de referência.</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15.2.</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Contratado concorda e autoriza que o  ou pessoas por ele formalmente indicadas, inclusive outros Entes da Federação ou Organismos Financiadores, possam inspecionar o local e todos os documentos, contas e registros relacionados à licitação e à execução do Contrato.</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16.</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CLÁUSULA DÉCIMA SEXTA – PUBLICAÇÃO</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16.1.</w:t>
            </w:r>
          </w:p>
        </w:tc>
        <w:tc>
          <w:tcPr>
            <w:tcW w:w="4629"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Incumbirá ao Contratante providenciar a publicação deste instrumento nos termos e condições previstas na Lei nº 14.133/21.</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17.</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CLÁUSULA DÉCIMA SEGUNDA – DOS CASOS OMISSOS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17.1.</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Os casos omissos serão decididos em conformidade com </w:t>
            </w:r>
            <w:r>
              <w:rPr>
                <w:rFonts w:ascii="Arial" w:eastAsia="Times New Roman" w:hAnsi="Arial" w:cs="Arial"/>
                <w:color w:val="000000"/>
                <w:kern w:val="0"/>
                <w:sz w:val="24"/>
                <w:szCs w:val="24"/>
                <w:lang w:eastAsia="pt-BR"/>
                <w14:ligatures w14:val="none"/>
              </w:rPr>
              <w:t xml:space="preserve">a </w:t>
            </w:r>
            <w:r w:rsidRPr="00586ABC">
              <w:rPr>
                <w:rFonts w:ascii="Arial" w:eastAsia="Times New Roman" w:hAnsi="Arial" w:cs="Arial"/>
                <w:color w:val="000000"/>
                <w:kern w:val="0"/>
                <w:sz w:val="24"/>
                <w:szCs w:val="24"/>
                <w:lang w:eastAsia="pt-BR"/>
                <w14:ligatures w14:val="none"/>
              </w:rPr>
              <w:t>Lei nº 14.133, de 2021 e demais normas federais aplicáveis e, subsidiariamente, segundo as disposições contidas na Lei nº 8.078, de 1990 – Código de Defesa do Consumidor – e normas e princípios gerais dos contratos.</w:t>
            </w:r>
          </w:p>
        </w:tc>
      </w:tr>
      <w:tr w:rsidR="00887E62" w:rsidRPr="00586ABC" w:rsidTr="007763E7">
        <w:trPr>
          <w:trHeight w:val="20"/>
        </w:trPr>
        <w:tc>
          <w:tcPr>
            <w:tcW w:w="371" w:type="pct"/>
            <w:gridSpan w:val="2"/>
            <w:tcBorders>
              <w:top w:val="nil"/>
              <w:left w:val="nil"/>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18.</w:t>
            </w:r>
          </w:p>
        </w:tc>
        <w:tc>
          <w:tcPr>
            <w:tcW w:w="4629" w:type="pct"/>
            <w:gridSpan w:val="7"/>
            <w:tcBorders>
              <w:top w:val="nil"/>
              <w:left w:val="nil"/>
              <w:bottom w:val="nil"/>
              <w:right w:val="nil"/>
            </w:tcBorders>
            <w:shd w:val="clear" w:color="000000" w:fill="FFF2CC"/>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CLÁUSULA DÉCIMA SÉTIMA – FORO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18.1</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887E62" w:rsidRPr="00586ABC" w:rsidTr="007763E7">
        <w:trPr>
          <w:trHeight w:val="20"/>
        </w:trPr>
        <w:tc>
          <w:tcPr>
            <w:tcW w:w="175" w:type="pct"/>
            <w:tcBorders>
              <w:top w:val="nil"/>
              <w:left w:val="nil"/>
              <w:bottom w:val="nil"/>
              <w:right w:val="nil"/>
            </w:tcBorders>
            <w:shd w:val="clear" w:color="000000" w:fill="FFFFFF"/>
            <w:vAlign w:val="bottom"/>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w:t>
            </w:r>
          </w:p>
        </w:tc>
        <w:tc>
          <w:tcPr>
            <w:tcW w:w="195" w:type="pct"/>
            <w:tcBorders>
              <w:top w:val="nil"/>
              <w:left w:val="nil"/>
              <w:bottom w:val="nil"/>
              <w:right w:val="nil"/>
            </w:tcBorders>
            <w:shd w:val="clear" w:color="000000" w:fill="FFFFFF"/>
            <w:vAlign w:val="bottom"/>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w:t>
            </w:r>
          </w:p>
        </w:tc>
        <w:tc>
          <w:tcPr>
            <w:tcW w:w="4629" w:type="pct"/>
            <w:gridSpan w:val="7"/>
            <w:tcBorders>
              <w:top w:val="nil"/>
              <w:left w:val="nil"/>
              <w:bottom w:val="nil"/>
              <w:right w:val="nil"/>
            </w:tcBorders>
            <w:shd w:val="clear" w:color="000000" w:fill="FFFFFF"/>
            <w:vAlign w:val="bottom"/>
            <w:hideMark/>
          </w:tcPr>
          <w:p w:rsidR="00887E62" w:rsidRDefault="00887E62" w:rsidP="007763E7">
            <w:pPr>
              <w:spacing w:after="0" w:line="240" w:lineRule="auto"/>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Farol/Pr</w:t>
            </w:r>
            <w:r>
              <w:rPr>
                <w:rFonts w:ascii="Arial" w:eastAsia="Times New Roman" w:hAnsi="Arial" w:cs="Arial"/>
                <w:color w:val="000000"/>
                <w:kern w:val="0"/>
                <w:sz w:val="24"/>
                <w:szCs w:val="24"/>
                <w:lang w:eastAsia="pt-BR"/>
                <w14:ligatures w14:val="none"/>
              </w:rPr>
              <w:t xml:space="preserve"> 21 </w:t>
            </w:r>
            <w:r w:rsidRPr="00586ABC">
              <w:rPr>
                <w:rFonts w:ascii="Arial" w:eastAsia="Times New Roman" w:hAnsi="Arial" w:cs="Arial"/>
                <w:color w:val="000000"/>
                <w:kern w:val="0"/>
                <w:sz w:val="24"/>
                <w:szCs w:val="24"/>
                <w:lang w:eastAsia="pt-BR"/>
                <w14:ligatures w14:val="none"/>
              </w:rPr>
              <w:t xml:space="preserve">de </w:t>
            </w:r>
            <w:r>
              <w:rPr>
                <w:rFonts w:ascii="Arial" w:eastAsia="Times New Roman" w:hAnsi="Arial" w:cs="Arial"/>
                <w:color w:val="000000"/>
                <w:kern w:val="0"/>
                <w:sz w:val="24"/>
                <w:szCs w:val="24"/>
                <w:lang w:eastAsia="pt-BR"/>
                <w14:ligatures w14:val="none"/>
              </w:rPr>
              <w:t>fevereiro</w:t>
            </w:r>
            <w:r w:rsidRPr="00586ABC">
              <w:rPr>
                <w:rFonts w:ascii="Arial" w:eastAsia="Times New Roman" w:hAnsi="Arial" w:cs="Arial"/>
                <w:color w:val="000000"/>
                <w:kern w:val="0"/>
                <w:sz w:val="24"/>
                <w:szCs w:val="24"/>
                <w:lang w:eastAsia="pt-BR"/>
                <w14:ligatures w14:val="none"/>
              </w:rPr>
              <w:t xml:space="preserve"> de 2024</w:t>
            </w:r>
          </w:p>
          <w:p w:rsidR="00887E62" w:rsidRDefault="00887E62" w:rsidP="007763E7">
            <w:pPr>
              <w:spacing w:after="0" w:line="240" w:lineRule="auto"/>
              <w:rPr>
                <w:rFonts w:ascii="Arial" w:eastAsia="Times New Roman" w:hAnsi="Arial" w:cs="Arial"/>
                <w:color w:val="000000"/>
                <w:kern w:val="0"/>
                <w:sz w:val="24"/>
                <w:szCs w:val="24"/>
                <w:lang w:eastAsia="pt-BR"/>
                <w14:ligatures w14:val="none"/>
              </w:rPr>
            </w:pPr>
          </w:p>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p>
        </w:tc>
      </w:tr>
      <w:tr w:rsidR="00887E62" w:rsidRPr="00586ABC" w:rsidTr="007763E7">
        <w:trPr>
          <w:trHeight w:val="20"/>
        </w:trPr>
        <w:tc>
          <w:tcPr>
            <w:tcW w:w="5000" w:type="pct"/>
            <w:gridSpan w:val="9"/>
            <w:tcBorders>
              <w:top w:val="nil"/>
              <w:left w:val="nil"/>
              <w:bottom w:val="nil"/>
              <w:right w:val="nil"/>
            </w:tcBorders>
            <w:shd w:val="clear" w:color="000000" w:fill="FFFFFF"/>
            <w:vAlign w:val="bottom"/>
            <w:hideMark/>
          </w:tcPr>
          <w:p w:rsidR="00887E62"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p>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OCLÉCIO DE FREITAS MENESES</w:t>
            </w:r>
          </w:p>
        </w:tc>
      </w:tr>
      <w:tr w:rsidR="00887E62" w:rsidRPr="00586ABC" w:rsidTr="007763E7">
        <w:trPr>
          <w:trHeight w:val="20"/>
        </w:trPr>
        <w:tc>
          <w:tcPr>
            <w:tcW w:w="5000" w:type="pct"/>
            <w:gridSpan w:val="9"/>
            <w:tcBorders>
              <w:top w:val="nil"/>
              <w:left w:val="nil"/>
              <w:bottom w:val="nil"/>
              <w:right w:val="nil"/>
            </w:tcBorders>
            <w:shd w:val="clear" w:color="000000" w:fill="FFFFFF"/>
            <w:vAlign w:val="bottom"/>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Prefeito</w:t>
            </w:r>
          </w:p>
        </w:tc>
      </w:tr>
      <w:tr w:rsidR="00887E62" w:rsidRPr="00586ABC" w:rsidTr="007763E7">
        <w:trPr>
          <w:trHeight w:val="20"/>
        </w:trPr>
        <w:tc>
          <w:tcPr>
            <w:tcW w:w="5000" w:type="pct"/>
            <w:gridSpan w:val="9"/>
            <w:tcBorders>
              <w:top w:val="nil"/>
              <w:left w:val="nil"/>
              <w:bottom w:val="nil"/>
              <w:right w:val="nil"/>
            </w:tcBorders>
            <w:shd w:val="clear" w:color="000000" w:fill="FFFFFF"/>
            <w:vAlign w:val="bottom"/>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___________________________________</w:t>
            </w:r>
          </w:p>
        </w:tc>
      </w:tr>
      <w:tr w:rsidR="00887E62" w:rsidRPr="00586ABC" w:rsidTr="007763E7">
        <w:trPr>
          <w:trHeight w:val="20"/>
        </w:trPr>
        <w:tc>
          <w:tcPr>
            <w:tcW w:w="5000" w:type="pct"/>
            <w:gridSpan w:val="9"/>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Representante legal do CONTRATADO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TESTEMUNHAS: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 _________________________</w:t>
            </w:r>
          </w:p>
        </w:tc>
      </w:tr>
      <w:tr w:rsidR="00887E62" w:rsidRPr="00586ABC" w:rsidTr="007763E7">
        <w:trPr>
          <w:trHeight w:val="20"/>
        </w:trPr>
        <w:tc>
          <w:tcPr>
            <w:tcW w:w="175" w:type="pct"/>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195" w:type="pct"/>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7"/>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 _________________________</w:t>
            </w:r>
          </w:p>
        </w:tc>
      </w:tr>
      <w:tr w:rsidR="00887E62" w:rsidRPr="00586ABC" w:rsidTr="007763E7">
        <w:trPr>
          <w:trHeight w:val="20"/>
        </w:trPr>
        <w:tc>
          <w:tcPr>
            <w:tcW w:w="5000" w:type="pct"/>
            <w:gridSpan w:val="9"/>
            <w:tcBorders>
              <w:top w:val="nil"/>
              <w:left w:val="nil"/>
              <w:bottom w:val="nil"/>
              <w:right w:val="nil"/>
            </w:tcBorders>
            <w:shd w:val="clear" w:color="000000" w:fill="FFFFFF"/>
            <w:vAlign w:val="bottom"/>
            <w:hideMark/>
          </w:tcPr>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ADENDO - DESCRIÇÃO DETALHADA DO OBJETO</w:t>
            </w:r>
          </w:p>
        </w:tc>
      </w:tr>
      <w:tr w:rsidR="00887E62" w:rsidRPr="00586ABC" w:rsidTr="007763E7">
        <w:trPr>
          <w:trHeight w:val="20"/>
        </w:trPr>
        <w:tc>
          <w:tcPr>
            <w:tcW w:w="5000" w:type="pct"/>
            <w:gridSpan w:val="9"/>
            <w:tcBorders>
              <w:top w:val="nil"/>
              <w:left w:val="nil"/>
              <w:bottom w:val="nil"/>
              <w:right w:val="nil"/>
            </w:tcBorders>
            <w:shd w:val="clear" w:color="000000" w:fill="FFFFFF"/>
            <w:vAlign w:val="bottom"/>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p>
        </w:tc>
      </w:tr>
      <w:tr w:rsidR="00887E62" w:rsidRPr="00586ABC" w:rsidTr="007763E7">
        <w:trPr>
          <w:trHeight w:val="20"/>
        </w:trPr>
        <w:tc>
          <w:tcPr>
            <w:tcW w:w="5000" w:type="pct"/>
            <w:gridSpan w:val="9"/>
            <w:tcBorders>
              <w:top w:val="nil"/>
              <w:left w:val="nil"/>
              <w:bottom w:val="nil"/>
              <w:right w:val="nil"/>
            </w:tcBorders>
            <w:shd w:val="clear" w:color="000000" w:fill="FFFFFF"/>
            <w:vAlign w:val="bottom"/>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p>
        </w:tc>
      </w:tr>
    </w:tbl>
    <w:p w:rsidR="00887E62" w:rsidRDefault="00887E62" w:rsidP="00887E62"/>
    <w:tbl>
      <w:tblPr>
        <w:tblW w:w="5000" w:type="pct"/>
        <w:tblCellMar>
          <w:left w:w="70" w:type="dxa"/>
          <w:right w:w="70" w:type="dxa"/>
        </w:tblCellMar>
        <w:tblLook w:val="04A0" w:firstRow="1" w:lastRow="0" w:firstColumn="1" w:lastColumn="0" w:noHBand="0" w:noVBand="1"/>
      </w:tblPr>
      <w:tblGrid>
        <w:gridCol w:w="302"/>
        <w:gridCol w:w="338"/>
        <w:gridCol w:w="972"/>
        <w:gridCol w:w="312"/>
        <w:gridCol w:w="306"/>
        <w:gridCol w:w="3706"/>
        <w:gridCol w:w="2568"/>
      </w:tblGrid>
      <w:tr w:rsidR="00887E62" w:rsidRPr="00586ABC" w:rsidTr="007763E7">
        <w:trPr>
          <w:trHeight w:val="20"/>
        </w:trPr>
        <w:tc>
          <w:tcPr>
            <w:tcW w:w="5000" w:type="pct"/>
            <w:gridSpan w:val="7"/>
            <w:tcBorders>
              <w:top w:val="nil"/>
              <w:left w:val="nil"/>
              <w:bottom w:val="single" w:sz="4" w:space="0" w:color="auto"/>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p>
        </w:tc>
      </w:tr>
      <w:tr w:rsidR="00887E62" w:rsidRPr="00586ABC" w:rsidTr="007763E7">
        <w:trPr>
          <w:trHeight w:val="20"/>
        </w:trPr>
        <w:tc>
          <w:tcPr>
            <w:tcW w:w="5000" w:type="pct"/>
            <w:gridSpan w:val="7"/>
            <w:tcBorders>
              <w:top w:val="nil"/>
              <w:left w:val="nil"/>
              <w:bottom w:val="nil"/>
              <w:right w:val="nil"/>
            </w:tcBorders>
            <w:shd w:val="clear" w:color="000000" w:fill="FFFFFF"/>
            <w:noWrap/>
            <w:vAlign w:val="bottom"/>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ANEXO II.B - MINUTA DA ATA DE REGISTRO DE PREÇOS</w:t>
            </w:r>
          </w:p>
        </w:tc>
      </w:tr>
      <w:tr w:rsidR="00887E62" w:rsidRPr="00586ABC" w:rsidTr="007763E7">
        <w:trPr>
          <w:trHeight w:val="20"/>
        </w:trPr>
        <w:tc>
          <w:tcPr>
            <w:tcW w:w="5000" w:type="pct"/>
            <w:gridSpan w:val="7"/>
            <w:tcBorders>
              <w:top w:val="single" w:sz="4" w:space="0" w:color="auto"/>
              <w:left w:val="double" w:sz="6" w:space="0" w:color="2B2B2B"/>
              <w:bottom w:val="nil"/>
              <w:right w:val="nil"/>
            </w:tcBorders>
            <w:shd w:val="clear" w:color="000000" w:fill="FFFFFF"/>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 IDENTIFICAÇÃO DAS PARTES</w:t>
            </w:r>
          </w:p>
        </w:tc>
      </w:tr>
      <w:tr w:rsidR="00887E62" w:rsidRPr="00586ABC" w:rsidTr="007763E7">
        <w:trPr>
          <w:trHeight w:val="20"/>
        </w:trPr>
        <w:tc>
          <w:tcPr>
            <w:tcW w:w="1122"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ENTIDADE</w:t>
            </w:r>
          </w:p>
        </w:tc>
        <w:tc>
          <w:tcPr>
            <w:tcW w:w="3878" w:type="pct"/>
            <w:gridSpan w:val="3"/>
            <w:tcBorders>
              <w:top w:val="single" w:sz="4" w:space="0" w:color="auto"/>
              <w:left w:val="nil"/>
              <w:bottom w:val="nil"/>
              <w:right w:val="single" w:sz="4" w:space="0" w:color="000000"/>
            </w:tcBorders>
            <w:shd w:val="clear" w:color="000000" w:fill="FFFFFF"/>
            <w:vAlign w:val="bottom"/>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Município de Farol/Pr, com sede na Rua Bahia, 880, inscrito(a) no CNPJ sob o nº 95.640.124/0001-48, neste ato representado(a) pelo(a) Sr. Prefeito OCLÉCIO DE FREITAS MENESES, inscrito no CPF sob n° 655.451.509-78 e RG n° 4160333-0</w:t>
            </w:r>
          </w:p>
        </w:tc>
      </w:tr>
      <w:tr w:rsidR="00887E62" w:rsidRPr="00586ABC" w:rsidTr="007763E7">
        <w:trPr>
          <w:trHeight w:val="20"/>
        </w:trPr>
        <w:tc>
          <w:tcPr>
            <w:tcW w:w="1122" w:type="pct"/>
            <w:gridSpan w:val="4"/>
            <w:tcBorders>
              <w:top w:val="single" w:sz="4" w:space="0" w:color="auto"/>
              <w:left w:val="single" w:sz="4" w:space="0" w:color="auto"/>
              <w:bottom w:val="nil"/>
              <w:right w:val="single" w:sz="4" w:space="0" w:color="auto"/>
            </w:tcBorders>
            <w:shd w:val="clear" w:color="000000" w:fill="FFFFFF"/>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ÓRGÃO GERENCIADOR</w:t>
            </w:r>
          </w:p>
        </w:tc>
        <w:tc>
          <w:tcPr>
            <w:tcW w:w="3878" w:type="pct"/>
            <w:gridSpan w:val="3"/>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Secretaria de educação esportes e cultura</w:t>
            </w:r>
          </w:p>
        </w:tc>
      </w:tr>
      <w:tr w:rsidR="00887E62" w:rsidRPr="00586ABC" w:rsidTr="007763E7">
        <w:trPr>
          <w:trHeight w:val="20"/>
        </w:trPr>
        <w:tc>
          <w:tcPr>
            <w:tcW w:w="1122" w:type="pct"/>
            <w:gridSpan w:val="4"/>
            <w:tcBorders>
              <w:top w:val="single" w:sz="4" w:space="0" w:color="auto"/>
              <w:left w:val="single" w:sz="4" w:space="0" w:color="auto"/>
              <w:bottom w:val="nil"/>
              <w:right w:val="nil"/>
            </w:tcBorders>
            <w:shd w:val="clear" w:color="000000" w:fill="FFFFFF"/>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ÓRGÃO(S) PARTICIPANTE(S)</w:t>
            </w:r>
          </w:p>
        </w:tc>
        <w:tc>
          <w:tcPr>
            <w:tcW w:w="3878" w:type="pct"/>
            <w:gridSpan w:val="3"/>
            <w:tcBorders>
              <w:top w:val="nil"/>
              <w:left w:val="single" w:sz="4" w:space="0" w:color="auto"/>
              <w:bottom w:val="nil"/>
              <w:right w:val="single" w:sz="4" w:space="0" w:color="000000"/>
            </w:tcBorders>
            <w:shd w:val="clear" w:color="000000" w:fill="FFFFFF"/>
            <w:vAlign w:val="bottom"/>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 </w:t>
            </w:r>
          </w:p>
        </w:tc>
      </w:tr>
      <w:tr w:rsidR="00887E62" w:rsidRPr="00586ABC" w:rsidTr="007763E7">
        <w:trPr>
          <w:trHeight w:val="20"/>
        </w:trPr>
        <w:tc>
          <w:tcPr>
            <w:tcW w:w="1122" w:type="pct"/>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FORNECEDOR</w:t>
            </w:r>
          </w:p>
        </w:tc>
        <w:tc>
          <w:tcPr>
            <w:tcW w:w="3878" w:type="pct"/>
            <w:gridSpan w:val="3"/>
            <w:tcBorders>
              <w:top w:val="single" w:sz="4" w:space="0" w:color="auto"/>
              <w:left w:val="nil"/>
              <w:bottom w:val="single" w:sz="4" w:space="0" w:color="auto"/>
              <w:right w:val="single" w:sz="4" w:space="0" w:color="000000"/>
            </w:tcBorders>
            <w:shd w:val="clear" w:color="000000" w:fill="FFFFFF"/>
            <w:vAlign w:val="bottom"/>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w:t>
            </w:r>
            <w:r w:rsidRPr="00586ABC">
              <w:rPr>
                <w:rFonts w:ascii="Arial" w:eastAsia="Times New Roman" w:hAnsi="Arial" w:cs="Arial"/>
                <w:color w:val="000000"/>
                <w:kern w:val="0"/>
                <w:sz w:val="24"/>
                <w:szCs w:val="24"/>
                <w:lang w:eastAsia="pt-BR"/>
                <w14:ligatures w14:val="none"/>
              </w:rPr>
              <w:lastRenderedPageBreak/>
              <w:t>(Endereço do Representante), email (Email da Proponente) e telefone (Telefone da Proponente).</w:t>
            </w:r>
          </w:p>
        </w:tc>
      </w:tr>
      <w:tr w:rsidR="00887E62" w:rsidRPr="00586ABC" w:rsidTr="007763E7">
        <w:trPr>
          <w:trHeight w:val="20"/>
        </w:trPr>
        <w:tc>
          <w:tcPr>
            <w:tcW w:w="5000" w:type="pct"/>
            <w:gridSpan w:val="7"/>
            <w:tcBorders>
              <w:top w:val="nil"/>
              <w:left w:val="nil"/>
              <w:bottom w:val="single" w:sz="4" w:space="0" w:color="auto"/>
              <w:right w:val="nil"/>
            </w:tcBorders>
            <w:shd w:val="clear" w:color="000000" w:fill="FFFFFF"/>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lastRenderedPageBreak/>
              <w:t>II. IDENTIFICAÇÃO DO PROCESSO</w:t>
            </w:r>
          </w:p>
        </w:tc>
      </w:tr>
      <w:tr w:rsidR="00887E62" w:rsidRPr="00586ABC" w:rsidTr="007763E7">
        <w:trPr>
          <w:trHeight w:val="20"/>
        </w:trPr>
        <w:tc>
          <w:tcPr>
            <w:tcW w:w="93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N° PROCESSO</w:t>
            </w:r>
          </w:p>
        </w:tc>
        <w:tc>
          <w:tcPr>
            <w:tcW w:w="370" w:type="pct"/>
            <w:gridSpan w:val="2"/>
            <w:tcBorders>
              <w:top w:val="single" w:sz="4" w:space="0" w:color="auto"/>
              <w:left w:val="nil"/>
              <w:bottom w:val="single" w:sz="4" w:space="0" w:color="auto"/>
              <w:right w:val="nil"/>
            </w:tcBorders>
            <w:shd w:val="clear" w:color="000000" w:fill="FFFFFF"/>
            <w:vAlign w:val="center"/>
            <w:hideMark/>
          </w:tcPr>
          <w:p w:rsidR="00887E62" w:rsidRPr="00586ABC" w:rsidRDefault="00887E62" w:rsidP="007763E7">
            <w:pPr>
              <w:spacing w:after="0" w:line="240" w:lineRule="auto"/>
              <w:jc w:val="center"/>
              <w:rPr>
                <w:rFonts w:ascii="Arial" w:eastAsia="Times New Roman" w:hAnsi="Arial" w:cs="Arial"/>
                <w:color w:val="000000"/>
                <w:kern w:val="0"/>
                <w:lang w:eastAsia="pt-BR"/>
                <w14:ligatures w14:val="none"/>
              </w:rPr>
            </w:pPr>
          </w:p>
        </w:tc>
        <w:tc>
          <w:tcPr>
            <w:tcW w:w="3694" w:type="pct"/>
            <w:gridSpan w:val="2"/>
            <w:tcBorders>
              <w:top w:val="single" w:sz="4" w:space="0" w:color="auto"/>
              <w:left w:val="nil"/>
              <w:bottom w:val="single" w:sz="4" w:space="0" w:color="auto"/>
              <w:right w:val="single" w:sz="4" w:space="0" w:color="000000"/>
            </w:tcBorders>
            <w:shd w:val="clear" w:color="000000" w:fill="FFFFFF"/>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16/</w:t>
            </w:r>
            <w:r w:rsidRPr="00586ABC">
              <w:rPr>
                <w:rFonts w:ascii="Arial" w:eastAsia="Times New Roman" w:hAnsi="Arial" w:cs="Arial"/>
                <w:color w:val="000000"/>
                <w:kern w:val="0"/>
                <w:lang w:eastAsia="pt-BR"/>
                <w14:ligatures w14:val="none"/>
              </w:rPr>
              <w:t>2024</w:t>
            </w:r>
          </w:p>
        </w:tc>
      </w:tr>
      <w:tr w:rsidR="00887E62" w:rsidRPr="00586ABC" w:rsidTr="007763E7">
        <w:trPr>
          <w:trHeight w:val="20"/>
        </w:trPr>
        <w:tc>
          <w:tcPr>
            <w:tcW w:w="93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MODALIDADE</w:t>
            </w:r>
          </w:p>
        </w:tc>
        <w:tc>
          <w:tcPr>
            <w:tcW w:w="4065" w:type="pct"/>
            <w:gridSpan w:val="4"/>
            <w:tcBorders>
              <w:top w:val="nil"/>
              <w:left w:val="nil"/>
              <w:bottom w:val="nil"/>
              <w:right w:val="single" w:sz="4" w:space="0" w:color="000000"/>
            </w:tcBorders>
            <w:shd w:val="clear" w:color="000000" w:fill="FFFFFF"/>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pregão</w:t>
            </w:r>
          </w:p>
        </w:tc>
      </w:tr>
      <w:tr w:rsidR="00887E62" w:rsidRPr="00586ABC" w:rsidTr="007763E7">
        <w:trPr>
          <w:trHeight w:val="20"/>
        </w:trPr>
        <w:tc>
          <w:tcPr>
            <w:tcW w:w="93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N° PROCEDIMENTO</w:t>
            </w:r>
          </w:p>
        </w:tc>
        <w:tc>
          <w:tcPr>
            <w:tcW w:w="370" w:type="pct"/>
            <w:gridSpan w:val="2"/>
            <w:tcBorders>
              <w:top w:val="single" w:sz="4" w:space="0" w:color="auto"/>
              <w:left w:val="single" w:sz="4" w:space="0" w:color="auto"/>
              <w:bottom w:val="single" w:sz="4" w:space="0" w:color="auto"/>
              <w:right w:val="nil"/>
            </w:tcBorders>
            <w:shd w:val="clear" w:color="000000" w:fill="FFFFFF"/>
            <w:vAlign w:val="center"/>
            <w:hideMark/>
          </w:tcPr>
          <w:p w:rsidR="00887E62" w:rsidRPr="00586ABC" w:rsidRDefault="00887E62" w:rsidP="007763E7">
            <w:pPr>
              <w:spacing w:after="0" w:line="240" w:lineRule="auto"/>
              <w:jc w:val="center"/>
              <w:rPr>
                <w:rFonts w:ascii="Arial" w:eastAsia="Times New Roman" w:hAnsi="Arial" w:cs="Arial"/>
                <w:color w:val="000000"/>
                <w:kern w:val="0"/>
                <w:lang w:eastAsia="pt-BR"/>
                <w14:ligatures w14:val="none"/>
              </w:rPr>
            </w:pPr>
          </w:p>
        </w:tc>
        <w:tc>
          <w:tcPr>
            <w:tcW w:w="3694" w:type="pct"/>
            <w:gridSpan w:val="2"/>
            <w:tcBorders>
              <w:top w:val="single" w:sz="4" w:space="0" w:color="auto"/>
              <w:left w:val="nil"/>
              <w:bottom w:val="single" w:sz="4" w:space="0" w:color="auto"/>
              <w:right w:val="single" w:sz="4" w:space="0" w:color="000000"/>
            </w:tcBorders>
            <w:shd w:val="clear" w:color="000000" w:fill="FFFFFF"/>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08/</w:t>
            </w:r>
            <w:r w:rsidRPr="00586ABC">
              <w:rPr>
                <w:rFonts w:ascii="Arial" w:eastAsia="Times New Roman" w:hAnsi="Arial" w:cs="Arial"/>
                <w:color w:val="000000"/>
                <w:kern w:val="0"/>
                <w:lang w:eastAsia="pt-BR"/>
                <w14:ligatures w14:val="none"/>
              </w:rPr>
              <w:t>2024</w:t>
            </w:r>
          </w:p>
        </w:tc>
      </w:tr>
      <w:tr w:rsidR="00887E62" w:rsidRPr="00586ABC" w:rsidTr="007763E7">
        <w:trPr>
          <w:trHeight w:val="20"/>
        </w:trPr>
        <w:tc>
          <w:tcPr>
            <w:tcW w:w="93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FINALIDADE</w:t>
            </w:r>
          </w:p>
        </w:tc>
        <w:tc>
          <w:tcPr>
            <w:tcW w:w="4065" w:type="pct"/>
            <w:gridSpan w:val="4"/>
            <w:tcBorders>
              <w:top w:val="single" w:sz="4" w:space="0" w:color="auto"/>
              <w:left w:val="nil"/>
              <w:bottom w:val="single" w:sz="4" w:space="0" w:color="auto"/>
              <w:right w:val="single" w:sz="4" w:space="0" w:color="auto"/>
            </w:tcBorders>
            <w:shd w:val="clear" w:color="000000" w:fill="FFFFFF"/>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Contratação de Fornecimentos</w:t>
            </w:r>
          </w:p>
        </w:tc>
      </w:tr>
      <w:tr w:rsidR="00887E62" w:rsidRPr="00586ABC" w:rsidTr="007763E7">
        <w:trPr>
          <w:trHeight w:val="20"/>
        </w:trPr>
        <w:tc>
          <w:tcPr>
            <w:tcW w:w="93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OBJETO</w:t>
            </w:r>
          </w:p>
        </w:tc>
        <w:tc>
          <w:tcPr>
            <w:tcW w:w="4065" w:type="pct"/>
            <w:gridSpan w:val="4"/>
            <w:tcBorders>
              <w:top w:val="single" w:sz="4" w:space="0" w:color="auto"/>
              <w:left w:val="nil"/>
              <w:bottom w:val="single" w:sz="4" w:space="0" w:color="auto"/>
              <w:right w:val="single" w:sz="4" w:space="0" w:color="auto"/>
            </w:tcBorders>
            <w:shd w:val="clear" w:color="000000" w:fill="FFFFFF"/>
            <w:vAlign w:val="center"/>
            <w:hideMark/>
          </w:tcPr>
          <w:p w:rsidR="00887E62" w:rsidRPr="008608BB" w:rsidRDefault="00887E62" w:rsidP="007763E7">
            <w:pPr>
              <w:spacing w:after="0" w:line="240" w:lineRule="auto"/>
              <w:jc w:val="both"/>
              <w:rPr>
                <w:rFonts w:ascii="Arial" w:eastAsia="Times New Roman" w:hAnsi="Arial" w:cs="Arial"/>
                <w:b/>
                <w:bCs/>
                <w:color w:val="000000"/>
                <w:kern w:val="0"/>
                <w:lang w:eastAsia="pt-BR"/>
                <w14:ligatures w14:val="none"/>
              </w:rPr>
            </w:pPr>
            <w:r w:rsidRPr="008608BB">
              <w:rPr>
                <w:rFonts w:ascii="Arial" w:eastAsia="Times New Roman" w:hAnsi="Arial" w:cs="Arial"/>
                <w:b/>
                <w:bCs/>
                <w:color w:val="000000"/>
                <w:kern w:val="0"/>
                <w:lang w:eastAsia="pt-BR"/>
                <w14:ligatures w14:val="none"/>
              </w:rPr>
              <w:t>FORNECIMENTO DE OVOS DE CHOCOLATE (PÁSCOA) PARA DISTRIBUIÇÃO NAS COMEMORAÇÕES DAS TRADICIONAIS FESTIVIDADES DA PÁSCOA, NOS TERMOS DA LEGISLAÇÃO VIGENTE.</w:t>
            </w:r>
          </w:p>
        </w:tc>
      </w:tr>
      <w:tr w:rsidR="00887E62" w:rsidRPr="00586ABC" w:rsidTr="007763E7">
        <w:trPr>
          <w:trHeight w:val="20"/>
        </w:trPr>
        <w:tc>
          <w:tcPr>
            <w:tcW w:w="5000" w:type="pct"/>
            <w:gridSpan w:val="7"/>
            <w:tcBorders>
              <w:top w:val="nil"/>
              <w:left w:val="nil"/>
              <w:bottom w:val="single" w:sz="4" w:space="0" w:color="auto"/>
              <w:right w:val="nil"/>
            </w:tcBorders>
            <w:shd w:val="clear" w:color="000000" w:fill="FFFFFF"/>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III. ELEMENTOS ESSENCIAIS DO CONTRATO</w:t>
            </w:r>
          </w:p>
        </w:tc>
      </w:tr>
      <w:tr w:rsidR="00887E62" w:rsidRPr="00586ABC" w:rsidTr="007763E7">
        <w:trPr>
          <w:trHeight w:val="20"/>
        </w:trPr>
        <w:tc>
          <w:tcPr>
            <w:tcW w:w="93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VALOR</w:t>
            </w:r>
          </w:p>
        </w:tc>
        <w:tc>
          <w:tcPr>
            <w:tcW w:w="4065" w:type="pct"/>
            <w:gridSpan w:val="4"/>
            <w:tcBorders>
              <w:top w:val="single" w:sz="4" w:space="0" w:color="auto"/>
              <w:left w:val="nil"/>
              <w:bottom w:val="single" w:sz="4" w:space="0" w:color="auto"/>
              <w:right w:val="single" w:sz="4" w:space="0" w:color="auto"/>
            </w:tcBorders>
            <w:shd w:val="clear" w:color="000000" w:fill="FFFFFF"/>
            <w:vAlign w:val="bottom"/>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R$ ________________(____________________________________)</w:t>
            </w:r>
          </w:p>
        </w:tc>
      </w:tr>
      <w:tr w:rsidR="00887E62" w:rsidRPr="00586ABC" w:rsidTr="007763E7">
        <w:trPr>
          <w:trHeight w:val="20"/>
        </w:trPr>
        <w:tc>
          <w:tcPr>
            <w:tcW w:w="935" w:type="pct"/>
            <w:gridSpan w:val="3"/>
            <w:tcBorders>
              <w:top w:val="single" w:sz="4" w:space="0" w:color="auto"/>
              <w:left w:val="single" w:sz="4" w:space="0" w:color="auto"/>
              <w:bottom w:val="nil"/>
              <w:right w:val="single" w:sz="4" w:space="0" w:color="auto"/>
            </w:tcBorders>
            <w:shd w:val="clear" w:color="000000" w:fill="FFFFFF"/>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VIGÊNCIA</w:t>
            </w:r>
          </w:p>
        </w:tc>
        <w:tc>
          <w:tcPr>
            <w:tcW w:w="4065" w:type="pct"/>
            <w:gridSpan w:val="4"/>
            <w:tcBorders>
              <w:top w:val="single" w:sz="4" w:space="0" w:color="auto"/>
              <w:left w:val="nil"/>
              <w:bottom w:val="nil"/>
              <w:right w:val="single" w:sz="4" w:space="0" w:color="auto"/>
            </w:tcBorders>
            <w:shd w:val="clear" w:color="000000" w:fill="FFFFFF"/>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 xml:space="preserve">1 ano(s) </w:t>
            </w:r>
          </w:p>
        </w:tc>
      </w:tr>
      <w:tr w:rsidR="00887E62" w:rsidRPr="00586ABC" w:rsidTr="007763E7">
        <w:trPr>
          <w:trHeight w:val="20"/>
        </w:trPr>
        <w:tc>
          <w:tcPr>
            <w:tcW w:w="935" w:type="pct"/>
            <w:gridSpan w:val="3"/>
            <w:tcBorders>
              <w:top w:val="nil"/>
              <w:left w:val="single" w:sz="4" w:space="0" w:color="auto"/>
              <w:bottom w:val="single" w:sz="4" w:space="0" w:color="auto"/>
              <w:right w:val="single" w:sz="4" w:space="0" w:color="auto"/>
            </w:tcBorders>
            <w:shd w:val="clear" w:color="000000" w:fill="FFFFFF"/>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ADJUDICAÇÃO</w:t>
            </w:r>
          </w:p>
        </w:tc>
        <w:tc>
          <w:tcPr>
            <w:tcW w:w="4065" w:type="pct"/>
            <w:gridSpan w:val="4"/>
            <w:tcBorders>
              <w:top w:val="nil"/>
              <w:left w:val="nil"/>
              <w:bottom w:val="single" w:sz="4" w:space="0" w:color="auto"/>
              <w:right w:val="single" w:sz="4" w:space="0" w:color="auto"/>
            </w:tcBorders>
            <w:shd w:val="clear" w:color="000000" w:fill="FFFFFF"/>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por item</w:t>
            </w:r>
          </w:p>
        </w:tc>
      </w:tr>
      <w:tr w:rsidR="00887E62" w:rsidRPr="00586ABC" w:rsidTr="007763E7">
        <w:trPr>
          <w:trHeight w:val="20"/>
        </w:trPr>
        <w:tc>
          <w:tcPr>
            <w:tcW w:w="935" w:type="pct"/>
            <w:gridSpan w:val="3"/>
            <w:tcBorders>
              <w:top w:val="nil"/>
              <w:left w:val="single" w:sz="4" w:space="0" w:color="auto"/>
              <w:bottom w:val="single" w:sz="4" w:space="0" w:color="auto"/>
              <w:right w:val="single" w:sz="4" w:space="0" w:color="auto"/>
            </w:tcBorders>
            <w:shd w:val="clear" w:color="000000" w:fill="FFFFFF"/>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PARTICIPAÇÃO EM CONSÓRCIO</w:t>
            </w:r>
          </w:p>
        </w:tc>
        <w:tc>
          <w:tcPr>
            <w:tcW w:w="4065" w:type="pct"/>
            <w:gridSpan w:val="4"/>
            <w:tcBorders>
              <w:top w:val="nil"/>
              <w:left w:val="nil"/>
              <w:bottom w:val="single" w:sz="4" w:space="0" w:color="auto"/>
              <w:right w:val="single" w:sz="4" w:space="0" w:color="auto"/>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Permitido</w:t>
            </w:r>
          </w:p>
        </w:tc>
      </w:tr>
      <w:tr w:rsidR="00887E62" w:rsidRPr="00586ABC" w:rsidTr="007763E7">
        <w:trPr>
          <w:trHeight w:val="20"/>
        </w:trPr>
        <w:tc>
          <w:tcPr>
            <w:tcW w:w="5000" w:type="pct"/>
            <w:gridSpan w:val="7"/>
            <w:tcBorders>
              <w:top w:val="single" w:sz="4" w:space="0" w:color="auto"/>
              <w:left w:val="double" w:sz="6" w:space="0" w:color="2B2B2B"/>
              <w:bottom w:val="single" w:sz="4" w:space="0" w:color="auto"/>
              <w:right w:val="nil"/>
            </w:tcBorders>
            <w:shd w:val="clear" w:color="000000" w:fill="FFFFFF"/>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IV. REGULAMENTOS MUNICIPAIS APLICÁVEIS</w:t>
            </w:r>
          </w:p>
        </w:tc>
      </w:tr>
      <w:tr w:rsidR="00887E62" w:rsidRPr="00586ABC" w:rsidTr="007763E7">
        <w:trPr>
          <w:trHeight w:val="20"/>
        </w:trPr>
        <w:tc>
          <w:tcPr>
            <w:tcW w:w="3487" w:type="pct"/>
            <w:gridSpan w:val="6"/>
            <w:tcBorders>
              <w:top w:val="single" w:sz="4" w:space="0" w:color="auto"/>
              <w:left w:val="single" w:sz="4" w:space="0" w:color="auto"/>
              <w:bottom w:val="single" w:sz="4" w:space="0" w:color="auto"/>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Sobre atuação do agentes, funcionamento da comissão de contratação e a atuação dos gestores e fiscais de contratos</w:t>
            </w:r>
          </w:p>
        </w:tc>
        <w:tc>
          <w:tcPr>
            <w:tcW w:w="1513" w:type="pct"/>
            <w:tcBorders>
              <w:top w:val="single" w:sz="4" w:space="0" w:color="auto"/>
              <w:left w:val="nil"/>
              <w:bottom w:val="single" w:sz="4" w:space="0" w:color="auto"/>
              <w:right w:val="single" w:sz="4" w:space="0" w:color="000000"/>
            </w:tcBorders>
            <w:shd w:val="clear" w:color="000000" w:fill="FFFFFF"/>
            <w:vAlign w:val="center"/>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1970/2023</w:t>
            </w:r>
          </w:p>
        </w:tc>
      </w:tr>
      <w:tr w:rsidR="00887E62" w:rsidRPr="00586ABC" w:rsidTr="007763E7">
        <w:trPr>
          <w:trHeight w:val="20"/>
        </w:trPr>
        <w:tc>
          <w:tcPr>
            <w:tcW w:w="3487" w:type="pct"/>
            <w:gridSpan w:val="6"/>
            <w:tcBorders>
              <w:top w:val="single" w:sz="4" w:space="0" w:color="auto"/>
              <w:left w:val="single" w:sz="4" w:space="0" w:color="auto"/>
              <w:bottom w:val="single" w:sz="4" w:space="0" w:color="auto"/>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513" w:type="pct"/>
            <w:tcBorders>
              <w:top w:val="single" w:sz="4" w:space="0" w:color="auto"/>
              <w:left w:val="nil"/>
              <w:bottom w:val="single" w:sz="4" w:space="0" w:color="auto"/>
              <w:right w:val="single" w:sz="4" w:space="0" w:color="000000"/>
            </w:tcBorders>
            <w:shd w:val="clear" w:color="000000" w:fill="FFFFFF"/>
            <w:vAlign w:val="center"/>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1976/2023</w:t>
            </w:r>
          </w:p>
        </w:tc>
      </w:tr>
      <w:tr w:rsidR="00887E62" w:rsidRPr="00586ABC" w:rsidTr="007763E7">
        <w:trPr>
          <w:trHeight w:val="20"/>
        </w:trPr>
        <w:tc>
          <w:tcPr>
            <w:tcW w:w="3487" w:type="pct"/>
            <w:gridSpan w:val="6"/>
            <w:tcBorders>
              <w:top w:val="single" w:sz="4" w:space="0" w:color="auto"/>
              <w:left w:val="single" w:sz="4" w:space="0" w:color="auto"/>
              <w:bottom w:val="single" w:sz="4" w:space="0" w:color="auto"/>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513" w:type="pct"/>
            <w:tcBorders>
              <w:top w:val="single" w:sz="4" w:space="0" w:color="auto"/>
              <w:left w:val="nil"/>
              <w:bottom w:val="single" w:sz="4" w:space="0" w:color="auto"/>
              <w:right w:val="single" w:sz="4" w:space="0" w:color="000000"/>
            </w:tcBorders>
            <w:shd w:val="clear" w:color="000000" w:fill="FFFFFF"/>
            <w:vAlign w:val="center"/>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1977/2023</w:t>
            </w:r>
          </w:p>
        </w:tc>
      </w:tr>
      <w:tr w:rsidR="00887E62" w:rsidRPr="00586ABC" w:rsidTr="007763E7">
        <w:trPr>
          <w:trHeight w:val="20"/>
        </w:trPr>
        <w:tc>
          <w:tcPr>
            <w:tcW w:w="3487" w:type="pct"/>
            <w:gridSpan w:val="6"/>
            <w:tcBorders>
              <w:top w:val="single" w:sz="4" w:space="0" w:color="auto"/>
              <w:left w:val="single" w:sz="4" w:space="0" w:color="auto"/>
              <w:bottom w:val="single" w:sz="4" w:space="0" w:color="auto"/>
              <w:right w:val="single" w:sz="4" w:space="0" w:color="000000"/>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Regulamenta o Sistema de Registro de Preços</w:t>
            </w:r>
          </w:p>
        </w:tc>
        <w:tc>
          <w:tcPr>
            <w:tcW w:w="1513" w:type="pct"/>
            <w:tcBorders>
              <w:top w:val="single" w:sz="4" w:space="0" w:color="auto"/>
              <w:left w:val="nil"/>
              <w:bottom w:val="single" w:sz="4" w:space="0" w:color="auto"/>
              <w:right w:val="single" w:sz="4" w:space="0" w:color="000000"/>
            </w:tcBorders>
            <w:shd w:val="clear" w:color="000000" w:fill="FFFFFF"/>
            <w:vAlign w:val="center"/>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1978/2023</w:t>
            </w:r>
          </w:p>
        </w:tc>
      </w:tr>
      <w:tr w:rsidR="00887E62" w:rsidRPr="00586ABC" w:rsidTr="007763E7">
        <w:trPr>
          <w:trHeight w:val="20"/>
        </w:trPr>
        <w:tc>
          <w:tcPr>
            <w:tcW w:w="5000" w:type="pct"/>
            <w:gridSpan w:val="7"/>
            <w:tcBorders>
              <w:top w:val="single" w:sz="4" w:space="0" w:color="auto"/>
              <w:left w:val="double" w:sz="6" w:space="0" w:color="2B2B2B"/>
              <w:bottom w:val="single" w:sz="4" w:space="0" w:color="auto"/>
              <w:right w:val="nil"/>
            </w:tcBorders>
            <w:shd w:val="clear" w:color="000000" w:fill="FFFFFF"/>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V. CLÁUSULAS DA ARP</w:t>
            </w:r>
          </w:p>
        </w:tc>
      </w:tr>
      <w:tr w:rsidR="00887E62" w:rsidRPr="00586ABC" w:rsidTr="007763E7">
        <w:trPr>
          <w:trHeight w:val="20"/>
        </w:trPr>
        <w:tc>
          <w:tcPr>
            <w:tcW w:w="5000" w:type="pct"/>
            <w:gridSpan w:val="7"/>
            <w:tcBorders>
              <w:top w:val="single" w:sz="4" w:space="0" w:color="auto"/>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Entidade e o Fornecedor anteriormente qualificadas, pactuam a presente ARP - ATA DE REGISTRO DE PREÇOS, a qual se constitui em documento vinculativo e obrigacional, nos termos do Art. 82, §6° da Lei 14.133/2021, segundo as cláusulas e condições seguintes: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Registros formalizados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preços registrados são os constantes no adendo denominado descrição detalhada do objeto, parte integrante da presente ARP.</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1.2</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1.3</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r w:rsidRPr="00586ABC">
              <w:rPr>
                <w:rFonts w:ascii="Arial" w:eastAsia="Times New Roman" w:hAnsi="Arial" w:cs="Arial"/>
                <w:color w:val="000000"/>
                <w:kern w:val="0"/>
                <w:sz w:val="24"/>
                <w:szCs w:val="24"/>
                <w:lang w:eastAsia="pt-BR"/>
                <w14:ligatures w14:val="none"/>
              </w:rPr>
              <w:br/>
              <w:t>a)Termo de referência ou documento que o substitui, quando for o caso;</w:t>
            </w:r>
            <w:r w:rsidRPr="00586ABC">
              <w:rPr>
                <w:rFonts w:ascii="Arial" w:eastAsia="Times New Roman" w:hAnsi="Arial" w:cs="Arial"/>
                <w:color w:val="000000"/>
                <w:kern w:val="0"/>
                <w:sz w:val="24"/>
                <w:szCs w:val="24"/>
                <w:lang w:eastAsia="pt-BR"/>
                <w14:ligatures w14:val="none"/>
              </w:rPr>
              <w:br/>
              <w:t>b) Proposta da licitante;</w:t>
            </w:r>
            <w:r w:rsidRPr="00586ABC">
              <w:rPr>
                <w:rFonts w:ascii="Arial" w:eastAsia="Times New Roman" w:hAnsi="Arial" w:cs="Arial"/>
                <w:color w:val="000000"/>
                <w:kern w:val="0"/>
                <w:sz w:val="24"/>
                <w:szCs w:val="24"/>
                <w:lang w:eastAsia="pt-BR"/>
                <w14:ligatures w14:val="none"/>
              </w:rPr>
              <w:br/>
              <w:t>c) Documentos de Habilitação;</w:t>
            </w:r>
            <w:r w:rsidRPr="00586ABC">
              <w:rPr>
                <w:rFonts w:ascii="Arial" w:eastAsia="Times New Roman" w:hAnsi="Arial" w:cs="Arial"/>
                <w:color w:val="000000"/>
                <w:kern w:val="0"/>
                <w:sz w:val="24"/>
                <w:szCs w:val="24"/>
                <w:lang w:eastAsia="pt-BR"/>
                <w14:ligatures w14:val="none"/>
              </w:rPr>
              <w:br/>
            </w:r>
            <w:r w:rsidRPr="00586ABC">
              <w:rPr>
                <w:rFonts w:ascii="Arial" w:eastAsia="Times New Roman" w:hAnsi="Arial" w:cs="Arial"/>
                <w:color w:val="000000"/>
                <w:kern w:val="0"/>
                <w:sz w:val="24"/>
                <w:szCs w:val="24"/>
                <w:lang w:eastAsia="pt-BR"/>
                <w14:ligatures w14:val="none"/>
              </w:rPr>
              <w:lastRenderedPageBreak/>
              <w:t>d) O edital do certame;</w:t>
            </w:r>
            <w:r w:rsidRPr="00586ABC">
              <w:rPr>
                <w:rFonts w:ascii="Arial" w:eastAsia="Times New Roman" w:hAnsi="Arial" w:cs="Arial"/>
                <w:color w:val="000000"/>
                <w:kern w:val="0"/>
                <w:sz w:val="24"/>
                <w:szCs w:val="24"/>
                <w:lang w:eastAsia="pt-BR"/>
                <w14:ligatures w14:val="none"/>
              </w:rPr>
              <w:br/>
              <w:t>e) Estudo Técnico preliminar.</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1.4</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prazo de entrega, local de entrega, garantia dos produtos/serviços e demais condições relacionadas ao objeto deste contrato, estão previstos no Termo de Referência.</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2.</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Modelo de gestão e fiscalização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prazo de entrega, local de entrega, fiscalização e gestão, garantia dos produtos/serviços e demais condições relacionadas ao objeto desta ARP estão previstos no Termo de Referência.</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3.</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Vigência da ARP</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presente ARP tem vigência de 1 ano(s) .</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3.2</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prorrogação da vigência da ARP dependerá da concordância das partes e de comprovação da vantajosidade dos preços.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3.3</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prorrogação da vigência da ARP será registrada mediante termo de prorrogação pactuado pelas partes nos autos de gestão da ARP.</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4.</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Contratações futuras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4.1.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contratações decorrentes da presente ARP poderão ser realizadas diretamente pelo órgão gerenciador ou por cada um dos participantes.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5.</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Vínculos da ARP</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existência desta ARP não obriga a Administração a contratar, facultando-se a realização de licitação específica para a aquisição pretendida, assegurada preferência ao fornecedor registrado em igualdade de condições.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5.2.</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6.</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Adesão de órgão ou entidade pública não participante</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6.1.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adesão de órgãos ou entidades públicas não participantes poderá ser realizada de acordo com as diretrizes estabelecidas no regulamento previsto no Decreto nº 1970/2023.</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7.</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Atribuições do gerenciador da ARP</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7.2.</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atribuições e Gerenciador são as previstas no Decreto n° 1978/2023, que dispõe sobre o sistema de registro de preços.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8.</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Atribuições do participante</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8.1.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atribuições do participante são as previstas no Decreto n° 1978/2023, que dispõe sobre o sistema de registro de preços.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9.</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Obrigações do fornecedor</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9.1.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FORNECEDOR cujo preço conste registrado na presente ARP obriga-se a:</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Retirar a respectiva nota de empenho ou autorização de compra, bem como assinar o termo de contrato (se for o caso), no prazo máximo de 05 dias corridos, contados da convocação;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 Respeitar as demais condições e obrigações contidas nesta ARP, ressalvada a ocorrência de fato(s) superveniente(s), comprovados(s) e aceito(s) pelo ÓRGÃO GERENCIADOR;</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 Providenciar a imediata correção de deficiências, falhas ou irregularidades constatadas pela(s) CONTRATANTE(S) referentes às condições firmadas na presente ARP;</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f) Fornecer, sempre que   solicitado, no   prazo   máximo   de 05 dias  corridos,   documentação de habilitação e qualificação cujas validades encontrem-se vencidas;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g) Prover condições que possibilitem o atendimento das obrigações firmadas a partir da data de homologação do procedimento licitatório;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h) Ressarcir os eventuais prejuízos causados aos órgãos contratantes e/ou a terceiros, provocados por ineficiência ou irregularidades cometidas na execução das obrigações assumidas na ARP;</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 Responsabilizar-se pelos encargos trabalhistas, previdenciários, fiscais e comerciais resultantes da execução do contrato;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j) Manter, durante a vigência da presente ata, em compatibilidade com as obrigações assumidas na proposta, todas as condições de participação e de habilitação exigidas na licitação.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k) Demais condições constantes no termo de Referência.</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10.</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Publicidade e divulgação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10.2.</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Todas as informações do presente registro de preço serão também disponibilizadas, durante sua vigência, no Portal Transparência, inclusive com a íntegra da ARP e alterações posteriores.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Alterações dos preços registrados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preços registrados poderão ser alterados nos termos permitidos no decreto n° 1978/2023, que regulamenta o sistema de registro de preços.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11.2.</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Toda alteração da presente ARP será publicada e divulgada.</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12.</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 xml:space="preserve">Sanções administrativas </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12.1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sanções administrativas aplicáveis à presente ARP são as constantes no termo de referência, as quais serão aplicadas observando a regulamentação do Decreto n° 1977/2023, que regulamenta a aplicação das penalidades administrativas.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12.2</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12.3.</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13.</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Cancelamento da ARP</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13.1.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 registro do preço do fornecedor será cancelado pelo órgão gerenciador quando o fornecedor:</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 - For liberado;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II - Descumprir as condições da ata de registro de preços, sem justificativa aceitável;</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III - não aceitar reduzir o seu preço registrado, na hipótese deste se tornar superior àqueles praticados no mercado;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IV - Sofrer sanção prevista no inciso IV do art. 156 da Lei Federal nº 14.133, de 2021;</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13.2.</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ata de registro de preços será cancelada, total ou parcialmente, pelo órgão gerenciador:</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 - Pelo cancelamento de todos os preços registrados;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III - Por razões de interesse público, devidamente justificadas.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13.3.</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No caso de cancelamento da ata ou do registro do preço por iniciativa da Administração, será assegurado o contraditório e a ampla defesa.</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14.</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Do pagamento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14.1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informações referente ao pagamento constam do termo de referência, que é considerado parte integrante da presente ARP.</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14.2</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As dotações orçamentárias serão indicadas somente por ocasião de efetivação contratação.</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15.</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 comunicação entre as partes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15.1.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A comunicação processual de assuntos relacionados a este termo será feita por meio eletrônico (e-mail) entre as partes. </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15.2.</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Fica definido como oficial o seguinte e-mail farol.licitacao@gmail.com.</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16.</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Das práticas corruptas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16.1.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Quanto à prevenção e penalização de práticas corruptas, observar-se-ão rigorosamente as disposições estabelecidas no termo de referência, as quais delineiam os critérios, procedimentos e sanções aplicáveis a tais condutas, em conformidade com a legislação pertinente</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16.2.</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detentora de ata de registro de preços concorda e autoriza que o Município ou pessoas por ele formalmente indicadas, inclusive outros Entes da Federação ou Organismos Financiadores, possam inspecionar o local e todos os documentos, contas e registros relacionados à licitação e à execução da ata.</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17.</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Disposições finais</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17.1.</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Os casos omissos desta ARP serão resolvidos de acordo com a legislação vigente, em especial a Lei 14.133/2021, demais normas de regulam a matéria e o termo de referência.</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17.2.</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Este instrumento será publicado nos termos e condições previstas na Lei nº 14.133/21.</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lastRenderedPageBreak/>
              <w:t>17.3.</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desta ata de registro de preços que não possam ser compostos pela conciliação, conforme art. 92, §1º da Lei nº 14.133/21.</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E por assim por estarem de acordo, assinam a presente Ata em três vias de igual teor, os representantes das partes acordantes, juntamente com as testemunhas abaixo. </w:t>
            </w:r>
          </w:p>
        </w:tc>
      </w:tr>
      <w:tr w:rsidR="00887E62" w:rsidRPr="00586ABC" w:rsidTr="007763E7">
        <w:trPr>
          <w:trHeight w:val="20"/>
        </w:trPr>
        <w:tc>
          <w:tcPr>
            <w:tcW w:w="371"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29" w:type="pct"/>
            <w:gridSpan w:val="5"/>
            <w:tcBorders>
              <w:top w:val="nil"/>
              <w:left w:val="nil"/>
              <w:bottom w:val="nil"/>
              <w:right w:val="nil"/>
            </w:tcBorders>
            <w:shd w:val="clear" w:color="000000" w:fill="FFFFFF"/>
            <w:hideMark/>
          </w:tcPr>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p>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Farol/Pr______ de ______ de 2024</w:t>
            </w:r>
          </w:p>
        </w:tc>
      </w:tr>
      <w:tr w:rsidR="00887E62" w:rsidRPr="00586ABC" w:rsidTr="007763E7">
        <w:trPr>
          <w:trHeight w:val="20"/>
        </w:trPr>
        <w:tc>
          <w:tcPr>
            <w:tcW w:w="5000" w:type="pct"/>
            <w:gridSpan w:val="7"/>
            <w:tcBorders>
              <w:top w:val="nil"/>
              <w:left w:val="nil"/>
              <w:bottom w:val="nil"/>
              <w:right w:val="nil"/>
            </w:tcBorders>
            <w:shd w:val="clear" w:color="000000" w:fill="FFFFFF"/>
            <w:vAlign w:val="bottom"/>
            <w:hideMark/>
          </w:tcPr>
          <w:p w:rsidR="00887E62"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p>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OCLÉCIO DE FREITAS MENESES</w:t>
            </w:r>
          </w:p>
        </w:tc>
      </w:tr>
      <w:tr w:rsidR="00887E62" w:rsidRPr="00586ABC" w:rsidTr="007763E7">
        <w:trPr>
          <w:trHeight w:val="20"/>
        </w:trPr>
        <w:tc>
          <w:tcPr>
            <w:tcW w:w="5000" w:type="pct"/>
            <w:gridSpan w:val="7"/>
            <w:tcBorders>
              <w:top w:val="nil"/>
              <w:left w:val="nil"/>
              <w:bottom w:val="nil"/>
              <w:right w:val="nil"/>
            </w:tcBorders>
            <w:shd w:val="clear" w:color="000000" w:fill="FFFFFF"/>
            <w:vAlign w:val="bottom"/>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Prefeito</w:t>
            </w:r>
          </w:p>
        </w:tc>
      </w:tr>
      <w:tr w:rsidR="00887E62" w:rsidRPr="00586ABC" w:rsidTr="007763E7">
        <w:trPr>
          <w:trHeight w:val="20"/>
        </w:trPr>
        <w:tc>
          <w:tcPr>
            <w:tcW w:w="5000" w:type="pct"/>
            <w:gridSpan w:val="7"/>
            <w:tcBorders>
              <w:top w:val="nil"/>
              <w:left w:val="nil"/>
              <w:bottom w:val="nil"/>
              <w:right w:val="nil"/>
            </w:tcBorders>
            <w:shd w:val="clear" w:color="000000" w:fill="FFFFFF"/>
            <w:vAlign w:val="bottom"/>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___________________________________</w:t>
            </w:r>
          </w:p>
        </w:tc>
      </w:tr>
      <w:tr w:rsidR="00887E62" w:rsidRPr="00586ABC" w:rsidTr="007763E7">
        <w:trPr>
          <w:trHeight w:val="20"/>
        </w:trPr>
        <w:tc>
          <w:tcPr>
            <w:tcW w:w="5000" w:type="pct"/>
            <w:gridSpan w:val="7"/>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Representante legal do CONTRATADO</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tc>
        <w:tc>
          <w:tcPr>
            <w:tcW w:w="4629" w:type="pct"/>
            <w:gridSpan w:val="5"/>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TESTEMUNHAS:</w:t>
            </w:r>
          </w:p>
        </w:tc>
      </w:tr>
      <w:tr w:rsidR="00887E62" w:rsidRPr="00586ABC" w:rsidTr="007763E7">
        <w:trPr>
          <w:trHeight w:val="20"/>
        </w:trPr>
        <w:tc>
          <w:tcPr>
            <w:tcW w:w="371" w:type="pct"/>
            <w:gridSpan w:val="2"/>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4629" w:type="pct"/>
            <w:gridSpan w:val="5"/>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 _________________________</w:t>
            </w:r>
          </w:p>
        </w:tc>
      </w:tr>
      <w:tr w:rsidR="00887E62" w:rsidRPr="00586ABC" w:rsidTr="007763E7">
        <w:trPr>
          <w:trHeight w:val="20"/>
        </w:trPr>
        <w:tc>
          <w:tcPr>
            <w:tcW w:w="175" w:type="pct"/>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p>
        </w:tc>
        <w:tc>
          <w:tcPr>
            <w:tcW w:w="196" w:type="pct"/>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Times New Roman" w:eastAsia="Times New Roman" w:hAnsi="Times New Roman" w:cs="Times New Roman"/>
                <w:kern w:val="0"/>
                <w:sz w:val="20"/>
                <w:szCs w:val="20"/>
                <w:lang w:eastAsia="pt-BR"/>
                <w14:ligatures w14:val="none"/>
              </w:rPr>
            </w:pPr>
          </w:p>
        </w:tc>
        <w:tc>
          <w:tcPr>
            <w:tcW w:w="4629" w:type="pct"/>
            <w:gridSpan w:val="5"/>
            <w:tcBorders>
              <w:top w:val="nil"/>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 xml:space="preserve"> _________________________</w:t>
            </w:r>
          </w:p>
        </w:tc>
      </w:tr>
      <w:tr w:rsidR="00887E62" w:rsidRPr="00586ABC" w:rsidTr="007763E7">
        <w:trPr>
          <w:trHeight w:val="20"/>
        </w:trPr>
        <w:tc>
          <w:tcPr>
            <w:tcW w:w="5000" w:type="pct"/>
            <w:gridSpan w:val="7"/>
            <w:tcBorders>
              <w:top w:val="nil"/>
              <w:left w:val="nil"/>
              <w:bottom w:val="nil"/>
              <w:right w:val="nil"/>
            </w:tcBorders>
            <w:shd w:val="clear" w:color="auto" w:fill="auto"/>
            <w:vAlign w:val="bottom"/>
            <w:hideMark/>
          </w:tcPr>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ADENDO - DESCRIÇÃO DETALHADA DO OBJETO</w:t>
            </w:r>
          </w:p>
        </w:tc>
      </w:tr>
      <w:tr w:rsidR="00887E62" w:rsidRPr="00586ABC" w:rsidTr="007763E7">
        <w:trPr>
          <w:trHeight w:val="20"/>
        </w:trPr>
        <w:tc>
          <w:tcPr>
            <w:tcW w:w="5000" w:type="pct"/>
            <w:gridSpan w:val="7"/>
            <w:tcBorders>
              <w:top w:val="nil"/>
              <w:left w:val="nil"/>
              <w:bottom w:val="nil"/>
              <w:right w:val="nil"/>
            </w:tcBorders>
            <w:shd w:val="clear" w:color="auto" w:fill="auto"/>
            <w:vAlign w:val="bottom"/>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p>
        </w:tc>
      </w:tr>
      <w:tr w:rsidR="00887E62" w:rsidRPr="00586ABC" w:rsidTr="007763E7">
        <w:trPr>
          <w:trHeight w:val="20"/>
        </w:trPr>
        <w:tc>
          <w:tcPr>
            <w:tcW w:w="5000" w:type="pct"/>
            <w:gridSpan w:val="7"/>
            <w:tcBorders>
              <w:top w:val="nil"/>
              <w:left w:val="nil"/>
              <w:bottom w:val="nil"/>
              <w:right w:val="nil"/>
            </w:tcBorders>
            <w:shd w:val="clear" w:color="auto" w:fill="auto"/>
          </w:tcPr>
          <w:p w:rsidR="00887E62" w:rsidRPr="008608BB" w:rsidRDefault="00887E62" w:rsidP="007763E7">
            <w:pPr>
              <w:spacing w:after="0" w:line="240" w:lineRule="auto"/>
              <w:jc w:val="center"/>
              <w:rPr>
                <w:rFonts w:ascii="Arial" w:eastAsia="Times New Roman" w:hAnsi="Arial" w:cs="Arial"/>
                <w:color w:val="000000"/>
                <w:kern w:val="0"/>
                <w:sz w:val="16"/>
                <w:szCs w:val="16"/>
                <w:lang w:eastAsia="pt-BR"/>
                <w14:ligatures w14:val="none"/>
              </w:rPr>
            </w:pPr>
          </w:p>
        </w:tc>
      </w:tr>
    </w:tbl>
    <w:p w:rsidR="00887E62" w:rsidRDefault="00887E62" w:rsidP="00887E62"/>
    <w:tbl>
      <w:tblPr>
        <w:tblW w:w="5000" w:type="pct"/>
        <w:tblCellMar>
          <w:left w:w="70" w:type="dxa"/>
          <w:right w:w="70" w:type="dxa"/>
        </w:tblCellMar>
        <w:tblLook w:val="04A0" w:firstRow="1" w:lastRow="0" w:firstColumn="1" w:lastColumn="0" w:noHBand="0" w:noVBand="1"/>
      </w:tblPr>
      <w:tblGrid>
        <w:gridCol w:w="8504"/>
      </w:tblGrid>
      <w:tr w:rsidR="00887E62" w:rsidRPr="00586ABC" w:rsidTr="007763E7">
        <w:trPr>
          <w:trHeight w:val="20"/>
        </w:trPr>
        <w:tc>
          <w:tcPr>
            <w:tcW w:w="5000" w:type="pct"/>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p>
        </w:tc>
      </w:tr>
      <w:tr w:rsidR="00887E62" w:rsidRPr="00586ABC" w:rsidTr="007763E7">
        <w:trPr>
          <w:trHeight w:val="20"/>
        </w:trPr>
        <w:tc>
          <w:tcPr>
            <w:tcW w:w="5000" w:type="pct"/>
            <w:tcBorders>
              <w:top w:val="nil"/>
              <w:left w:val="single" w:sz="8" w:space="0" w:color="auto"/>
              <w:bottom w:val="single" w:sz="8" w:space="0" w:color="auto"/>
              <w:right w:val="single" w:sz="8" w:space="0" w:color="000000"/>
            </w:tcBorders>
            <w:shd w:val="clear" w:color="000000" w:fill="FFF2CC"/>
            <w:vAlign w:val="center"/>
            <w:hideMark/>
          </w:tcPr>
          <w:p w:rsidR="00887E62" w:rsidRPr="00586ABC" w:rsidRDefault="00887E62" w:rsidP="007763E7">
            <w:pPr>
              <w:spacing w:after="0" w:line="240" w:lineRule="auto"/>
              <w:jc w:val="center"/>
              <w:rPr>
                <w:rFonts w:ascii="Arial" w:eastAsia="Times New Roman" w:hAnsi="Arial" w:cs="Arial"/>
                <w:b/>
                <w:bCs/>
                <w:color w:val="000000"/>
                <w:kern w:val="0"/>
                <w:sz w:val="28"/>
                <w:szCs w:val="28"/>
                <w:lang w:eastAsia="pt-BR"/>
                <w14:ligatures w14:val="none"/>
              </w:rPr>
            </w:pPr>
            <w:r w:rsidRPr="00586ABC">
              <w:rPr>
                <w:rFonts w:ascii="Arial" w:eastAsia="Times New Roman" w:hAnsi="Arial" w:cs="Arial"/>
                <w:b/>
                <w:bCs/>
                <w:color w:val="000000"/>
                <w:kern w:val="0"/>
                <w:sz w:val="28"/>
                <w:szCs w:val="28"/>
                <w:lang w:eastAsia="pt-BR"/>
                <w14:ligatures w14:val="none"/>
              </w:rPr>
              <w:t>ANEXO III - MODELOS</w:t>
            </w:r>
          </w:p>
        </w:tc>
      </w:tr>
      <w:tr w:rsidR="00887E62" w:rsidRPr="00586ABC" w:rsidTr="007763E7">
        <w:trPr>
          <w:trHeight w:val="20"/>
        </w:trPr>
        <w:tc>
          <w:tcPr>
            <w:tcW w:w="5000" w:type="pct"/>
            <w:tcBorders>
              <w:top w:val="single" w:sz="4" w:space="0" w:color="auto"/>
              <w:left w:val="double" w:sz="6" w:space="0" w:color="2B2B2B"/>
              <w:bottom w:val="nil"/>
              <w:right w:val="nil"/>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MODELO 01 - PROCURAÇÃO</w:t>
            </w:r>
          </w:p>
        </w:tc>
      </w:tr>
      <w:tr w:rsidR="00887E62" w:rsidRPr="00586ABC" w:rsidTr="007763E7">
        <w:trPr>
          <w:trHeight w:val="20"/>
        </w:trPr>
        <w:tc>
          <w:tcPr>
            <w:tcW w:w="5000" w:type="pct"/>
            <w:tcBorders>
              <w:top w:val="single" w:sz="4" w:space="0" w:color="auto"/>
              <w:left w:val="double" w:sz="6" w:space="0" w:color="2B2B2B"/>
              <w:bottom w:val="nil"/>
              <w:right w:val="nil"/>
            </w:tcBorders>
            <w:shd w:val="clear" w:color="000000" w:fill="FFF2CC"/>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 OUTORGANTE</w:t>
            </w:r>
          </w:p>
        </w:tc>
      </w:tr>
      <w:tr w:rsidR="00887E62" w:rsidRPr="00586ABC" w:rsidTr="007763E7">
        <w:trPr>
          <w:trHeight w:val="20"/>
        </w:trPr>
        <w:tc>
          <w:tcPr>
            <w:tcW w:w="5000"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887E62" w:rsidRPr="00586ABC" w:rsidTr="007763E7">
        <w:trPr>
          <w:trHeight w:val="20"/>
        </w:trPr>
        <w:tc>
          <w:tcPr>
            <w:tcW w:w="5000" w:type="pct"/>
            <w:tcBorders>
              <w:top w:val="single" w:sz="4" w:space="0" w:color="auto"/>
              <w:left w:val="double" w:sz="6" w:space="0" w:color="2B2B2B"/>
              <w:bottom w:val="nil"/>
              <w:right w:val="nil"/>
            </w:tcBorders>
            <w:shd w:val="clear" w:color="000000" w:fill="FFF2CC"/>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II. OUTORGADO</w:t>
            </w:r>
          </w:p>
        </w:tc>
      </w:tr>
      <w:tr w:rsidR="00887E62" w:rsidRPr="00586ABC" w:rsidTr="007763E7">
        <w:trPr>
          <w:trHeight w:val="20"/>
        </w:trPr>
        <w:tc>
          <w:tcPr>
            <w:tcW w:w="5000" w:type="pct"/>
            <w:tcBorders>
              <w:top w:val="single" w:sz="4" w:space="0" w:color="auto"/>
              <w:left w:val="single" w:sz="4" w:space="0" w:color="auto"/>
              <w:bottom w:val="single" w:sz="4" w:space="0" w:color="auto"/>
              <w:right w:val="single" w:sz="4" w:space="0" w:color="000000"/>
            </w:tcBorders>
            <w:shd w:val="clear" w:color="000000" w:fill="FFFFFF"/>
            <w:vAlign w:val="bottom"/>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887E62" w:rsidRPr="00586ABC" w:rsidTr="007763E7">
        <w:trPr>
          <w:trHeight w:val="20"/>
        </w:trPr>
        <w:tc>
          <w:tcPr>
            <w:tcW w:w="5000" w:type="pct"/>
            <w:tcBorders>
              <w:top w:val="nil"/>
              <w:left w:val="nil"/>
              <w:bottom w:val="single" w:sz="4" w:space="0" w:color="auto"/>
              <w:right w:val="nil"/>
            </w:tcBorders>
            <w:shd w:val="clear" w:color="000000" w:fill="FFF2CC"/>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III. PODERES</w:t>
            </w:r>
          </w:p>
        </w:tc>
      </w:tr>
      <w:tr w:rsidR="00887E62" w:rsidRPr="00586ABC" w:rsidTr="007763E7">
        <w:trPr>
          <w:trHeight w:val="20"/>
        </w:trPr>
        <w:tc>
          <w:tcPr>
            <w:tcW w:w="5000" w:type="pct"/>
            <w:tcBorders>
              <w:top w:val="single" w:sz="4" w:space="0" w:color="auto"/>
              <w:left w:val="nil"/>
              <w:bottom w:val="nil"/>
              <w:right w:val="nil"/>
            </w:tcBorders>
            <w:shd w:val="clear" w:color="auto" w:fill="auto"/>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pregão n° ________________/2024 instaurado pelo Município de Farol/Pr, em especial para firmar declarações e atas, apresentar ou desistir da apresentação de lances verbais, negociar os valores propostos, interpor ou desistir da interposição de recursos e praticar todos os demais atos pertinentes ao certame acima indicado.</w:t>
            </w:r>
          </w:p>
        </w:tc>
      </w:tr>
    </w:tbl>
    <w:p w:rsidR="00887E62" w:rsidRDefault="00887E62" w:rsidP="00887E62">
      <w:r>
        <w:br w:type="page"/>
      </w:r>
    </w:p>
    <w:tbl>
      <w:tblPr>
        <w:tblW w:w="5000" w:type="pct"/>
        <w:tblCellMar>
          <w:left w:w="70" w:type="dxa"/>
          <w:right w:w="70" w:type="dxa"/>
        </w:tblCellMar>
        <w:tblLook w:val="04A0" w:firstRow="1" w:lastRow="0" w:firstColumn="1" w:lastColumn="0" w:noHBand="0" w:noVBand="1"/>
      </w:tblPr>
      <w:tblGrid>
        <w:gridCol w:w="294"/>
        <w:gridCol w:w="332"/>
        <w:gridCol w:w="963"/>
        <w:gridCol w:w="6915"/>
      </w:tblGrid>
      <w:tr w:rsidR="00887E62" w:rsidRPr="00586ABC" w:rsidTr="007763E7">
        <w:trPr>
          <w:trHeight w:val="20"/>
        </w:trPr>
        <w:tc>
          <w:tcPr>
            <w:tcW w:w="5000" w:type="pct"/>
            <w:gridSpan w:val="4"/>
            <w:tcBorders>
              <w:top w:val="nil"/>
              <w:left w:val="nil"/>
              <w:bottom w:val="nil"/>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p>
        </w:tc>
      </w:tr>
      <w:tr w:rsidR="00887E62" w:rsidRPr="00586ABC" w:rsidTr="007763E7">
        <w:trPr>
          <w:trHeight w:val="20"/>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jc w:val="center"/>
              <w:rPr>
                <w:rFonts w:ascii="Arial" w:eastAsia="Times New Roman" w:hAnsi="Arial" w:cs="Arial"/>
                <w:b/>
                <w:bCs/>
                <w:color w:val="000000"/>
                <w:kern w:val="0"/>
                <w:sz w:val="24"/>
                <w:szCs w:val="24"/>
                <w:lang w:eastAsia="pt-BR"/>
                <w14:ligatures w14:val="none"/>
              </w:rPr>
            </w:pPr>
            <w:r w:rsidRPr="00586ABC">
              <w:rPr>
                <w:rFonts w:ascii="Arial" w:eastAsia="Times New Roman" w:hAnsi="Arial" w:cs="Arial"/>
                <w:b/>
                <w:bCs/>
                <w:color w:val="000000"/>
                <w:kern w:val="0"/>
                <w:sz w:val="24"/>
                <w:szCs w:val="24"/>
                <w:lang w:eastAsia="pt-BR"/>
                <w14:ligatures w14:val="none"/>
              </w:rPr>
              <w:t>MODELO 02 - DECLARAÇÕES</w:t>
            </w:r>
          </w:p>
        </w:tc>
      </w:tr>
      <w:tr w:rsidR="00887E62" w:rsidRPr="00586ABC" w:rsidTr="007763E7">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 IDENTIFICAÇÃO DO LICITANTE</w:t>
            </w:r>
          </w:p>
        </w:tc>
      </w:tr>
      <w:tr w:rsidR="00887E62" w:rsidRPr="00586ABC" w:rsidTr="007763E7">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887E62" w:rsidRPr="00586ABC" w:rsidTr="007763E7">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II. IDENTIFICAÇÃO DO PROCESSO</w:t>
            </w:r>
          </w:p>
        </w:tc>
      </w:tr>
      <w:tr w:rsidR="00887E62" w:rsidRPr="00586ABC" w:rsidTr="007763E7">
        <w:trPr>
          <w:trHeight w:val="20"/>
        </w:trPr>
        <w:tc>
          <w:tcPr>
            <w:tcW w:w="93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N° PROCESSO</w:t>
            </w:r>
          </w:p>
        </w:tc>
        <w:tc>
          <w:tcPr>
            <w:tcW w:w="4066" w:type="pct"/>
            <w:tcBorders>
              <w:top w:val="single" w:sz="4" w:space="0" w:color="auto"/>
              <w:left w:val="nil"/>
              <w:bottom w:val="single" w:sz="4" w:space="0" w:color="auto"/>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 16</w:t>
            </w:r>
            <w:r w:rsidRPr="00586ABC">
              <w:rPr>
                <w:rFonts w:ascii="Arial" w:eastAsia="Times New Roman" w:hAnsi="Arial" w:cs="Arial"/>
                <w:color w:val="000000"/>
                <w:kern w:val="0"/>
                <w:lang w:eastAsia="pt-BR"/>
                <w14:ligatures w14:val="none"/>
              </w:rPr>
              <w:t>/2024</w:t>
            </w:r>
          </w:p>
        </w:tc>
      </w:tr>
      <w:tr w:rsidR="00887E62" w:rsidRPr="00586ABC" w:rsidTr="007763E7">
        <w:trPr>
          <w:trHeight w:val="20"/>
        </w:trPr>
        <w:tc>
          <w:tcPr>
            <w:tcW w:w="93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MODALIDADE</w:t>
            </w:r>
          </w:p>
        </w:tc>
        <w:tc>
          <w:tcPr>
            <w:tcW w:w="4066" w:type="pct"/>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pregão</w:t>
            </w:r>
          </w:p>
        </w:tc>
      </w:tr>
      <w:tr w:rsidR="00887E62" w:rsidRPr="00586ABC" w:rsidTr="007763E7">
        <w:trPr>
          <w:trHeight w:val="20"/>
        </w:trPr>
        <w:tc>
          <w:tcPr>
            <w:tcW w:w="93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N° PROCEDIMENTO</w:t>
            </w:r>
          </w:p>
        </w:tc>
        <w:tc>
          <w:tcPr>
            <w:tcW w:w="4066" w:type="pct"/>
            <w:tcBorders>
              <w:top w:val="single" w:sz="4" w:space="0" w:color="auto"/>
              <w:left w:val="nil"/>
              <w:bottom w:val="single" w:sz="4" w:space="0" w:color="auto"/>
              <w:right w:val="single" w:sz="4" w:space="0" w:color="000000"/>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_</w:t>
            </w:r>
            <w:r>
              <w:rPr>
                <w:rFonts w:ascii="Arial" w:eastAsia="Times New Roman" w:hAnsi="Arial" w:cs="Arial"/>
                <w:color w:val="000000"/>
                <w:kern w:val="0"/>
                <w:lang w:eastAsia="pt-BR"/>
                <w14:ligatures w14:val="none"/>
              </w:rPr>
              <w:t>08</w:t>
            </w:r>
            <w:r w:rsidRPr="00586ABC">
              <w:rPr>
                <w:rFonts w:ascii="Arial" w:eastAsia="Times New Roman" w:hAnsi="Arial" w:cs="Arial"/>
                <w:color w:val="000000"/>
                <w:kern w:val="0"/>
                <w:lang w:eastAsia="pt-BR"/>
                <w14:ligatures w14:val="none"/>
              </w:rPr>
              <w:t>/2024</w:t>
            </w:r>
          </w:p>
        </w:tc>
      </w:tr>
      <w:tr w:rsidR="00887E62" w:rsidRPr="00586ABC" w:rsidTr="007763E7">
        <w:trPr>
          <w:trHeight w:val="20"/>
        </w:trPr>
        <w:tc>
          <w:tcPr>
            <w:tcW w:w="93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FINALIDADE</w:t>
            </w:r>
          </w:p>
        </w:tc>
        <w:tc>
          <w:tcPr>
            <w:tcW w:w="4066" w:type="pct"/>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Contratação de Fornecimentos</w:t>
            </w:r>
          </w:p>
        </w:tc>
      </w:tr>
      <w:tr w:rsidR="00887E62" w:rsidRPr="00586ABC" w:rsidTr="007763E7">
        <w:trPr>
          <w:trHeight w:val="20"/>
        </w:trPr>
        <w:tc>
          <w:tcPr>
            <w:tcW w:w="93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OBJETO</w:t>
            </w:r>
          </w:p>
        </w:tc>
        <w:tc>
          <w:tcPr>
            <w:tcW w:w="4066" w:type="pct"/>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FORNECIMENTO DE OVOS DE CHOCOLATE (PÁSCOA) PARA DISTRIBUIÇÃO NAS COMEMORAÇÕES DAS TRADICIONAIS FESTIVIDADES DA PÁSCOA, NOS TERMOS DA LEGISLAÇÃO VIGENTE.</w:t>
            </w:r>
          </w:p>
        </w:tc>
      </w:tr>
      <w:tr w:rsidR="00887E62" w:rsidRPr="00586ABC" w:rsidTr="007763E7">
        <w:trPr>
          <w:trHeight w:val="20"/>
        </w:trPr>
        <w:tc>
          <w:tcPr>
            <w:tcW w:w="5000" w:type="pct"/>
            <w:gridSpan w:val="4"/>
            <w:tcBorders>
              <w:top w:val="single" w:sz="4" w:space="0" w:color="auto"/>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887E62" w:rsidRPr="00586ABC" w:rsidTr="007763E7">
        <w:trPr>
          <w:trHeight w:val="20"/>
        </w:trPr>
        <w:tc>
          <w:tcPr>
            <w:tcW w:w="368"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32"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887E62" w:rsidRPr="00586ABC" w:rsidTr="007763E7">
        <w:trPr>
          <w:trHeight w:val="20"/>
        </w:trPr>
        <w:tc>
          <w:tcPr>
            <w:tcW w:w="368"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32"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887E62" w:rsidRPr="00586ABC" w:rsidTr="007763E7">
        <w:trPr>
          <w:trHeight w:val="20"/>
        </w:trPr>
        <w:tc>
          <w:tcPr>
            <w:tcW w:w="368"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32"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da licitação (art. 67, VI da Lei 14.133/21)</w:t>
            </w:r>
          </w:p>
        </w:tc>
      </w:tr>
      <w:tr w:rsidR="00887E62" w:rsidRPr="00586ABC" w:rsidTr="007763E7">
        <w:trPr>
          <w:trHeight w:val="20"/>
        </w:trPr>
        <w:tc>
          <w:tcPr>
            <w:tcW w:w="368"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32"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887E62" w:rsidRPr="00586ABC" w:rsidTr="007763E7">
        <w:trPr>
          <w:trHeight w:val="20"/>
        </w:trPr>
        <w:tc>
          <w:tcPr>
            <w:tcW w:w="368"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lastRenderedPageBreak/>
              <w:t>☑</w:t>
            </w:r>
          </w:p>
        </w:tc>
        <w:tc>
          <w:tcPr>
            <w:tcW w:w="4632"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(art. 63, IV da Lei 14.133/21).</w:t>
            </w:r>
          </w:p>
        </w:tc>
      </w:tr>
      <w:tr w:rsidR="00887E62" w:rsidRPr="00586ABC" w:rsidTr="007763E7">
        <w:trPr>
          <w:trHeight w:val="20"/>
        </w:trPr>
        <w:tc>
          <w:tcPr>
            <w:tcW w:w="368"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32"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887E62" w:rsidRPr="00586ABC" w:rsidTr="007763E7">
        <w:trPr>
          <w:trHeight w:val="20"/>
        </w:trPr>
        <w:tc>
          <w:tcPr>
            <w:tcW w:w="368"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32"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887E62" w:rsidRPr="00586ABC" w:rsidTr="007763E7">
        <w:trPr>
          <w:trHeight w:val="20"/>
        </w:trPr>
        <w:tc>
          <w:tcPr>
            <w:tcW w:w="368"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32"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(______) 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586ABC">
              <w:rPr>
                <w:rFonts w:ascii="Arial" w:eastAsia="Times New Roman" w:hAnsi="Arial" w:cs="Arial"/>
                <w:color w:val="000000"/>
                <w:kern w:val="0"/>
                <w:sz w:val="24"/>
                <w:szCs w:val="24"/>
                <w:lang w:eastAsia="pt-BR"/>
                <w14:ligatures w14:val="none"/>
              </w:rPr>
              <w:br/>
              <w:t>ou</w:t>
            </w:r>
            <w:r w:rsidRPr="00586ABC">
              <w:rPr>
                <w:rFonts w:ascii="Arial" w:eastAsia="Times New Roman" w:hAnsi="Arial" w:cs="Arial"/>
                <w:color w:val="000000"/>
                <w:kern w:val="0"/>
                <w:sz w:val="24"/>
                <w:szCs w:val="24"/>
                <w:lang w:eastAsia="pt-BR"/>
                <w14:ligatures w14:val="none"/>
              </w:rPr>
              <w:br/>
              <w:t>(______) Que não me enquadro como MPE ou no ano-calendário do corrente ano, celebramos contratos cujo valores somados extrapolam a receita bruta máxima admitida para fins de enquadramento como empresa de pequeno porte, nos termos constantes no art. 4°, §2° da Lei ° 14.133/2021.</w:t>
            </w:r>
          </w:p>
        </w:tc>
      </w:tr>
      <w:tr w:rsidR="00887E62" w:rsidRPr="00586ABC" w:rsidTr="007763E7">
        <w:trPr>
          <w:trHeight w:val="20"/>
        </w:trPr>
        <w:tc>
          <w:tcPr>
            <w:tcW w:w="368"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32"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887E62" w:rsidRPr="00586ABC" w:rsidTr="007763E7">
        <w:trPr>
          <w:trHeight w:val="20"/>
        </w:trPr>
        <w:tc>
          <w:tcPr>
            <w:tcW w:w="368"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b/>
                <w:bCs/>
                <w:color w:val="000000"/>
                <w:kern w:val="0"/>
                <w:sz w:val="16"/>
                <w:szCs w:val="16"/>
                <w:lang w:eastAsia="pt-BR"/>
                <w14:ligatures w14:val="none"/>
              </w:rPr>
            </w:pPr>
            <w:r w:rsidRPr="00586ABC">
              <w:rPr>
                <w:rFonts w:ascii="Segoe UI Symbol" w:eastAsia="Times New Roman" w:hAnsi="Segoe UI Symbol" w:cs="Segoe UI Symbol"/>
                <w:b/>
                <w:bCs/>
                <w:color w:val="000000"/>
                <w:kern w:val="0"/>
                <w:sz w:val="16"/>
                <w:szCs w:val="16"/>
                <w:lang w:eastAsia="pt-BR"/>
                <w14:ligatures w14:val="none"/>
              </w:rPr>
              <w:t>☑</w:t>
            </w:r>
          </w:p>
        </w:tc>
        <w:tc>
          <w:tcPr>
            <w:tcW w:w="4632"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887E62" w:rsidRPr="00586ABC" w:rsidTr="007763E7">
        <w:trPr>
          <w:trHeight w:val="20"/>
        </w:trPr>
        <w:tc>
          <w:tcPr>
            <w:tcW w:w="173" w:type="pct"/>
            <w:tcBorders>
              <w:top w:val="nil"/>
              <w:left w:val="nil"/>
              <w:bottom w:val="nil"/>
              <w:right w:val="nil"/>
            </w:tcBorders>
            <w:shd w:val="clear" w:color="000000" w:fill="FFFFFF"/>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 </w:t>
            </w:r>
          </w:p>
        </w:tc>
        <w:tc>
          <w:tcPr>
            <w:tcW w:w="195" w:type="pct"/>
            <w:tcBorders>
              <w:top w:val="nil"/>
              <w:left w:val="nil"/>
              <w:bottom w:val="nil"/>
              <w:right w:val="nil"/>
            </w:tcBorders>
            <w:shd w:val="clear" w:color="000000" w:fill="FFFFFF"/>
            <w:hideMark/>
          </w:tcPr>
          <w:p w:rsidR="00887E62" w:rsidRPr="00586ABC" w:rsidRDefault="00887E62" w:rsidP="007763E7">
            <w:pPr>
              <w:spacing w:after="0" w:line="240" w:lineRule="auto"/>
              <w:rPr>
                <w:rFonts w:ascii="Arial" w:eastAsia="Times New Roman" w:hAnsi="Arial" w:cs="Arial"/>
                <w:b/>
                <w:bCs/>
                <w:color w:val="000000"/>
                <w:kern w:val="0"/>
                <w:sz w:val="16"/>
                <w:szCs w:val="16"/>
                <w:lang w:eastAsia="pt-BR"/>
                <w14:ligatures w14:val="none"/>
              </w:rPr>
            </w:pPr>
            <w:r w:rsidRPr="00586ABC">
              <w:rPr>
                <w:rFonts w:ascii="Arial" w:eastAsia="Times New Roman" w:hAnsi="Arial" w:cs="Arial"/>
                <w:b/>
                <w:bCs/>
                <w:color w:val="000000"/>
                <w:kern w:val="0"/>
                <w:sz w:val="16"/>
                <w:szCs w:val="16"/>
                <w:lang w:eastAsia="pt-BR"/>
                <w14:ligatures w14:val="none"/>
              </w:rPr>
              <w:t> </w:t>
            </w:r>
          </w:p>
        </w:tc>
        <w:tc>
          <w:tcPr>
            <w:tcW w:w="4632"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Por ser expressão da verdade, firmamos a presente.</w:t>
            </w:r>
          </w:p>
        </w:tc>
      </w:tr>
      <w:tr w:rsidR="00887E62" w:rsidRPr="00586ABC" w:rsidTr="007763E7">
        <w:trPr>
          <w:trHeight w:val="20"/>
        </w:trPr>
        <w:tc>
          <w:tcPr>
            <w:tcW w:w="368"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32"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Local e Data</w:t>
            </w:r>
          </w:p>
        </w:tc>
      </w:tr>
      <w:tr w:rsidR="00887E62" w:rsidRPr="00586ABC" w:rsidTr="007763E7">
        <w:trPr>
          <w:trHeight w:val="20"/>
        </w:trPr>
        <w:tc>
          <w:tcPr>
            <w:tcW w:w="368"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32" w:type="pct"/>
            <w:gridSpan w:val="2"/>
            <w:tcBorders>
              <w:top w:val="nil"/>
              <w:left w:val="nil"/>
              <w:bottom w:val="nil"/>
              <w:right w:val="nil"/>
            </w:tcBorders>
            <w:shd w:val="clear" w:color="000000" w:fill="FFFFFF"/>
            <w:vAlign w:val="bottom"/>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_____________________________________________</w:t>
            </w:r>
          </w:p>
        </w:tc>
      </w:tr>
      <w:tr w:rsidR="00887E62" w:rsidRPr="00586ABC" w:rsidTr="007763E7">
        <w:trPr>
          <w:trHeight w:val="20"/>
        </w:trPr>
        <w:tc>
          <w:tcPr>
            <w:tcW w:w="368"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32"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CNPJ, Assinatura do representante legal da Empresa</w:t>
            </w:r>
          </w:p>
        </w:tc>
      </w:tr>
      <w:tr w:rsidR="00887E62" w:rsidRPr="00586ABC" w:rsidTr="007763E7">
        <w:trPr>
          <w:trHeight w:val="20"/>
        </w:trPr>
        <w:tc>
          <w:tcPr>
            <w:tcW w:w="368"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32"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C.P.F __________________________</w:t>
            </w:r>
          </w:p>
        </w:tc>
      </w:tr>
      <w:tr w:rsidR="00887E62" w:rsidRPr="00586ABC" w:rsidTr="007763E7">
        <w:trPr>
          <w:trHeight w:val="20"/>
        </w:trPr>
        <w:tc>
          <w:tcPr>
            <w:tcW w:w="368"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4632" w:type="pct"/>
            <w:gridSpan w:val="2"/>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R.G ____________________________</w:t>
            </w:r>
          </w:p>
        </w:tc>
      </w:tr>
    </w:tbl>
    <w:p w:rsidR="00887E62" w:rsidRDefault="00887E62" w:rsidP="00887E62">
      <w:r>
        <w:br w:type="page"/>
      </w:r>
      <w:bookmarkStart w:id="4" w:name="_GoBack"/>
      <w:bookmarkEnd w:id="4"/>
    </w:p>
    <w:tbl>
      <w:tblPr>
        <w:tblW w:w="5000" w:type="pct"/>
        <w:tblCellMar>
          <w:left w:w="70" w:type="dxa"/>
          <w:right w:w="70" w:type="dxa"/>
        </w:tblCellMar>
        <w:tblLook w:val="04A0" w:firstRow="1" w:lastRow="0" w:firstColumn="1" w:lastColumn="0" w:noHBand="0" w:noVBand="1"/>
      </w:tblPr>
      <w:tblGrid>
        <w:gridCol w:w="634"/>
        <w:gridCol w:w="977"/>
        <w:gridCol w:w="621"/>
        <w:gridCol w:w="359"/>
        <w:gridCol w:w="5913"/>
      </w:tblGrid>
      <w:tr w:rsidR="00887E62" w:rsidRPr="00586ABC" w:rsidTr="007763E7">
        <w:trPr>
          <w:trHeight w:val="20"/>
        </w:trPr>
        <w:tc>
          <w:tcPr>
            <w:tcW w:w="5000" w:type="pct"/>
            <w:gridSpan w:val="5"/>
            <w:tcBorders>
              <w:top w:val="nil"/>
              <w:left w:val="nil"/>
              <w:bottom w:val="single" w:sz="4" w:space="0" w:color="auto"/>
              <w:right w:val="nil"/>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p>
        </w:tc>
      </w:tr>
      <w:tr w:rsidR="00887E62" w:rsidRPr="00586ABC" w:rsidTr="007763E7">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vAlign w:val="center"/>
            <w:hideMark/>
          </w:tcPr>
          <w:p w:rsidR="00887E62" w:rsidRPr="00586ABC" w:rsidRDefault="00887E62" w:rsidP="007763E7">
            <w:pPr>
              <w:spacing w:after="0" w:line="240" w:lineRule="auto"/>
              <w:jc w:val="center"/>
              <w:rPr>
                <w:rFonts w:ascii="Arial" w:eastAsia="Times New Roman" w:hAnsi="Arial" w:cs="Arial"/>
                <w:b/>
                <w:bCs/>
                <w:color w:val="000000"/>
                <w:kern w:val="0"/>
                <w:lang w:eastAsia="pt-BR"/>
                <w14:ligatures w14:val="none"/>
              </w:rPr>
            </w:pPr>
            <w:r w:rsidRPr="00586ABC">
              <w:rPr>
                <w:rFonts w:ascii="Arial" w:eastAsia="Times New Roman" w:hAnsi="Arial" w:cs="Arial"/>
                <w:b/>
                <w:bCs/>
                <w:color w:val="000000"/>
                <w:kern w:val="0"/>
                <w:lang w:eastAsia="pt-BR"/>
                <w14:ligatures w14:val="none"/>
              </w:rPr>
              <w:t>ANEXO IV - MODELO DE PROPOSTA AJUSTADA</w:t>
            </w:r>
          </w:p>
        </w:tc>
      </w:tr>
      <w:tr w:rsidR="00887E62" w:rsidRPr="00586ABC" w:rsidTr="007763E7">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 IDENTIFICAÇÃO DO LICITANTE</w:t>
            </w:r>
          </w:p>
        </w:tc>
      </w:tr>
      <w:tr w:rsidR="00887E62" w:rsidRPr="00586ABC" w:rsidTr="007763E7">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FFF"/>
            <w:vAlign w:val="bottom"/>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887E62" w:rsidRPr="00586ABC" w:rsidTr="007763E7">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II. IDENTIFICAÇÃO DO PROCESSO</w:t>
            </w:r>
          </w:p>
        </w:tc>
      </w:tr>
      <w:tr w:rsidR="00887E62" w:rsidRPr="00586ABC" w:rsidTr="007763E7">
        <w:trPr>
          <w:trHeight w:val="20"/>
        </w:trPr>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N° PROCESSO</w:t>
            </w:r>
          </w:p>
        </w:tc>
        <w:tc>
          <w:tcPr>
            <w:tcW w:w="370" w:type="pct"/>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16</w:t>
            </w:r>
          </w:p>
        </w:tc>
        <w:tc>
          <w:tcPr>
            <w:tcW w:w="3696" w:type="pct"/>
            <w:gridSpan w:val="2"/>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2024</w:t>
            </w:r>
          </w:p>
        </w:tc>
      </w:tr>
      <w:tr w:rsidR="00887E62" w:rsidRPr="00586ABC" w:rsidTr="007763E7">
        <w:trPr>
          <w:trHeight w:val="20"/>
        </w:trPr>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MODALIDADE</w:t>
            </w:r>
          </w:p>
        </w:tc>
        <w:tc>
          <w:tcPr>
            <w:tcW w:w="4067" w:type="pct"/>
            <w:gridSpan w:val="3"/>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pregão</w:t>
            </w:r>
          </w:p>
        </w:tc>
      </w:tr>
      <w:tr w:rsidR="00887E62" w:rsidRPr="00586ABC" w:rsidTr="007763E7">
        <w:trPr>
          <w:trHeight w:val="20"/>
        </w:trPr>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N° PROCEDIMENTO</w:t>
            </w:r>
          </w:p>
        </w:tc>
        <w:tc>
          <w:tcPr>
            <w:tcW w:w="370" w:type="pct"/>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     08</w:t>
            </w:r>
          </w:p>
        </w:tc>
        <w:tc>
          <w:tcPr>
            <w:tcW w:w="3696" w:type="pct"/>
            <w:gridSpan w:val="2"/>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2024</w:t>
            </w:r>
          </w:p>
        </w:tc>
      </w:tr>
      <w:tr w:rsidR="00887E62" w:rsidRPr="00586ABC" w:rsidTr="007763E7">
        <w:trPr>
          <w:trHeight w:val="20"/>
        </w:trPr>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FINALIDADE</w:t>
            </w:r>
          </w:p>
        </w:tc>
        <w:tc>
          <w:tcPr>
            <w:tcW w:w="4067" w:type="pct"/>
            <w:gridSpan w:val="3"/>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Contratação de Fornecimentos</w:t>
            </w:r>
          </w:p>
        </w:tc>
      </w:tr>
      <w:tr w:rsidR="00887E62" w:rsidRPr="00586ABC" w:rsidTr="007763E7">
        <w:trPr>
          <w:trHeight w:val="20"/>
        </w:trPr>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rPr>
                <w:rFonts w:ascii="Arial" w:eastAsia="Times New Roman" w:hAnsi="Arial" w:cs="Arial"/>
                <w:b/>
                <w:bCs/>
                <w:color w:val="000000"/>
                <w:kern w:val="0"/>
                <w:sz w:val="18"/>
                <w:szCs w:val="18"/>
                <w:lang w:eastAsia="pt-BR"/>
                <w14:ligatures w14:val="none"/>
              </w:rPr>
            </w:pPr>
            <w:r w:rsidRPr="00586ABC">
              <w:rPr>
                <w:rFonts w:ascii="Arial" w:eastAsia="Times New Roman" w:hAnsi="Arial" w:cs="Arial"/>
                <w:b/>
                <w:bCs/>
                <w:color w:val="000000"/>
                <w:kern w:val="0"/>
                <w:sz w:val="18"/>
                <w:szCs w:val="18"/>
                <w:lang w:eastAsia="pt-BR"/>
                <w14:ligatures w14:val="none"/>
              </w:rPr>
              <w:t>OBJETO</w:t>
            </w:r>
          </w:p>
        </w:tc>
        <w:tc>
          <w:tcPr>
            <w:tcW w:w="4067" w:type="pct"/>
            <w:gridSpan w:val="3"/>
            <w:tcBorders>
              <w:top w:val="single" w:sz="4" w:space="0" w:color="auto"/>
              <w:left w:val="nil"/>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both"/>
              <w:rPr>
                <w:rFonts w:ascii="Arial" w:eastAsia="Times New Roman" w:hAnsi="Arial" w:cs="Arial"/>
                <w:color w:val="000000"/>
                <w:kern w:val="0"/>
                <w:lang w:eastAsia="pt-BR"/>
                <w14:ligatures w14:val="none"/>
              </w:rPr>
            </w:pPr>
            <w:r w:rsidRPr="00586ABC">
              <w:rPr>
                <w:rFonts w:ascii="Arial" w:eastAsia="Times New Roman" w:hAnsi="Arial" w:cs="Arial"/>
                <w:color w:val="000000"/>
                <w:kern w:val="0"/>
                <w:lang w:eastAsia="pt-BR"/>
                <w14:ligatures w14:val="none"/>
              </w:rPr>
              <w:t>FORNECIMENTO DE OVOS DE CHOCOLATE (PÁSCOA) PARA DISTRIBUIÇÃO NAS COMEMORAÇÕES DAS TRADICIONAIS FESTIVIDADES DA PÁSCOA, NOS TERMOS DA LEGISLAÇÃO VIGENTE.</w:t>
            </w:r>
          </w:p>
        </w:tc>
      </w:tr>
      <w:tr w:rsidR="00887E62" w:rsidRPr="00586ABC" w:rsidTr="007763E7">
        <w:trPr>
          <w:trHeight w:val="20"/>
        </w:trPr>
        <w:tc>
          <w:tcPr>
            <w:tcW w:w="5000"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Apresentamos nossa proposta de preços relativo ao seguinte objeto licitado: FORNECIMENTO DE OVOS DE CHOCOLATE (PÁSCOA) PARA DISTRIBUIÇÃO NAS COMEMORAÇÕES DAS TRADICIONAIS FESTIVIDADES DA PÁSCOA, NOS TERMOS DA LEGISLAÇÃO VIGENTE., acatando todas as estipulações consignadas no respectivo Edital e seus anexos.</w:t>
            </w:r>
          </w:p>
        </w:tc>
      </w:tr>
      <w:tr w:rsidR="00887E62" w:rsidRPr="00586ABC" w:rsidTr="007763E7">
        <w:trPr>
          <w:trHeight w:val="20"/>
        </w:trPr>
        <w:tc>
          <w:tcPr>
            <w:tcW w:w="5000"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PREÇO (AJUSTADO AO LANCE VENCEDOR):</w:t>
            </w:r>
          </w:p>
        </w:tc>
      </w:tr>
      <w:tr w:rsidR="00887E62" w:rsidRPr="00586ABC" w:rsidTr="007763E7">
        <w:trPr>
          <w:trHeight w:val="20"/>
        </w:trPr>
        <w:tc>
          <w:tcPr>
            <w:tcW w:w="5000"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[inserir a listagem de itens contendo descrição, quantidade, marca, valor e demais</w:t>
            </w:r>
            <w:r>
              <w:rPr>
                <w:rFonts w:ascii="Arial" w:eastAsia="Times New Roman" w:hAnsi="Arial" w:cs="Arial"/>
                <w:color w:val="000000"/>
                <w:kern w:val="0"/>
                <w:sz w:val="24"/>
                <w:szCs w:val="24"/>
                <w:lang w:eastAsia="pt-BR"/>
                <w14:ligatures w14:val="none"/>
              </w:rPr>
              <w:t xml:space="preserve"> </w:t>
            </w:r>
            <w:r w:rsidRPr="00586ABC">
              <w:rPr>
                <w:rFonts w:ascii="Arial" w:eastAsia="Times New Roman" w:hAnsi="Arial" w:cs="Arial"/>
                <w:color w:val="000000"/>
                <w:kern w:val="0"/>
                <w:sz w:val="24"/>
                <w:szCs w:val="24"/>
                <w:lang w:eastAsia="pt-BR"/>
                <w14:ligatures w14:val="none"/>
              </w:rPr>
              <w:t>elementos para correta identificação da proposta]</w:t>
            </w:r>
          </w:p>
        </w:tc>
      </w:tr>
      <w:tr w:rsidR="00887E62" w:rsidRPr="00586ABC" w:rsidTr="007763E7">
        <w:trPr>
          <w:trHeight w:val="20"/>
        </w:trPr>
        <w:tc>
          <w:tcPr>
            <w:tcW w:w="5000"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887E62" w:rsidRPr="00586ABC" w:rsidTr="007763E7">
        <w:trPr>
          <w:trHeight w:val="20"/>
        </w:trPr>
        <w:tc>
          <w:tcPr>
            <w:tcW w:w="5000" w:type="pct"/>
            <w:gridSpan w:val="5"/>
            <w:tcBorders>
              <w:top w:val="nil"/>
              <w:left w:val="nil"/>
              <w:bottom w:val="nil"/>
              <w:right w:val="nil"/>
            </w:tcBorders>
            <w:shd w:val="clear" w:color="000000" w:fill="FFFFFF"/>
            <w:hideMark/>
          </w:tcPr>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887E62" w:rsidRPr="00586ABC" w:rsidTr="007763E7">
        <w:trPr>
          <w:trHeight w:val="20"/>
        </w:trPr>
        <w:tc>
          <w:tcPr>
            <w:tcW w:w="5000" w:type="pct"/>
            <w:gridSpan w:val="5"/>
            <w:tcBorders>
              <w:top w:val="nil"/>
              <w:left w:val="nil"/>
              <w:bottom w:val="nil"/>
              <w:right w:val="nil"/>
            </w:tcBorders>
            <w:shd w:val="clear" w:color="000000" w:fill="FFFFFF"/>
            <w:hideMark/>
          </w:tcPr>
          <w:p w:rsidR="00887E62" w:rsidRDefault="00887E62" w:rsidP="007763E7">
            <w:pPr>
              <w:spacing w:after="0" w:line="240" w:lineRule="auto"/>
              <w:jc w:val="both"/>
              <w:rPr>
                <w:rFonts w:ascii="Arial" w:eastAsia="Times New Roman" w:hAnsi="Arial" w:cs="Arial"/>
                <w:color w:val="000000"/>
                <w:kern w:val="0"/>
                <w:sz w:val="24"/>
                <w:szCs w:val="24"/>
                <w:lang w:eastAsia="pt-BR"/>
                <w14:ligatures w14:val="none"/>
              </w:rPr>
            </w:pPr>
          </w:p>
          <w:p w:rsidR="00887E62" w:rsidRPr="00586ABC" w:rsidRDefault="00887E62" w:rsidP="007763E7">
            <w:pPr>
              <w:spacing w:after="0" w:line="240" w:lineRule="auto"/>
              <w:jc w:val="both"/>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VALIDADE DA PROPOSTA: __________________</w:t>
            </w:r>
          </w:p>
        </w:tc>
      </w:tr>
      <w:tr w:rsidR="00887E62" w:rsidRPr="00586ABC" w:rsidTr="007763E7">
        <w:trPr>
          <w:trHeight w:val="20"/>
        </w:trPr>
        <w:tc>
          <w:tcPr>
            <w:tcW w:w="5000" w:type="pct"/>
            <w:gridSpan w:val="5"/>
            <w:tcBorders>
              <w:top w:val="nil"/>
              <w:left w:val="nil"/>
              <w:bottom w:val="nil"/>
              <w:right w:val="nil"/>
            </w:tcBorders>
            <w:shd w:val="clear" w:color="000000" w:fill="FFFFFF"/>
            <w:vAlign w:val="bottom"/>
            <w:hideMark/>
          </w:tcPr>
          <w:p w:rsidR="00887E62"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________, _______ de ______ de 2024.</w:t>
            </w:r>
          </w:p>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p>
        </w:tc>
      </w:tr>
      <w:tr w:rsidR="00887E62" w:rsidRPr="00586ABC" w:rsidTr="007763E7">
        <w:trPr>
          <w:trHeight w:val="20"/>
        </w:trPr>
        <w:tc>
          <w:tcPr>
            <w:tcW w:w="367" w:type="pct"/>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1152"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NOME</w:t>
            </w:r>
          </w:p>
        </w:tc>
        <w:tc>
          <w:tcPr>
            <w:tcW w:w="3480" w:type="pct"/>
            <w:tcBorders>
              <w:top w:val="single" w:sz="4" w:space="0" w:color="auto"/>
              <w:left w:val="single" w:sz="4" w:space="0" w:color="auto"/>
              <w:bottom w:val="single" w:sz="4" w:space="0" w:color="auto"/>
              <w:right w:val="single" w:sz="4" w:space="0" w:color="auto"/>
            </w:tcBorders>
            <w:shd w:val="clear" w:color="000000" w:fill="FFF2CC"/>
            <w:hideMark/>
          </w:tcPr>
          <w:p w:rsidR="00887E62" w:rsidRPr="00586ABC" w:rsidRDefault="00887E62" w:rsidP="007763E7">
            <w:pPr>
              <w:spacing w:after="0" w:line="240" w:lineRule="auto"/>
              <w:jc w:val="center"/>
              <w:rPr>
                <w:rFonts w:ascii="Arial" w:eastAsia="Times New Roman" w:hAnsi="Arial" w:cs="Arial"/>
                <w:color w:val="000000"/>
                <w:kern w:val="0"/>
                <w:sz w:val="24"/>
                <w:szCs w:val="24"/>
                <w:lang w:eastAsia="pt-BR"/>
                <w14:ligatures w14:val="none"/>
              </w:rPr>
            </w:pPr>
            <w:r w:rsidRPr="00586ABC">
              <w:rPr>
                <w:rFonts w:ascii="Arial" w:eastAsia="Times New Roman" w:hAnsi="Arial" w:cs="Arial"/>
                <w:color w:val="000000"/>
                <w:kern w:val="0"/>
                <w:sz w:val="24"/>
                <w:szCs w:val="24"/>
                <w:lang w:eastAsia="pt-BR"/>
                <w14:ligatures w14:val="none"/>
              </w:rPr>
              <w:t>Responsável legal do Proponente</w:t>
            </w:r>
          </w:p>
        </w:tc>
      </w:tr>
      <w:tr w:rsidR="00887E62" w:rsidRPr="00586ABC" w:rsidTr="007763E7">
        <w:trPr>
          <w:trHeight w:val="20"/>
        </w:trPr>
        <w:tc>
          <w:tcPr>
            <w:tcW w:w="367" w:type="pct"/>
            <w:tcBorders>
              <w:top w:val="nil"/>
              <w:left w:val="nil"/>
              <w:bottom w:val="nil"/>
              <w:right w:val="nil"/>
            </w:tcBorders>
            <w:shd w:val="clear" w:color="000000" w:fill="FFFFFF"/>
            <w:hideMark/>
          </w:tcPr>
          <w:p w:rsidR="00887E62" w:rsidRPr="00586ABC" w:rsidRDefault="00887E62" w:rsidP="007763E7">
            <w:pPr>
              <w:spacing w:after="0" w:line="240" w:lineRule="auto"/>
              <w:jc w:val="center"/>
              <w:rPr>
                <w:rFonts w:ascii="Arial" w:eastAsia="Times New Roman" w:hAnsi="Arial" w:cs="Arial"/>
                <w:color w:val="000000"/>
                <w:kern w:val="0"/>
                <w:sz w:val="16"/>
                <w:szCs w:val="16"/>
                <w:lang w:eastAsia="pt-BR"/>
                <w14:ligatures w14:val="none"/>
              </w:rPr>
            </w:pPr>
            <w:r w:rsidRPr="00586ABC">
              <w:rPr>
                <w:rFonts w:ascii="Arial" w:eastAsia="Times New Roman" w:hAnsi="Arial" w:cs="Arial"/>
                <w:color w:val="000000"/>
                <w:kern w:val="0"/>
                <w:sz w:val="16"/>
                <w:szCs w:val="16"/>
                <w:lang w:eastAsia="pt-BR"/>
                <w14:ligatures w14:val="none"/>
              </w:rPr>
              <w:t> </w:t>
            </w:r>
          </w:p>
        </w:tc>
        <w:tc>
          <w:tcPr>
            <w:tcW w:w="1152" w:type="pct"/>
            <w:gridSpan w:val="3"/>
            <w:tcBorders>
              <w:top w:val="single" w:sz="4" w:space="0" w:color="auto"/>
              <w:left w:val="single" w:sz="4" w:space="0" w:color="auto"/>
              <w:bottom w:val="single" w:sz="4" w:space="0" w:color="auto"/>
              <w:right w:val="single" w:sz="4" w:space="0" w:color="auto"/>
            </w:tcBorders>
            <w:shd w:val="clear" w:color="auto" w:fill="auto"/>
            <w:hideMark/>
          </w:tcPr>
          <w:p w:rsidR="00887E62" w:rsidRPr="00586ABC" w:rsidRDefault="00887E62" w:rsidP="007763E7">
            <w:pPr>
              <w:spacing w:after="0" w:line="240" w:lineRule="auto"/>
              <w:jc w:val="center"/>
              <w:rPr>
                <w:rFonts w:ascii="Arial" w:eastAsia="Times New Roman" w:hAnsi="Arial" w:cs="Arial"/>
                <w:color w:val="000000"/>
                <w:kern w:val="0"/>
                <w:sz w:val="20"/>
                <w:szCs w:val="20"/>
                <w:lang w:eastAsia="pt-BR"/>
                <w14:ligatures w14:val="none"/>
              </w:rPr>
            </w:pPr>
            <w:r w:rsidRPr="00586ABC">
              <w:rPr>
                <w:rFonts w:ascii="Arial" w:eastAsia="Times New Roman" w:hAnsi="Arial" w:cs="Arial"/>
                <w:color w:val="000000"/>
                <w:kern w:val="0"/>
                <w:sz w:val="20"/>
                <w:szCs w:val="20"/>
                <w:lang w:eastAsia="pt-BR"/>
                <w14:ligatures w14:val="none"/>
              </w:rPr>
              <w:t>Nome/matrícula</w:t>
            </w:r>
          </w:p>
        </w:tc>
        <w:tc>
          <w:tcPr>
            <w:tcW w:w="3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87E62" w:rsidRPr="00586ABC" w:rsidRDefault="00887E62" w:rsidP="007763E7">
            <w:pPr>
              <w:spacing w:after="0" w:line="240" w:lineRule="auto"/>
              <w:jc w:val="center"/>
              <w:rPr>
                <w:rFonts w:ascii="Arial" w:eastAsia="Times New Roman" w:hAnsi="Arial" w:cs="Arial"/>
                <w:color w:val="BFBFBF"/>
                <w:kern w:val="0"/>
                <w:sz w:val="20"/>
                <w:szCs w:val="20"/>
                <w:lang w:eastAsia="pt-BR"/>
                <w14:ligatures w14:val="none"/>
              </w:rPr>
            </w:pPr>
            <w:r w:rsidRPr="00586ABC">
              <w:rPr>
                <w:rFonts w:ascii="Arial" w:eastAsia="Times New Roman" w:hAnsi="Arial" w:cs="Arial"/>
                <w:color w:val="BFBFBF"/>
                <w:kern w:val="0"/>
                <w:sz w:val="20"/>
                <w:szCs w:val="20"/>
                <w:lang w:eastAsia="pt-BR"/>
                <w14:ligatures w14:val="none"/>
              </w:rPr>
              <w:t>Assinatura</w:t>
            </w:r>
          </w:p>
        </w:tc>
      </w:tr>
    </w:tbl>
    <w:p w:rsidR="00887E62" w:rsidRDefault="00887E62" w:rsidP="00887E62">
      <w:r>
        <w:br w:type="page"/>
      </w:r>
    </w:p>
    <w:p w:rsidR="006D3A93" w:rsidRDefault="006D3A93"/>
    <w:sectPr w:rsidR="006D3A93">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7E62" w:rsidRDefault="00887E62" w:rsidP="00887E62">
      <w:pPr>
        <w:spacing w:after="0" w:line="240" w:lineRule="auto"/>
      </w:pPr>
      <w:r>
        <w:separator/>
      </w:r>
    </w:p>
  </w:endnote>
  <w:endnote w:type="continuationSeparator" w:id="0">
    <w:p w:rsidR="00887E62" w:rsidRDefault="00887E62" w:rsidP="00887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7E62" w:rsidRPr="00887E62" w:rsidRDefault="00887E62" w:rsidP="00887E62">
    <w:pPr>
      <w:pBdr>
        <w:top w:val="single" w:sz="2" w:space="0" w:color="auto"/>
      </w:pBdr>
      <w:ind w:hanging="284"/>
      <w:jc w:val="center"/>
      <w:rPr>
        <w:rFonts w:ascii="Arial Narrow" w:hAnsi="Arial Narrow"/>
        <w:bCs/>
        <w:caps/>
        <w:color w:val="2F5496" w:themeColor="accent1" w:themeShade="BF"/>
        <w:w w:val="150"/>
        <w:sz w:val="16"/>
      </w:rPr>
    </w:pPr>
    <w:bookmarkStart w:id="13" w:name="_Hlk192170153"/>
    <w:r w:rsidRPr="00AE0141">
      <w:rPr>
        <w:rFonts w:ascii="Arial Narrow" w:hAnsi="Arial Narrow"/>
        <w:bCs/>
        <w:caps/>
        <w:color w:val="2F5496" w:themeColor="accent1" w:themeShade="BF"/>
        <w:w w:val="150"/>
        <w:sz w:val="16"/>
      </w:rPr>
      <w:t>MUNICIPio DE FAROL – estado do Paraná - Rua Bahia, 880 - Centro - CEP: 87.325-000.</w:t>
    </w:r>
    <w:r w:rsidRPr="00AE0141">
      <w:rPr>
        <w:rFonts w:ascii="Arial Narrow" w:hAnsi="Arial Narrow"/>
        <w:caps/>
        <w:color w:val="2F5496" w:themeColor="accent1" w:themeShade="BF"/>
        <w:w w:val="150"/>
        <w:sz w:val="16"/>
      </w:rPr>
      <w:t xml:space="preserve">CNPJ nº 95.640.124/0001-48 - Fone (44) 3563.1101 – </w:t>
    </w:r>
    <w:r w:rsidRPr="00AE0141">
      <w:rPr>
        <w:rFonts w:ascii="Arial Narrow" w:hAnsi="Arial Narrow"/>
        <w:color w:val="2F5496" w:themeColor="accent1" w:themeShade="BF"/>
        <w:w w:val="150"/>
        <w:sz w:val="16"/>
      </w:rPr>
      <w:t>www.farol.pr.gov.br/</w:t>
    </w:r>
    <w:bookmarkEnd w:id="1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7E62" w:rsidRDefault="00887E62" w:rsidP="00887E62">
      <w:pPr>
        <w:spacing w:after="0" w:line="240" w:lineRule="auto"/>
      </w:pPr>
      <w:r>
        <w:separator/>
      </w:r>
    </w:p>
  </w:footnote>
  <w:footnote w:type="continuationSeparator" w:id="0">
    <w:p w:rsidR="00887E62" w:rsidRDefault="00887E62" w:rsidP="00887E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7E62" w:rsidRDefault="00887E62" w:rsidP="00887E62">
    <w:pPr>
      <w:pStyle w:val="Cabealho"/>
      <w:ind w:left="426"/>
    </w:pPr>
    <w:bookmarkStart w:id="5" w:name="_Hlk142468204"/>
    <w:bookmarkStart w:id="6" w:name="_Hlk142468205"/>
    <w:bookmarkStart w:id="7" w:name="_Hlk192170120"/>
    <w:bookmarkStart w:id="8" w:name="_Hlk192170121"/>
    <w:r>
      <w:rPr>
        <w:noProof/>
      </w:rPr>
      <w:drawing>
        <wp:anchor distT="0" distB="0" distL="114300" distR="114300" simplePos="0" relativeHeight="251664384" behindDoc="1" locked="0" layoutInCell="1" allowOverlap="1" wp14:anchorId="65CF7DCA" wp14:editId="64199BED">
          <wp:simplePos x="0" y="0"/>
          <wp:positionH relativeFrom="margin">
            <wp:posOffset>5321466</wp:posOffset>
          </wp:positionH>
          <wp:positionV relativeFrom="paragraph">
            <wp:posOffset>-329454</wp:posOffset>
          </wp:positionV>
          <wp:extent cx="995363" cy="857250"/>
          <wp:effectExtent l="0" t="0" r="0" b="0"/>
          <wp:wrapNone/>
          <wp:docPr id="1961519181" name="Imagem 1961519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995363" cy="857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70DAA0B9" wp14:editId="0E54C9D4">
          <wp:simplePos x="0" y="0"/>
          <wp:positionH relativeFrom="leftMargin">
            <wp:posOffset>540827</wp:posOffset>
          </wp:positionH>
          <wp:positionV relativeFrom="paragraph">
            <wp:posOffset>-391685</wp:posOffset>
          </wp:positionV>
          <wp:extent cx="1024393" cy="867024"/>
          <wp:effectExtent l="0" t="0" r="4445" b="9525"/>
          <wp:wrapNone/>
          <wp:docPr id="666748603" name="Imagem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365188313"/>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4393" cy="867024"/>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457FC25E" wp14:editId="51505FDF">
          <wp:simplePos x="0" y="0"/>
          <wp:positionH relativeFrom="column">
            <wp:posOffset>416477</wp:posOffset>
          </wp:positionH>
          <wp:positionV relativeFrom="paragraph">
            <wp:posOffset>-332464</wp:posOffset>
          </wp:positionV>
          <wp:extent cx="4937760" cy="861809"/>
          <wp:effectExtent l="0" t="0" r="0" b="0"/>
          <wp:wrapNone/>
          <wp:docPr id="82244216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8921447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937760" cy="861809"/>
                  </a:xfrm>
                  <a:prstGeom prst="rect">
                    <a:avLst/>
                  </a:prstGeom>
                  <a:noFill/>
                </pic:spPr>
              </pic:pic>
            </a:graphicData>
          </a:graphic>
          <wp14:sizeRelH relativeFrom="margin">
            <wp14:pctWidth>0</wp14:pctWidth>
          </wp14:sizeRelH>
          <wp14:sizeRelV relativeFrom="margin">
            <wp14:pctHeight>0</wp14:pctHeight>
          </wp14:sizeRelV>
        </wp:anchor>
      </w:drawing>
    </w:r>
  </w:p>
  <w:p w:rsidR="00887E62" w:rsidRDefault="00887E62" w:rsidP="00887E62">
    <w:pPr>
      <w:pStyle w:val="Cabealho"/>
    </w:pPr>
    <w:bookmarkStart w:id="9" w:name="_Hlk137626735"/>
    <w:bookmarkStart w:id="10" w:name="_Hlk137626736"/>
    <w:bookmarkStart w:id="11" w:name="_Hlk141688584"/>
    <w:bookmarkStart w:id="12" w:name="_Hlk141688585"/>
  </w:p>
  <w:p w:rsidR="00887E62" w:rsidRDefault="00887E62" w:rsidP="00887E62">
    <w:pPr>
      <w:pStyle w:val="Cabealho"/>
    </w:pPr>
    <w:r>
      <w:rPr>
        <w:noProof/>
      </w:rPr>
      <mc:AlternateContent>
        <mc:Choice Requires="wps">
          <w:drawing>
            <wp:anchor distT="0" distB="0" distL="114300" distR="114300" simplePos="0" relativeHeight="251659264" behindDoc="0" locked="0" layoutInCell="1" allowOverlap="1" wp14:anchorId="137AD20B" wp14:editId="69D8B647">
              <wp:simplePos x="0" y="0"/>
              <wp:positionH relativeFrom="margin">
                <wp:posOffset>-350465</wp:posOffset>
              </wp:positionH>
              <wp:positionV relativeFrom="paragraph">
                <wp:posOffset>214437</wp:posOffset>
              </wp:positionV>
              <wp:extent cx="6661785" cy="0"/>
              <wp:effectExtent l="0" t="19050" r="43815" b="38100"/>
              <wp:wrapNone/>
              <wp:docPr id="1"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383D99" id="Conector reto 6"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7.6pt,16.9pt" to="496.9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" strokecolor="yellow" strokeweight="4.5pt">
              <v:stroke linestyle="thickThin"/>
              <o:lock v:ext="edit" shapetype="f"/>
              <w10:wrap anchorx="margin"/>
            </v:line>
          </w:pict>
        </mc:Fallback>
      </mc:AlternateContent>
    </w:r>
  </w:p>
  <w:bookmarkEnd w:id="9"/>
  <w:bookmarkEnd w:id="10"/>
  <w:bookmarkEnd w:id="11"/>
  <w:bookmarkEnd w:id="12"/>
  <w:p w:rsidR="00887E62" w:rsidRDefault="00887E62" w:rsidP="00887E62">
    <w:pPr>
      <w:pStyle w:val="Corpodetexto"/>
      <w:spacing w:before="0" w:line="12" w:lineRule="auto"/>
      <w:ind w:left="0"/>
      <w:jc w:val="left"/>
      <w:rPr>
        <w:sz w:val="20"/>
      </w:rPr>
    </w:pPr>
  </w:p>
  <w:p w:rsidR="00887E62" w:rsidRDefault="00887E62" w:rsidP="00887E62">
    <w:pPr>
      <w:pStyle w:val="Corpodetexto"/>
      <w:spacing w:before="0" w:line="12" w:lineRule="auto"/>
      <w:ind w:left="0"/>
      <w:jc w:val="left"/>
      <w:rPr>
        <w:sz w:val="20"/>
      </w:rPr>
    </w:pPr>
  </w:p>
  <w:p w:rsidR="00887E62" w:rsidRDefault="00887E62" w:rsidP="00887E62">
    <w:pPr>
      <w:pStyle w:val="Corpodetexto"/>
      <w:spacing w:before="0" w:line="12" w:lineRule="auto"/>
      <w:ind w:left="0"/>
      <w:jc w:val="left"/>
      <w:rPr>
        <w:sz w:val="20"/>
      </w:rPr>
    </w:pPr>
    <w:r>
      <w:rPr>
        <w:noProof/>
      </w:rPr>
      <mc:AlternateContent>
        <mc:Choice Requires="wps">
          <w:drawing>
            <wp:anchor distT="0" distB="0" distL="114300" distR="114300" simplePos="0" relativeHeight="251662336" behindDoc="1" locked="0" layoutInCell="1" allowOverlap="1" wp14:anchorId="39D5AA2B" wp14:editId="54EE0E6F">
              <wp:simplePos x="0" y="0"/>
              <wp:positionH relativeFrom="page">
                <wp:posOffset>323215</wp:posOffset>
              </wp:positionH>
              <wp:positionV relativeFrom="page">
                <wp:posOffset>174625</wp:posOffset>
              </wp:positionV>
              <wp:extent cx="534035" cy="139065"/>
              <wp:effectExtent l="0" t="0" r="18415" b="1333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7E62" w:rsidRDefault="00887E62" w:rsidP="00887E62">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D5AA2B" id="_x0000_t202" coordsize="21600,21600" o:spt="202" path="m,l,21600r21600,l21600,xe">
              <v:stroke joinstyle="miter"/>
              <v:path gradientshapeok="t" o:connecttype="rect"/>
            </v:shapetype>
            <v:shape id="Caixa de Texto 2" o:spid="_x0000_s1026" type="#_x0000_t202" style="position:absolute;margin-left:25.45pt;margin-top:13.75pt;width:42.05pt;height:10.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" filled="f" stroked="f">
              <v:textbox inset="0,0,0,0">
                <w:txbxContent>
                  <w:p w:rsidR="00887E62" w:rsidRDefault="00887E62" w:rsidP="00887E62">
                    <w:pPr>
                      <w:spacing w:before="14"/>
                      <w:ind w:left="20"/>
                      <w:rPr>
                        <w:rFonts w:ascii="Arial"/>
                        <w:sz w:val="16"/>
                      </w:rPr>
                    </w:pPr>
                  </w:p>
                </w:txbxContent>
              </v:textbox>
              <w10:wrap anchorx="page" anchory="page"/>
            </v:shape>
          </w:pict>
        </mc:Fallback>
      </mc:AlternateContent>
    </w:r>
    <w:bookmarkEnd w:id="5"/>
    <w:bookmarkEnd w:id="6"/>
  </w:p>
  <w:p w:rsidR="00887E62" w:rsidRDefault="00887E62" w:rsidP="00887E62">
    <w:pPr>
      <w:pStyle w:val="Corpodetexto"/>
      <w:spacing w:before="0" w:line="12" w:lineRule="auto"/>
      <w:ind w:left="0"/>
      <w:jc w:val="left"/>
      <w:rPr>
        <w:sz w:val="20"/>
      </w:rPr>
    </w:pPr>
  </w:p>
  <w:p w:rsidR="00887E62" w:rsidRDefault="00887E62" w:rsidP="00887E62">
    <w:pPr>
      <w:pStyle w:val="Corpodetexto"/>
      <w:spacing w:before="0" w:line="12" w:lineRule="auto"/>
      <w:ind w:left="0"/>
      <w:jc w:val="left"/>
      <w:rPr>
        <w:sz w:val="20"/>
      </w:rPr>
    </w:pPr>
  </w:p>
  <w:p w:rsidR="00887E62" w:rsidRDefault="00887E62" w:rsidP="00887E62">
    <w:pPr>
      <w:pStyle w:val="Corpodetexto"/>
      <w:spacing w:before="0" w:line="12" w:lineRule="auto"/>
      <w:ind w:left="0"/>
      <w:jc w:val="left"/>
      <w:rPr>
        <w:sz w:val="20"/>
      </w:rPr>
    </w:pPr>
  </w:p>
  <w:p w:rsidR="00887E62" w:rsidRDefault="00887E62" w:rsidP="00887E62">
    <w:pPr>
      <w:pStyle w:val="Corpodetexto"/>
      <w:spacing w:before="0" w:line="12" w:lineRule="auto"/>
      <w:ind w:left="0"/>
      <w:jc w:val="left"/>
      <w:rPr>
        <w:sz w:val="20"/>
      </w:rPr>
    </w:pPr>
  </w:p>
  <w:p w:rsidR="00887E62" w:rsidRDefault="00887E62" w:rsidP="00887E62">
    <w:pPr>
      <w:pStyle w:val="Corpodetexto"/>
      <w:spacing w:before="0" w:line="12" w:lineRule="auto"/>
      <w:ind w:left="0"/>
      <w:jc w:val="left"/>
    </w:pPr>
    <w:r>
      <w:rPr>
        <w:noProof/>
      </w:rPr>
      <mc:AlternateContent>
        <mc:Choice Requires="wps">
          <w:drawing>
            <wp:anchor distT="0" distB="0" distL="114300" distR="114300" simplePos="0" relativeHeight="251663360" behindDoc="1" locked="0" layoutInCell="1" allowOverlap="1" wp14:anchorId="4BAC97DB" wp14:editId="374A9D1A">
              <wp:simplePos x="0" y="0"/>
              <wp:positionH relativeFrom="page">
                <wp:posOffset>323215</wp:posOffset>
              </wp:positionH>
              <wp:positionV relativeFrom="page">
                <wp:posOffset>174625</wp:posOffset>
              </wp:positionV>
              <wp:extent cx="534035" cy="139065"/>
              <wp:effectExtent l="0" t="0" r="18415" b="13335"/>
              <wp:wrapNone/>
              <wp:docPr id="188870014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7E62" w:rsidRDefault="00887E62" w:rsidP="00887E62">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AC97DB" id="Caixa de Texto 1" o:spid="_x0000_s1027"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" filled="f" stroked="f">
              <v:textbox inset="0,0,0,0">
                <w:txbxContent>
                  <w:p w:rsidR="00887E62" w:rsidRDefault="00887E62" w:rsidP="00887E62">
                    <w:pPr>
                      <w:spacing w:before="14"/>
                      <w:ind w:left="20"/>
                      <w:rPr>
                        <w:rFonts w:ascii="Arial"/>
                        <w:sz w:val="16"/>
                      </w:rPr>
                    </w:pPr>
                  </w:p>
                </w:txbxContent>
              </v:textbox>
              <w10:wrap anchorx="page" anchory="page"/>
            </v:shape>
          </w:pict>
        </mc:Fallback>
      </mc:AlternateContent>
    </w:r>
    <w:bookmarkEnd w:id="7"/>
    <w:bookmarkEnd w:id="8"/>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E62"/>
    <w:rsid w:val="006D3A93"/>
    <w:rsid w:val="00887E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45979"/>
  <w15:chartTrackingRefBased/>
  <w15:docId w15:val="{93245B03-ADA1-4C14-BD98-78E42CA77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7E62"/>
    <w:rPr>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887E62"/>
    <w:rPr>
      <w:color w:val="0563C1"/>
      <w:u w:val="single"/>
    </w:rPr>
  </w:style>
  <w:style w:type="character" w:styleId="HiperlinkVisitado">
    <w:name w:val="FollowedHyperlink"/>
    <w:basedOn w:val="Fontepargpadro"/>
    <w:uiPriority w:val="99"/>
    <w:semiHidden/>
    <w:unhideWhenUsed/>
    <w:rsid w:val="00887E62"/>
    <w:rPr>
      <w:color w:val="954F72"/>
      <w:u w:val="single"/>
    </w:rPr>
  </w:style>
  <w:style w:type="paragraph" w:customStyle="1" w:styleId="msonormal0">
    <w:name w:val="msonormal"/>
    <w:basedOn w:val="Normal"/>
    <w:rsid w:val="00887E6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887E62"/>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79">
    <w:name w:val="xl79"/>
    <w:basedOn w:val="Normal"/>
    <w:rsid w:val="00887E62"/>
    <w:pPr>
      <w:spacing w:before="100" w:beforeAutospacing="1" w:after="100" w:afterAutospacing="1" w:line="240" w:lineRule="auto"/>
      <w:jc w:val="both"/>
      <w:textAlignment w:val="top"/>
    </w:pPr>
    <w:rPr>
      <w:rFonts w:ascii="Arial" w:eastAsia="Times New Roman" w:hAnsi="Arial" w:cs="Arial"/>
      <w:color w:val="FF0000"/>
      <w:kern w:val="0"/>
      <w:sz w:val="24"/>
      <w:szCs w:val="24"/>
      <w:lang w:eastAsia="pt-BR"/>
      <w14:ligatures w14:val="none"/>
    </w:rPr>
  </w:style>
  <w:style w:type="paragraph" w:customStyle="1" w:styleId="xl80">
    <w:name w:val="xl80"/>
    <w:basedOn w:val="Normal"/>
    <w:rsid w:val="00887E62"/>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81">
    <w:name w:val="xl81"/>
    <w:basedOn w:val="Normal"/>
    <w:rsid w:val="00887E62"/>
    <w:pPr>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82">
    <w:name w:val="xl82"/>
    <w:basedOn w:val="Normal"/>
    <w:rsid w:val="00887E62"/>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3">
    <w:name w:val="xl83"/>
    <w:basedOn w:val="Normal"/>
    <w:rsid w:val="00887E62"/>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
    <w:name w:val="xl84"/>
    <w:basedOn w:val="Normal"/>
    <w:rsid w:val="00887E62"/>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5">
    <w:name w:val="xl85"/>
    <w:basedOn w:val="Normal"/>
    <w:rsid w:val="00887E62"/>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6">
    <w:name w:val="xl86"/>
    <w:basedOn w:val="Normal"/>
    <w:rsid w:val="00887E62"/>
    <w:pP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7">
    <w:name w:val="xl87"/>
    <w:basedOn w:val="Normal"/>
    <w:rsid w:val="00887E62"/>
    <w:pP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8">
    <w:name w:val="xl88"/>
    <w:basedOn w:val="Normal"/>
    <w:rsid w:val="00887E62"/>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9">
    <w:name w:val="xl89"/>
    <w:basedOn w:val="Normal"/>
    <w:rsid w:val="00887E62"/>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90">
    <w:name w:val="xl90"/>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91">
    <w:name w:val="xl91"/>
    <w:basedOn w:val="Normal"/>
    <w:rsid w:val="00887E62"/>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92">
    <w:name w:val="xl92"/>
    <w:basedOn w:val="Normal"/>
    <w:rsid w:val="00887E62"/>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3">
    <w:name w:val="xl93"/>
    <w:basedOn w:val="Normal"/>
    <w:rsid w:val="00887E62"/>
    <w:pPr>
      <w:spacing w:before="100" w:beforeAutospacing="1" w:after="100" w:afterAutospacing="1" w:line="240" w:lineRule="auto"/>
      <w:jc w:val="right"/>
      <w:textAlignment w:val="top"/>
    </w:pPr>
    <w:rPr>
      <w:rFonts w:ascii="Arial" w:eastAsia="Times New Roman" w:hAnsi="Arial" w:cs="Arial"/>
      <w:kern w:val="0"/>
      <w:sz w:val="24"/>
      <w:szCs w:val="24"/>
      <w:lang w:eastAsia="pt-BR"/>
      <w14:ligatures w14:val="none"/>
    </w:rPr>
  </w:style>
  <w:style w:type="paragraph" w:customStyle="1" w:styleId="xl94">
    <w:name w:val="xl94"/>
    <w:basedOn w:val="Normal"/>
    <w:rsid w:val="00887E62"/>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95">
    <w:name w:val="xl95"/>
    <w:basedOn w:val="Normal"/>
    <w:rsid w:val="00887E62"/>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96">
    <w:name w:val="xl96"/>
    <w:basedOn w:val="Normal"/>
    <w:rsid w:val="00887E62"/>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7">
    <w:name w:val="xl97"/>
    <w:basedOn w:val="Normal"/>
    <w:rsid w:val="00887E62"/>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98">
    <w:name w:val="xl98"/>
    <w:basedOn w:val="Normal"/>
    <w:rsid w:val="00887E62"/>
    <w:pPr>
      <w:pBdr>
        <w:bottom w:val="single" w:sz="4" w:space="0" w:color="auto"/>
      </w:pBd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9">
    <w:name w:val="xl99"/>
    <w:basedOn w:val="Normal"/>
    <w:rsid w:val="00887E62"/>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0">
    <w:name w:val="xl100"/>
    <w:basedOn w:val="Normal"/>
    <w:rsid w:val="00887E62"/>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01">
    <w:name w:val="xl101"/>
    <w:basedOn w:val="Normal"/>
    <w:rsid w:val="00887E62"/>
    <w:pP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102">
    <w:name w:val="xl102"/>
    <w:basedOn w:val="Normal"/>
    <w:rsid w:val="00887E62"/>
    <w:pP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103">
    <w:name w:val="xl103"/>
    <w:basedOn w:val="Normal"/>
    <w:rsid w:val="00887E62"/>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4">
    <w:name w:val="xl104"/>
    <w:basedOn w:val="Normal"/>
    <w:rsid w:val="00887E62"/>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05">
    <w:name w:val="xl105"/>
    <w:basedOn w:val="Normal"/>
    <w:rsid w:val="00887E62"/>
    <w:pPr>
      <w:pBdr>
        <w:top w:val="single" w:sz="4" w:space="0" w:color="auto"/>
      </w:pBd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6">
    <w:name w:val="xl106"/>
    <w:basedOn w:val="Normal"/>
    <w:rsid w:val="00887E62"/>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107">
    <w:name w:val="xl107"/>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color w:val="FFFFFF"/>
      <w:kern w:val="0"/>
      <w:sz w:val="24"/>
      <w:szCs w:val="24"/>
      <w:lang w:eastAsia="pt-BR"/>
      <w14:ligatures w14:val="none"/>
    </w:rPr>
  </w:style>
  <w:style w:type="paragraph" w:customStyle="1" w:styleId="xl108">
    <w:name w:val="xl108"/>
    <w:basedOn w:val="Normal"/>
    <w:rsid w:val="00887E62"/>
    <w:pP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109">
    <w:name w:val="xl109"/>
    <w:basedOn w:val="Normal"/>
    <w:rsid w:val="00887E62"/>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0">
    <w:name w:val="xl110"/>
    <w:basedOn w:val="Normal"/>
    <w:rsid w:val="00887E62"/>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11">
    <w:name w:val="xl111"/>
    <w:basedOn w:val="Normal"/>
    <w:rsid w:val="00887E62"/>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12">
    <w:name w:val="xl112"/>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13">
    <w:name w:val="xl113"/>
    <w:basedOn w:val="Normal"/>
    <w:rsid w:val="00887E62"/>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14">
    <w:name w:val="xl114"/>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5">
    <w:name w:val="xl115"/>
    <w:basedOn w:val="Normal"/>
    <w:rsid w:val="00887E62"/>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6">
    <w:name w:val="xl116"/>
    <w:basedOn w:val="Normal"/>
    <w:rsid w:val="00887E62"/>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7">
    <w:name w:val="xl117"/>
    <w:basedOn w:val="Normal"/>
    <w:rsid w:val="00887E62"/>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8">
    <w:name w:val="xl118"/>
    <w:basedOn w:val="Normal"/>
    <w:rsid w:val="00887E62"/>
    <w:pPr>
      <w:pBdr>
        <w:top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9">
    <w:name w:val="xl119"/>
    <w:basedOn w:val="Normal"/>
    <w:rsid w:val="00887E62"/>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20">
    <w:name w:val="xl120"/>
    <w:basedOn w:val="Normal"/>
    <w:rsid w:val="00887E62"/>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21">
    <w:name w:val="xl121"/>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2">
    <w:name w:val="xl122"/>
    <w:basedOn w:val="Normal"/>
    <w:rsid w:val="00887E62"/>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23">
    <w:name w:val="xl123"/>
    <w:basedOn w:val="Normal"/>
    <w:rsid w:val="00887E62"/>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24">
    <w:name w:val="xl124"/>
    <w:basedOn w:val="Normal"/>
    <w:rsid w:val="00887E62"/>
    <w:pPr>
      <w:spacing w:before="100" w:beforeAutospacing="1" w:after="100" w:afterAutospacing="1" w:line="240" w:lineRule="auto"/>
      <w:jc w:val="right"/>
      <w:textAlignment w:val="top"/>
    </w:pPr>
    <w:rPr>
      <w:rFonts w:ascii="Arial" w:eastAsia="Times New Roman" w:hAnsi="Arial" w:cs="Arial"/>
      <w:kern w:val="0"/>
      <w:sz w:val="24"/>
      <w:szCs w:val="24"/>
      <w:lang w:eastAsia="pt-BR"/>
      <w14:ligatures w14:val="none"/>
    </w:rPr>
  </w:style>
  <w:style w:type="paragraph" w:customStyle="1" w:styleId="xl125">
    <w:name w:val="xl125"/>
    <w:basedOn w:val="Normal"/>
    <w:rsid w:val="00887E62"/>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26">
    <w:name w:val="xl126"/>
    <w:basedOn w:val="Normal"/>
    <w:rsid w:val="00887E62"/>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27">
    <w:name w:val="xl127"/>
    <w:basedOn w:val="Normal"/>
    <w:rsid w:val="00887E62"/>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28">
    <w:name w:val="xl128"/>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9">
    <w:name w:val="xl129"/>
    <w:basedOn w:val="Normal"/>
    <w:rsid w:val="00887E6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130">
    <w:name w:val="xl130"/>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887E62"/>
    <w:pP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32">
    <w:name w:val="xl132"/>
    <w:basedOn w:val="Normal"/>
    <w:rsid w:val="00887E62"/>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33">
    <w:name w:val="xl133"/>
    <w:basedOn w:val="Normal"/>
    <w:rsid w:val="00887E62"/>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34">
    <w:name w:val="xl134"/>
    <w:basedOn w:val="Normal"/>
    <w:rsid w:val="00887E62"/>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35">
    <w:name w:val="xl135"/>
    <w:basedOn w:val="Normal"/>
    <w:rsid w:val="00887E62"/>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36">
    <w:name w:val="xl136"/>
    <w:basedOn w:val="Normal"/>
    <w:rsid w:val="00887E62"/>
    <w:pP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37">
    <w:name w:val="xl137"/>
    <w:basedOn w:val="Normal"/>
    <w:rsid w:val="00887E62"/>
    <w:pP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38">
    <w:name w:val="xl138"/>
    <w:basedOn w:val="Normal"/>
    <w:rsid w:val="00887E62"/>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39">
    <w:name w:val="xl139"/>
    <w:basedOn w:val="Normal"/>
    <w:rsid w:val="00887E6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0">
    <w:name w:val="xl140"/>
    <w:basedOn w:val="Normal"/>
    <w:rsid w:val="00887E6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1">
    <w:name w:val="xl141"/>
    <w:basedOn w:val="Normal"/>
    <w:rsid w:val="00887E6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42">
    <w:name w:val="xl142"/>
    <w:basedOn w:val="Normal"/>
    <w:rsid w:val="00887E6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43">
    <w:name w:val="xl143"/>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44">
    <w:name w:val="xl144"/>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5">
    <w:name w:val="xl145"/>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6">
    <w:name w:val="xl146"/>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7">
    <w:name w:val="xl147"/>
    <w:basedOn w:val="Normal"/>
    <w:rsid w:val="00887E6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148">
    <w:name w:val="xl148"/>
    <w:basedOn w:val="Normal"/>
    <w:rsid w:val="00887E6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9">
    <w:name w:val="xl149"/>
    <w:basedOn w:val="Normal"/>
    <w:rsid w:val="00887E6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50">
    <w:name w:val="xl150"/>
    <w:basedOn w:val="Normal"/>
    <w:rsid w:val="00887E6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51">
    <w:name w:val="xl151"/>
    <w:basedOn w:val="Normal"/>
    <w:rsid w:val="00887E6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52">
    <w:name w:val="xl152"/>
    <w:basedOn w:val="Normal"/>
    <w:rsid w:val="00887E6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53">
    <w:name w:val="xl153"/>
    <w:basedOn w:val="Normal"/>
    <w:rsid w:val="00887E6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FF"/>
      <w:kern w:val="0"/>
      <w:sz w:val="16"/>
      <w:szCs w:val="16"/>
      <w:lang w:eastAsia="pt-BR"/>
      <w14:ligatures w14:val="none"/>
    </w:rPr>
  </w:style>
  <w:style w:type="paragraph" w:customStyle="1" w:styleId="xl154">
    <w:name w:val="xl154"/>
    <w:basedOn w:val="Normal"/>
    <w:rsid w:val="00887E62"/>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55">
    <w:name w:val="xl155"/>
    <w:basedOn w:val="Normal"/>
    <w:rsid w:val="00887E6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56">
    <w:name w:val="xl156"/>
    <w:basedOn w:val="Normal"/>
    <w:rsid w:val="00887E62"/>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157">
    <w:name w:val="xl157"/>
    <w:basedOn w:val="Normal"/>
    <w:rsid w:val="00887E62"/>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58">
    <w:name w:val="xl158"/>
    <w:basedOn w:val="Normal"/>
    <w:rsid w:val="00887E62"/>
    <w:pPr>
      <w:spacing w:before="100" w:beforeAutospacing="1" w:after="100" w:afterAutospacing="1" w:line="240" w:lineRule="auto"/>
      <w:jc w:val="both"/>
      <w:textAlignment w:val="top"/>
    </w:pPr>
    <w:rPr>
      <w:rFonts w:ascii="Times New Roman" w:eastAsia="Times New Roman" w:hAnsi="Times New Roman" w:cs="Times New Roman"/>
      <w:kern w:val="0"/>
      <w:sz w:val="24"/>
      <w:szCs w:val="24"/>
      <w:lang w:eastAsia="pt-BR"/>
      <w14:ligatures w14:val="none"/>
    </w:rPr>
  </w:style>
  <w:style w:type="paragraph" w:customStyle="1" w:styleId="xl159">
    <w:name w:val="xl159"/>
    <w:basedOn w:val="Normal"/>
    <w:rsid w:val="00887E62"/>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60">
    <w:name w:val="xl160"/>
    <w:basedOn w:val="Normal"/>
    <w:rsid w:val="00887E62"/>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61">
    <w:name w:val="xl161"/>
    <w:basedOn w:val="Normal"/>
    <w:rsid w:val="00887E62"/>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62">
    <w:name w:val="xl162"/>
    <w:basedOn w:val="Normal"/>
    <w:rsid w:val="00887E62"/>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63">
    <w:name w:val="xl163"/>
    <w:basedOn w:val="Normal"/>
    <w:rsid w:val="00887E62"/>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164">
    <w:name w:val="xl164"/>
    <w:basedOn w:val="Normal"/>
    <w:rsid w:val="00887E62"/>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5">
    <w:name w:val="xl165"/>
    <w:basedOn w:val="Normal"/>
    <w:rsid w:val="00887E62"/>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66">
    <w:name w:val="xl166"/>
    <w:basedOn w:val="Normal"/>
    <w:rsid w:val="00887E62"/>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67">
    <w:name w:val="xl167"/>
    <w:basedOn w:val="Normal"/>
    <w:rsid w:val="00887E6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68">
    <w:name w:val="xl168"/>
    <w:basedOn w:val="Normal"/>
    <w:rsid w:val="00887E62"/>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69">
    <w:name w:val="xl169"/>
    <w:basedOn w:val="Normal"/>
    <w:rsid w:val="00887E62"/>
    <w:pP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70">
    <w:name w:val="xl170"/>
    <w:basedOn w:val="Normal"/>
    <w:rsid w:val="00887E62"/>
    <w:pP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171">
    <w:name w:val="xl171"/>
    <w:basedOn w:val="Normal"/>
    <w:rsid w:val="00887E62"/>
    <w:pP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72">
    <w:name w:val="xl172"/>
    <w:basedOn w:val="Normal"/>
    <w:rsid w:val="00887E62"/>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73">
    <w:name w:val="xl173"/>
    <w:basedOn w:val="Normal"/>
    <w:rsid w:val="00887E62"/>
    <w:pPr>
      <w:shd w:val="clear" w:color="000000" w:fill="FFFFFF"/>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174">
    <w:name w:val="xl174"/>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5">
    <w:name w:val="xl175"/>
    <w:basedOn w:val="Normal"/>
    <w:rsid w:val="00887E62"/>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76">
    <w:name w:val="xl176"/>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77">
    <w:name w:val="xl177"/>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178">
    <w:name w:val="xl178"/>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9">
    <w:name w:val="xl179"/>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80">
    <w:name w:val="xl180"/>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81">
    <w:name w:val="xl181"/>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182">
    <w:name w:val="xl182"/>
    <w:basedOn w:val="Normal"/>
    <w:rsid w:val="00887E62"/>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83">
    <w:name w:val="xl183"/>
    <w:basedOn w:val="Normal"/>
    <w:rsid w:val="00887E62"/>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84">
    <w:name w:val="xl184"/>
    <w:basedOn w:val="Normal"/>
    <w:rsid w:val="00887E62"/>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85">
    <w:name w:val="xl185"/>
    <w:basedOn w:val="Normal"/>
    <w:rsid w:val="00887E62"/>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86">
    <w:name w:val="xl186"/>
    <w:basedOn w:val="Normal"/>
    <w:rsid w:val="00887E62"/>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87">
    <w:name w:val="xl187"/>
    <w:basedOn w:val="Normal"/>
    <w:rsid w:val="00887E62"/>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88">
    <w:name w:val="xl188"/>
    <w:basedOn w:val="Normal"/>
    <w:rsid w:val="00887E62"/>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89">
    <w:name w:val="xl189"/>
    <w:basedOn w:val="Normal"/>
    <w:rsid w:val="00887E6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190">
    <w:name w:val="xl190"/>
    <w:basedOn w:val="Normal"/>
    <w:rsid w:val="00887E62"/>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191">
    <w:name w:val="xl191"/>
    <w:basedOn w:val="Normal"/>
    <w:rsid w:val="00887E6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192">
    <w:name w:val="xl192"/>
    <w:basedOn w:val="Normal"/>
    <w:rsid w:val="00887E62"/>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93">
    <w:name w:val="xl193"/>
    <w:basedOn w:val="Normal"/>
    <w:rsid w:val="00887E62"/>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94">
    <w:name w:val="xl194"/>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95">
    <w:name w:val="xl195"/>
    <w:basedOn w:val="Normal"/>
    <w:rsid w:val="00887E62"/>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96">
    <w:name w:val="xl196"/>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97">
    <w:name w:val="xl197"/>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98">
    <w:name w:val="xl198"/>
    <w:basedOn w:val="Normal"/>
    <w:rsid w:val="00887E6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99">
    <w:name w:val="xl199"/>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200">
    <w:name w:val="xl200"/>
    <w:basedOn w:val="Normal"/>
    <w:rsid w:val="00887E6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01">
    <w:name w:val="xl201"/>
    <w:basedOn w:val="Normal"/>
    <w:rsid w:val="00887E62"/>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02">
    <w:name w:val="xl202"/>
    <w:basedOn w:val="Normal"/>
    <w:rsid w:val="00887E6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03">
    <w:name w:val="xl203"/>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04">
    <w:name w:val="xl204"/>
    <w:basedOn w:val="Normal"/>
    <w:rsid w:val="00887E62"/>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05">
    <w:name w:val="xl205"/>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06">
    <w:name w:val="xl206"/>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207">
    <w:name w:val="xl207"/>
    <w:basedOn w:val="Normal"/>
    <w:rsid w:val="00887E62"/>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208">
    <w:name w:val="xl208"/>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209">
    <w:name w:val="xl209"/>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210">
    <w:name w:val="xl210"/>
    <w:basedOn w:val="Normal"/>
    <w:rsid w:val="00887E6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211">
    <w:name w:val="xl211"/>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212">
    <w:name w:val="xl212"/>
    <w:basedOn w:val="Normal"/>
    <w:rsid w:val="00887E62"/>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213">
    <w:name w:val="xl213"/>
    <w:basedOn w:val="Normal"/>
    <w:rsid w:val="00887E62"/>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214">
    <w:name w:val="xl214"/>
    <w:basedOn w:val="Normal"/>
    <w:rsid w:val="00887E62"/>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215">
    <w:name w:val="xl215"/>
    <w:basedOn w:val="Normal"/>
    <w:rsid w:val="00887E62"/>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16">
    <w:name w:val="xl216"/>
    <w:basedOn w:val="Normal"/>
    <w:rsid w:val="00887E62"/>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17">
    <w:name w:val="xl217"/>
    <w:basedOn w:val="Normal"/>
    <w:rsid w:val="00887E62"/>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18">
    <w:name w:val="xl218"/>
    <w:basedOn w:val="Normal"/>
    <w:rsid w:val="00887E62"/>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19">
    <w:name w:val="xl219"/>
    <w:basedOn w:val="Normal"/>
    <w:rsid w:val="00887E62"/>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20">
    <w:name w:val="xl220"/>
    <w:basedOn w:val="Normal"/>
    <w:rsid w:val="00887E62"/>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21">
    <w:name w:val="xl221"/>
    <w:basedOn w:val="Normal"/>
    <w:rsid w:val="00887E62"/>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22">
    <w:name w:val="xl222"/>
    <w:basedOn w:val="Normal"/>
    <w:rsid w:val="00887E62"/>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23">
    <w:name w:val="xl223"/>
    <w:basedOn w:val="Normal"/>
    <w:rsid w:val="00887E62"/>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24">
    <w:name w:val="xl224"/>
    <w:basedOn w:val="Normal"/>
    <w:rsid w:val="00887E62"/>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225">
    <w:name w:val="xl225"/>
    <w:basedOn w:val="Normal"/>
    <w:rsid w:val="00887E62"/>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226">
    <w:name w:val="xl226"/>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27">
    <w:name w:val="xl227"/>
    <w:basedOn w:val="Normal"/>
    <w:rsid w:val="00887E62"/>
    <w:pPr>
      <w:pBdr>
        <w:lef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28">
    <w:name w:val="xl228"/>
    <w:basedOn w:val="Normal"/>
    <w:rsid w:val="00887E62"/>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29">
    <w:name w:val="xl229"/>
    <w:basedOn w:val="Normal"/>
    <w:rsid w:val="00887E62"/>
    <w:pPr>
      <w:pBdr>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30">
    <w:name w:val="xl230"/>
    <w:basedOn w:val="Normal"/>
    <w:rsid w:val="00887E62"/>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231">
    <w:name w:val="xl231"/>
    <w:basedOn w:val="Normal"/>
    <w:rsid w:val="00887E62"/>
    <w:pP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32">
    <w:name w:val="xl232"/>
    <w:basedOn w:val="Normal"/>
    <w:rsid w:val="00887E62"/>
    <w:pPr>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233">
    <w:name w:val="xl233"/>
    <w:basedOn w:val="Normal"/>
    <w:rsid w:val="00887E62"/>
    <w:pPr>
      <w:shd w:val="clear" w:color="000000" w:fill="FFF2CC"/>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34">
    <w:name w:val="xl234"/>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35">
    <w:name w:val="xl235"/>
    <w:basedOn w:val="Normal"/>
    <w:rsid w:val="00887E6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36">
    <w:name w:val="xl236"/>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37">
    <w:name w:val="xl237"/>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38">
    <w:name w:val="xl238"/>
    <w:basedOn w:val="Normal"/>
    <w:rsid w:val="00887E62"/>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39">
    <w:name w:val="xl239"/>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40">
    <w:name w:val="xl240"/>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1">
    <w:name w:val="xl241"/>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2">
    <w:name w:val="xl242"/>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3">
    <w:name w:val="xl243"/>
    <w:basedOn w:val="Normal"/>
    <w:rsid w:val="00887E6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44">
    <w:name w:val="xl244"/>
    <w:basedOn w:val="Normal"/>
    <w:rsid w:val="00887E62"/>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45">
    <w:name w:val="xl245"/>
    <w:basedOn w:val="Normal"/>
    <w:rsid w:val="00887E6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46">
    <w:name w:val="xl246"/>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47">
    <w:name w:val="xl247"/>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48">
    <w:name w:val="xl248"/>
    <w:basedOn w:val="Normal"/>
    <w:rsid w:val="00887E62"/>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9">
    <w:name w:val="xl249"/>
    <w:basedOn w:val="Normal"/>
    <w:rsid w:val="00887E62"/>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50">
    <w:name w:val="xl250"/>
    <w:basedOn w:val="Normal"/>
    <w:rsid w:val="00887E62"/>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51">
    <w:name w:val="xl251"/>
    <w:basedOn w:val="Normal"/>
    <w:rsid w:val="00887E62"/>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52">
    <w:name w:val="xl252"/>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53">
    <w:name w:val="xl253"/>
    <w:basedOn w:val="Normal"/>
    <w:rsid w:val="00887E62"/>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54">
    <w:name w:val="xl254"/>
    <w:basedOn w:val="Normal"/>
    <w:rsid w:val="00887E62"/>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55">
    <w:name w:val="xl255"/>
    <w:basedOn w:val="Normal"/>
    <w:rsid w:val="00887E62"/>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56">
    <w:name w:val="xl256"/>
    <w:basedOn w:val="Normal"/>
    <w:rsid w:val="00887E62"/>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57">
    <w:name w:val="xl257"/>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258">
    <w:name w:val="xl258"/>
    <w:basedOn w:val="Normal"/>
    <w:rsid w:val="00887E6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259">
    <w:name w:val="xl259"/>
    <w:basedOn w:val="Normal"/>
    <w:rsid w:val="00887E6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60">
    <w:name w:val="xl260"/>
    <w:basedOn w:val="Normal"/>
    <w:rsid w:val="00887E62"/>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61">
    <w:name w:val="xl261"/>
    <w:basedOn w:val="Normal"/>
    <w:rsid w:val="00887E6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62">
    <w:name w:val="xl262"/>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63">
    <w:name w:val="xl263"/>
    <w:basedOn w:val="Normal"/>
    <w:rsid w:val="00887E6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64">
    <w:name w:val="xl264"/>
    <w:basedOn w:val="Normal"/>
    <w:rsid w:val="00887E6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65">
    <w:name w:val="xl265"/>
    <w:basedOn w:val="Normal"/>
    <w:rsid w:val="00887E62"/>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266">
    <w:name w:val="xl266"/>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67">
    <w:name w:val="xl267"/>
    <w:basedOn w:val="Normal"/>
    <w:rsid w:val="00887E62"/>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68">
    <w:name w:val="xl268"/>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69">
    <w:name w:val="xl269"/>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70">
    <w:name w:val="xl270"/>
    <w:basedOn w:val="Normal"/>
    <w:rsid w:val="00887E62"/>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71">
    <w:name w:val="xl271"/>
    <w:basedOn w:val="Normal"/>
    <w:rsid w:val="00887E62"/>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72">
    <w:name w:val="xl272"/>
    <w:basedOn w:val="Normal"/>
    <w:rsid w:val="00887E62"/>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73">
    <w:name w:val="xl273"/>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74">
    <w:name w:val="xl274"/>
    <w:basedOn w:val="Normal"/>
    <w:rsid w:val="00887E62"/>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75">
    <w:name w:val="xl275"/>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276">
    <w:name w:val="xl276"/>
    <w:basedOn w:val="Normal"/>
    <w:rsid w:val="00887E62"/>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277">
    <w:name w:val="xl277"/>
    <w:basedOn w:val="Normal"/>
    <w:rsid w:val="00887E62"/>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278">
    <w:name w:val="xl278"/>
    <w:basedOn w:val="Normal"/>
    <w:rsid w:val="00887E62"/>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279">
    <w:name w:val="xl279"/>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80">
    <w:name w:val="xl280"/>
    <w:basedOn w:val="Normal"/>
    <w:rsid w:val="00887E62"/>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81">
    <w:name w:val="xl281"/>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82">
    <w:name w:val="xl282"/>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283">
    <w:name w:val="xl283"/>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284">
    <w:name w:val="xl284"/>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85">
    <w:name w:val="xl285"/>
    <w:basedOn w:val="Normal"/>
    <w:rsid w:val="00887E6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286">
    <w:name w:val="xl286"/>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87">
    <w:name w:val="xl287"/>
    <w:basedOn w:val="Normal"/>
    <w:rsid w:val="00887E62"/>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88">
    <w:name w:val="xl288"/>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89">
    <w:name w:val="xl289"/>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90">
    <w:name w:val="xl290"/>
    <w:basedOn w:val="Normal"/>
    <w:rsid w:val="00887E62"/>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91">
    <w:name w:val="xl291"/>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292">
    <w:name w:val="xl292"/>
    <w:basedOn w:val="Normal"/>
    <w:rsid w:val="00887E62"/>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93">
    <w:name w:val="xl293"/>
    <w:basedOn w:val="Normal"/>
    <w:rsid w:val="00887E62"/>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94">
    <w:name w:val="xl294"/>
    <w:basedOn w:val="Normal"/>
    <w:rsid w:val="00887E62"/>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95">
    <w:name w:val="xl295"/>
    <w:basedOn w:val="Normal"/>
    <w:rsid w:val="00887E62"/>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296">
    <w:name w:val="xl296"/>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297">
    <w:name w:val="xl297"/>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298">
    <w:name w:val="xl298"/>
    <w:basedOn w:val="Normal"/>
    <w:rsid w:val="00887E62"/>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99">
    <w:name w:val="xl299"/>
    <w:basedOn w:val="Normal"/>
    <w:rsid w:val="00887E62"/>
    <w:pP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300">
    <w:name w:val="xl300"/>
    <w:basedOn w:val="Normal"/>
    <w:rsid w:val="00887E6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01">
    <w:name w:val="xl301"/>
    <w:basedOn w:val="Normal"/>
    <w:rsid w:val="00887E62"/>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02">
    <w:name w:val="xl302"/>
    <w:basedOn w:val="Normal"/>
    <w:rsid w:val="00887E6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03">
    <w:name w:val="xl303"/>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04">
    <w:name w:val="xl304"/>
    <w:basedOn w:val="Normal"/>
    <w:rsid w:val="00887E62"/>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05">
    <w:name w:val="xl305"/>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06">
    <w:name w:val="xl306"/>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307">
    <w:name w:val="xl307"/>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308">
    <w:name w:val="xl308"/>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09">
    <w:name w:val="xl309"/>
    <w:basedOn w:val="Normal"/>
    <w:rsid w:val="00887E62"/>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10">
    <w:name w:val="xl310"/>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11">
    <w:name w:val="xl311"/>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312">
    <w:name w:val="xl312"/>
    <w:basedOn w:val="Normal"/>
    <w:rsid w:val="00887E62"/>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313">
    <w:name w:val="xl313"/>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14">
    <w:name w:val="xl314"/>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315">
    <w:name w:val="xl315"/>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16">
    <w:name w:val="xl316"/>
    <w:basedOn w:val="Normal"/>
    <w:rsid w:val="00887E62"/>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317">
    <w:name w:val="xl317"/>
    <w:basedOn w:val="Normal"/>
    <w:rsid w:val="00887E62"/>
    <w:pPr>
      <w:spacing w:before="100" w:beforeAutospacing="1" w:after="100" w:afterAutospacing="1" w:line="240" w:lineRule="auto"/>
      <w:jc w:val="both"/>
      <w:textAlignment w:val="top"/>
    </w:pPr>
    <w:rPr>
      <w:rFonts w:ascii="Arial" w:eastAsia="Times New Roman" w:hAnsi="Arial" w:cs="Arial"/>
      <w:color w:val="000000"/>
      <w:kern w:val="0"/>
      <w:sz w:val="20"/>
      <w:szCs w:val="20"/>
      <w:lang w:eastAsia="pt-BR"/>
      <w14:ligatures w14:val="none"/>
    </w:rPr>
  </w:style>
  <w:style w:type="paragraph" w:customStyle="1" w:styleId="xl318">
    <w:name w:val="xl318"/>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319">
    <w:name w:val="xl319"/>
    <w:basedOn w:val="Normal"/>
    <w:rsid w:val="00887E62"/>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320">
    <w:name w:val="xl320"/>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8"/>
      <w:szCs w:val="28"/>
      <w:lang w:eastAsia="pt-BR"/>
      <w14:ligatures w14:val="none"/>
    </w:rPr>
  </w:style>
  <w:style w:type="paragraph" w:customStyle="1" w:styleId="xl321">
    <w:name w:val="xl321"/>
    <w:basedOn w:val="Normal"/>
    <w:rsid w:val="00887E62"/>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22">
    <w:name w:val="xl322"/>
    <w:basedOn w:val="Normal"/>
    <w:rsid w:val="00887E62"/>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23">
    <w:name w:val="xl323"/>
    <w:basedOn w:val="Normal"/>
    <w:rsid w:val="00887E62"/>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24">
    <w:name w:val="xl324"/>
    <w:basedOn w:val="Normal"/>
    <w:rsid w:val="00887E62"/>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25">
    <w:name w:val="xl325"/>
    <w:basedOn w:val="Normal"/>
    <w:rsid w:val="00887E62"/>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26">
    <w:name w:val="xl326"/>
    <w:basedOn w:val="Normal"/>
    <w:rsid w:val="00887E62"/>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27">
    <w:name w:val="xl327"/>
    <w:basedOn w:val="Normal"/>
    <w:rsid w:val="00887E62"/>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28">
    <w:name w:val="xl328"/>
    <w:basedOn w:val="Normal"/>
    <w:rsid w:val="00887E62"/>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29">
    <w:name w:val="xl329"/>
    <w:basedOn w:val="Normal"/>
    <w:rsid w:val="00887E62"/>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30">
    <w:name w:val="xl330"/>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31">
    <w:name w:val="xl331"/>
    <w:basedOn w:val="Normal"/>
    <w:rsid w:val="00887E62"/>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32">
    <w:name w:val="xl332"/>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33">
    <w:name w:val="xl333"/>
    <w:basedOn w:val="Normal"/>
    <w:rsid w:val="00887E62"/>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334">
    <w:name w:val="xl334"/>
    <w:basedOn w:val="Normal"/>
    <w:rsid w:val="00887E62"/>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335">
    <w:name w:val="xl335"/>
    <w:basedOn w:val="Normal"/>
    <w:rsid w:val="00887E62"/>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336">
    <w:name w:val="xl336"/>
    <w:basedOn w:val="Normal"/>
    <w:rsid w:val="00887E62"/>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37">
    <w:name w:val="xl337"/>
    <w:basedOn w:val="Normal"/>
    <w:rsid w:val="00887E62"/>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38">
    <w:name w:val="xl338"/>
    <w:basedOn w:val="Normal"/>
    <w:rsid w:val="00887E62"/>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39">
    <w:name w:val="xl339"/>
    <w:basedOn w:val="Normal"/>
    <w:rsid w:val="00887E62"/>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40">
    <w:name w:val="xl340"/>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41">
    <w:name w:val="xl341"/>
    <w:basedOn w:val="Normal"/>
    <w:rsid w:val="00887E62"/>
    <w:pP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342">
    <w:name w:val="xl342"/>
    <w:basedOn w:val="Normal"/>
    <w:rsid w:val="00887E62"/>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43">
    <w:name w:val="xl343"/>
    <w:basedOn w:val="Normal"/>
    <w:rsid w:val="00887E62"/>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44">
    <w:name w:val="xl344"/>
    <w:basedOn w:val="Normal"/>
    <w:rsid w:val="00887E62"/>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45">
    <w:name w:val="xl345"/>
    <w:basedOn w:val="Normal"/>
    <w:rsid w:val="00887E62"/>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46">
    <w:name w:val="xl346"/>
    <w:basedOn w:val="Normal"/>
    <w:rsid w:val="00887E62"/>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347">
    <w:name w:val="xl347"/>
    <w:basedOn w:val="Normal"/>
    <w:rsid w:val="00887E62"/>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48">
    <w:name w:val="xl348"/>
    <w:basedOn w:val="Normal"/>
    <w:rsid w:val="00887E62"/>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49">
    <w:name w:val="xl349"/>
    <w:basedOn w:val="Normal"/>
    <w:rsid w:val="00887E62"/>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50">
    <w:name w:val="xl350"/>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51">
    <w:name w:val="xl351"/>
    <w:basedOn w:val="Normal"/>
    <w:rsid w:val="00887E6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52">
    <w:name w:val="xl352"/>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53">
    <w:name w:val="xl353"/>
    <w:basedOn w:val="Normal"/>
    <w:rsid w:val="00887E6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4">
    <w:name w:val="xl354"/>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55">
    <w:name w:val="xl355"/>
    <w:basedOn w:val="Normal"/>
    <w:rsid w:val="00887E62"/>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56">
    <w:name w:val="xl356"/>
    <w:basedOn w:val="Normal"/>
    <w:rsid w:val="00887E62"/>
    <w:pPr>
      <w:pBdr>
        <w:top w:val="single" w:sz="4" w:space="0" w:color="auto"/>
        <w:left w:val="double" w:sz="6" w:space="0" w:color="2B2B2B"/>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57">
    <w:name w:val="xl357"/>
    <w:basedOn w:val="Normal"/>
    <w:rsid w:val="00887E62"/>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58">
    <w:name w:val="xl358"/>
    <w:basedOn w:val="Normal"/>
    <w:rsid w:val="00887E62"/>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59">
    <w:name w:val="xl359"/>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360">
    <w:name w:val="xl360"/>
    <w:basedOn w:val="Normal"/>
    <w:rsid w:val="00887E62"/>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1">
    <w:name w:val="xl361"/>
    <w:basedOn w:val="Normal"/>
    <w:rsid w:val="00887E62"/>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2">
    <w:name w:val="xl362"/>
    <w:basedOn w:val="Normal"/>
    <w:rsid w:val="00887E62"/>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363">
    <w:name w:val="xl363"/>
    <w:basedOn w:val="Normal"/>
    <w:rsid w:val="00887E62"/>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364">
    <w:name w:val="xl364"/>
    <w:basedOn w:val="Normal"/>
    <w:rsid w:val="00887E62"/>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365">
    <w:name w:val="xl365"/>
    <w:basedOn w:val="Normal"/>
    <w:rsid w:val="00887E62"/>
    <w:pP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366">
    <w:name w:val="xl366"/>
    <w:basedOn w:val="Normal"/>
    <w:rsid w:val="00887E62"/>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367">
    <w:name w:val="xl367"/>
    <w:basedOn w:val="Normal"/>
    <w:rsid w:val="00887E62"/>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68">
    <w:name w:val="xl368"/>
    <w:basedOn w:val="Normal"/>
    <w:rsid w:val="00887E62"/>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69">
    <w:name w:val="xl369"/>
    <w:basedOn w:val="Normal"/>
    <w:rsid w:val="00887E62"/>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70">
    <w:name w:val="xl370"/>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71">
    <w:name w:val="xl371"/>
    <w:basedOn w:val="Normal"/>
    <w:rsid w:val="00887E62"/>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72">
    <w:name w:val="xl372"/>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73">
    <w:name w:val="xl373"/>
    <w:basedOn w:val="Normal"/>
    <w:rsid w:val="00887E62"/>
    <w:pPr>
      <w:pBdr>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74">
    <w:name w:val="xl374"/>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75">
    <w:name w:val="xl375"/>
    <w:basedOn w:val="Normal"/>
    <w:rsid w:val="00887E62"/>
    <w:pPr>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376">
    <w:name w:val="xl376"/>
    <w:basedOn w:val="Normal"/>
    <w:rsid w:val="00887E6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77">
    <w:name w:val="xl377"/>
    <w:basedOn w:val="Normal"/>
    <w:rsid w:val="00887E6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78">
    <w:name w:val="xl378"/>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379">
    <w:name w:val="xl379"/>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80">
    <w:name w:val="xl380"/>
    <w:basedOn w:val="Normal"/>
    <w:rsid w:val="00887E62"/>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81">
    <w:name w:val="xl381"/>
    <w:basedOn w:val="Normal"/>
    <w:rsid w:val="00887E62"/>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82">
    <w:name w:val="xl382"/>
    <w:basedOn w:val="Normal"/>
    <w:rsid w:val="00887E62"/>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383">
    <w:name w:val="xl383"/>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84">
    <w:name w:val="xl384"/>
    <w:basedOn w:val="Normal"/>
    <w:rsid w:val="00887E62"/>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85">
    <w:name w:val="xl385"/>
    <w:basedOn w:val="Normal"/>
    <w:rsid w:val="00887E62"/>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86">
    <w:name w:val="xl386"/>
    <w:basedOn w:val="Normal"/>
    <w:rsid w:val="00887E62"/>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87">
    <w:name w:val="xl387"/>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88">
    <w:name w:val="xl388"/>
    <w:basedOn w:val="Normal"/>
    <w:rsid w:val="00887E62"/>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89">
    <w:name w:val="xl389"/>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90">
    <w:name w:val="xl390"/>
    <w:basedOn w:val="Normal"/>
    <w:rsid w:val="00887E62"/>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91">
    <w:name w:val="xl391"/>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92">
    <w:name w:val="xl392"/>
    <w:basedOn w:val="Normal"/>
    <w:rsid w:val="00887E62"/>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93">
    <w:name w:val="xl393"/>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94">
    <w:name w:val="xl394"/>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95">
    <w:name w:val="xl395"/>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96">
    <w:name w:val="xl396"/>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397">
    <w:name w:val="xl397"/>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98">
    <w:name w:val="xl398"/>
    <w:basedOn w:val="Normal"/>
    <w:rsid w:val="00887E62"/>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99">
    <w:name w:val="xl399"/>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00">
    <w:name w:val="xl400"/>
    <w:basedOn w:val="Normal"/>
    <w:rsid w:val="00887E62"/>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01">
    <w:name w:val="xl401"/>
    <w:basedOn w:val="Normal"/>
    <w:rsid w:val="00887E6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02">
    <w:name w:val="xl402"/>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03">
    <w:name w:val="xl403"/>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04">
    <w:name w:val="xl404"/>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05">
    <w:name w:val="xl405"/>
    <w:basedOn w:val="Normal"/>
    <w:rsid w:val="00887E62"/>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06">
    <w:name w:val="xl406"/>
    <w:basedOn w:val="Normal"/>
    <w:rsid w:val="00887E62"/>
    <w:pP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07">
    <w:name w:val="xl407"/>
    <w:basedOn w:val="Normal"/>
    <w:rsid w:val="00887E62"/>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408">
    <w:name w:val="xl408"/>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409">
    <w:name w:val="xl409"/>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410">
    <w:name w:val="xl410"/>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11">
    <w:name w:val="xl411"/>
    <w:basedOn w:val="Normal"/>
    <w:rsid w:val="00887E62"/>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12">
    <w:name w:val="xl412"/>
    <w:basedOn w:val="Normal"/>
    <w:rsid w:val="00887E6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13">
    <w:name w:val="xl413"/>
    <w:basedOn w:val="Normal"/>
    <w:rsid w:val="00887E62"/>
    <w:pPr>
      <w:pBdr>
        <w:top w:val="single" w:sz="4" w:space="0" w:color="auto"/>
        <w:bottom w:val="single" w:sz="4" w:space="0" w:color="000000"/>
      </w:pBd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14">
    <w:name w:val="xl414"/>
    <w:basedOn w:val="Normal"/>
    <w:rsid w:val="00887E62"/>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15">
    <w:name w:val="xl415"/>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16">
    <w:name w:val="xl416"/>
    <w:basedOn w:val="Normal"/>
    <w:rsid w:val="00887E62"/>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417">
    <w:name w:val="xl417"/>
    <w:basedOn w:val="Normal"/>
    <w:rsid w:val="00887E62"/>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18">
    <w:name w:val="xl418"/>
    <w:basedOn w:val="Normal"/>
    <w:rsid w:val="00887E62"/>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19">
    <w:name w:val="xl419"/>
    <w:basedOn w:val="Normal"/>
    <w:rsid w:val="00887E62"/>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20">
    <w:name w:val="xl420"/>
    <w:basedOn w:val="Normal"/>
    <w:rsid w:val="00887E6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21">
    <w:name w:val="xl421"/>
    <w:basedOn w:val="Normal"/>
    <w:rsid w:val="00887E62"/>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22">
    <w:name w:val="xl422"/>
    <w:basedOn w:val="Normal"/>
    <w:rsid w:val="00887E6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23">
    <w:name w:val="xl423"/>
    <w:basedOn w:val="Normal"/>
    <w:rsid w:val="00887E6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424">
    <w:name w:val="xl424"/>
    <w:basedOn w:val="Normal"/>
    <w:rsid w:val="00887E62"/>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425">
    <w:name w:val="xl425"/>
    <w:basedOn w:val="Normal"/>
    <w:rsid w:val="00887E6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426">
    <w:name w:val="xl426"/>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427">
    <w:name w:val="xl427"/>
    <w:basedOn w:val="Normal"/>
    <w:rsid w:val="00887E62"/>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28">
    <w:name w:val="xl428"/>
    <w:basedOn w:val="Normal"/>
    <w:rsid w:val="00887E62"/>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29">
    <w:name w:val="xl429"/>
    <w:basedOn w:val="Normal"/>
    <w:rsid w:val="00887E62"/>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30">
    <w:name w:val="xl430"/>
    <w:basedOn w:val="Normal"/>
    <w:rsid w:val="00887E62"/>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31">
    <w:name w:val="xl431"/>
    <w:basedOn w:val="Normal"/>
    <w:rsid w:val="00887E6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32">
    <w:name w:val="xl432"/>
    <w:basedOn w:val="Normal"/>
    <w:rsid w:val="00887E62"/>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33">
    <w:name w:val="xl433"/>
    <w:basedOn w:val="Normal"/>
    <w:rsid w:val="00887E6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434">
    <w:name w:val="xl434"/>
    <w:basedOn w:val="Normal"/>
    <w:rsid w:val="00887E62"/>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35">
    <w:name w:val="xl435"/>
    <w:basedOn w:val="Normal"/>
    <w:rsid w:val="00887E62"/>
    <w:pP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36">
    <w:name w:val="xl436"/>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24"/>
      <w:szCs w:val="24"/>
      <w:lang w:eastAsia="pt-BR"/>
      <w14:ligatures w14:val="none"/>
    </w:rPr>
  </w:style>
  <w:style w:type="paragraph" w:customStyle="1" w:styleId="xl437">
    <w:name w:val="xl437"/>
    <w:basedOn w:val="Normal"/>
    <w:rsid w:val="00887E62"/>
    <w:pPr>
      <w:shd w:val="clear" w:color="000000" w:fill="FFFFFF"/>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438">
    <w:name w:val="xl438"/>
    <w:basedOn w:val="Normal"/>
    <w:rsid w:val="00887E62"/>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39">
    <w:name w:val="xl439"/>
    <w:basedOn w:val="Normal"/>
    <w:rsid w:val="00887E62"/>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0">
    <w:name w:val="xl440"/>
    <w:basedOn w:val="Normal"/>
    <w:rsid w:val="00887E6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1">
    <w:name w:val="xl441"/>
    <w:basedOn w:val="Normal"/>
    <w:rsid w:val="00887E6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42">
    <w:name w:val="xl442"/>
    <w:basedOn w:val="Normal"/>
    <w:rsid w:val="00887E6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3">
    <w:name w:val="xl443"/>
    <w:basedOn w:val="Normal"/>
    <w:rsid w:val="00887E62"/>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4">
    <w:name w:val="xl444"/>
    <w:basedOn w:val="Normal"/>
    <w:rsid w:val="00887E62"/>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5">
    <w:name w:val="xl445"/>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46">
    <w:name w:val="xl446"/>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47">
    <w:name w:val="xl447"/>
    <w:basedOn w:val="Normal"/>
    <w:rsid w:val="00887E6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48">
    <w:name w:val="xl448"/>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49">
    <w:name w:val="xl449"/>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50">
    <w:name w:val="xl450"/>
    <w:basedOn w:val="Normal"/>
    <w:rsid w:val="00887E6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51">
    <w:name w:val="xl451"/>
    <w:basedOn w:val="Normal"/>
    <w:rsid w:val="00887E6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52">
    <w:name w:val="xl452"/>
    <w:basedOn w:val="Normal"/>
    <w:rsid w:val="00887E62"/>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53">
    <w:name w:val="xl453"/>
    <w:basedOn w:val="Normal"/>
    <w:rsid w:val="00887E62"/>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54">
    <w:name w:val="xl454"/>
    <w:basedOn w:val="Normal"/>
    <w:rsid w:val="00887E62"/>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455">
    <w:name w:val="xl455"/>
    <w:basedOn w:val="Normal"/>
    <w:rsid w:val="00887E62"/>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56">
    <w:name w:val="xl456"/>
    <w:basedOn w:val="Normal"/>
    <w:rsid w:val="00887E6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57">
    <w:name w:val="xl457"/>
    <w:basedOn w:val="Normal"/>
    <w:rsid w:val="00887E62"/>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58">
    <w:name w:val="xl458"/>
    <w:basedOn w:val="Normal"/>
    <w:rsid w:val="00887E6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59">
    <w:name w:val="xl459"/>
    <w:basedOn w:val="Normal"/>
    <w:rsid w:val="00887E62"/>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60">
    <w:name w:val="xl460"/>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61">
    <w:name w:val="xl461"/>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62">
    <w:name w:val="xl462"/>
    <w:basedOn w:val="Normal"/>
    <w:rsid w:val="00887E62"/>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63">
    <w:name w:val="xl463"/>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64">
    <w:name w:val="xl464"/>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65">
    <w:name w:val="xl465"/>
    <w:basedOn w:val="Normal"/>
    <w:rsid w:val="00887E62"/>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66">
    <w:name w:val="xl466"/>
    <w:basedOn w:val="Normal"/>
    <w:rsid w:val="00887E62"/>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67">
    <w:name w:val="xl467"/>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8">
    <w:name w:val="xl468"/>
    <w:basedOn w:val="Normal"/>
    <w:rsid w:val="00887E62"/>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9">
    <w:name w:val="xl469"/>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70">
    <w:name w:val="xl470"/>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71">
    <w:name w:val="xl471"/>
    <w:basedOn w:val="Normal"/>
    <w:rsid w:val="00887E62"/>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72">
    <w:name w:val="xl472"/>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73">
    <w:name w:val="xl473"/>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74">
    <w:name w:val="xl474"/>
    <w:basedOn w:val="Normal"/>
    <w:rsid w:val="00887E6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75">
    <w:name w:val="xl475"/>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76">
    <w:name w:val="xl476"/>
    <w:basedOn w:val="Normal"/>
    <w:rsid w:val="00887E62"/>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77">
    <w:name w:val="xl477"/>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478">
    <w:name w:val="xl478"/>
    <w:basedOn w:val="Normal"/>
    <w:rsid w:val="00887E62"/>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79">
    <w:name w:val="xl479"/>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480">
    <w:name w:val="xl480"/>
    <w:basedOn w:val="Normal"/>
    <w:rsid w:val="00887E6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481">
    <w:name w:val="xl481"/>
    <w:basedOn w:val="Normal"/>
    <w:rsid w:val="00887E62"/>
    <w:pPr>
      <w:pBdr>
        <w:top w:val="single" w:sz="4" w:space="0" w:color="auto"/>
        <w:left w:val="double" w:sz="6" w:space="0" w:color="2B2B2B"/>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82">
    <w:name w:val="xl482"/>
    <w:basedOn w:val="Normal"/>
    <w:rsid w:val="00887E62"/>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83">
    <w:name w:val="xl483"/>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484">
    <w:name w:val="xl484"/>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485">
    <w:name w:val="xl485"/>
    <w:basedOn w:val="Normal"/>
    <w:rsid w:val="00887E62"/>
    <w:pPr>
      <w:pBdr>
        <w:top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86">
    <w:name w:val="xl486"/>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87">
    <w:name w:val="xl487"/>
    <w:basedOn w:val="Normal"/>
    <w:rsid w:val="00887E62"/>
    <w:pP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488">
    <w:name w:val="xl488"/>
    <w:basedOn w:val="Normal"/>
    <w:rsid w:val="00887E62"/>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489">
    <w:name w:val="xl489"/>
    <w:basedOn w:val="Normal"/>
    <w:rsid w:val="00887E62"/>
    <w:pP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90">
    <w:name w:val="xl490"/>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91">
    <w:name w:val="xl491"/>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492">
    <w:name w:val="xl492"/>
    <w:basedOn w:val="Normal"/>
    <w:rsid w:val="00887E62"/>
    <w:pP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93">
    <w:name w:val="xl493"/>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94">
    <w:name w:val="xl494"/>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95">
    <w:name w:val="xl495"/>
    <w:basedOn w:val="Normal"/>
    <w:rsid w:val="00887E62"/>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96">
    <w:name w:val="xl496"/>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97">
    <w:name w:val="xl497"/>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98">
    <w:name w:val="xl498"/>
    <w:basedOn w:val="Normal"/>
    <w:rsid w:val="00887E6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499">
    <w:name w:val="xl499"/>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500">
    <w:name w:val="xl500"/>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501">
    <w:name w:val="xl501"/>
    <w:basedOn w:val="Normal"/>
    <w:rsid w:val="00887E6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502">
    <w:name w:val="xl502"/>
    <w:basedOn w:val="Normal"/>
    <w:rsid w:val="00887E6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03">
    <w:name w:val="xl503"/>
    <w:basedOn w:val="Normal"/>
    <w:rsid w:val="00887E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04">
    <w:name w:val="xl504"/>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05">
    <w:name w:val="xl505"/>
    <w:basedOn w:val="Normal"/>
    <w:rsid w:val="00887E6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06">
    <w:name w:val="xl506"/>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07">
    <w:name w:val="xl507"/>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508">
    <w:name w:val="xl508"/>
    <w:basedOn w:val="Normal"/>
    <w:rsid w:val="00887E62"/>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509">
    <w:name w:val="xl509"/>
    <w:basedOn w:val="Normal"/>
    <w:rsid w:val="00887E62"/>
    <w:pPr>
      <w:shd w:val="clear" w:color="CCCCFF" w:fill="FFFFF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510">
    <w:name w:val="xl510"/>
    <w:basedOn w:val="Normal"/>
    <w:rsid w:val="00887E62"/>
    <w:pP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11">
    <w:name w:val="xl511"/>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512">
    <w:name w:val="xl512"/>
    <w:basedOn w:val="Normal"/>
    <w:rsid w:val="00887E62"/>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13">
    <w:name w:val="xl513"/>
    <w:basedOn w:val="Normal"/>
    <w:rsid w:val="00887E62"/>
    <w:pPr>
      <w:pBdr>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14">
    <w:name w:val="xl514"/>
    <w:basedOn w:val="Normal"/>
    <w:rsid w:val="00887E62"/>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15">
    <w:name w:val="xl515"/>
    <w:basedOn w:val="Normal"/>
    <w:rsid w:val="00887E62"/>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16">
    <w:name w:val="xl516"/>
    <w:basedOn w:val="Normal"/>
    <w:rsid w:val="00887E62"/>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17">
    <w:name w:val="xl517"/>
    <w:basedOn w:val="Normal"/>
    <w:rsid w:val="00887E6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18">
    <w:name w:val="xl518"/>
    <w:basedOn w:val="Normal"/>
    <w:rsid w:val="00887E6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519">
    <w:name w:val="xl519"/>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520">
    <w:name w:val="xl520"/>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21">
    <w:name w:val="xl521"/>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522">
    <w:name w:val="xl522"/>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23">
    <w:name w:val="xl523"/>
    <w:basedOn w:val="Normal"/>
    <w:rsid w:val="00887E62"/>
    <w:pP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24">
    <w:name w:val="xl524"/>
    <w:basedOn w:val="Normal"/>
    <w:rsid w:val="00887E62"/>
    <w:pP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25">
    <w:name w:val="xl525"/>
    <w:basedOn w:val="Normal"/>
    <w:rsid w:val="00887E62"/>
    <w:pP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526">
    <w:name w:val="xl526"/>
    <w:basedOn w:val="Normal"/>
    <w:rsid w:val="00887E62"/>
    <w:pP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27">
    <w:name w:val="xl527"/>
    <w:basedOn w:val="Normal"/>
    <w:rsid w:val="00887E62"/>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528">
    <w:name w:val="xl528"/>
    <w:basedOn w:val="Normal"/>
    <w:rsid w:val="00887E62"/>
    <w:pP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529">
    <w:name w:val="xl529"/>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530">
    <w:name w:val="xl530"/>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531">
    <w:name w:val="xl531"/>
    <w:basedOn w:val="Normal"/>
    <w:rsid w:val="00887E62"/>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32">
    <w:name w:val="xl532"/>
    <w:basedOn w:val="Normal"/>
    <w:rsid w:val="00887E62"/>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533">
    <w:name w:val="xl533"/>
    <w:basedOn w:val="Normal"/>
    <w:rsid w:val="00887E62"/>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534">
    <w:name w:val="xl534"/>
    <w:basedOn w:val="Normal"/>
    <w:rsid w:val="00887E62"/>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535">
    <w:name w:val="xl535"/>
    <w:basedOn w:val="Normal"/>
    <w:rsid w:val="00887E6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36">
    <w:name w:val="xl536"/>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7">
    <w:name w:val="xl537"/>
    <w:basedOn w:val="Normal"/>
    <w:rsid w:val="00887E62"/>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8">
    <w:name w:val="xl538"/>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9">
    <w:name w:val="xl539"/>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40">
    <w:name w:val="xl540"/>
    <w:basedOn w:val="Normal"/>
    <w:rsid w:val="00887E62"/>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41">
    <w:name w:val="xl541"/>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42">
    <w:name w:val="xl542"/>
    <w:basedOn w:val="Normal"/>
    <w:rsid w:val="00887E62"/>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43">
    <w:name w:val="xl543"/>
    <w:basedOn w:val="Normal"/>
    <w:rsid w:val="00887E62"/>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44">
    <w:name w:val="xl544"/>
    <w:basedOn w:val="Normal"/>
    <w:rsid w:val="00887E6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45">
    <w:name w:val="xl545"/>
    <w:basedOn w:val="Normal"/>
    <w:rsid w:val="00887E6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46">
    <w:name w:val="xl546"/>
    <w:basedOn w:val="Normal"/>
    <w:rsid w:val="00887E6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47">
    <w:name w:val="xl547"/>
    <w:basedOn w:val="Normal"/>
    <w:rsid w:val="00887E6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548">
    <w:name w:val="xl548"/>
    <w:basedOn w:val="Normal"/>
    <w:rsid w:val="00887E62"/>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49">
    <w:name w:val="xl549"/>
    <w:basedOn w:val="Normal"/>
    <w:rsid w:val="00887E6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550">
    <w:name w:val="xl550"/>
    <w:basedOn w:val="Normal"/>
    <w:rsid w:val="00887E62"/>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551">
    <w:name w:val="xl551"/>
    <w:basedOn w:val="Normal"/>
    <w:rsid w:val="00887E62"/>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52">
    <w:name w:val="xl552"/>
    <w:basedOn w:val="Normal"/>
    <w:rsid w:val="00887E62"/>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53">
    <w:name w:val="xl553"/>
    <w:basedOn w:val="Normal"/>
    <w:rsid w:val="00887E62"/>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54">
    <w:name w:val="xl554"/>
    <w:basedOn w:val="Normal"/>
    <w:rsid w:val="00887E62"/>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55">
    <w:name w:val="xl555"/>
    <w:basedOn w:val="Normal"/>
    <w:rsid w:val="00887E62"/>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56">
    <w:name w:val="xl556"/>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557">
    <w:name w:val="xl557"/>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58">
    <w:name w:val="xl558"/>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559">
    <w:name w:val="xl559"/>
    <w:basedOn w:val="Normal"/>
    <w:rsid w:val="00887E62"/>
    <w:pPr>
      <w:pBdr>
        <w:bottom w:val="single" w:sz="8"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560">
    <w:name w:val="xl560"/>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561">
    <w:name w:val="xl561"/>
    <w:basedOn w:val="Normal"/>
    <w:rsid w:val="00887E6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62">
    <w:name w:val="xl562"/>
    <w:basedOn w:val="Normal"/>
    <w:rsid w:val="00887E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63">
    <w:name w:val="xl563"/>
    <w:basedOn w:val="Normal"/>
    <w:rsid w:val="00887E6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564">
    <w:name w:val="xl564"/>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65">
    <w:name w:val="xl565"/>
    <w:basedOn w:val="Normal"/>
    <w:rsid w:val="00887E6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66">
    <w:name w:val="xl566"/>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67">
    <w:name w:val="xl567"/>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68">
    <w:name w:val="xl568"/>
    <w:basedOn w:val="Normal"/>
    <w:rsid w:val="00887E6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69">
    <w:name w:val="xl569"/>
    <w:basedOn w:val="Normal"/>
    <w:rsid w:val="00887E62"/>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70">
    <w:name w:val="xl570"/>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71">
    <w:name w:val="xl571"/>
    <w:basedOn w:val="Normal"/>
    <w:rsid w:val="00887E62"/>
    <w:pPr>
      <w:pBdr>
        <w:bottom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72">
    <w:name w:val="xl572"/>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573">
    <w:name w:val="xl573"/>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74">
    <w:name w:val="xl574"/>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575">
    <w:name w:val="xl575"/>
    <w:basedOn w:val="Normal"/>
    <w:rsid w:val="00887E62"/>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76">
    <w:name w:val="xl576"/>
    <w:basedOn w:val="Normal"/>
    <w:rsid w:val="00887E62"/>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77">
    <w:name w:val="xl577"/>
    <w:basedOn w:val="Normal"/>
    <w:rsid w:val="00887E62"/>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78">
    <w:name w:val="xl578"/>
    <w:basedOn w:val="Normal"/>
    <w:rsid w:val="00887E62"/>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79">
    <w:name w:val="xl579"/>
    <w:basedOn w:val="Normal"/>
    <w:rsid w:val="00887E62"/>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80">
    <w:name w:val="xl580"/>
    <w:basedOn w:val="Normal"/>
    <w:rsid w:val="00887E62"/>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81">
    <w:name w:val="xl581"/>
    <w:basedOn w:val="Normal"/>
    <w:rsid w:val="00887E62"/>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82">
    <w:name w:val="xl582"/>
    <w:basedOn w:val="Normal"/>
    <w:rsid w:val="00887E62"/>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83">
    <w:name w:val="xl583"/>
    <w:basedOn w:val="Normal"/>
    <w:rsid w:val="00887E62"/>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84">
    <w:name w:val="xl584"/>
    <w:basedOn w:val="Normal"/>
    <w:rsid w:val="00887E62"/>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85">
    <w:name w:val="xl585"/>
    <w:basedOn w:val="Normal"/>
    <w:rsid w:val="00887E62"/>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86">
    <w:name w:val="xl586"/>
    <w:basedOn w:val="Normal"/>
    <w:rsid w:val="00887E62"/>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87">
    <w:name w:val="xl587"/>
    <w:basedOn w:val="Normal"/>
    <w:rsid w:val="00887E6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88">
    <w:name w:val="xl588"/>
    <w:basedOn w:val="Normal"/>
    <w:rsid w:val="00887E62"/>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589">
    <w:name w:val="xl589"/>
    <w:basedOn w:val="Normal"/>
    <w:rsid w:val="00887E62"/>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sz w:val="24"/>
      <w:szCs w:val="24"/>
      <w:lang w:eastAsia="pt-BR"/>
      <w14:ligatures w14:val="none"/>
    </w:rPr>
  </w:style>
  <w:style w:type="paragraph" w:customStyle="1" w:styleId="xl590">
    <w:name w:val="xl590"/>
    <w:basedOn w:val="Normal"/>
    <w:rsid w:val="00887E6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91">
    <w:name w:val="xl591"/>
    <w:basedOn w:val="Normal"/>
    <w:rsid w:val="00887E62"/>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92">
    <w:name w:val="xl592"/>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593">
    <w:name w:val="xl593"/>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94">
    <w:name w:val="xl594"/>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95">
    <w:name w:val="xl595"/>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96">
    <w:name w:val="xl596"/>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97">
    <w:name w:val="xl597"/>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98">
    <w:name w:val="xl598"/>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99">
    <w:name w:val="xl599"/>
    <w:basedOn w:val="Normal"/>
    <w:rsid w:val="00887E62"/>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00">
    <w:name w:val="xl600"/>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01">
    <w:name w:val="xl601"/>
    <w:basedOn w:val="Normal"/>
    <w:rsid w:val="00887E62"/>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02">
    <w:name w:val="xl602"/>
    <w:basedOn w:val="Normal"/>
    <w:rsid w:val="00887E62"/>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03">
    <w:name w:val="xl603"/>
    <w:basedOn w:val="Normal"/>
    <w:rsid w:val="00887E62"/>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04">
    <w:name w:val="xl604"/>
    <w:basedOn w:val="Normal"/>
    <w:rsid w:val="00887E62"/>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605">
    <w:name w:val="xl605"/>
    <w:basedOn w:val="Normal"/>
    <w:rsid w:val="00887E62"/>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606">
    <w:name w:val="xl606"/>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07">
    <w:name w:val="xl607"/>
    <w:basedOn w:val="Normal"/>
    <w:rsid w:val="00887E6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08">
    <w:name w:val="xl608"/>
    <w:basedOn w:val="Normal"/>
    <w:rsid w:val="00887E62"/>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09">
    <w:name w:val="xl609"/>
    <w:basedOn w:val="Normal"/>
    <w:rsid w:val="00887E6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10">
    <w:name w:val="xl610"/>
    <w:basedOn w:val="Normal"/>
    <w:rsid w:val="00887E62"/>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11">
    <w:name w:val="xl611"/>
    <w:basedOn w:val="Normal"/>
    <w:rsid w:val="00887E6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12">
    <w:name w:val="xl612"/>
    <w:basedOn w:val="Normal"/>
    <w:rsid w:val="00887E62"/>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613">
    <w:name w:val="xl613"/>
    <w:basedOn w:val="Normal"/>
    <w:rsid w:val="00887E62"/>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14">
    <w:name w:val="xl614"/>
    <w:basedOn w:val="Normal"/>
    <w:rsid w:val="00887E62"/>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15">
    <w:name w:val="xl615"/>
    <w:basedOn w:val="Normal"/>
    <w:rsid w:val="00887E62"/>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16">
    <w:name w:val="xl616"/>
    <w:basedOn w:val="Normal"/>
    <w:rsid w:val="00887E62"/>
    <w:pPr>
      <w:pBdr>
        <w:top w:val="single" w:sz="4" w:space="0" w:color="000000"/>
        <w:left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17">
    <w:name w:val="xl617"/>
    <w:basedOn w:val="Normal"/>
    <w:rsid w:val="00887E62"/>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18">
    <w:name w:val="xl618"/>
    <w:basedOn w:val="Normal"/>
    <w:rsid w:val="00887E62"/>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19">
    <w:name w:val="xl619"/>
    <w:basedOn w:val="Normal"/>
    <w:rsid w:val="00887E62"/>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20">
    <w:name w:val="xl620"/>
    <w:basedOn w:val="Normal"/>
    <w:rsid w:val="00887E62"/>
    <w:pPr>
      <w:spacing w:before="100" w:beforeAutospacing="1" w:after="100" w:afterAutospacing="1" w:line="240" w:lineRule="auto"/>
      <w:jc w:val="right"/>
    </w:pPr>
    <w:rPr>
      <w:rFonts w:ascii="Arial" w:eastAsia="Times New Roman" w:hAnsi="Arial" w:cs="Arial"/>
      <w:kern w:val="0"/>
      <w:sz w:val="24"/>
      <w:szCs w:val="24"/>
      <w:lang w:eastAsia="pt-BR"/>
      <w14:ligatures w14:val="none"/>
    </w:rPr>
  </w:style>
  <w:style w:type="paragraph" w:customStyle="1" w:styleId="xl621">
    <w:name w:val="xl621"/>
    <w:basedOn w:val="Normal"/>
    <w:rsid w:val="00887E62"/>
    <w:pP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622">
    <w:name w:val="xl622"/>
    <w:basedOn w:val="Normal"/>
    <w:rsid w:val="00887E62"/>
    <w:pPr>
      <w:shd w:val="clear" w:color="CCCCFF" w:fill="FFFFFF"/>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623">
    <w:name w:val="xl623"/>
    <w:basedOn w:val="Normal"/>
    <w:rsid w:val="00887E62"/>
    <w:pP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24">
    <w:name w:val="xl624"/>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625">
    <w:name w:val="xl625"/>
    <w:basedOn w:val="Normal"/>
    <w:rsid w:val="00887E62"/>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26">
    <w:name w:val="xl626"/>
    <w:basedOn w:val="Normal"/>
    <w:rsid w:val="00887E62"/>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27">
    <w:name w:val="xl627"/>
    <w:basedOn w:val="Normal"/>
    <w:rsid w:val="00887E62"/>
    <w:pP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628">
    <w:name w:val="xl628"/>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29">
    <w:name w:val="xl629"/>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30">
    <w:name w:val="xl630"/>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31">
    <w:name w:val="xl631"/>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32">
    <w:name w:val="xl632"/>
    <w:basedOn w:val="Normal"/>
    <w:rsid w:val="00887E62"/>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33">
    <w:name w:val="xl633"/>
    <w:basedOn w:val="Normal"/>
    <w:rsid w:val="00887E62"/>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34">
    <w:name w:val="xl634"/>
    <w:basedOn w:val="Normal"/>
    <w:rsid w:val="00887E62"/>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35">
    <w:name w:val="xl635"/>
    <w:basedOn w:val="Normal"/>
    <w:rsid w:val="00887E62"/>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36">
    <w:name w:val="xl636"/>
    <w:basedOn w:val="Normal"/>
    <w:rsid w:val="00887E62"/>
    <w:pP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637">
    <w:name w:val="xl637"/>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38">
    <w:name w:val="xl638"/>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639">
    <w:name w:val="xl639"/>
    <w:basedOn w:val="Normal"/>
    <w:rsid w:val="00887E6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640">
    <w:name w:val="xl640"/>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641">
    <w:name w:val="xl641"/>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42">
    <w:name w:val="xl642"/>
    <w:basedOn w:val="Normal"/>
    <w:rsid w:val="00887E62"/>
    <w:pP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643">
    <w:name w:val="xl643"/>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44">
    <w:name w:val="xl644"/>
    <w:basedOn w:val="Normal"/>
    <w:rsid w:val="00887E62"/>
    <w:pP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645">
    <w:name w:val="xl645"/>
    <w:basedOn w:val="Normal"/>
    <w:rsid w:val="00887E62"/>
    <w:pP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646">
    <w:name w:val="xl646"/>
    <w:basedOn w:val="Normal"/>
    <w:rsid w:val="00887E62"/>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647">
    <w:name w:val="xl647"/>
    <w:basedOn w:val="Normal"/>
    <w:rsid w:val="00887E62"/>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648">
    <w:name w:val="xl648"/>
    <w:basedOn w:val="Normal"/>
    <w:rsid w:val="00887E62"/>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649">
    <w:name w:val="xl649"/>
    <w:basedOn w:val="Normal"/>
    <w:rsid w:val="00887E62"/>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650">
    <w:name w:val="xl650"/>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651">
    <w:name w:val="xl651"/>
    <w:basedOn w:val="Normal"/>
    <w:rsid w:val="00887E62"/>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652">
    <w:name w:val="xl652"/>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653">
    <w:name w:val="xl653"/>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654">
    <w:name w:val="xl654"/>
    <w:basedOn w:val="Normal"/>
    <w:rsid w:val="00887E62"/>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655">
    <w:name w:val="xl655"/>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56">
    <w:name w:val="xl656"/>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57">
    <w:name w:val="xl657"/>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58">
    <w:name w:val="xl658"/>
    <w:basedOn w:val="Normal"/>
    <w:rsid w:val="00887E62"/>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59">
    <w:name w:val="xl659"/>
    <w:basedOn w:val="Normal"/>
    <w:rsid w:val="00887E62"/>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60">
    <w:name w:val="xl660"/>
    <w:basedOn w:val="Normal"/>
    <w:rsid w:val="00887E6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61">
    <w:name w:val="xl661"/>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62">
    <w:name w:val="xl662"/>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63">
    <w:name w:val="xl663"/>
    <w:basedOn w:val="Normal"/>
    <w:rsid w:val="00887E6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64">
    <w:name w:val="xl664"/>
    <w:basedOn w:val="Normal"/>
    <w:rsid w:val="00887E62"/>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65">
    <w:name w:val="xl665"/>
    <w:basedOn w:val="Normal"/>
    <w:rsid w:val="00887E62"/>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66">
    <w:name w:val="xl666"/>
    <w:basedOn w:val="Normal"/>
    <w:rsid w:val="00887E62"/>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67">
    <w:name w:val="xl667"/>
    <w:basedOn w:val="Normal"/>
    <w:rsid w:val="00887E62"/>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68">
    <w:name w:val="xl668"/>
    <w:basedOn w:val="Normal"/>
    <w:rsid w:val="00887E62"/>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69">
    <w:name w:val="xl669"/>
    <w:basedOn w:val="Normal"/>
    <w:rsid w:val="00887E62"/>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70">
    <w:name w:val="xl670"/>
    <w:basedOn w:val="Normal"/>
    <w:rsid w:val="00887E62"/>
    <w:pPr>
      <w:pBdr>
        <w:top w:val="single" w:sz="4" w:space="0" w:color="auto"/>
      </w:pBdr>
      <w:shd w:val="clear" w:color="000000" w:fill="FCE4D6"/>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671">
    <w:name w:val="xl671"/>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672">
    <w:name w:val="xl672"/>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673">
    <w:name w:val="xl673"/>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674">
    <w:name w:val="xl674"/>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675">
    <w:name w:val="xl675"/>
    <w:basedOn w:val="Normal"/>
    <w:rsid w:val="00887E62"/>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76">
    <w:name w:val="xl676"/>
    <w:basedOn w:val="Normal"/>
    <w:rsid w:val="00887E62"/>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677">
    <w:name w:val="xl677"/>
    <w:basedOn w:val="Normal"/>
    <w:rsid w:val="00887E62"/>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678">
    <w:name w:val="xl678"/>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679">
    <w:name w:val="xl679"/>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680">
    <w:name w:val="xl680"/>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681">
    <w:name w:val="xl681"/>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82">
    <w:name w:val="xl682"/>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83">
    <w:name w:val="xl683"/>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684">
    <w:name w:val="xl684"/>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685">
    <w:name w:val="xl685"/>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686">
    <w:name w:val="xl686"/>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687">
    <w:name w:val="xl687"/>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688">
    <w:name w:val="xl688"/>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689">
    <w:name w:val="xl689"/>
    <w:basedOn w:val="Normal"/>
    <w:rsid w:val="00887E6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690">
    <w:name w:val="xl690"/>
    <w:basedOn w:val="Normal"/>
    <w:rsid w:val="00887E6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691">
    <w:name w:val="xl691"/>
    <w:basedOn w:val="Normal"/>
    <w:rsid w:val="00887E6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692">
    <w:name w:val="xl692"/>
    <w:basedOn w:val="Normal"/>
    <w:rsid w:val="00887E6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693">
    <w:name w:val="xl693"/>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694">
    <w:name w:val="xl694"/>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695">
    <w:name w:val="xl695"/>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696">
    <w:name w:val="xl696"/>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97">
    <w:name w:val="xl697"/>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98">
    <w:name w:val="xl698"/>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99">
    <w:name w:val="xl699"/>
    <w:basedOn w:val="Normal"/>
    <w:rsid w:val="00887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00">
    <w:name w:val="xl700"/>
    <w:basedOn w:val="Normal"/>
    <w:rsid w:val="00887E6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01">
    <w:name w:val="xl701"/>
    <w:basedOn w:val="Normal"/>
    <w:rsid w:val="00887E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702">
    <w:name w:val="xl702"/>
    <w:basedOn w:val="Normal"/>
    <w:rsid w:val="00887E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03">
    <w:name w:val="xl703"/>
    <w:basedOn w:val="Normal"/>
    <w:rsid w:val="00887E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704">
    <w:name w:val="xl704"/>
    <w:basedOn w:val="Normal"/>
    <w:rsid w:val="00887E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05">
    <w:name w:val="xl705"/>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706">
    <w:name w:val="xl706"/>
    <w:basedOn w:val="Normal"/>
    <w:rsid w:val="00887E6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707">
    <w:name w:val="xl707"/>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708">
    <w:name w:val="xl708"/>
    <w:basedOn w:val="Normal"/>
    <w:rsid w:val="00887E62"/>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709">
    <w:name w:val="xl709"/>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10">
    <w:name w:val="xl710"/>
    <w:basedOn w:val="Normal"/>
    <w:rsid w:val="00887E62"/>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11">
    <w:name w:val="xl711"/>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12">
    <w:name w:val="xl712"/>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713">
    <w:name w:val="xl713"/>
    <w:basedOn w:val="Normal"/>
    <w:rsid w:val="00887E62"/>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714">
    <w:name w:val="xl714"/>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715">
    <w:name w:val="xl715"/>
    <w:basedOn w:val="Normal"/>
    <w:rsid w:val="00887E62"/>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716">
    <w:name w:val="xl716"/>
    <w:basedOn w:val="Normal"/>
    <w:rsid w:val="00887E62"/>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717">
    <w:name w:val="xl717"/>
    <w:basedOn w:val="Normal"/>
    <w:rsid w:val="00887E62"/>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718">
    <w:name w:val="xl718"/>
    <w:basedOn w:val="Normal"/>
    <w:rsid w:val="00887E62"/>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719">
    <w:name w:val="xl719"/>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20">
    <w:name w:val="xl720"/>
    <w:basedOn w:val="Normal"/>
    <w:rsid w:val="00887E62"/>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21">
    <w:name w:val="xl721"/>
    <w:basedOn w:val="Normal"/>
    <w:rsid w:val="00887E62"/>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22">
    <w:name w:val="xl722"/>
    <w:basedOn w:val="Normal"/>
    <w:rsid w:val="00887E62"/>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23">
    <w:name w:val="xl723"/>
    <w:basedOn w:val="Normal"/>
    <w:rsid w:val="00887E6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24">
    <w:name w:val="xl724"/>
    <w:basedOn w:val="Normal"/>
    <w:rsid w:val="00887E62"/>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25">
    <w:name w:val="xl725"/>
    <w:basedOn w:val="Normal"/>
    <w:rsid w:val="00887E6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26">
    <w:name w:val="xl726"/>
    <w:basedOn w:val="Normal"/>
    <w:rsid w:val="00887E6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27">
    <w:name w:val="xl727"/>
    <w:basedOn w:val="Normal"/>
    <w:rsid w:val="00887E62"/>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728">
    <w:name w:val="xl728"/>
    <w:basedOn w:val="Normal"/>
    <w:rsid w:val="00887E62"/>
    <w:pP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729">
    <w:name w:val="xl729"/>
    <w:basedOn w:val="Normal"/>
    <w:rsid w:val="00887E62"/>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30">
    <w:name w:val="xl730"/>
    <w:basedOn w:val="Normal"/>
    <w:rsid w:val="00887E6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31">
    <w:name w:val="xl731"/>
    <w:basedOn w:val="Normal"/>
    <w:rsid w:val="00887E6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32">
    <w:name w:val="xl732"/>
    <w:basedOn w:val="Normal"/>
    <w:rsid w:val="00887E62"/>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733">
    <w:name w:val="xl733"/>
    <w:basedOn w:val="Normal"/>
    <w:rsid w:val="00887E6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734">
    <w:name w:val="xl734"/>
    <w:basedOn w:val="Normal"/>
    <w:rsid w:val="00887E6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35">
    <w:name w:val="xl735"/>
    <w:basedOn w:val="Normal"/>
    <w:rsid w:val="00887E62"/>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36">
    <w:name w:val="xl736"/>
    <w:basedOn w:val="Normal"/>
    <w:rsid w:val="00887E6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styleId="Cabealho">
    <w:name w:val="header"/>
    <w:aliases w:val="ho,header odd,Char,encabezado"/>
    <w:basedOn w:val="Normal"/>
    <w:link w:val="CabealhoChar"/>
    <w:unhideWhenUsed/>
    <w:rsid w:val="00887E62"/>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887E62"/>
    <w:rPr>
      <w:kern w:val="2"/>
      <w14:ligatures w14:val="standardContextual"/>
    </w:rPr>
  </w:style>
  <w:style w:type="paragraph" w:styleId="Rodap">
    <w:name w:val="footer"/>
    <w:basedOn w:val="Normal"/>
    <w:link w:val="RodapChar"/>
    <w:uiPriority w:val="99"/>
    <w:unhideWhenUsed/>
    <w:rsid w:val="00887E62"/>
    <w:pPr>
      <w:tabs>
        <w:tab w:val="center" w:pos="4252"/>
        <w:tab w:val="right" w:pos="8504"/>
      </w:tabs>
      <w:spacing w:after="0" w:line="240" w:lineRule="auto"/>
    </w:pPr>
  </w:style>
  <w:style w:type="character" w:customStyle="1" w:styleId="RodapChar">
    <w:name w:val="Rodapé Char"/>
    <w:basedOn w:val="Fontepargpadro"/>
    <w:link w:val="Rodap"/>
    <w:uiPriority w:val="99"/>
    <w:rsid w:val="00887E62"/>
    <w:rPr>
      <w:kern w:val="2"/>
      <w14:ligatures w14:val="standardContextual"/>
    </w:rPr>
  </w:style>
  <w:style w:type="paragraph" w:styleId="PargrafodaLista">
    <w:name w:val="List Paragraph"/>
    <w:aliases w:val="List I Paragraph,lista 1,Texto documento"/>
    <w:basedOn w:val="Normal"/>
    <w:link w:val="PargrafodaListaChar"/>
    <w:uiPriority w:val="34"/>
    <w:qFormat/>
    <w:rsid w:val="00887E62"/>
    <w:pPr>
      <w:spacing w:after="0" w:line="240" w:lineRule="auto"/>
      <w:ind w:left="708"/>
    </w:pPr>
    <w:rPr>
      <w:rFonts w:ascii="Times" w:eastAsia="Times" w:hAnsi="Times" w:cs="Times New Roman"/>
      <w:kern w:val="0"/>
      <w:sz w:val="24"/>
      <w:szCs w:val="20"/>
      <w:lang w:eastAsia="pt-BR"/>
      <w14:ligatures w14:val="none"/>
    </w:rPr>
  </w:style>
  <w:style w:type="character" w:customStyle="1" w:styleId="PargrafodaListaChar">
    <w:name w:val="Parágrafo da Lista Char"/>
    <w:aliases w:val="List I Paragraph Char,lista 1 Char,Texto documento Char"/>
    <w:link w:val="PargrafodaLista"/>
    <w:uiPriority w:val="34"/>
    <w:locked/>
    <w:rsid w:val="00887E62"/>
    <w:rPr>
      <w:rFonts w:ascii="Times" w:eastAsia="Times" w:hAnsi="Times" w:cs="Times New Roman"/>
      <w:sz w:val="24"/>
      <w:szCs w:val="20"/>
      <w:lang w:eastAsia="pt-BR"/>
    </w:rPr>
  </w:style>
  <w:style w:type="paragraph" w:styleId="Corpodetexto">
    <w:name w:val="Body Text"/>
    <w:basedOn w:val="Normal"/>
    <w:link w:val="CorpodetextoChar"/>
    <w:uiPriority w:val="99"/>
    <w:unhideWhenUsed/>
    <w:qFormat/>
    <w:rsid w:val="00887E62"/>
    <w:pPr>
      <w:widowControl w:val="0"/>
      <w:autoSpaceDE w:val="0"/>
      <w:autoSpaceDN w:val="0"/>
      <w:spacing w:before="97" w:after="0" w:line="240" w:lineRule="auto"/>
      <w:ind w:left="595"/>
      <w:jc w:val="both"/>
    </w:pPr>
    <w:rPr>
      <w:rFonts w:ascii="Carlito" w:eastAsia="Carlito" w:hAnsi="Carlito" w:cs="Carlito"/>
      <w:kern w:val="0"/>
      <w:sz w:val="19"/>
      <w:szCs w:val="19"/>
      <w14:ligatures w14:val="none"/>
    </w:rPr>
  </w:style>
  <w:style w:type="character" w:customStyle="1" w:styleId="CorpodetextoChar">
    <w:name w:val="Corpo de texto Char"/>
    <w:basedOn w:val="Fontepargpadro"/>
    <w:link w:val="Corpodetexto"/>
    <w:uiPriority w:val="99"/>
    <w:rsid w:val="00887E62"/>
    <w:rPr>
      <w:rFonts w:ascii="Carlito" w:eastAsia="Carlito" w:hAnsi="Carlito" w:cs="Carlito"/>
      <w:sz w:val="19"/>
      <w:szCs w:val="19"/>
    </w:rPr>
  </w:style>
  <w:style w:type="character" w:customStyle="1" w:styleId="td-content">
    <w:name w:val="td-content"/>
    <w:basedOn w:val="Fontepargpadro"/>
    <w:rsid w:val="00887E62"/>
  </w:style>
  <w:style w:type="paragraph" w:styleId="Textodebalo">
    <w:name w:val="Balloon Text"/>
    <w:basedOn w:val="Normal"/>
    <w:link w:val="TextodebaloChar"/>
    <w:uiPriority w:val="99"/>
    <w:semiHidden/>
    <w:unhideWhenUsed/>
    <w:rsid w:val="00887E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87E62"/>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53</Pages>
  <Words>21109</Words>
  <Characters>113990</Characters>
  <Application>Microsoft Office Word</Application>
  <DocSecurity>0</DocSecurity>
  <Lines>949</Lines>
  <Paragraphs>269</Paragraphs>
  <ScaleCrop>false</ScaleCrop>
  <Company/>
  <LinksUpToDate>false</LinksUpToDate>
  <CharactersWithSpaces>134830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1</cp:revision>
  <dcterms:created xsi:type="dcterms:W3CDTF">2025-03-07T19:08:00Z</dcterms:created>
  <dcterms:modified xsi:type="dcterms:W3CDTF">2025-03-07T19:08:00Z</dcterms:modified>
</cp:coreProperties>
</file>