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08F8C" w14:textId="38B25C31" w:rsidR="00AB15AA" w:rsidRPr="00563B52" w:rsidRDefault="00AB15AA" w:rsidP="00A6176F">
      <w:pPr>
        <w:rPr>
          <w:sz w:val="24"/>
          <w:szCs w:val="24"/>
        </w:rPr>
      </w:pPr>
    </w:p>
    <w:p w14:paraId="42DD7A9C" w14:textId="77777777" w:rsidR="00A6176F" w:rsidRPr="00563B52" w:rsidRDefault="00A6176F" w:rsidP="00A6176F">
      <w:pPr>
        <w:rPr>
          <w:sz w:val="24"/>
          <w:szCs w:val="24"/>
        </w:rPr>
      </w:pPr>
    </w:p>
    <w:p w14:paraId="5FE7FA41" w14:textId="77777777" w:rsidR="00A6176F" w:rsidRPr="00563B52" w:rsidRDefault="00A6176F" w:rsidP="00A6176F">
      <w:pPr>
        <w:rPr>
          <w:sz w:val="24"/>
          <w:szCs w:val="24"/>
        </w:rPr>
      </w:pPr>
    </w:p>
    <w:p w14:paraId="6D1B1BC8" w14:textId="4AEFED36" w:rsidR="00CF7FC5" w:rsidRPr="00563B52" w:rsidRDefault="003B6F18" w:rsidP="00CF7FC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TERMO DE INEXIGIBILIDADE DE LICITAÇÃO</w:t>
      </w:r>
    </w:p>
    <w:p w14:paraId="76B8BF60" w14:textId="77777777" w:rsidR="00CF7FC5" w:rsidRPr="00563B52" w:rsidRDefault="00CF7FC5" w:rsidP="00CF7FC5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AE9714A" w14:textId="71A06804" w:rsidR="003B6F18" w:rsidRPr="00563B52" w:rsidRDefault="003B6F18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sz w:val="24"/>
          <w:szCs w:val="24"/>
        </w:rPr>
        <w:t>É inexigível licitação para a despesa abaixo especificada, devidamente justificada, com fundamento no art. 74,</w:t>
      </w:r>
      <w:r w:rsidR="00563B52" w:rsidRPr="00563B52">
        <w:rPr>
          <w:rFonts w:ascii="Arial" w:hAnsi="Arial" w:cs="Arial"/>
          <w:sz w:val="24"/>
          <w:szCs w:val="24"/>
        </w:rPr>
        <w:t xml:space="preserve"> II</w:t>
      </w:r>
      <w:r w:rsidRPr="00563B52">
        <w:rPr>
          <w:rFonts w:ascii="Arial" w:hAnsi="Arial" w:cs="Arial"/>
          <w:sz w:val="24"/>
          <w:szCs w:val="24"/>
        </w:rPr>
        <w:t>, da Lei 14.133/21 e em conformidade com o parecer jurídico acostado aos autos.</w:t>
      </w:r>
    </w:p>
    <w:p w14:paraId="195052D5" w14:textId="77777777" w:rsidR="00563B52" w:rsidRPr="00F46DED" w:rsidRDefault="00563B52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4E60DE6" w14:textId="7FA982A2" w:rsidR="003B6F18" w:rsidRPr="00F46DED" w:rsidRDefault="003B6F18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46DED">
        <w:rPr>
          <w:rFonts w:ascii="Arial" w:hAnsi="Arial" w:cs="Arial"/>
          <w:b/>
          <w:bCs/>
          <w:sz w:val="24"/>
          <w:szCs w:val="24"/>
        </w:rPr>
        <w:t xml:space="preserve">INEXIGIBILIDADE N° </w:t>
      </w:r>
      <w:r w:rsidR="00F46DED" w:rsidRPr="00F46DED">
        <w:rPr>
          <w:rFonts w:ascii="Arial" w:hAnsi="Arial" w:cs="Arial"/>
          <w:b/>
          <w:bCs/>
          <w:sz w:val="24"/>
          <w:szCs w:val="24"/>
        </w:rPr>
        <w:t>006/2024</w:t>
      </w:r>
      <w:r w:rsidR="00563B52" w:rsidRPr="00F46DED">
        <w:rPr>
          <w:rFonts w:ascii="Arial" w:hAnsi="Arial" w:cs="Arial"/>
          <w:b/>
          <w:bCs/>
          <w:sz w:val="24"/>
          <w:szCs w:val="24"/>
        </w:rPr>
        <w:t>.</w:t>
      </w:r>
    </w:p>
    <w:p w14:paraId="28F1615D" w14:textId="5129007D" w:rsidR="00CF7FC5" w:rsidRPr="00563B52" w:rsidRDefault="00CF7FC5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OBJETO:</w:t>
      </w:r>
      <w:r w:rsidRPr="00563B52">
        <w:rPr>
          <w:rFonts w:ascii="Arial" w:hAnsi="Arial" w:cs="Arial"/>
          <w:sz w:val="24"/>
          <w:szCs w:val="24"/>
        </w:rPr>
        <w:t xml:space="preserve"> </w:t>
      </w:r>
      <w:r w:rsidR="00154B7C">
        <w:rPr>
          <w:rFonts w:ascii="Arial" w:hAnsi="Arial" w:cs="Arial"/>
          <w:sz w:val="24"/>
          <w:szCs w:val="24"/>
        </w:rPr>
        <w:t>C</w:t>
      </w:r>
      <w:r w:rsidR="00154B7C" w:rsidRPr="00154B7C">
        <w:rPr>
          <w:rFonts w:ascii="Arial" w:hAnsi="Arial" w:cs="Arial"/>
          <w:sz w:val="24"/>
          <w:szCs w:val="24"/>
        </w:rPr>
        <w:t xml:space="preserve">ontratação de show artístico por inexigibilidade de licitação, com a Banda Brasil 2000 </w:t>
      </w:r>
      <w:r w:rsidR="00154B7C">
        <w:rPr>
          <w:rFonts w:ascii="Arial" w:hAnsi="Arial" w:cs="Arial"/>
          <w:sz w:val="24"/>
          <w:szCs w:val="24"/>
        </w:rPr>
        <w:t>para comemoração das festividades de aniversário da cidade no dia 30 de abril.</w:t>
      </w:r>
    </w:p>
    <w:p w14:paraId="271FBBD5" w14:textId="686488EB" w:rsidR="00CF7FC5" w:rsidRPr="00563B52" w:rsidRDefault="00563B52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INTERESSADOS</w:t>
      </w:r>
      <w:r w:rsidR="003B6F18" w:rsidRPr="00563B52">
        <w:rPr>
          <w:rFonts w:ascii="Arial" w:hAnsi="Arial" w:cs="Arial"/>
          <w:b/>
          <w:bCs/>
          <w:sz w:val="24"/>
          <w:szCs w:val="24"/>
        </w:rPr>
        <w:t>:</w:t>
      </w:r>
      <w:r w:rsidRPr="00563B52">
        <w:rPr>
          <w:rFonts w:ascii="Arial" w:hAnsi="Arial" w:cs="Arial"/>
          <w:b/>
          <w:bCs/>
          <w:sz w:val="24"/>
          <w:szCs w:val="24"/>
        </w:rPr>
        <w:t xml:space="preserve"> </w:t>
      </w:r>
      <w:r w:rsidRPr="00563B52">
        <w:rPr>
          <w:rFonts w:ascii="Arial" w:hAnsi="Arial" w:cs="Arial"/>
          <w:sz w:val="24"/>
          <w:szCs w:val="24"/>
        </w:rPr>
        <w:t>Secretaria Municipal de Cultura, Esporte e Lazer</w:t>
      </w:r>
      <w:r w:rsidR="00154B7C">
        <w:rPr>
          <w:rFonts w:ascii="Arial" w:hAnsi="Arial" w:cs="Arial"/>
          <w:sz w:val="24"/>
          <w:szCs w:val="24"/>
        </w:rPr>
        <w:t>.</w:t>
      </w:r>
    </w:p>
    <w:p w14:paraId="6306F6E0" w14:textId="1DB41FB7" w:rsidR="003B6F18" w:rsidRPr="00563B52" w:rsidRDefault="003B6F18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EMPRESA:</w:t>
      </w:r>
      <w:r w:rsidR="00563B52" w:rsidRPr="00563B52">
        <w:rPr>
          <w:rFonts w:ascii="Arial" w:hAnsi="Arial" w:cs="Arial"/>
          <w:b/>
          <w:bCs/>
          <w:sz w:val="24"/>
          <w:szCs w:val="24"/>
        </w:rPr>
        <w:t xml:space="preserve"> </w:t>
      </w:r>
      <w:r w:rsidR="00154B7C">
        <w:rPr>
          <w:rFonts w:ascii="Arial" w:hAnsi="Arial" w:cs="Arial"/>
          <w:sz w:val="24"/>
          <w:szCs w:val="24"/>
        </w:rPr>
        <w:t>Ricardo Vinicius da Silva-Produções</w:t>
      </w:r>
      <w:r w:rsidR="00563B52" w:rsidRPr="00563B52">
        <w:rPr>
          <w:rFonts w:ascii="Arial" w:hAnsi="Arial" w:cs="Arial"/>
          <w:sz w:val="24"/>
          <w:szCs w:val="24"/>
        </w:rPr>
        <w:t>.</w:t>
      </w:r>
    </w:p>
    <w:p w14:paraId="0DA68043" w14:textId="3EFF1BE0" w:rsidR="003B6F18" w:rsidRPr="00563B52" w:rsidRDefault="003B6F18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 xml:space="preserve">CNPJ: </w:t>
      </w:r>
      <w:r w:rsidR="00154B7C" w:rsidRPr="00154B7C">
        <w:rPr>
          <w:rFonts w:ascii="Arial" w:hAnsi="Arial" w:cs="Arial"/>
          <w:sz w:val="24"/>
          <w:szCs w:val="24"/>
        </w:rPr>
        <w:t>12.650.672/0001-21</w:t>
      </w:r>
      <w:r w:rsidR="00154B7C">
        <w:rPr>
          <w:rFonts w:ascii="Arial" w:hAnsi="Arial" w:cs="Arial"/>
          <w:sz w:val="24"/>
          <w:szCs w:val="24"/>
        </w:rPr>
        <w:t>.</w:t>
      </w:r>
    </w:p>
    <w:p w14:paraId="1011D8C2" w14:textId="02A092AB" w:rsidR="00CF7FC5" w:rsidRPr="00563B52" w:rsidRDefault="00CF7FC5" w:rsidP="00CF7FC5">
      <w:pPr>
        <w:jc w:val="both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VALOR</w:t>
      </w:r>
      <w:r w:rsidRPr="00154B7C">
        <w:rPr>
          <w:rFonts w:ascii="Arial" w:hAnsi="Arial" w:cs="Arial"/>
          <w:sz w:val="24"/>
          <w:szCs w:val="24"/>
        </w:rPr>
        <w:t xml:space="preserve">: </w:t>
      </w:r>
      <w:r w:rsidR="00154B7C" w:rsidRPr="00154B7C">
        <w:rPr>
          <w:rFonts w:ascii="Arial" w:hAnsi="Arial" w:cs="Arial"/>
          <w:sz w:val="24"/>
          <w:szCs w:val="24"/>
        </w:rPr>
        <w:t>R$ 55.000,00 (cinquenta e cinco mil reais).</w:t>
      </w:r>
    </w:p>
    <w:p w14:paraId="65083A3F" w14:textId="044704D1" w:rsidR="00CF7FC5" w:rsidRPr="00563B52" w:rsidRDefault="003B6F18" w:rsidP="00CF7FC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563B52">
        <w:rPr>
          <w:rFonts w:ascii="Arial" w:hAnsi="Arial" w:cs="Arial"/>
          <w:b/>
          <w:bCs/>
          <w:sz w:val="24"/>
          <w:szCs w:val="24"/>
        </w:rPr>
        <w:t>VIGÊNCIA</w:t>
      </w:r>
      <w:r w:rsidR="00CF7FC5" w:rsidRPr="00563B52">
        <w:rPr>
          <w:rFonts w:ascii="Arial" w:hAnsi="Arial" w:cs="Arial"/>
          <w:b/>
          <w:bCs/>
          <w:sz w:val="24"/>
          <w:szCs w:val="24"/>
        </w:rPr>
        <w:t xml:space="preserve">: </w:t>
      </w:r>
      <w:r w:rsidR="00154B7C">
        <w:rPr>
          <w:rFonts w:ascii="Arial" w:hAnsi="Arial" w:cs="Arial"/>
          <w:sz w:val="24"/>
          <w:szCs w:val="24"/>
        </w:rPr>
        <w:t>03 (três) meses</w:t>
      </w:r>
      <w:r w:rsidR="00563B52" w:rsidRPr="00563B52">
        <w:rPr>
          <w:rFonts w:ascii="Arial" w:hAnsi="Arial" w:cs="Arial"/>
          <w:sz w:val="24"/>
          <w:szCs w:val="24"/>
        </w:rPr>
        <w:t>.</w:t>
      </w:r>
    </w:p>
    <w:p w14:paraId="2F11FA01" w14:textId="77777777" w:rsidR="00563B52" w:rsidRDefault="00563B52" w:rsidP="00CF7FC5">
      <w:pPr>
        <w:spacing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E4F9D62" w14:textId="7B63C1BB" w:rsidR="00563B52" w:rsidRPr="00563B52" w:rsidRDefault="00563B52" w:rsidP="00563B5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563B52">
        <w:rPr>
          <w:rFonts w:ascii="Arial" w:hAnsi="Arial" w:cs="Arial"/>
          <w:sz w:val="24"/>
          <w:szCs w:val="24"/>
        </w:rPr>
        <w:t xml:space="preserve">Prefeitura Municipal de Ivaté, Estado do Paraná, em </w:t>
      </w:r>
      <w:r w:rsidR="00154B7C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de </w:t>
      </w:r>
      <w:r w:rsidR="00154B7C">
        <w:rPr>
          <w:rFonts w:ascii="Arial" w:hAnsi="Arial" w:cs="Arial"/>
          <w:sz w:val="24"/>
          <w:szCs w:val="24"/>
        </w:rPr>
        <w:t xml:space="preserve">abril </w:t>
      </w:r>
      <w:r>
        <w:rPr>
          <w:rFonts w:ascii="Arial" w:hAnsi="Arial" w:cs="Arial"/>
          <w:sz w:val="24"/>
          <w:szCs w:val="24"/>
        </w:rPr>
        <w:t>de 2024.</w:t>
      </w:r>
    </w:p>
    <w:p w14:paraId="5FD82196" w14:textId="77777777" w:rsidR="00563B52" w:rsidRDefault="00563B52" w:rsidP="00563B52">
      <w:pPr>
        <w:spacing w:after="0"/>
        <w:ind w:firstLine="708"/>
        <w:jc w:val="center"/>
        <w:rPr>
          <w:rFonts w:ascii="Arial" w:hAnsi="Arial" w:cs="Arial"/>
          <w:sz w:val="24"/>
          <w:szCs w:val="24"/>
        </w:rPr>
      </w:pPr>
    </w:p>
    <w:p w14:paraId="343622F3" w14:textId="77777777" w:rsidR="00A6176F" w:rsidRPr="00563B52" w:rsidRDefault="00A6176F" w:rsidP="00A6176F">
      <w:pPr>
        <w:spacing w:before="240"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3B5073B" w14:textId="2CB7AA0E" w:rsidR="00A6176F" w:rsidRPr="00563B52" w:rsidRDefault="00A6176F" w:rsidP="00CF7FC5">
      <w:pPr>
        <w:jc w:val="center"/>
        <w:rPr>
          <w:sz w:val="24"/>
          <w:szCs w:val="24"/>
        </w:rPr>
      </w:pPr>
    </w:p>
    <w:sectPr w:rsidR="00A6176F" w:rsidRPr="00563B52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58E16" w14:textId="77777777" w:rsidR="00D54DEF" w:rsidRDefault="00D54DEF" w:rsidP="00F36AC9">
      <w:pPr>
        <w:spacing w:after="0" w:line="240" w:lineRule="auto"/>
      </w:pPr>
      <w:r>
        <w:separator/>
      </w:r>
    </w:p>
  </w:endnote>
  <w:endnote w:type="continuationSeparator" w:id="0">
    <w:p w14:paraId="2DFCB006" w14:textId="77777777" w:rsidR="00D54DEF" w:rsidRDefault="00D54DEF" w:rsidP="00F36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C2BC8" w14:textId="28C20141" w:rsidR="00836362" w:rsidRPr="00E1169E" w:rsidRDefault="00E1169E" w:rsidP="00E1169E">
    <w:pPr>
      <w:pStyle w:val="Rodap"/>
      <w:jc w:val="center"/>
    </w:pPr>
    <w:r w:rsidRPr="00E1169E">
      <w:rPr>
        <w:rFonts w:ascii="Arial" w:hAnsi="Arial" w:cs="Arial"/>
        <w:sz w:val="16"/>
        <w:szCs w:val="16"/>
      </w:rPr>
      <w:t>Av. Rio de Janeiro, 2758 – Ivaté/PR – CNPJ: 95.640.553/0001-15 – licitacao.ivate@hotmail.com – (44) 3673-8000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E63F1" w14:textId="77777777" w:rsidR="00D54DEF" w:rsidRDefault="00D54DEF" w:rsidP="00F36AC9">
      <w:pPr>
        <w:spacing w:after="0" w:line="240" w:lineRule="auto"/>
      </w:pPr>
      <w:r>
        <w:separator/>
      </w:r>
    </w:p>
  </w:footnote>
  <w:footnote w:type="continuationSeparator" w:id="0">
    <w:p w14:paraId="7F0BF939" w14:textId="77777777" w:rsidR="00D54DEF" w:rsidRDefault="00D54DEF" w:rsidP="00F36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C7FBE" w14:textId="1A006419" w:rsidR="002D6E86" w:rsidRDefault="00F46DED">
    <w:pPr>
      <w:pStyle w:val="Cabealho"/>
    </w:pPr>
    <w:r>
      <w:rPr>
        <w:noProof/>
      </w:rPr>
      <w:pict w14:anchorId="1C0CC6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0" o:spid="_x0000_s1026" type="#_x0000_t75" style="position:absolute;margin-left:0;margin-top:0;width:424.9pt;height:637.05pt;z-index:-251656192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2D988" w14:textId="42DCD793" w:rsidR="00F36AC9" w:rsidRDefault="002D6E86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709A0E" wp14:editId="2D46FE7E">
          <wp:simplePos x="0" y="0"/>
          <wp:positionH relativeFrom="margin">
            <wp:align>left</wp:align>
          </wp:positionH>
          <wp:positionV relativeFrom="paragraph">
            <wp:posOffset>-175260</wp:posOffset>
          </wp:positionV>
          <wp:extent cx="5400040" cy="1291590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2915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46DED">
      <w:rPr>
        <w:noProof/>
      </w:rPr>
      <w:pict w14:anchorId="010B5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11" o:spid="_x0000_s1027" type="#_x0000_t75" style="position:absolute;margin-left:0;margin-top:0;width:424.9pt;height:637.05pt;z-index:-251655168;mso-position-horizontal:center;mso-position-horizontal-relative:margin;mso-position-vertical:center;mso-position-vertical-relative:margin" o:allowincell="f">
          <v:imagedata r:id="rId2" o:title="brasao de ivate (1)_page-0001" gain="19661f" blacklevel="22938f"/>
          <w10:wrap anchorx="margin" anchory="margin"/>
        </v:shape>
      </w:pict>
    </w:r>
  </w:p>
  <w:p w14:paraId="3C77015E" w14:textId="77777777" w:rsidR="00F36AC9" w:rsidRDefault="00F36AC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1C566" w14:textId="38C1AF49" w:rsidR="002D6E86" w:rsidRDefault="00F46DED">
    <w:pPr>
      <w:pStyle w:val="Cabealho"/>
    </w:pPr>
    <w:r>
      <w:rPr>
        <w:noProof/>
      </w:rPr>
      <w:pict w14:anchorId="796E5D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8802609" o:spid="_x0000_s1025" type="#_x0000_t75" style="position:absolute;margin-left:0;margin-top:0;width:424.9pt;height:637.05pt;z-index:-251657216;mso-position-horizontal:center;mso-position-horizontal-relative:margin;mso-position-vertical:center;mso-position-vertical-relative:margin" o:allowincell="f">
          <v:imagedata r:id="rId1" o:title="brasao de ivate (1)_page-000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79"/>
    <w:rsid w:val="00154B7C"/>
    <w:rsid w:val="00191950"/>
    <w:rsid w:val="002D6E86"/>
    <w:rsid w:val="003B6F18"/>
    <w:rsid w:val="00464979"/>
    <w:rsid w:val="0055772C"/>
    <w:rsid w:val="00563B52"/>
    <w:rsid w:val="006F1E05"/>
    <w:rsid w:val="00836362"/>
    <w:rsid w:val="00A17C60"/>
    <w:rsid w:val="00A6176F"/>
    <w:rsid w:val="00AB15AA"/>
    <w:rsid w:val="00B40300"/>
    <w:rsid w:val="00BF6F6E"/>
    <w:rsid w:val="00C003DD"/>
    <w:rsid w:val="00CC5D50"/>
    <w:rsid w:val="00CF7FC5"/>
    <w:rsid w:val="00D0152E"/>
    <w:rsid w:val="00D54DEF"/>
    <w:rsid w:val="00E1169E"/>
    <w:rsid w:val="00F03957"/>
    <w:rsid w:val="00F36AC9"/>
    <w:rsid w:val="00F4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BB56A"/>
  <w15:chartTrackingRefBased/>
  <w15:docId w15:val="{1D80C7E2-1554-4D81-8EFC-503F1506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6AC9"/>
  </w:style>
  <w:style w:type="paragraph" w:styleId="Rodap">
    <w:name w:val="footer"/>
    <w:basedOn w:val="Normal"/>
    <w:link w:val="RodapChar"/>
    <w:uiPriority w:val="99"/>
    <w:unhideWhenUsed/>
    <w:rsid w:val="00F36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6AC9"/>
  </w:style>
  <w:style w:type="character" w:styleId="Hyperlink">
    <w:name w:val="Hyperlink"/>
    <w:basedOn w:val="Fontepargpadro"/>
    <w:uiPriority w:val="99"/>
    <w:unhideWhenUsed/>
    <w:rsid w:val="00CF7FC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F7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user20</dc:creator>
  <cp:keywords/>
  <dc:description/>
  <cp:lastModifiedBy>Licitação Ivaté</cp:lastModifiedBy>
  <cp:revision>17</cp:revision>
  <cp:lastPrinted>2024-02-21T14:18:00Z</cp:lastPrinted>
  <dcterms:created xsi:type="dcterms:W3CDTF">2023-01-12T18:19:00Z</dcterms:created>
  <dcterms:modified xsi:type="dcterms:W3CDTF">2024-04-10T17:18:00Z</dcterms:modified>
</cp:coreProperties>
</file>