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9B29A" w14:textId="77777777" w:rsidR="000852D7" w:rsidRPr="009F7D8E" w:rsidRDefault="000852D7" w:rsidP="000852D7">
      <w:pPr>
        <w:tabs>
          <w:tab w:val="left" w:pos="5200"/>
        </w:tabs>
        <w:autoSpaceDE w:val="0"/>
        <w:autoSpaceDN w:val="0"/>
        <w:adjustRightInd w:val="0"/>
        <w:jc w:val="center"/>
        <w:rPr>
          <w:rFonts w:ascii="Arial" w:eastAsia="Arial Unicode MS" w:hAnsi="Arial" w:cs="Arial"/>
          <w:b/>
          <w:sz w:val="23"/>
          <w:szCs w:val="23"/>
        </w:rPr>
      </w:pPr>
      <w:bookmarkStart w:id="0" w:name="_Hlk231205079"/>
      <w:bookmarkStart w:id="1" w:name="_Hlk234335430"/>
      <w:r w:rsidRPr="009F7D8E">
        <w:rPr>
          <w:rFonts w:ascii="Arial" w:eastAsia="Arial Unicode MS" w:hAnsi="Arial" w:cs="Arial"/>
          <w:b/>
          <w:sz w:val="23"/>
          <w:szCs w:val="23"/>
        </w:rPr>
        <w:t xml:space="preserve">ANEXO II </w:t>
      </w:r>
    </w:p>
    <w:p w14:paraId="17C5A606" w14:textId="77777777" w:rsidR="000852D7" w:rsidRPr="009F7D8E" w:rsidRDefault="000852D7" w:rsidP="000852D7">
      <w:pPr>
        <w:tabs>
          <w:tab w:val="left" w:pos="5200"/>
        </w:tabs>
        <w:autoSpaceDE w:val="0"/>
        <w:autoSpaceDN w:val="0"/>
        <w:adjustRightInd w:val="0"/>
        <w:jc w:val="center"/>
        <w:rPr>
          <w:rFonts w:ascii="Arial" w:eastAsia="Arial Unicode MS" w:hAnsi="Arial" w:cs="Arial"/>
          <w:b/>
          <w:sz w:val="23"/>
          <w:szCs w:val="23"/>
        </w:rPr>
      </w:pPr>
      <w:r w:rsidRPr="009F7D8E">
        <w:rPr>
          <w:rFonts w:ascii="Arial" w:eastAsia="Arial Unicode MS" w:hAnsi="Arial" w:cs="Arial"/>
          <w:b/>
          <w:sz w:val="23"/>
          <w:szCs w:val="23"/>
        </w:rPr>
        <w:t>PROPOSTA FINAL</w:t>
      </w:r>
    </w:p>
    <w:p w14:paraId="147EF31F" w14:textId="77777777" w:rsidR="000852D7" w:rsidRPr="009F7D8E" w:rsidRDefault="000852D7" w:rsidP="000852D7">
      <w:pPr>
        <w:tabs>
          <w:tab w:val="left" w:pos="5200"/>
        </w:tabs>
        <w:autoSpaceDE w:val="0"/>
        <w:autoSpaceDN w:val="0"/>
        <w:adjustRightInd w:val="0"/>
        <w:jc w:val="center"/>
        <w:rPr>
          <w:rFonts w:ascii="Arial" w:eastAsia="Arial Unicode MS" w:hAnsi="Arial" w:cs="Arial"/>
          <w:bCs/>
          <w:sz w:val="23"/>
          <w:szCs w:val="23"/>
        </w:rPr>
      </w:pPr>
      <w:r w:rsidRPr="009F7D8E">
        <w:rPr>
          <w:rFonts w:ascii="Arial" w:eastAsia="Arial Unicode MS" w:hAnsi="Arial" w:cs="Arial"/>
          <w:bCs/>
          <w:sz w:val="23"/>
          <w:szCs w:val="23"/>
        </w:rPr>
        <w:t>(timbre da empresa)</w:t>
      </w:r>
    </w:p>
    <w:p w14:paraId="6541B5EA" w14:textId="77777777" w:rsidR="000852D7" w:rsidRPr="009F7D8E" w:rsidRDefault="000852D7" w:rsidP="000852D7">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(local e data)</w:t>
      </w:r>
    </w:p>
    <w:p w14:paraId="24ECC10E" w14:textId="77777777" w:rsidR="000852D7" w:rsidRPr="009F7D8E" w:rsidRDefault="000852D7" w:rsidP="000852D7">
      <w:pPr>
        <w:tabs>
          <w:tab w:val="left" w:pos="5200"/>
        </w:tabs>
        <w:autoSpaceDE w:val="0"/>
        <w:autoSpaceDN w:val="0"/>
        <w:adjustRightInd w:val="0"/>
        <w:rPr>
          <w:rFonts w:ascii="Arial" w:eastAsia="Arial Unicode MS" w:hAnsi="Arial" w:cs="Arial"/>
          <w:sz w:val="23"/>
          <w:szCs w:val="23"/>
        </w:rPr>
      </w:pPr>
    </w:p>
    <w:p w14:paraId="29B6F0E8" w14:textId="77777777" w:rsidR="000852D7" w:rsidRPr="009F7D8E" w:rsidRDefault="000852D7" w:rsidP="000852D7">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 xml:space="preserve">Ao </w:t>
      </w:r>
    </w:p>
    <w:p w14:paraId="6A44BE4F" w14:textId="77777777" w:rsidR="000852D7" w:rsidRPr="009F7D8E" w:rsidRDefault="000852D7" w:rsidP="000852D7">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Município de Candói - Estado do Paraná</w:t>
      </w:r>
    </w:p>
    <w:p w14:paraId="6A45C838" w14:textId="77777777" w:rsidR="000852D7" w:rsidRPr="009F7D8E" w:rsidRDefault="000852D7" w:rsidP="000852D7">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 xml:space="preserve">Ref.: Processo nº </w:t>
      </w:r>
      <w:r>
        <w:rPr>
          <w:rFonts w:ascii="Arial" w:eastAsia="Arial Unicode MS" w:hAnsi="Arial" w:cs="Arial"/>
          <w:sz w:val="23"/>
          <w:szCs w:val="23"/>
        </w:rPr>
        <w:t>2.554/2026</w:t>
      </w:r>
      <w:r w:rsidRPr="009F7D8E">
        <w:rPr>
          <w:rFonts w:ascii="Arial" w:eastAsia="Arial Unicode MS" w:hAnsi="Arial" w:cs="Arial"/>
          <w:sz w:val="23"/>
          <w:szCs w:val="23"/>
        </w:rPr>
        <w:t xml:space="preserve"> de Pregão Eletrônico nº </w:t>
      </w:r>
      <w:r>
        <w:rPr>
          <w:rFonts w:ascii="Arial" w:eastAsia="Arial Unicode MS" w:hAnsi="Arial" w:cs="Arial"/>
          <w:sz w:val="23"/>
          <w:szCs w:val="23"/>
        </w:rPr>
        <w:t>055/2026</w:t>
      </w:r>
      <w:r w:rsidRPr="009F7D8E">
        <w:rPr>
          <w:rFonts w:ascii="Arial" w:eastAsia="Arial Unicode MS" w:hAnsi="Arial" w:cs="Arial"/>
          <w:sz w:val="23"/>
          <w:szCs w:val="23"/>
        </w:rPr>
        <w:t>.</w:t>
      </w:r>
    </w:p>
    <w:p w14:paraId="121EFF49" w14:textId="77777777" w:rsidR="000852D7" w:rsidRPr="009F7D8E" w:rsidRDefault="000852D7" w:rsidP="000852D7">
      <w:pPr>
        <w:tabs>
          <w:tab w:val="left" w:pos="5200"/>
        </w:tabs>
        <w:autoSpaceDE w:val="0"/>
        <w:autoSpaceDN w:val="0"/>
        <w:adjustRightInd w:val="0"/>
        <w:rPr>
          <w:rFonts w:ascii="Arial" w:eastAsia="Arial Unicode MS" w:hAnsi="Arial" w:cs="Arial"/>
          <w:b/>
          <w:sz w:val="23"/>
          <w:szCs w:val="23"/>
        </w:rPr>
      </w:pPr>
    </w:p>
    <w:p w14:paraId="4A345F6C" w14:textId="77777777" w:rsidR="000852D7" w:rsidRPr="009F7D8E" w:rsidRDefault="000852D7" w:rsidP="000852D7">
      <w:pPr>
        <w:tabs>
          <w:tab w:val="left" w:pos="5200"/>
        </w:tabs>
        <w:autoSpaceDE w:val="0"/>
        <w:autoSpaceDN w:val="0"/>
        <w:adjustRightInd w:val="0"/>
        <w:spacing w:after="20"/>
        <w:rPr>
          <w:rFonts w:ascii="Arial" w:eastAsia="Arial Unicode MS" w:hAnsi="Arial" w:cs="Arial"/>
          <w:b/>
          <w:sz w:val="23"/>
          <w:szCs w:val="23"/>
        </w:rPr>
      </w:pPr>
      <w:r w:rsidRPr="009F7D8E">
        <w:rPr>
          <w:rFonts w:ascii="Arial" w:eastAsia="Arial Unicode MS" w:hAnsi="Arial" w:cs="Arial"/>
          <w:b/>
          <w:sz w:val="23"/>
          <w:szCs w:val="23"/>
        </w:rPr>
        <w:t>1. Identificação do proponente:</w:t>
      </w:r>
    </w:p>
    <w:tbl>
      <w:tblPr>
        <w:tblStyle w:val="TabeladeGradeClara"/>
        <w:tblW w:w="0" w:type="auto"/>
        <w:tblLook w:val="04A0" w:firstRow="1" w:lastRow="0" w:firstColumn="1" w:lastColumn="0" w:noHBand="0" w:noVBand="1"/>
      </w:tblPr>
      <w:tblGrid>
        <w:gridCol w:w="1885"/>
        <w:gridCol w:w="2788"/>
        <w:gridCol w:w="1276"/>
        <w:gridCol w:w="3111"/>
      </w:tblGrid>
      <w:tr w:rsidR="000852D7" w:rsidRPr="009F7D8E" w14:paraId="4C04F8AF" w14:textId="77777777" w:rsidTr="005A2975">
        <w:trPr>
          <w:trHeight w:val="454"/>
        </w:trPr>
        <w:tc>
          <w:tcPr>
            <w:tcW w:w="1885" w:type="dxa"/>
            <w:vAlign w:val="center"/>
          </w:tcPr>
          <w:p w14:paraId="563D8C26"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Razão Social:</w:t>
            </w:r>
          </w:p>
        </w:tc>
        <w:tc>
          <w:tcPr>
            <w:tcW w:w="7175" w:type="dxa"/>
            <w:gridSpan w:val="3"/>
            <w:vAlign w:val="center"/>
          </w:tcPr>
          <w:p w14:paraId="12366673"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
                <w:sz w:val="23"/>
                <w:szCs w:val="23"/>
              </w:rPr>
            </w:pPr>
          </w:p>
        </w:tc>
      </w:tr>
      <w:tr w:rsidR="000852D7" w:rsidRPr="009F7D8E" w14:paraId="4AC634E3" w14:textId="77777777" w:rsidTr="005A2975">
        <w:trPr>
          <w:trHeight w:val="454"/>
        </w:trPr>
        <w:tc>
          <w:tcPr>
            <w:tcW w:w="1885" w:type="dxa"/>
            <w:vAlign w:val="center"/>
          </w:tcPr>
          <w:p w14:paraId="75C5202C"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CNPJ:</w:t>
            </w:r>
          </w:p>
        </w:tc>
        <w:tc>
          <w:tcPr>
            <w:tcW w:w="2788" w:type="dxa"/>
            <w:vAlign w:val="center"/>
          </w:tcPr>
          <w:p w14:paraId="26702695"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p>
        </w:tc>
        <w:tc>
          <w:tcPr>
            <w:tcW w:w="1276" w:type="dxa"/>
            <w:vAlign w:val="center"/>
          </w:tcPr>
          <w:p w14:paraId="3784D980"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Telefone:</w:t>
            </w:r>
          </w:p>
        </w:tc>
        <w:tc>
          <w:tcPr>
            <w:tcW w:w="3111" w:type="dxa"/>
            <w:vAlign w:val="center"/>
          </w:tcPr>
          <w:p w14:paraId="7E98E641" w14:textId="77777777" w:rsidR="000852D7" w:rsidRPr="009F7D8E" w:rsidRDefault="000852D7" w:rsidP="005A2975">
            <w:pPr>
              <w:tabs>
                <w:tab w:val="left" w:pos="5200"/>
              </w:tabs>
              <w:suppressAutoHyphens/>
              <w:autoSpaceDE w:val="0"/>
              <w:autoSpaceDN w:val="0"/>
              <w:adjustRightInd w:val="0"/>
              <w:rPr>
                <w:rFonts w:ascii="Arial" w:eastAsia="Arial Unicode MS" w:hAnsi="Arial" w:cs="Arial"/>
                <w:bCs/>
                <w:sz w:val="23"/>
                <w:szCs w:val="23"/>
              </w:rPr>
            </w:pPr>
            <w:r w:rsidRPr="009F7D8E">
              <w:rPr>
                <w:rFonts w:ascii="Arial" w:eastAsia="Arial Unicode MS" w:hAnsi="Arial" w:cs="Arial"/>
                <w:bCs/>
                <w:sz w:val="23"/>
                <w:szCs w:val="23"/>
              </w:rPr>
              <w:t>(    )          -</w:t>
            </w:r>
          </w:p>
        </w:tc>
      </w:tr>
      <w:tr w:rsidR="000852D7" w:rsidRPr="009F7D8E" w14:paraId="7D998A86" w14:textId="77777777" w:rsidTr="005A2975">
        <w:trPr>
          <w:trHeight w:val="454"/>
        </w:trPr>
        <w:tc>
          <w:tcPr>
            <w:tcW w:w="1885" w:type="dxa"/>
            <w:vAlign w:val="center"/>
          </w:tcPr>
          <w:p w14:paraId="30E7CA3F"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Email:</w:t>
            </w:r>
          </w:p>
        </w:tc>
        <w:tc>
          <w:tcPr>
            <w:tcW w:w="7175" w:type="dxa"/>
            <w:gridSpan w:val="3"/>
            <w:vAlign w:val="center"/>
          </w:tcPr>
          <w:p w14:paraId="4746AE4D"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
                <w:sz w:val="23"/>
                <w:szCs w:val="23"/>
              </w:rPr>
            </w:pPr>
          </w:p>
        </w:tc>
      </w:tr>
    </w:tbl>
    <w:p w14:paraId="06642C9F" w14:textId="77777777" w:rsidR="000852D7" w:rsidRPr="009F7D8E" w:rsidRDefault="000852D7" w:rsidP="000852D7">
      <w:pPr>
        <w:tabs>
          <w:tab w:val="left" w:pos="5200"/>
        </w:tabs>
        <w:autoSpaceDE w:val="0"/>
        <w:autoSpaceDN w:val="0"/>
        <w:adjustRightInd w:val="0"/>
        <w:rPr>
          <w:rFonts w:ascii="Arial" w:eastAsia="Arial Unicode MS" w:hAnsi="Arial" w:cs="Arial"/>
          <w:b/>
          <w:sz w:val="23"/>
          <w:szCs w:val="23"/>
        </w:rPr>
      </w:pPr>
    </w:p>
    <w:p w14:paraId="4C107FA4" w14:textId="77777777" w:rsidR="000852D7" w:rsidRPr="009F7D8E" w:rsidRDefault="000852D7" w:rsidP="000852D7">
      <w:pPr>
        <w:tabs>
          <w:tab w:val="left" w:pos="5200"/>
        </w:tabs>
        <w:autoSpaceDE w:val="0"/>
        <w:autoSpaceDN w:val="0"/>
        <w:adjustRightInd w:val="0"/>
        <w:spacing w:after="20"/>
        <w:rPr>
          <w:rFonts w:ascii="Arial" w:eastAsia="Arial Unicode MS" w:hAnsi="Arial" w:cs="Arial"/>
          <w:b/>
          <w:sz w:val="23"/>
          <w:szCs w:val="23"/>
        </w:rPr>
      </w:pPr>
      <w:r w:rsidRPr="009F7D8E">
        <w:rPr>
          <w:rFonts w:ascii="Arial" w:eastAsia="Arial Unicode MS" w:hAnsi="Arial" w:cs="Arial"/>
          <w:b/>
          <w:sz w:val="23"/>
          <w:szCs w:val="23"/>
        </w:rPr>
        <w:t>2. Identificação do Representante Legal para assinatura do Contrato:</w:t>
      </w:r>
    </w:p>
    <w:tbl>
      <w:tblPr>
        <w:tblStyle w:val="TabeladeGradeClara"/>
        <w:tblW w:w="0" w:type="auto"/>
        <w:tblLook w:val="04A0" w:firstRow="1" w:lastRow="0" w:firstColumn="1" w:lastColumn="0" w:noHBand="0" w:noVBand="1"/>
      </w:tblPr>
      <w:tblGrid>
        <w:gridCol w:w="1885"/>
        <w:gridCol w:w="2590"/>
        <w:gridCol w:w="2466"/>
        <w:gridCol w:w="2119"/>
      </w:tblGrid>
      <w:tr w:rsidR="000852D7" w:rsidRPr="009F7D8E" w14:paraId="21FF6A10" w14:textId="77777777" w:rsidTr="005A2975">
        <w:trPr>
          <w:trHeight w:val="454"/>
        </w:trPr>
        <w:tc>
          <w:tcPr>
            <w:tcW w:w="1885" w:type="dxa"/>
            <w:vAlign w:val="center"/>
          </w:tcPr>
          <w:p w14:paraId="2FFD930A"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Nome:</w:t>
            </w:r>
          </w:p>
        </w:tc>
        <w:tc>
          <w:tcPr>
            <w:tcW w:w="7175" w:type="dxa"/>
            <w:gridSpan w:val="3"/>
            <w:vAlign w:val="center"/>
          </w:tcPr>
          <w:p w14:paraId="2DFEC605"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
                <w:sz w:val="23"/>
                <w:szCs w:val="23"/>
              </w:rPr>
            </w:pPr>
          </w:p>
        </w:tc>
      </w:tr>
      <w:tr w:rsidR="000852D7" w:rsidRPr="009F7D8E" w14:paraId="24F2AF7E" w14:textId="77777777" w:rsidTr="005A2975">
        <w:trPr>
          <w:trHeight w:val="454"/>
        </w:trPr>
        <w:tc>
          <w:tcPr>
            <w:tcW w:w="1885" w:type="dxa"/>
            <w:vAlign w:val="center"/>
          </w:tcPr>
          <w:p w14:paraId="5E949CC9"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CPF:</w:t>
            </w:r>
          </w:p>
        </w:tc>
        <w:tc>
          <w:tcPr>
            <w:tcW w:w="2590" w:type="dxa"/>
            <w:vAlign w:val="center"/>
          </w:tcPr>
          <w:p w14:paraId="064FB4F9"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p>
        </w:tc>
        <w:tc>
          <w:tcPr>
            <w:tcW w:w="2466" w:type="dxa"/>
            <w:vAlign w:val="center"/>
          </w:tcPr>
          <w:p w14:paraId="3ADE61CA"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RG/Órgão Emissor:</w:t>
            </w:r>
          </w:p>
        </w:tc>
        <w:tc>
          <w:tcPr>
            <w:tcW w:w="2119" w:type="dxa"/>
            <w:vAlign w:val="center"/>
          </w:tcPr>
          <w:p w14:paraId="005A581B"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p>
        </w:tc>
      </w:tr>
      <w:tr w:rsidR="000852D7" w:rsidRPr="009F7D8E" w14:paraId="566E2A1B" w14:textId="77777777" w:rsidTr="005A2975">
        <w:trPr>
          <w:trHeight w:val="454"/>
        </w:trPr>
        <w:tc>
          <w:tcPr>
            <w:tcW w:w="1885" w:type="dxa"/>
            <w:vAlign w:val="center"/>
          </w:tcPr>
          <w:p w14:paraId="0D434AA5"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Cargo:</w:t>
            </w:r>
          </w:p>
        </w:tc>
        <w:tc>
          <w:tcPr>
            <w:tcW w:w="7175" w:type="dxa"/>
            <w:gridSpan w:val="3"/>
            <w:vAlign w:val="center"/>
          </w:tcPr>
          <w:p w14:paraId="699363F2"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
                <w:sz w:val="23"/>
                <w:szCs w:val="23"/>
              </w:rPr>
            </w:pPr>
          </w:p>
        </w:tc>
      </w:tr>
      <w:tr w:rsidR="000852D7" w:rsidRPr="009F7D8E" w14:paraId="5992B528" w14:textId="77777777" w:rsidTr="005A2975">
        <w:trPr>
          <w:trHeight w:val="454"/>
        </w:trPr>
        <w:tc>
          <w:tcPr>
            <w:tcW w:w="1885" w:type="dxa"/>
            <w:vAlign w:val="center"/>
          </w:tcPr>
          <w:p w14:paraId="5B523CED"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Email pessoal:</w:t>
            </w:r>
          </w:p>
        </w:tc>
        <w:tc>
          <w:tcPr>
            <w:tcW w:w="7175" w:type="dxa"/>
            <w:gridSpan w:val="3"/>
            <w:vAlign w:val="center"/>
          </w:tcPr>
          <w:p w14:paraId="7CF8383F" w14:textId="77777777" w:rsidR="000852D7" w:rsidRPr="009F7D8E" w:rsidRDefault="000852D7" w:rsidP="005A2975">
            <w:pPr>
              <w:tabs>
                <w:tab w:val="left" w:pos="5200"/>
              </w:tabs>
              <w:suppressAutoHyphens/>
              <w:autoSpaceDE w:val="0"/>
              <w:autoSpaceDN w:val="0"/>
              <w:adjustRightInd w:val="0"/>
              <w:jc w:val="right"/>
              <w:rPr>
                <w:rFonts w:ascii="Arial" w:eastAsia="Arial Unicode MS" w:hAnsi="Arial" w:cs="Arial"/>
                <w:b/>
                <w:sz w:val="23"/>
                <w:szCs w:val="23"/>
              </w:rPr>
            </w:pPr>
          </w:p>
        </w:tc>
      </w:tr>
    </w:tbl>
    <w:p w14:paraId="6C3CAB80" w14:textId="77777777" w:rsidR="000852D7" w:rsidRPr="009F7D8E" w:rsidRDefault="000852D7" w:rsidP="000852D7">
      <w:pPr>
        <w:tabs>
          <w:tab w:val="left" w:pos="5200"/>
        </w:tabs>
        <w:autoSpaceDE w:val="0"/>
        <w:autoSpaceDN w:val="0"/>
        <w:adjustRightInd w:val="0"/>
        <w:rPr>
          <w:rFonts w:ascii="Arial" w:eastAsia="Arial Unicode MS" w:hAnsi="Arial" w:cs="Arial"/>
          <w:b/>
          <w:sz w:val="23"/>
          <w:szCs w:val="23"/>
        </w:rPr>
      </w:pPr>
    </w:p>
    <w:p w14:paraId="6E8C43E2" w14:textId="77777777" w:rsidR="000852D7" w:rsidRPr="009F7D8E" w:rsidRDefault="000852D7" w:rsidP="000852D7">
      <w:pPr>
        <w:tabs>
          <w:tab w:val="left" w:pos="5200"/>
        </w:tabs>
        <w:autoSpaceDE w:val="0"/>
        <w:autoSpaceDN w:val="0"/>
        <w:adjustRightInd w:val="0"/>
        <w:rPr>
          <w:rFonts w:ascii="Arial" w:eastAsia="Arial Unicode MS" w:hAnsi="Arial" w:cs="Arial"/>
          <w:b/>
          <w:sz w:val="23"/>
          <w:szCs w:val="23"/>
        </w:rPr>
      </w:pPr>
      <w:r w:rsidRPr="009F7D8E">
        <w:rPr>
          <w:rFonts w:ascii="Arial" w:eastAsia="Arial Unicode MS" w:hAnsi="Arial" w:cs="Arial"/>
          <w:b/>
          <w:sz w:val="23"/>
          <w:szCs w:val="23"/>
        </w:rPr>
        <w:t>3. Objeto da Proposta:</w:t>
      </w:r>
    </w:p>
    <w:p w14:paraId="16153502" w14:textId="77777777" w:rsidR="000852D7" w:rsidRPr="009F7D8E" w:rsidRDefault="000852D7" w:rsidP="000852D7">
      <w:pPr>
        <w:spacing w:before="240" w:after="240"/>
        <w:jc w:val="both"/>
        <w:rPr>
          <w:rFonts w:ascii="Arial" w:eastAsia="Arial Unicode MS" w:hAnsi="Arial" w:cs="Arial"/>
          <w:sz w:val="23"/>
          <w:szCs w:val="23"/>
        </w:rPr>
      </w:pPr>
      <w:r w:rsidRPr="009F7D8E">
        <w:rPr>
          <w:rFonts w:ascii="Arial" w:eastAsia="Arial Unicode MS" w:hAnsi="Arial" w:cs="Arial"/>
          <w:sz w:val="23"/>
          <w:szCs w:val="23"/>
        </w:rPr>
        <w:t xml:space="preserve">A empresa supracitada, em estrita conformidade com os termos e condições estabelecidos no Edital do Pregão Eletrônico nº </w:t>
      </w:r>
      <w:r>
        <w:rPr>
          <w:rFonts w:ascii="Arial" w:eastAsia="Arial Unicode MS" w:hAnsi="Arial" w:cs="Arial"/>
          <w:sz w:val="23"/>
          <w:szCs w:val="23"/>
        </w:rPr>
        <w:t>055/2026</w:t>
      </w:r>
      <w:r w:rsidRPr="009F7D8E">
        <w:rPr>
          <w:rFonts w:ascii="Arial" w:eastAsia="Arial Unicode MS" w:hAnsi="Arial" w:cs="Arial"/>
          <w:sz w:val="23"/>
          <w:szCs w:val="23"/>
        </w:rPr>
        <w:t xml:space="preserve"> e seus anexos, apresenta formalmente sua proposta referente </w:t>
      </w:r>
      <w:r w:rsidRPr="00BE3C3F">
        <w:rPr>
          <w:rFonts w:ascii="Arial" w:eastAsia="Arial Unicode MS" w:hAnsi="Arial" w:cs="Arial"/>
          <w:sz w:val="23"/>
          <w:szCs w:val="23"/>
        </w:rPr>
        <w:t>a</w:t>
      </w:r>
      <w:r w:rsidRPr="00A85438">
        <w:rPr>
          <w:rFonts w:ascii="Arial" w:eastAsia="Arial Unicode MS" w:hAnsi="Arial" w:cs="Arial"/>
          <w:sz w:val="23"/>
          <w:szCs w:val="23"/>
        </w:rPr>
        <w:t xml:space="preserve"> </w:t>
      </w:r>
      <w:r>
        <w:rPr>
          <w:rFonts w:ascii="Arial" w:eastAsia="Arial Unicode MS" w:hAnsi="Arial" w:cs="Arial"/>
          <w:sz w:val="23"/>
          <w:szCs w:val="23"/>
        </w:rPr>
        <w:t>c</w:t>
      </w:r>
      <w:r w:rsidRPr="00703508">
        <w:rPr>
          <w:rFonts w:ascii="Arial" w:eastAsia="Arial Unicode MS" w:hAnsi="Arial" w:cs="Arial"/>
          <w:sz w:val="23"/>
          <w:szCs w:val="23"/>
        </w:rPr>
        <w:t>ontratação de empresa especializada para realização de Rodeio Country na XX Festa Nacional do Charque, incluindo o fornecimento de toda estrutura, bens e serviços necessários</w:t>
      </w:r>
      <w:r w:rsidRPr="009F7D8E">
        <w:rPr>
          <w:rFonts w:ascii="Arial" w:eastAsia="Arial Unicode MS" w:hAnsi="Arial" w:cs="Arial"/>
          <w:sz w:val="23"/>
          <w:szCs w:val="23"/>
        </w:rPr>
        <w:t>, conforme as especificações detalhadas no item 4 desta proposta.</w:t>
      </w:r>
    </w:p>
    <w:p w14:paraId="469F439A" w14:textId="77777777" w:rsidR="000852D7" w:rsidRPr="009F7D8E" w:rsidRDefault="000852D7" w:rsidP="000852D7">
      <w:pPr>
        <w:tabs>
          <w:tab w:val="left" w:pos="5200"/>
        </w:tabs>
        <w:autoSpaceDE w:val="0"/>
        <w:autoSpaceDN w:val="0"/>
        <w:adjustRightInd w:val="0"/>
        <w:rPr>
          <w:rFonts w:ascii="Arial" w:eastAsia="Arial Unicode MS" w:hAnsi="Arial" w:cs="Arial"/>
          <w:b/>
          <w:sz w:val="23"/>
          <w:szCs w:val="23"/>
        </w:rPr>
      </w:pPr>
      <w:r w:rsidRPr="009F7D8E">
        <w:rPr>
          <w:rFonts w:ascii="Arial" w:eastAsia="Arial Unicode MS" w:hAnsi="Arial" w:cs="Arial"/>
          <w:b/>
          <w:sz w:val="23"/>
          <w:szCs w:val="23"/>
        </w:rPr>
        <w:t>4. Proposta Financeira e Especificações dos Itens:</w:t>
      </w:r>
    </w:p>
    <w:p w14:paraId="66F1356C" w14:textId="77777777" w:rsidR="000852D7" w:rsidRDefault="000852D7" w:rsidP="000852D7">
      <w:pPr>
        <w:spacing w:before="240" w:after="240"/>
        <w:jc w:val="both"/>
        <w:rPr>
          <w:rFonts w:ascii="Arial" w:eastAsia="Arial Unicode MS" w:hAnsi="Arial" w:cs="Arial"/>
          <w:sz w:val="23"/>
          <w:szCs w:val="23"/>
        </w:rPr>
      </w:pPr>
      <w:r w:rsidRPr="009F7D8E">
        <w:rPr>
          <w:rFonts w:ascii="Arial" w:eastAsia="Arial Unicode MS" w:hAnsi="Arial" w:cs="Arial"/>
          <w:sz w:val="23"/>
          <w:szCs w:val="23"/>
        </w:rPr>
        <w:t xml:space="preserve">O valor GLOBAL da presente proposta é de </w:t>
      </w:r>
      <w:r w:rsidRPr="009F7D8E">
        <w:rPr>
          <w:rFonts w:ascii="Arial" w:eastAsia="Arial Unicode MS" w:hAnsi="Arial" w:cs="Arial"/>
          <w:b/>
          <w:bCs/>
          <w:sz w:val="23"/>
          <w:szCs w:val="23"/>
        </w:rPr>
        <w:t>R$ ......</w:t>
      </w:r>
      <w:r w:rsidRPr="009F7D8E">
        <w:rPr>
          <w:rFonts w:ascii="Arial" w:eastAsia="Arial Unicode MS" w:hAnsi="Arial" w:cs="Arial"/>
          <w:sz w:val="23"/>
          <w:szCs w:val="23"/>
        </w:rPr>
        <w:t xml:space="preserve"> (..........).</w:t>
      </w:r>
    </w:p>
    <w:tbl>
      <w:tblPr>
        <w:tblW w:w="5000" w:type="pct"/>
        <w:tblInd w:w="-8" w:type="dxa"/>
        <w:tblLayout w:type="fixed"/>
        <w:tblCellMar>
          <w:top w:w="15" w:type="dxa"/>
          <w:left w:w="15" w:type="dxa"/>
          <w:bottom w:w="15" w:type="dxa"/>
          <w:right w:w="15" w:type="dxa"/>
        </w:tblCellMar>
        <w:tblLook w:val="0000" w:firstRow="0" w:lastRow="0" w:firstColumn="0" w:lastColumn="0" w:noHBand="0" w:noVBand="0"/>
      </w:tblPr>
      <w:tblGrid>
        <w:gridCol w:w="563"/>
        <w:gridCol w:w="4120"/>
        <w:gridCol w:w="1155"/>
        <w:gridCol w:w="1445"/>
        <w:gridCol w:w="1771"/>
      </w:tblGrid>
      <w:tr w:rsidR="000852D7" w:rsidRPr="00805DAF" w14:paraId="28F6AB45" w14:textId="77777777" w:rsidTr="005A2975">
        <w:tc>
          <w:tcPr>
            <w:tcW w:w="311" w:type="pct"/>
            <w:vMerge w:val="restart"/>
            <w:tcBorders>
              <w:top w:val="single" w:sz="6" w:space="0" w:color="000000"/>
              <w:left w:val="single" w:sz="6" w:space="0" w:color="000000"/>
              <w:right w:val="single" w:sz="6" w:space="0" w:color="000000"/>
            </w:tcBorders>
            <w:shd w:val="clear" w:color="auto" w:fill="D9D9D9" w:themeFill="background1" w:themeFillShade="D9"/>
          </w:tcPr>
          <w:p w14:paraId="4E9B5F34" w14:textId="77777777" w:rsidR="000852D7" w:rsidRPr="00805DAF" w:rsidRDefault="000852D7" w:rsidP="005A2975">
            <w:pPr>
              <w:pStyle w:val="ParagraphStyle"/>
              <w:rPr>
                <w:sz w:val="23"/>
                <w:szCs w:val="23"/>
              </w:rPr>
            </w:pPr>
            <w:bookmarkStart w:id="2" w:name="_Hlk130894259"/>
            <w:r w:rsidRPr="00805DAF">
              <w:rPr>
                <w:sz w:val="23"/>
                <w:szCs w:val="23"/>
              </w:rPr>
              <w:t>Item</w:t>
            </w:r>
          </w:p>
        </w:tc>
        <w:tc>
          <w:tcPr>
            <w:tcW w:w="2275" w:type="pct"/>
            <w:vMerge w:val="restart"/>
            <w:tcBorders>
              <w:top w:val="single" w:sz="6" w:space="0" w:color="000000"/>
              <w:left w:val="single" w:sz="6" w:space="0" w:color="000000"/>
              <w:right w:val="single" w:sz="6" w:space="0" w:color="000000"/>
            </w:tcBorders>
            <w:shd w:val="clear" w:color="auto" w:fill="D9D9D9" w:themeFill="background1" w:themeFillShade="D9"/>
          </w:tcPr>
          <w:p w14:paraId="39A0281B" w14:textId="77777777" w:rsidR="000852D7" w:rsidRPr="00805DAF" w:rsidRDefault="000852D7" w:rsidP="005A2975">
            <w:pPr>
              <w:pStyle w:val="ParagraphStyle"/>
              <w:rPr>
                <w:sz w:val="23"/>
                <w:szCs w:val="23"/>
                <w:lang w:val="pt-BR"/>
              </w:rPr>
            </w:pPr>
            <w:r w:rsidRPr="00805DAF">
              <w:rPr>
                <w:sz w:val="23"/>
                <w:szCs w:val="23"/>
                <w:lang w:val="pt-BR"/>
              </w:rPr>
              <w:t>Características do objeto</w:t>
            </w:r>
          </w:p>
        </w:tc>
        <w:tc>
          <w:tcPr>
            <w:tcW w:w="638" w:type="pct"/>
            <w:vMerge w:val="restart"/>
            <w:tcBorders>
              <w:top w:val="single" w:sz="6" w:space="0" w:color="000000"/>
              <w:left w:val="single" w:sz="6" w:space="0" w:color="000000"/>
              <w:right w:val="single" w:sz="6" w:space="0" w:color="000000"/>
            </w:tcBorders>
            <w:shd w:val="clear" w:color="auto" w:fill="D9D9D9" w:themeFill="background1" w:themeFillShade="D9"/>
          </w:tcPr>
          <w:p w14:paraId="502F61F5" w14:textId="77777777" w:rsidR="000852D7" w:rsidRPr="00805DAF" w:rsidRDefault="000852D7" w:rsidP="005A2975">
            <w:pPr>
              <w:pStyle w:val="ParagraphStyle"/>
              <w:jc w:val="center"/>
              <w:rPr>
                <w:sz w:val="23"/>
                <w:szCs w:val="23"/>
                <w:lang w:val="pt-BR"/>
              </w:rPr>
            </w:pPr>
            <w:r w:rsidRPr="00805DAF">
              <w:rPr>
                <w:sz w:val="23"/>
                <w:szCs w:val="23"/>
                <w:lang w:val="pt-BR"/>
              </w:rPr>
              <w:t>Qtde</w:t>
            </w:r>
          </w:p>
        </w:tc>
        <w:tc>
          <w:tcPr>
            <w:tcW w:w="1776" w:type="pct"/>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4CDDF27" w14:textId="77777777" w:rsidR="000852D7" w:rsidRPr="00805DAF" w:rsidRDefault="000852D7" w:rsidP="005A2975">
            <w:pPr>
              <w:pStyle w:val="ParagraphStyle"/>
              <w:jc w:val="center"/>
              <w:rPr>
                <w:sz w:val="23"/>
                <w:szCs w:val="23"/>
                <w:lang w:val="pt-BR"/>
              </w:rPr>
            </w:pPr>
            <w:r w:rsidRPr="00805DAF">
              <w:rPr>
                <w:sz w:val="23"/>
                <w:szCs w:val="23"/>
                <w:lang w:val="pt-BR"/>
              </w:rPr>
              <w:t xml:space="preserve">Valor </w:t>
            </w:r>
            <w:r>
              <w:rPr>
                <w:sz w:val="23"/>
                <w:szCs w:val="23"/>
                <w:lang w:val="pt-BR"/>
              </w:rPr>
              <w:t xml:space="preserve">Proposto </w:t>
            </w:r>
            <w:r w:rsidRPr="00805DAF">
              <w:rPr>
                <w:sz w:val="23"/>
                <w:szCs w:val="23"/>
                <w:lang w:val="pt-BR"/>
              </w:rPr>
              <w:t>(R$)</w:t>
            </w:r>
          </w:p>
        </w:tc>
      </w:tr>
      <w:tr w:rsidR="000852D7" w:rsidRPr="00805DAF" w14:paraId="407FA13C" w14:textId="77777777" w:rsidTr="005A2975">
        <w:tc>
          <w:tcPr>
            <w:tcW w:w="311" w:type="pct"/>
            <w:vMerge/>
            <w:tcBorders>
              <w:left w:val="single" w:sz="6" w:space="0" w:color="000000"/>
              <w:bottom w:val="single" w:sz="6" w:space="0" w:color="000000"/>
              <w:right w:val="single" w:sz="6" w:space="0" w:color="000000"/>
            </w:tcBorders>
            <w:shd w:val="clear" w:color="auto" w:fill="D9D9D9" w:themeFill="background1" w:themeFillShade="D9"/>
          </w:tcPr>
          <w:p w14:paraId="1A153037" w14:textId="77777777" w:rsidR="000852D7" w:rsidRPr="00805DAF" w:rsidRDefault="000852D7" w:rsidP="005A2975">
            <w:pPr>
              <w:pStyle w:val="ParagraphStyle"/>
              <w:rPr>
                <w:sz w:val="23"/>
                <w:szCs w:val="23"/>
              </w:rPr>
            </w:pPr>
          </w:p>
        </w:tc>
        <w:tc>
          <w:tcPr>
            <w:tcW w:w="2275" w:type="pct"/>
            <w:vMerge/>
            <w:tcBorders>
              <w:left w:val="single" w:sz="6" w:space="0" w:color="000000"/>
              <w:bottom w:val="single" w:sz="6" w:space="0" w:color="000000"/>
              <w:right w:val="single" w:sz="6" w:space="0" w:color="000000"/>
            </w:tcBorders>
            <w:shd w:val="clear" w:color="auto" w:fill="D9D9D9" w:themeFill="background1" w:themeFillShade="D9"/>
          </w:tcPr>
          <w:p w14:paraId="39E75FA9" w14:textId="77777777" w:rsidR="000852D7" w:rsidRPr="00805DAF" w:rsidRDefault="000852D7" w:rsidP="005A2975">
            <w:pPr>
              <w:pStyle w:val="ParagraphStyle"/>
              <w:rPr>
                <w:sz w:val="23"/>
                <w:szCs w:val="23"/>
                <w:lang w:val="pt-BR"/>
              </w:rPr>
            </w:pPr>
          </w:p>
        </w:tc>
        <w:tc>
          <w:tcPr>
            <w:tcW w:w="638" w:type="pct"/>
            <w:vMerge/>
            <w:tcBorders>
              <w:left w:val="single" w:sz="6" w:space="0" w:color="000000"/>
              <w:bottom w:val="single" w:sz="6" w:space="0" w:color="000000"/>
              <w:right w:val="single" w:sz="6" w:space="0" w:color="000000"/>
            </w:tcBorders>
            <w:shd w:val="clear" w:color="auto" w:fill="D9D9D9" w:themeFill="background1" w:themeFillShade="D9"/>
          </w:tcPr>
          <w:p w14:paraId="7C4D9A47" w14:textId="77777777" w:rsidR="000852D7" w:rsidRPr="00805DAF" w:rsidRDefault="000852D7" w:rsidP="005A2975">
            <w:pPr>
              <w:pStyle w:val="ParagraphStyle"/>
              <w:jc w:val="center"/>
              <w:rPr>
                <w:sz w:val="23"/>
                <w:szCs w:val="23"/>
                <w:lang w:val="pt-BR"/>
              </w:rPr>
            </w:pPr>
          </w:p>
        </w:tc>
        <w:tc>
          <w:tcPr>
            <w:tcW w:w="798"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824855C" w14:textId="77777777" w:rsidR="000852D7" w:rsidRPr="00805DAF" w:rsidRDefault="000852D7" w:rsidP="005A2975">
            <w:pPr>
              <w:pStyle w:val="ParagraphStyle"/>
              <w:jc w:val="center"/>
              <w:rPr>
                <w:sz w:val="23"/>
                <w:szCs w:val="23"/>
                <w:lang w:val="pt-BR"/>
              </w:rPr>
            </w:pPr>
            <w:r>
              <w:rPr>
                <w:sz w:val="23"/>
                <w:szCs w:val="23"/>
                <w:lang w:val="pt-BR"/>
              </w:rPr>
              <w:t>Unitário</w:t>
            </w:r>
          </w:p>
        </w:tc>
        <w:tc>
          <w:tcPr>
            <w:tcW w:w="978"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C1D0618" w14:textId="77777777" w:rsidR="000852D7" w:rsidRPr="00805DAF" w:rsidRDefault="000852D7" w:rsidP="005A2975">
            <w:pPr>
              <w:pStyle w:val="ParagraphStyle"/>
              <w:jc w:val="center"/>
              <w:rPr>
                <w:sz w:val="23"/>
                <w:szCs w:val="23"/>
                <w:lang w:val="pt-BR"/>
              </w:rPr>
            </w:pPr>
            <w:r w:rsidRPr="00805DAF">
              <w:rPr>
                <w:sz w:val="23"/>
                <w:szCs w:val="23"/>
                <w:lang w:val="pt-BR"/>
              </w:rPr>
              <w:t>Total</w:t>
            </w:r>
          </w:p>
        </w:tc>
      </w:tr>
      <w:bookmarkEnd w:id="2"/>
      <w:tr w:rsidR="000852D7" w:rsidRPr="00805DAF" w14:paraId="5B7738E0" w14:textId="77777777" w:rsidTr="005A2975">
        <w:tc>
          <w:tcPr>
            <w:tcW w:w="311" w:type="pct"/>
            <w:tcBorders>
              <w:top w:val="single" w:sz="6" w:space="0" w:color="000000"/>
              <w:left w:val="single" w:sz="6" w:space="0" w:color="000000"/>
              <w:bottom w:val="single" w:sz="6" w:space="0" w:color="000000"/>
              <w:right w:val="single" w:sz="6" w:space="0" w:color="000000"/>
            </w:tcBorders>
            <w:vAlign w:val="center"/>
          </w:tcPr>
          <w:p w14:paraId="7B593E74" w14:textId="77777777" w:rsidR="000852D7" w:rsidRPr="00805DAF" w:rsidRDefault="000852D7" w:rsidP="005A2975">
            <w:pPr>
              <w:autoSpaceDE w:val="0"/>
              <w:autoSpaceDN w:val="0"/>
              <w:adjustRightInd w:val="0"/>
              <w:jc w:val="center"/>
              <w:rPr>
                <w:rFonts w:ascii="Arial" w:eastAsiaTheme="minorHAnsi" w:hAnsi="Arial" w:cs="Arial"/>
                <w:sz w:val="23"/>
                <w:szCs w:val="23"/>
                <w:lang w:eastAsia="en-US"/>
              </w:rPr>
            </w:pPr>
            <w:r w:rsidRPr="00805DAF">
              <w:rPr>
                <w:rFonts w:ascii="Arial" w:eastAsiaTheme="minorHAnsi" w:hAnsi="Arial" w:cs="Arial"/>
                <w:sz w:val="23"/>
                <w:szCs w:val="23"/>
                <w:lang w:eastAsia="en-US"/>
              </w:rPr>
              <w:t>1</w:t>
            </w:r>
          </w:p>
        </w:tc>
        <w:tc>
          <w:tcPr>
            <w:tcW w:w="2275" w:type="pct"/>
            <w:tcBorders>
              <w:top w:val="single" w:sz="6" w:space="0" w:color="000000"/>
              <w:left w:val="single" w:sz="6" w:space="0" w:color="000000"/>
              <w:bottom w:val="single" w:sz="6" w:space="0" w:color="000000"/>
              <w:right w:val="single" w:sz="6" w:space="0" w:color="000000"/>
            </w:tcBorders>
          </w:tcPr>
          <w:p w14:paraId="29BDE92B" w14:textId="77777777" w:rsidR="000852D7" w:rsidRPr="00FB393B" w:rsidRDefault="000852D7" w:rsidP="005A2975">
            <w:pPr>
              <w:autoSpaceDE w:val="0"/>
              <w:autoSpaceDN w:val="0"/>
              <w:adjustRightInd w:val="0"/>
              <w:jc w:val="both"/>
              <w:rPr>
                <w:rFonts w:ascii="Arial" w:hAnsi="Arial" w:cs="Arial"/>
                <w:sz w:val="23"/>
                <w:szCs w:val="23"/>
              </w:rPr>
            </w:pPr>
            <w:r w:rsidRPr="00FB393B">
              <w:rPr>
                <w:rFonts w:ascii="Arial" w:hAnsi="Arial" w:cs="Arial"/>
                <w:sz w:val="23"/>
                <w:szCs w:val="23"/>
              </w:rPr>
              <w:t>Contratação de empresa especializada para realização de Rodeio Country na XX Festa Nacional do Charque, compreendendo os seguintes itens:</w:t>
            </w:r>
          </w:p>
          <w:p w14:paraId="75A6E85D" w14:textId="77777777" w:rsidR="000852D7" w:rsidRPr="00FB393B" w:rsidRDefault="000852D7" w:rsidP="005A2975">
            <w:pPr>
              <w:autoSpaceDE w:val="0"/>
              <w:autoSpaceDN w:val="0"/>
              <w:adjustRightInd w:val="0"/>
              <w:rPr>
                <w:rFonts w:ascii="Arial" w:hAnsi="Arial" w:cs="Arial"/>
                <w:sz w:val="23"/>
                <w:szCs w:val="23"/>
              </w:rPr>
            </w:pPr>
          </w:p>
          <w:p w14:paraId="1F2D3E82"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Camarim container termoacústico de 6x2,50 para recebimento das autoridades, com banheiro, geladeira, ar condicionado, 01 mesa e 04 poltronas  </w:t>
            </w:r>
          </w:p>
          <w:p w14:paraId="25C3CB7C" w14:textId="77777777" w:rsidR="000852D7" w:rsidRPr="00FB393B" w:rsidRDefault="000852D7" w:rsidP="005A2975">
            <w:pPr>
              <w:autoSpaceDE w:val="0"/>
              <w:autoSpaceDN w:val="0"/>
              <w:adjustRightInd w:val="0"/>
              <w:rPr>
                <w:rFonts w:ascii="Arial" w:hAnsi="Arial" w:cs="Arial"/>
                <w:sz w:val="23"/>
                <w:szCs w:val="23"/>
              </w:rPr>
            </w:pPr>
          </w:p>
          <w:p w14:paraId="636207BF"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24 camarotes com 02 andares em estrutura metálica tubular</w:t>
            </w:r>
            <w:r>
              <w:rPr>
                <w:rFonts w:ascii="Arial" w:hAnsi="Arial" w:cs="Arial"/>
                <w:sz w:val="23"/>
                <w:szCs w:val="23"/>
              </w:rPr>
              <w:t xml:space="preserve"> </w:t>
            </w:r>
            <w:r w:rsidRPr="00CA1A31">
              <w:rPr>
                <w:rFonts w:ascii="Arial" w:hAnsi="Arial" w:cs="Arial"/>
                <w:sz w:val="23"/>
                <w:szCs w:val="23"/>
              </w:rPr>
              <w:t>2,20x2,20 cada</w:t>
            </w:r>
            <w:r w:rsidRPr="00FB393B">
              <w:rPr>
                <w:rFonts w:ascii="Arial" w:hAnsi="Arial" w:cs="Arial"/>
                <w:sz w:val="23"/>
                <w:szCs w:val="23"/>
              </w:rPr>
              <w:t>, com tubos de aço, estrutura formada por elementos de andaimes soldados interligados por acoplamento sendo: assoalho em estrutura de ferro, revestido com compensado naval antiderrapante</w:t>
            </w:r>
            <w:r>
              <w:rPr>
                <w:rFonts w:ascii="Arial" w:hAnsi="Arial" w:cs="Arial"/>
                <w:sz w:val="23"/>
                <w:szCs w:val="23"/>
              </w:rPr>
              <w:t>.</w:t>
            </w:r>
          </w:p>
          <w:p w14:paraId="42D010F7" w14:textId="77777777" w:rsidR="000852D7" w:rsidRPr="00FB393B" w:rsidRDefault="000852D7" w:rsidP="005A2975">
            <w:pPr>
              <w:autoSpaceDE w:val="0"/>
              <w:autoSpaceDN w:val="0"/>
              <w:adjustRightInd w:val="0"/>
              <w:rPr>
                <w:rFonts w:ascii="Arial" w:hAnsi="Arial" w:cs="Arial"/>
                <w:sz w:val="23"/>
                <w:szCs w:val="23"/>
              </w:rPr>
            </w:pPr>
          </w:p>
          <w:p w14:paraId="4327A0C2"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Animais para montaria:  16 animais (touros) treinados especialmente para montarias de rodeio, devidamente vacinados e liberados pelos órgãos competentes; sendo no mínimo 02 boiadas diferentes, tendo como sugestão: </w:t>
            </w:r>
            <w:proofErr w:type="gramStart"/>
            <w:r w:rsidRPr="00FB393B">
              <w:rPr>
                <w:rFonts w:ascii="Arial" w:hAnsi="Arial" w:cs="Arial"/>
                <w:sz w:val="23"/>
                <w:szCs w:val="23"/>
              </w:rPr>
              <w:t>CIA  TERÇO</w:t>
            </w:r>
            <w:proofErr w:type="gramEnd"/>
            <w:r w:rsidRPr="00FB393B">
              <w:rPr>
                <w:rFonts w:ascii="Arial" w:hAnsi="Arial" w:cs="Arial"/>
                <w:sz w:val="23"/>
                <w:szCs w:val="23"/>
              </w:rPr>
              <w:t xml:space="preserve"> MIRANDA, CIA SALTO FORTE, CIA JP, CIA BRUTOS, CIA MARCELO PRIOTTO, CIA BIG BOI  </w:t>
            </w:r>
          </w:p>
          <w:p w14:paraId="624F01D3" w14:textId="77777777" w:rsidR="000852D7" w:rsidRPr="00FB393B" w:rsidRDefault="000852D7" w:rsidP="005A2975">
            <w:pPr>
              <w:autoSpaceDE w:val="0"/>
              <w:autoSpaceDN w:val="0"/>
              <w:adjustRightInd w:val="0"/>
              <w:rPr>
                <w:rFonts w:ascii="Arial" w:hAnsi="Arial" w:cs="Arial"/>
                <w:sz w:val="23"/>
                <w:szCs w:val="23"/>
              </w:rPr>
            </w:pPr>
          </w:p>
          <w:p w14:paraId="0C05E335" w14:textId="2644931A"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Arena profissional com as seguintes características: metragem </w:t>
            </w:r>
            <w:r w:rsidRPr="00CA1A31">
              <w:rPr>
                <w:rFonts w:ascii="Arial" w:hAnsi="Arial" w:cs="Arial"/>
                <w:sz w:val="23"/>
                <w:szCs w:val="23"/>
              </w:rPr>
              <w:t>25x45,</w:t>
            </w:r>
            <w:r w:rsidRPr="00FB393B">
              <w:rPr>
                <w:rFonts w:ascii="Arial" w:hAnsi="Arial" w:cs="Arial"/>
                <w:sz w:val="23"/>
                <w:szCs w:val="23"/>
              </w:rPr>
              <w:t xml:space="preserve"> com 10 bretes, 06 porteiras de frente, 24 currais de 3x3, 01 mangueira de retorno e um embarcador e areia para a pista de rodeio.  </w:t>
            </w:r>
            <w:r w:rsidRPr="00CA1A31">
              <w:rPr>
                <w:rFonts w:ascii="Arial" w:hAnsi="Arial" w:cs="Arial"/>
                <w:sz w:val="23"/>
                <w:szCs w:val="23"/>
              </w:rPr>
              <w:t>100 toneladas de areia para a pista de rodeio</w:t>
            </w:r>
          </w:p>
          <w:p w14:paraId="58EA1CC7" w14:textId="77777777" w:rsidR="000852D7" w:rsidRPr="00FB393B" w:rsidRDefault="000852D7" w:rsidP="005A2975">
            <w:pPr>
              <w:autoSpaceDE w:val="0"/>
              <w:autoSpaceDN w:val="0"/>
              <w:adjustRightInd w:val="0"/>
              <w:rPr>
                <w:rFonts w:ascii="Arial" w:hAnsi="Arial" w:cs="Arial"/>
                <w:sz w:val="23"/>
                <w:szCs w:val="23"/>
              </w:rPr>
            </w:pPr>
          </w:p>
          <w:p w14:paraId="285EE4CC" w14:textId="6F0B7997" w:rsidR="000852D7" w:rsidRPr="00FB393B" w:rsidRDefault="007E2DD6" w:rsidP="005A2975">
            <w:pPr>
              <w:autoSpaceDE w:val="0"/>
              <w:autoSpaceDN w:val="0"/>
              <w:adjustRightInd w:val="0"/>
              <w:rPr>
                <w:rFonts w:ascii="Arial" w:hAnsi="Arial" w:cs="Arial"/>
                <w:sz w:val="23"/>
                <w:szCs w:val="23"/>
              </w:rPr>
            </w:pPr>
            <w:r>
              <w:rPr>
                <w:rFonts w:ascii="Arial" w:hAnsi="Arial" w:cs="Arial"/>
                <w:sz w:val="23"/>
                <w:szCs w:val="23"/>
              </w:rPr>
              <w:t xml:space="preserve">80 metros lineares </w:t>
            </w:r>
            <w:r w:rsidR="000852D7" w:rsidRPr="00FB393B">
              <w:rPr>
                <w:rFonts w:ascii="Arial" w:hAnsi="Arial" w:cs="Arial"/>
                <w:sz w:val="23"/>
                <w:szCs w:val="23"/>
              </w:rPr>
              <w:t xml:space="preserve">Arquibancadas com 09 degraus mais passarela, estrutura metálica tubular, com tubos de aço, estrutura formada por elementos de andaimes soldados interligados por acoplamento sendo: assentos em estrutura de ferro, revestido com compensado naval antiderrapante com 0,70 cm de largura. Espaçamento entre o espelho de no máximo 15 cm, quebra degraus de 15 centímetros de altura  </w:t>
            </w:r>
          </w:p>
          <w:p w14:paraId="5B7C2C2A" w14:textId="77777777" w:rsidR="000852D7" w:rsidRPr="00FB393B" w:rsidRDefault="000852D7" w:rsidP="005A2975">
            <w:pPr>
              <w:autoSpaceDE w:val="0"/>
              <w:autoSpaceDN w:val="0"/>
              <w:adjustRightInd w:val="0"/>
              <w:rPr>
                <w:rFonts w:ascii="Arial" w:hAnsi="Arial" w:cs="Arial"/>
                <w:sz w:val="23"/>
                <w:szCs w:val="23"/>
              </w:rPr>
            </w:pPr>
          </w:p>
          <w:p w14:paraId="45B74117"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30 Camisas personalizadas para os profissionais do rodeio   </w:t>
            </w:r>
          </w:p>
          <w:p w14:paraId="2248F689" w14:textId="77777777" w:rsidR="000852D7" w:rsidRPr="00FB393B" w:rsidRDefault="000852D7" w:rsidP="005A2975">
            <w:pPr>
              <w:autoSpaceDE w:val="0"/>
              <w:autoSpaceDN w:val="0"/>
              <w:adjustRightInd w:val="0"/>
              <w:rPr>
                <w:rFonts w:ascii="Arial" w:hAnsi="Arial" w:cs="Arial"/>
                <w:sz w:val="23"/>
                <w:szCs w:val="23"/>
              </w:rPr>
            </w:pPr>
          </w:p>
          <w:p w14:paraId="64269DD0"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Campeonato de PROVA DOS TRÊS TAMBORES feminino realização de campeonato de prova de três tambores, somente realizado em rodeios, com número limitado de no máximo 35 competidoras, formato de somatória com descarte, soma de pontos em </w:t>
            </w:r>
            <w:r w:rsidRPr="00FB393B">
              <w:rPr>
                <w:rFonts w:ascii="Arial" w:hAnsi="Arial" w:cs="Arial"/>
                <w:sz w:val="23"/>
                <w:szCs w:val="23"/>
              </w:rPr>
              <w:lastRenderedPageBreak/>
              <w:t xml:space="preserve">cada etapa para premiação final. Premiação das dez melhores classificadas. </w:t>
            </w:r>
          </w:p>
          <w:p w14:paraId="38812FAC" w14:textId="77777777" w:rsidR="000852D7" w:rsidRPr="00FB393B" w:rsidRDefault="000852D7" w:rsidP="005A2975">
            <w:pPr>
              <w:autoSpaceDE w:val="0"/>
              <w:autoSpaceDN w:val="0"/>
              <w:adjustRightInd w:val="0"/>
              <w:rPr>
                <w:rFonts w:ascii="Arial" w:hAnsi="Arial" w:cs="Arial"/>
                <w:sz w:val="23"/>
                <w:szCs w:val="23"/>
              </w:rPr>
            </w:pPr>
          </w:p>
          <w:p w14:paraId="4F0E9DAB"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Desenhos de fogo na arena na abertura final</w:t>
            </w:r>
          </w:p>
          <w:p w14:paraId="7EC38E32" w14:textId="77777777" w:rsidR="000852D7" w:rsidRPr="00FB393B" w:rsidRDefault="000852D7" w:rsidP="005A2975">
            <w:pPr>
              <w:autoSpaceDE w:val="0"/>
              <w:autoSpaceDN w:val="0"/>
              <w:adjustRightInd w:val="0"/>
              <w:rPr>
                <w:rFonts w:ascii="Arial" w:hAnsi="Arial" w:cs="Arial"/>
                <w:sz w:val="23"/>
                <w:szCs w:val="23"/>
              </w:rPr>
            </w:pPr>
          </w:p>
          <w:p w14:paraId="2F3315A4"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- 01 locutor;</w:t>
            </w:r>
          </w:p>
          <w:p w14:paraId="55D2099F" w14:textId="77777777" w:rsidR="000852D7" w:rsidRPr="00FB393B" w:rsidRDefault="000852D7" w:rsidP="005A2975">
            <w:pPr>
              <w:autoSpaceDE w:val="0"/>
              <w:autoSpaceDN w:val="0"/>
              <w:adjustRightInd w:val="0"/>
              <w:rPr>
                <w:rFonts w:ascii="Arial" w:hAnsi="Arial" w:cs="Arial"/>
                <w:sz w:val="23"/>
                <w:szCs w:val="23"/>
              </w:rPr>
            </w:pPr>
          </w:p>
          <w:p w14:paraId="75C7F8D1"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- 01 sonoplasta;</w:t>
            </w:r>
          </w:p>
          <w:p w14:paraId="13A164E3" w14:textId="77777777" w:rsidR="000852D7" w:rsidRPr="00FB393B" w:rsidRDefault="000852D7" w:rsidP="005A2975">
            <w:pPr>
              <w:autoSpaceDE w:val="0"/>
              <w:autoSpaceDN w:val="0"/>
              <w:adjustRightInd w:val="0"/>
              <w:rPr>
                <w:rFonts w:ascii="Arial" w:hAnsi="Arial" w:cs="Arial"/>
                <w:sz w:val="23"/>
                <w:szCs w:val="23"/>
              </w:rPr>
            </w:pPr>
          </w:p>
          <w:p w14:paraId="31A80ECA"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- 01 juiz;</w:t>
            </w:r>
          </w:p>
          <w:p w14:paraId="174C2950" w14:textId="77777777" w:rsidR="000852D7" w:rsidRPr="00FB393B" w:rsidRDefault="000852D7" w:rsidP="005A2975">
            <w:pPr>
              <w:autoSpaceDE w:val="0"/>
              <w:autoSpaceDN w:val="0"/>
              <w:adjustRightInd w:val="0"/>
              <w:rPr>
                <w:rFonts w:ascii="Arial" w:hAnsi="Arial" w:cs="Arial"/>
                <w:sz w:val="23"/>
                <w:szCs w:val="23"/>
              </w:rPr>
            </w:pPr>
          </w:p>
          <w:p w14:paraId="5FD991F1"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- 01 reparador de pista;</w:t>
            </w:r>
          </w:p>
          <w:p w14:paraId="38C0A703" w14:textId="77777777" w:rsidR="000852D7" w:rsidRPr="00FB393B" w:rsidRDefault="000852D7" w:rsidP="005A2975">
            <w:pPr>
              <w:autoSpaceDE w:val="0"/>
              <w:autoSpaceDN w:val="0"/>
              <w:adjustRightInd w:val="0"/>
              <w:rPr>
                <w:rFonts w:ascii="Arial" w:hAnsi="Arial" w:cs="Arial"/>
                <w:sz w:val="23"/>
                <w:szCs w:val="23"/>
              </w:rPr>
            </w:pPr>
          </w:p>
          <w:p w14:paraId="51D3FD79"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 - 03 assessores de arena;</w:t>
            </w:r>
          </w:p>
          <w:p w14:paraId="4CAFED90" w14:textId="77777777" w:rsidR="000852D7" w:rsidRPr="00FB393B" w:rsidRDefault="000852D7" w:rsidP="005A2975">
            <w:pPr>
              <w:autoSpaceDE w:val="0"/>
              <w:autoSpaceDN w:val="0"/>
              <w:adjustRightInd w:val="0"/>
              <w:rPr>
                <w:rFonts w:ascii="Arial" w:hAnsi="Arial" w:cs="Arial"/>
                <w:sz w:val="23"/>
                <w:szCs w:val="23"/>
              </w:rPr>
            </w:pPr>
          </w:p>
          <w:p w14:paraId="143988A7"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foto célula;</w:t>
            </w:r>
          </w:p>
          <w:p w14:paraId="7E3C3240" w14:textId="77777777" w:rsidR="000852D7" w:rsidRPr="00FB393B" w:rsidRDefault="000852D7" w:rsidP="005A2975">
            <w:pPr>
              <w:autoSpaceDE w:val="0"/>
              <w:autoSpaceDN w:val="0"/>
              <w:adjustRightInd w:val="0"/>
              <w:rPr>
                <w:rFonts w:ascii="Arial" w:hAnsi="Arial" w:cs="Arial"/>
                <w:sz w:val="23"/>
                <w:szCs w:val="23"/>
              </w:rPr>
            </w:pPr>
          </w:p>
          <w:p w14:paraId="6660BB4E"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 - 01 rasyelo para reparação de arena;  </w:t>
            </w:r>
          </w:p>
          <w:p w14:paraId="27FE9B7E" w14:textId="77777777" w:rsidR="000852D7" w:rsidRPr="00FB393B" w:rsidRDefault="000852D7" w:rsidP="005A2975">
            <w:pPr>
              <w:autoSpaceDE w:val="0"/>
              <w:autoSpaceDN w:val="0"/>
              <w:adjustRightInd w:val="0"/>
              <w:rPr>
                <w:rFonts w:ascii="Arial" w:hAnsi="Arial" w:cs="Arial"/>
                <w:sz w:val="23"/>
                <w:szCs w:val="23"/>
              </w:rPr>
            </w:pPr>
          </w:p>
          <w:p w14:paraId="6DA009C9"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Cenário completo de </w:t>
            </w:r>
            <w:proofErr w:type="gramStart"/>
            <w:r w:rsidRPr="00FB393B">
              <w:rPr>
                <w:rFonts w:ascii="Arial" w:hAnsi="Arial" w:cs="Arial"/>
                <w:sz w:val="23"/>
                <w:szCs w:val="23"/>
              </w:rPr>
              <w:t>abertura  em</w:t>
            </w:r>
            <w:proofErr w:type="gramEnd"/>
            <w:r w:rsidRPr="00FB393B">
              <w:rPr>
                <w:rFonts w:ascii="Arial" w:hAnsi="Arial" w:cs="Arial"/>
                <w:sz w:val="23"/>
                <w:szCs w:val="23"/>
              </w:rPr>
              <w:t xml:space="preserve"> todas as noites do rodeio composto por: globo ou pirâmide com estátuas de imagens de santos, rampa, pódio, máquina de fogo, 2 cabeças de touro  </w:t>
            </w:r>
          </w:p>
          <w:p w14:paraId="2FA45C22" w14:textId="77777777" w:rsidR="000852D7" w:rsidRPr="00FB393B" w:rsidRDefault="000852D7" w:rsidP="005A2975">
            <w:pPr>
              <w:autoSpaceDE w:val="0"/>
              <w:autoSpaceDN w:val="0"/>
              <w:adjustRightInd w:val="0"/>
              <w:rPr>
                <w:rFonts w:ascii="Arial" w:hAnsi="Arial" w:cs="Arial"/>
                <w:sz w:val="23"/>
                <w:szCs w:val="23"/>
              </w:rPr>
            </w:pPr>
          </w:p>
          <w:p w14:paraId="4F6F3E6C"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Cobertura completa do rodeio </w:t>
            </w:r>
          </w:p>
          <w:p w14:paraId="79BA864E" w14:textId="77777777" w:rsidR="000852D7" w:rsidRPr="00FB393B" w:rsidRDefault="000852D7" w:rsidP="005A2975">
            <w:pPr>
              <w:autoSpaceDE w:val="0"/>
              <w:autoSpaceDN w:val="0"/>
              <w:adjustRightInd w:val="0"/>
              <w:rPr>
                <w:rFonts w:ascii="Arial" w:hAnsi="Arial" w:cs="Arial"/>
                <w:sz w:val="23"/>
                <w:szCs w:val="23"/>
              </w:rPr>
            </w:pPr>
          </w:p>
          <w:p w14:paraId="03BF4CB6"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 </w:t>
            </w:r>
            <w:proofErr w:type="gramStart"/>
            <w:r w:rsidRPr="00FB393B">
              <w:rPr>
                <w:rFonts w:ascii="Arial" w:hAnsi="Arial" w:cs="Arial"/>
                <w:sz w:val="23"/>
                <w:szCs w:val="23"/>
              </w:rPr>
              <w:t>equipe</w:t>
            </w:r>
            <w:proofErr w:type="gramEnd"/>
            <w:r w:rsidRPr="00FB393B">
              <w:rPr>
                <w:rFonts w:ascii="Arial" w:hAnsi="Arial" w:cs="Arial"/>
                <w:sz w:val="23"/>
                <w:szCs w:val="23"/>
              </w:rPr>
              <w:t xml:space="preserve"> especializada na captação e criação de vídeos diários de Melhores momentos do rodeio (com drone);</w:t>
            </w:r>
          </w:p>
          <w:p w14:paraId="5CEE84A8" w14:textId="77777777" w:rsidR="000852D7" w:rsidRPr="00FB393B" w:rsidRDefault="000852D7" w:rsidP="005A2975">
            <w:pPr>
              <w:autoSpaceDE w:val="0"/>
              <w:autoSpaceDN w:val="0"/>
              <w:adjustRightInd w:val="0"/>
              <w:rPr>
                <w:rFonts w:ascii="Arial" w:hAnsi="Arial" w:cs="Arial"/>
                <w:sz w:val="23"/>
                <w:szCs w:val="23"/>
              </w:rPr>
            </w:pPr>
          </w:p>
          <w:p w14:paraId="4564171E"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 </w:t>
            </w:r>
            <w:proofErr w:type="gramStart"/>
            <w:r w:rsidRPr="00FB393B">
              <w:rPr>
                <w:rFonts w:ascii="Arial" w:hAnsi="Arial" w:cs="Arial"/>
                <w:sz w:val="23"/>
                <w:szCs w:val="23"/>
              </w:rPr>
              <w:t>fotos</w:t>
            </w:r>
            <w:proofErr w:type="gramEnd"/>
            <w:r w:rsidRPr="00FB393B">
              <w:rPr>
                <w:rFonts w:ascii="Arial" w:hAnsi="Arial" w:cs="Arial"/>
                <w:sz w:val="23"/>
                <w:szCs w:val="23"/>
              </w:rPr>
              <w:t xml:space="preserve"> das montarias todas as noites;</w:t>
            </w:r>
          </w:p>
          <w:p w14:paraId="2BD7BDEE" w14:textId="77777777" w:rsidR="000852D7" w:rsidRPr="00FB393B" w:rsidRDefault="000852D7" w:rsidP="005A2975">
            <w:pPr>
              <w:autoSpaceDE w:val="0"/>
              <w:autoSpaceDN w:val="0"/>
              <w:adjustRightInd w:val="0"/>
              <w:rPr>
                <w:rFonts w:ascii="Arial" w:hAnsi="Arial" w:cs="Arial"/>
                <w:sz w:val="23"/>
                <w:szCs w:val="23"/>
              </w:rPr>
            </w:pPr>
          </w:p>
          <w:p w14:paraId="0E9E19BF"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 </w:t>
            </w:r>
            <w:proofErr w:type="gramStart"/>
            <w:r w:rsidRPr="00FB393B">
              <w:rPr>
                <w:rFonts w:ascii="Arial" w:hAnsi="Arial" w:cs="Arial"/>
                <w:sz w:val="23"/>
                <w:szCs w:val="23"/>
              </w:rPr>
              <w:t>cobertura</w:t>
            </w:r>
            <w:proofErr w:type="gramEnd"/>
            <w:r w:rsidRPr="00FB393B">
              <w:rPr>
                <w:rFonts w:ascii="Arial" w:hAnsi="Arial" w:cs="Arial"/>
                <w:sz w:val="23"/>
                <w:szCs w:val="23"/>
              </w:rPr>
              <w:t xml:space="preserve"> completa do rodeio em meio de comunicação (revista e internet);</w:t>
            </w:r>
          </w:p>
          <w:p w14:paraId="624E7666" w14:textId="77777777" w:rsidR="000852D7" w:rsidRPr="00FB393B" w:rsidRDefault="000852D7" w:rsidP="005A2975">
            <w:pPr>
              <w:autoSpaceDE w:val="0"/>
              <w:autoSpaceDN w:val="0"/>
              <w:adjustRightInd w:val="0"/>
              <w:rPr>
                <w:rFonts w:ascii="Arial" w:hAnsi="Arial" w:cs="Arial"/>
                <w:sz w:val="23"/>
                <w:szCs w:val="23"/>
              </w:rPr>
            </w:pPr>
          </w:p>
          <w:p w14:paraId="772101DD"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 </w:t>
            </w:r>
            <w:proofErr w:type="gramStart"/>
            <w:r w:rsidRPr="00FB393B">
              <w:rPr>
                <w:rFonts w:ascii="Arial" w:hAnsi="Arial" w:cs="Arial"/>
                <w:sz w:val="23"/>
                <w:szCs w:val="23"/>
              </w:rPr>
              <w:t>rodeio</w:t>
            </w:r>
            <w:proofErr w:type="gramEnd"/>
            <w:r w:rsidRPr="00FB393B">
              <w:rPr>
                <w:rFonts w:ascii="Arial" w:hAnsi="Arial" w:cs="Arial"/>
                <w:sz w:val="23"/>
                <w:szCs w:val="23"/>
              </w:rPr>
              <w:t xml:space="preserve"> digital com transmissão ao vivo;</w:t>
            </w:r>
          </w:p>
          <w:p w14:paraId="4851812F" w14:textId="77777777" w:rsidR="000852D7" w:rsidRPr="00FB393B" w:rsidRDefault="000852D7" w:rsidP="005A2975">
            <w:pPr>
              <w:autoSpaceDE w:val="0"/>
              <w:autoSpaceDN w:val="0"/>
              <w:adjustRightInd w:val="0"/>
              <w:rPr>
                <w:rFonts w:ascii="Arial" w:hAnsi="Arial" w:cs="Arial"/>
                <w:sz w:val="23"/>
                <w:szCs w:val="23"/>
              </w:rPr>
            </w:pPr>
          </w:p>
          <w:p w14:paraId="79D5B253"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 </w:t>
            </w:r>
            <w:proofErr w:type="gramStart"/>
            <w:r w:rsidRPr="00FB393B">
              <w:rPr>
                <w:rFonts w:ascii="Arial" w:hAnsi="Arial" w:cs="Arial"/>
                <w:sz w:val="23"/>
                <w:szCs w:val="23"/>
              </w:rPr>
              <w:t>um</w:t>
            </w:r>
            <w:proofErr w:type="gramEnd"/>
            <w:r w:rsidRPr="00FB393B">
              <w:rPr>
                <w:rFonts w:ascii="Arial" w:hAnsi="Arial" w:cs="Arial"/>
                <w:sz w:val="23"/>
                <w:szCs w:val="23"/>
              </w:rPr>
              <w:t xml:space="preserve"> filmaker para captação de melhores momentos do Rodeio;  </w:t>
            </w:r>
          </w:p>
          <w:p w14:paraId="16271A95" w14:textId="77777777" w:rsidR="000852D7" w:rsidRPr="00FB393B" w:rsidRDefault="000852D7" w:rsidP="005A2975">
            <w:pPr>
              <w:autoSpaceDE w:val="0"/>
              <w:autoSpaceDN w:val="0"/>
              <w:adjustRightInd w:val="0"/>
              <w:rPr>
                <w:rFonts w:ascii="Arial" w:hAnsi="Arial" w:cs="Arial"/>
                <w:sz w:val="23"/>
                <w:szCs w:val="23"/>
              </w:rPr>
            </w:pPr>
          </w:p>
          <w:p w14:paraId="7533867D"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Envelopamento   dos camarotes e arquibancadas em malha tensionada  </w:t>
            </w:r>
          </w:p>
          <w:p w14:paraId="54BB6ABC" w14:textId="77777777" w:rsidR="000852D7" w:rsidRPr="00FB393B" w:rsidRDefault="000852D7" w:rsidP="005A2975">
            <w:pPr>
              <w:autoSpaceDE w:val="0"/>
              <w:autoSpaceDN w:val="0"/>
              <w:adjustRightInd w:val="0"/>
              <w:rPr>
                <w:rFonts w:ascii="Arial" w:hAnsi="Arial" w:cs="Arial"/>
                <w:sz w:val="23"/>
                <w:szCs w:val="23"/>
              </w:rPr>
            </w:pPr>
          </w:p>
          <w:p w14:paraId="34FA9BEB"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Etapa Oficial Da Liga Nacional De Rodeios Etapa que assegura a realização de etapa oficial da LIGA NACIONAL DE RODEIO (LNR), com </w:t>
            </w:r>
            <w:r w:rsidRPr="00FB393B">
              <w:rPr>
                <w:rFonts w:ascii="Arial" w:hAnsi="Arial" w:cs="Arial"/>
                <w:sz w:val="23"/>
                <w:szCs w:val="23"/>
              </w:rPr>
              <w:lastRenderedPageBreak/>
              <w:t xml:space="preserve">validade para pontuação no ranking nacional e classificação para a final nacional em BARRETOS/SP, observando integralmente o regulamento técnicos e operacionais da entidade organizadora, incluindo fornecimento de estrutura, logística, equipe técnica e demais exigências necessárias à homologação da etapa;  </w:t>
            </w:r>
          </w:p>
          <w:p w14:paraId="0D3C5640" w14:textId="77777777" w:rsidR="000852D7" w:rsidRPr="00FB393B" w:rsidRDefault="000852D7" w:rsidP="005A2975">
            <w:pPr>
              <w:autoSpaceDE w:val="0"/>
              <w:autoSpaceDN w:val="0"/>
              <w:adjustRightInd w:val="0"/>
              <w:rPr>
                <w:rFonts w:ascii="Arial" w:hAnsi="Arial" w:cs="Arial"/>
                <w:sz w:val="23"/>
                <w:szCs w:val="23"/>
              </w:rPr>
            </w:pPr>
          </w:p>
          <w:p w14:paraId="5EC57A7D"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Fivela personalizada para o campeão   </w:t>
            </w:r>
          </w:p>
          <w:p w14:paraId="58F8F1D0" w14:textId="77777777" w:rsidR="000852D7" w:rsidRPr="00FB393B" w:rsidRDefault="000852D7" w:rsidP="005A2975">
            <w:pPr>
              <w:autoSpaceDE w:val="0"/>
              <w:autoSpaceDN w:val="0"/>
              <w:adjustRightInd w:val="0"/>
              <w:rPr>
                <w:rFonts w:ascii="Arial" w:hAnsi="Arial" w:cs="Arial"/>
                <w:sz w:val="23"/>
                <w:szCs w:val="23"/>
              </w:rPr>
            </w:pPr>
          </w:p>
          <w:p w14:paraId="6161A1AF"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Iluminação de arena com 12 torres de alumínio q30, 6m cada de altura com 12 moving beam 10 r e 36 refletores de led branco frio, canhão seguidor e máquina de fumaça  </w:t>
            </w:r>
          </w:p>
          <w:p w14:paraId="7984B0B4" w14:textId="77777777" w:rsidR="000852D7" w:rsidRPr="00FB393B" w:rsidRDefault="000852D7" w:rsidP="005A2975">
            <w:pPr>
              <w:autoSpaceDE w:val="0"/>
              <w:autoSpaceDN w:val="0"/>
              <w:adjustRightInd w:val="0"/>
              <w:rPr>
                <w:rFonts w:ascii="Arial" w:hAnsi="Arial" w:cs="Arial"/>
                <w:sz w:val="23"/>
                <w:szCs w:val="23"/>
              </w:rPr>
            </w:pPr>
          </w:p>
          <w:p w14:paraId="727BEC70"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02 Juízes de rodeio profissional (juiz de brete e juiz de arena)</w:t>
            </w:r>
          </w:p>
          <w:p w14:paraId="172A790E" w14:textId="77777777" w:rsidR="000852D7" w:rsidRPr="00FB393B" w:rsidRDefault="000852D7" w:rsidP="005A2975">
            <w:pPr>
              <w:autoSpaceDE w:val="0"/>
              <w:autoSpaceDN w:val="0"/>
              <w:adjustRightInd w:val="0"/>
              <w:rPr>
                <w:rFonts w:ascii="Arial" w:hAnsi="Arial" w:cs="Arial"/>
                <w:sz w:val="23"/>
                <w:szCs w:val="23"/>
              </w:rPr>
            </w:pPr>
          </w:p>
          <w:p w14:paraId="5372C502"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Locutor de renome nacional, opções: (MARCO BRASIL, MARCO BRASIL FILHO, VALTINHO DOS SANTOS, GLEYDSON RODRIGUES, CUIABANO LIMA)  </w:t>
            </w:r>
          </w:p>
          <w:p w14:paraId="74FCBD08" w14:textId="77777777" w:rsidR="000852D7" w:rsidRPr="00FB393B" w:rsidRDefault="000852D7" w:rsidP="005A2975">
            <w:pPr>
              <w:autoSpaceDE w:val="0"/>
              <w:autoSpaceDN w:val="0"/>
              <w:adjustRightInd w:val="0"/>
              <w:rPr>
                <w:rFonts w:ascii="Arial" w:hAnsi="Arial" w:cs="Arial"/>
                <w:sz w:val="23"/>
                <w:szCs w:val="23"/>
              </w:rPr>
            </w:pPr>
          </w:p>
          <w:p w14:paraId="1EECDDE9"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Locutor profissional comentarista   </w:t>
            </w:r>
          </w:p>
          <w:p w14:paraId="0009ECD2" w14:textId="77777777" w:rsidR="000852D7" w:rsidRPr="00FB393B" w:rsidRDefault="000852D7" w:rsidP="005A2975">
            <w:pPr>
              <w:autoSpaceDE w:val="0"/>
              <w:autoSpaceDN w:val="0"/>
              <w:adjustRightInd w:val="0"/>
              <w:rPr>
                <w:rFonts w:ascii="Arial" w:hAnsi="Arial" w:cs="Arial"/>
                <w:sz w:val="23"/>
                <w:szCs w:val="23"/>
              </w:rPr>
            </w:pPr>
          </w:p>
          <w:p w14:paraId="17CED81C"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Locutor profissional voz padrão </w:t>
            </w:r>
          </w:p>
          <w:p w14:paraId="754556E7" w14:textId="77777777" w:rsidR="000852D7" w:rsidRPr="00FB393B" w:rsidRDefault="000852D7" w:rsidP="005A2975">
            <w:pPr>
              <w:autoSpaceDE w:val="0"/>
              <w:autoSpaceDN w:val="0"/>
              <w:adjustRightInd w:val="0"/>
              <w:rPr>
                <w:rFonts w:ascii="Arial" w:hAnsi="Arial" w:cs="Arial"/>
                <w:sz w:val="23"/>
                <w:szCs w:val="23"/>
              </w:rPr>
            </w:pPr>
          </w:p>
          <w:p w14:paraId="0023D447"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Painés de led 48m de painéis com resolução p5 montados no formato de um cubo com 4 faces medindo 4x3 cada lado em alumínio q30   </w:t>
            </w:r>
          </w:p>
          <w:p w14:paraId="79934889" w14:textId="77777777" w:rsidR="000852D7" w:rsidRPr="00FB393B" w:rsidRDefault="000852D7" w:rsidP="005A2975">
            <w:pPr>
              <w:autoSpaceDE w:val="0"/>
              <w:autoSpaceDN w:val="0"/>
              <w:adjustRightInd w:val="0"/>
              <w:rPr>
                <w:rFonts w:ascii="Arial" w:hAnsi="Arial" w:cs="Arial"/>
                <w:sz w:val="23"/>
                <w:szCs w:val="23"/>
              </w:rPr>
            </w:pPr>
          </w:p>
          <w:p w14:paraId="22529813"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02 Portereiros com experiência para solta dos animais dos bretes;  </w:t>
            </w:r>
          </w:p>
          <w:p w14:paraId="55A0CCC5" w14:textId="77777777" w:rsidR="000852D7" w:rsidRPr="00FB393B" w:rsidRDefault="000852D7" w:rsidP="005A2975">
            <w:pPr>
              <w:autoSpaceDE w:val="0"/>
              <w:autoSpaceDN w:val="0"/>
              <w:adjustRightInd w:val="0"/>
              <w:rPr>
                <w:rFonts w:ascii="Arial" w:hAnsi="Arial" w:cs="Arial"/>
                <w:sz w:val="23"/>
                <w:szCs w:val="23"/>
              </w:rPr>
            </w:pPr>
          </w:p>
          <w:p w14:paraId="14DC806E"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Premiação de R$ 15.000,00: (quinze mil reais) para os cinco primeiros colocados na montaria em touros, sendo os valores definidos em regulamento</w:t>
            </w:r>
          </w:p>
          <w:p w14:paraId="6A37ADC9" w14:textId="77777777" w:rsidR="000852D7" w:rsidRPr="00FB393B" w:rsidRDefault="000852D7" w:rsidP="005A2975">
            <w:pPr>
              <w:autoSpaceDE w:val="0"/>
              <w:autoSpaceDN w:val="0"/>
              <w:adjustRightInd w:val="0"/>
              <w:rPr>
                <w:rFonts w:ascii="Arial" w:hAnsi="Arial" w:cs="Arial"/>
                <w:sz w:val="23"/>
                <w:szCs w:val="23"/>
              </w:rPr>
            </w:pPr>
          </w:p>
          <w:p w14:paraId="7512F034" w14:textId="77777777" w:rsidR="000852D7" w:rsidRPr="00FB393B" w:rsidRDefault="000852D7" w:rsidP="005A2975">
            <w:pPr>
              <w:rPr>
                <w:rFonts w:ascii="Arial" w:hAnsi="Arial" w:cs="Arial"/>
                <w:sz w:val="23"/>
                <w:szCs w:val="23"/>
              </w:rPr>
            </w:pPr>
            <w:r w:rsidRPr="00FB393B">
              <w:rPr>
                <w:rFonts w:ascii="Arial" w:hAnsi="Arial" w:cs="Arial"/>
                <w:sz w:val="23"/>
                <w:szCs w:val="23"/>
              </w:rPr>
              <w:t xml:space="preserve">Projeto completo de toda estrutura do rodeio para ser anexado junto ao protocolo para liberação junto ao corpo de bombeiros e demais órgãos competentes. Fornecimento das ART/RRT necessárias, bem como a </w:t>
            </w:r>
            <w:r w:rsidRPr="00FB393B">
              <w:rPr>
                <w:rFonts w:ascii="Arial" w:hAnsi="Arial" w:cs="Arial"/>
                <w:sz w:val="23"/>
                <w:szCs w:val="23"/>
              </w:rPr>
              <w:lastRenderedPageBreak/>
              <w:t xml:space="preserve">instalação de extintores lâmpadas de emergência, placas de sinalização, referente ao rodeio e todo o projeto;  </w:t>
            </w:r>
          </w:p>
          <w:p w14:paraId="7295E237" w14:textId="77777777" w:rsidR="000852D7" w:rsidRPr="00FB393B" w:rsidRDefault="000852D7" w:rsidP="005A2975">
            <w:pPr>
              <w:autoSpaceDE w:val="0"/>
              <w:autoSpaceDN w:val="0"/>
              <w:adjustRightInd w:val="0"/>
              <w:rPr>
                <w:rFonts w:ascii="Arial" w:hAnsi="Arial" w:cs="Arial"/>
                <w:sz w:val="23"/>
                <w:szCs w:val="23"/>
              </w:rPr>
            </w:pPr>
          </w:p>
          <w:p w14:paraId="7B144466"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02 Salva vidas profissionais: de rodeio com experiência em rodeio de grande porte.  Seguro de vida e de acidentes para os profissionais envolvidos no rodeio, com cobertura de morte acidental R$ 150.000,00 e despesas médicas e hospitalares de R$ 1.100,00 por pessoa</w:t>
            </w:r>
          </w:p>
          <w:p w14:paraId="5390F6F6" w14:textId="77777777" w:rsidR="000852D7" w:rsidRPr="00FB393B" w:rsidRDefault="000852D7" w:rsidP="005A2975">
            <w:pPr>
              <w:autoSpaceDE w:val="0"/>
              <w:autoSpaceDN w:val="0"/>
              <w:adjustRightInd w:val="0"/>
              <w:rPr>
                <w:rFonts w:ascii="Arial" w:hAnsi="Arial" w:cs="Arial"/>
                <w:sz w:val="23"/>
                <w:szCs w:val="23"/>
              </w:rPr>
            </w:pPr>
          </w:p>
          <w:p w14:paraId="7B5F2995" w14:textId="77777777" w:rsidR="000852D7"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Show pirotécnico de fogos </w:t>
            </w:r>
          </w:p>
          <w:p w14:paraId="0CCB40C1" w14:textId="77777777" w:rsidR="000852D7" w:rsidRPr="00FB393B" w:rsidRDefault="000852D7" w:rsidP="005A2975">
            <w:pPr>
              <w:autoSpaceDE w:val="0"/>
              <w:autoSpaceDN w:val="0"/>
              <w:adjustRightInd w:val="0"/>
              <w:rPr>
                <w:rFonts w:ascii="Arial" w:hAnsi="Arial" w:cs="Arial"/>
                <w:sz w:val="23"/>
                <w:szCs w:val="23"/>
              </w:rPr>
            </w:pPr>
            <w:r>
              <w:rPr>
                <w:rFonts w:ascii="Arial" w:hAnsi="Arial" w:cs="Arial"/>
                <w:sz w:val="23"/>
                <w:szCs w:val="23"/>
              </w:rPr>
              <w:t>-0</w:t>
            </w:r>
            <w:r w:rsidRPr="00FB393B">
              <w:rPr>
                <w:rFonts w:ascii="Arial" w:hAnsi="Arial" w:cs="Arial"/>
                <w:sz w:val="23"/>
                <w:szCs w:val="23"/>
              </w:rPr>
              <w:t>3 circuitos de arena para entrada locutor;</w:t>
            </w:r>
          </w:p>
          <w:p w14:paraId="6C7FD6E5" w14:textId="77777777" w:rsidR="000852D7" w:rsidRPr="00FB393B" w:rsidRDefault="000852D7" w:rsidP="005A2975">
            <w:pPr>
              <w:autoSpaceDE w:val="0"/>
              <w:autoSpaceDN w:val="0"/>
              <w:adjustRightInd w:val="0"/>
              <w:rPr>
                <w:rFonts w:ascii="Arial" w:hAnsi="Arial" w:cs="Arial"/>
                <w:sz w:val="23"/>
                <w:szCs w:val="23"/>
              </w:rPr>
            </w:pPr>
          </w:p>
          <w:p w14:paraId="7F640487"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- 03 cascatas de 20 metros;</w:t>
            </w:r>
          </w:p>
          <w:p w14:paraId="3B0E9A44" w14:textId="77777777" w:rsidR="000852D7" w:rsidRPr="00FB393B" w:rsidRDefault="000852D7" w:rsidP="005A2975">
            <w:pPr>
              <w:autoSpaceDE w:val="0"/>
              <w:autoSpaceDN w:val="0"/>
              <w:adjustRightInd w:val="0"/>
              <w:rPr>
                <w:rFonts w:ascii="Arial" w:hAnsi="Arial" w:cs="Arial"/>
                <w:sz w:val="23"/>
                <w:szCs w:val="23"/>
              </w:rPr>
            </w:pPr>
          </w:p>
          <w:p w14:paraId="3A40F9D8"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- 03 leques 7 tubos de 1.5 polegadas;</w:t>
            </w:r>
          </w:p>
          <w:p w14:paraId="69BDB6D2" w14:textId="77777777" w:rsidR="000852D7" w:rsidRPr="00FB393B" w:rsidRDefault="000852D7" w:rsidP="005A2975">
            <w:pPr>
              <w:autoSpaceDE w:val="0"/>
              <w:autoSpaceDN w:val="0"/>
              <w:adjustRightInd w:val="0"/>
              <w:rPr>
                <w:rFonts w:ascii="Arial" w:hAnsi="Arial" w:cs="Arial"/>
                <w:sz w:val="23"/>
                <w:szCs w:val="23"/>
              </w:rPr>
            </w:pPr>
          </w:p>
          <w:p w14:paraId="2E1B90F3"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- 03 leques 5 tubos de 1.2 polegadas;</w:t>
            </w:r>
          </w:p>
          <w:p w14:paraId="72947B03" w14:textId="77777777" w:rsidR="000852D7" w:rsidRPr="00FB393B" w:rsidRDefault="000852D7" w:rsidP="005A2975">
            <w:pPr>
              <w:autoSpaceDE w:val="0"/>
              <w:autoSpaceDN w:val="0"/>
              <w:adjustRightInd w:val="0"/>
              <w:rPr>
                <w:rFonts w:ascii="Arial" w:hAnsi="Arial" w:cs="Arial"/>
                <w:sz w:val="23"/>
                <w:szCs w:val="23"/>
              </w:rPr>
            </w:pPr>
          </w:p>
          <w:p w14:paraId="45401FE5"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- 03 tortas 25 tubos ¾ cores diversas;</w:t>
            </w:r>
          </w:p>
          <w:p w14:paraId="48146D22" w14:textId="77777777" w:rsidR="000852D7" w:rsidRPr="00FB393B" w:rsidRDefault="000852D7" w:rsidP="005A2975">
            <w:pPr>
              <w:autoSpaceDE w:val="0"/>
              <w:autoSpaceDN w:val="0"/>
              <w:adjustRightInd w:val="0"/>
              <w:rPr>
                <w:rFonts w:ascii="Arial" w:hAnsi="Arial" w:cs="Arial"/>
                <w:sz w:val="23"/>
                <w:szCs w:val="23"/>
              </w:rPr>
            </w:pPr>
          </w:p>
          <w:p w14:paraId="52AB7C21"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- 01 piro musical para os três dias do evento;  </w:t>
            </w:r>
          </w:p>
          <w:p w14:paraId="17C5E278" w14:textId="77777777" w:rsidR="000852D7" w:rsidRPr="00FB393B" w:rsidRDefault="000852D7" w:rsidP="005A2975">
            <w:pPr>
              <w:autoSpaceDE w:val="0"/>
              <w:autoSpaceDN w:val="0"/>
              <w:adjustRightInd w:val="0"/>
              <w:rPr>
                <w:rFonts w:ascii="Arial" w:hAnsi="Arial" w:cs="Arial"/>
                <w:sz w:val="23"/>
                <w:szCs w:val="23"/>
              </w:rPr>
            </w:pPr>
          </w:p>
          <w:p w14:paraId="1D8DDF53" w14:textId="77777777" w:rsidR="000852D7" w:rsidRPr="00FB393B" w:rsidRDefault="000852D7" w:rsidP="005A2975">
            <w:pPr>
              <w:autoSpaceDE w:val="0"/>
              <w:autoSpaceDN w:val="0"/>
              <w:adjustRightInd w:val="0"/>
              <w:rPr>
                <w:rFonts w:ascii="Arial" w:hAnsi="Arial" w:cs="Arial"/>
                <w:sz w:val="23"/>
                <w:szCs w:val="23"/>
              </w:rPr>
            </w:pPr>
            <w:r w:rsidRPr="00FB393B">
              <w:rPr>
                <w:rFonts w:ascii="Arial" w:hAnsi="Arial" w:cs="Arial"/>
                <w:sz w:val="23"/>
                <w:szCs w:val="23"/>
              </w:rPr>
              <w:t xml:space="preserve">Sonorização profissional P.A de som da </w:t>
            </w:r>
            <w:r w:rsidRPr="00CA1A31">
              <w:rPr>
                <w:rFonts w:ascii="Arial" w:hAnsi="Arial" w:cs="Arial"/>
                <w:sz w:val="23"/>
                <w:szCs w:val="23"/>
              </w:rPr>
              <w:t>ls áudio 210,12x8 com 8.0000 WATTS RMS real de amplificação, com estúdio de áudio</w:t>
            </w:r>
            <w:r w:rsidRPr="00FB393B">
              <w:rPr>
                <w:rFonts w:ascii="Arial" w:hAnsi="Arial" w:cs="Arial"/>
                <w:sz w:val="23"/>
                <w:szCs w:val="23"/>
              </w:rPr>
              <w:t xml:space="preserve"> climatizado com 4 microfones shure ulx, monitores de </w:t>
            </w:r>
            <w:proofErr w:type="gramStart"/>
            <w:r w:rsidRPr="00FB393B">
              <w:rPr>
                <w:rFonts w:ascii="Arial" w:hAnsi="Arial" w:cs="Arial"/>
                <w:sz w:val="23"/>
                <w:szCs w:val="23"/>
              </w:rPr>
              <w:t>áudio</w:t>
            </w:r>
            <w:r>
              <w:rPr>
                <w:rFonts w:ascii="Arial" w:hAnsi="Arial" w:cs="Arial"/>
                <w:sz w:val="23"/>
                <w:szCs w:val="23"/>
              </w:rPr>
              <w:t xml:space="preserve"> </w:t>
            </w:r>
            <w:r w:rsidRPr="00FB393B">
              <w:rPr>
                <w:rFonts w:ascii="Arial" w:hAnsi="Arial" w:cs="Arial"/>
                <w:sz w:val="23"/>
                <w:szCs w:val="23"/>
              </w:rPr>
              <w:t>Para</w:t>
            </w:r>
            <w:proofErr w:type="gramEnd"/>
            <w:r w:rsidRPr="00FB393B">
              <w:rPr>
                <w:rFonts w:ascii="Arial" w:hAnsi="Arial" w:cs="Arial"/>
                <w:sz w:val="23"/>
                <w:szCs w:val="23"/>
              </w:rPr>
              <w:t xml:space="preserve"> os djs dos locutores e comentarista técnico, mais </w:t>
            </w:r>
            <w:proofErr w:type="gramStart"/>
            <w:r w:rsidRPr="00FB393B">
              <w:rPr>
                <w:rFonts w:ascii="Arial" w:hAnsi="Arial" w:cs="Arial"/>
                <w:sz w:val="23"/>
                <w:szCs w:val="23"/>
              </w:rPr>
              <w:t>mesa  de</w:t>
            </w:r>
            <w:proofErr w:type="gramEnd"/>
            <w:r w:rsidRPr="00FB393B">
              <w:rPr>
                <w:rFonts w:ascii="Arial" w:hAnsi="Arial" w:cs="Arial"/>
                <w:sz w:val="23"/>
                <w:szCs w:val="23"/>
              </w:rPr>
              <w:t xml:space="preserve"> áudio de 24 canais ou mais analógico ou digital, equalizadores, compressores, e processadores de áudio de profissional de marcas reconhecidas e consagradas no mercado </w:t>
            </w:r>
          </w:p>
          <w:p w14:paraId="66BD42CD" w14:textId="77777777" w:rsidR="000852D7" w:rsidRPr="00FB393B" w:rsidRDefault="000852D7" w:rsidP="005A2975">
            <w:pPr>
              <w:autoSpaceDE w:val="0"/>
              <w:autoSpaceDN w:val="0"/>
              <w:adjustRightInd w:val="0"/>
              <w:rPr>
                <w:rFonts w:ascii="Arial" w:hAnsi="Arial" w:cs="Arial"/>
                <w:sz w:val="23"/>
                <w:szCs w:val="23"/>
              </w:rPr>
            </w:pPr>
          </w:p>
          <w:p w14:paraId="05B88F8A" w14:textId="77777777" w:rsidR="000852D7" w:rsidRPr="00805DAF" w:rsidRDefault="000852D7" w:rsidP="005A2975">
            <w:pPr>
              <w:autoSpaceDE w:val="0"/>
              <w:autoSpaceDN w:val="0"/>
              <w:adjustRightInd w:val="0"/>
              <w:rPr>
                <w:rFonts w:ascii="Arial" w:eastAsiaTheme="minorHAnsi" w:hAnsi="Arial" w:cs="Arial"/>
                <w:sz w:val="23"/>
                <w:szCs w:val="23"/>
                <w:lang w:eastAsia="en-US"/>
              </w:rPr>
            </w:pPr>
            <w:r w:rsidRPr="00FB393B">
              <w:rPr>
                <w:rFonts w:ascii="Arial" w:hAnsi="Arial" w:cs="Arial"/>
                <w:sz w:val="23"/>
                <w:szCs w:val="23"/>
              </w:rPr>
              <w:t xml:space="preserve">Trio de cantores para abertura e </w:t>
            </w:r>
            <w:proofErr w:type="gramStart"/>
            <w:r w:rsidRPr="00FB393B">
              <w:rPr>
                <w:rFonts w:ascii="Arial" w:hAnsi="Arial" w:cs="Arial"/>
                <w:sz w:val="23"/>
                <w:szCs w:val="23"/>
              </w:rPr>
              <w:t xml:space="preserve">apresentações  </w:t>
            </w:r>
            <w:r w:rsidRPr="007B7F2D">
              <w:rPr>
                <w:rFonts w:ascii="Arial" w:eastAsiaTheme="minorHAnsi" w:hAnsi="Arial" w:cs="Arial"/>
                <w:sz w:val="22"/>
                <w:szCs w:val="22"/>
                <w:lang w:eastAsia="en-US"/>
              </w:rPr>
              <w:t>.</w:t>
            </w:r>
            <w:proofErr w:type="gramEnd"/>
          </w:p>
        </w:tc>
        <w:tc>
          <w:tcPr>
            <w:tcW w:w="638" w:type="pct"/>
            <w:tcBorders>
              <w:top w:val="single" w:sz="6" w:space="0" w:color="000000"/>
              <w:left w:val="single" w:sz="6" w:space="0" w:color="000000"/>
              <w:bottom w:val="single" w:sz="6" w:space="0" w:color="000000"/>
              <w:right w:val="single" w:sz="6" w:space="0" w:color="000000"/>
            </w:tcBorders>
            <w:vAlign w:val="center"/>
          </w:tcPr>
          <w:p w14:paraId="1467452D" w14:textId="77777777" w:rsidR="000852D7" w:rsidRPr="00805DAF" w:rsidRDefault="000852D7" w:rsidP="005A2975">
            <w:pPr>
              <w:autoSpaceDE w:val="0"/>
              <w:autoSpaceDN w:val="0"/>
              <w:adjustRightInd w:val="0"/>
              <w:jc w:val="center"/>
              <w:rPr>
                <w:rFonts w:ascii="Arial" w:eastAsiaTheme="minorHAnsi" w:hAnsi="Arial" w:cs="Arial"/>
                <w:sz w:val="23"/>
                <w:szCs w:val="23"/>
                <w:lang w:eastAsia="en-US"/>
              </w:rPr>
            </w:pPr>
            <w:r>
              <w:rPr>
                <w:rFonts w:ascii="Arial" w:eastAsiaTheme="minorHAnsi" w:hAnsi="Arial" w:cs="Arial"/>
                <w:sz w:val="23"/>
                <w:szCs w:val="23"/>
                <w:lang w:eastAsia="en-US"/>
              </w:rPr>
              <w:lastRenderedPageBreak/>
              <w:t>01</w:t>
            </w:r>
          </w:p>
        </w:tc>
        <w:tc>
          <w:tcPr>
            <w:tcW w:w="798" w:type="pct"/>
            <w:tcBorders>
              <w:top w:val="single" w:sz="6" w:space="0" w:color="000000"/>
              <w:left w:val="single" w:sz="6" w:space="0" w:color="000000"/>
              <w:bottom w:val="single" w:sz="6" w:space="0" w:color="000000"/>
              <w:right w:val="single" w:sz="6" w:space="0" w:color="000000"/>
            </w:tcBorders>
            <w:vAlign w:val="center"/>
          </w:tcPr>
          <w:p w14:paraId="58D590FC" w14:textId="77777777" w:rsidR="000852D7" w:rsidRPr="00805DAF" w:rsidRDefault="000852D7" w:rsidP="005A2975">
            <w:pPr>
              <w:autoSpaceDE w:val="0"/>
              <w:autoSpaceDN w:val="0"/>
              <w:adjustRightInd w:val="0"/>
              <w:jc w:val="center"/>
              <w:rPr>
                <w:rFonts w:ascii="Arial" w:eastAsiaTheme="minorHAnsi" w:hAnsi="Arial" w:cs="Arial"/>
                <w:sz w:val="23"/>
                <w:szCs w:val="23"/>
                <w:lang w:eastAsia="en-US"/>
              </w:rPr>
            </w:pPr>
          </w:p>
        </w:tc>
        <w:tc>
          <w:tcPr>
            <w:tcW w:w="978" w:type="pct"/>
            <w:tcBorders>
              <w:top w:val="single" w:sz="6" w:space="0" w:color="000000"/>
              <w:left w:val="single" w:sz="6" w:space="0" w:color="000000"/>
              <w:bottom w:val="single" w:sz="6" w:space="0" w:color="000000"/>
              <w:right w:val="single" w:sz="6" w:space="0" w:color="000000"/>
            </w:tcBorders>
            <w:vAlign w:val="center"/>
          </w:tcPr>
          <w:p w14:paraId="1427F1E2" w14:textId="77777777" w:rsidR="000852D7" w:rsidRPr="00805DAF" w:rsidRDefault="000852D7" w:rsidP="005A2975">
            <w:pPr>
              <w:autoSpaceDE w:val="0"/>
              <w:autoSpaceDN w:val="0"/>
              <w:adjustRightInd w:val="0"/>
              <w:jc w:val="center"/>
              <w:rPr>
                <w:rFonts w:ascii="Arial" w:eastAsiaTheme="minorHAnsi" w:hAnsi="Arial" w:cs="Arial"/>
                <w:sz w:val="23"/>
                <w:szCs w:val="23"/>
                <w:lang w:eastAsia="en-US"/>
              </w:rPr>
            </w:pPr>
          </w:p>
        </w:tc>
      </w:tr>
    </w:tbl>
    <w:p w14:paraId="07CDD80C" w14:textId="77777777" w:rsidR="000852D7" w:rsidRDefault="000852D7" w:rsidP="000852D7">
      <w:pPr>
        <w:spacing w:line="276" w:lineRule="auto"/>
        <w:rPr>
          <w:rFonts w:ascii="Arial" w:eastAsia="Arial Unicode MS" w:hAnsi="Arial" w:cs="Arial"/>
          <w:sz w:val="23"/>
          <w:szCs w:val="23"/>
        </w:rPr>
      </w:pPr>
    </w:p>
    <w:p w14:paraId="7EE602B2" w14:textId="77777777" w:rsidR="000852D7" w:rsidRPr="009F7D8E" w:rsidRDefault="000852D7" w:rsidP="000852D7">
      <w:pPr>
        <w:tabs>
          <w:tab w:val="left" w:pos="5200"/>
        </w:tabs>
        <w:autoSpaceDE w:val="0"/>
        <w:autoSpaceDN w:val="0"/>
        <w:adjustRightInd w:val="0"/>
        <w:rPr>
          <w:rFonts w:ascii="Arial" w:eastAsia="Arial Unicode MS" w:hAnsi="Arial" w:cs="Arial"/>
          <w:b/>
          <w:sz w:val="23"/>
          <w:szCs w:val="23"/>
        </w:rPr>
      </w:pPr>
      <w:r>
        <w:rPr>
          <w:rFonts w:ascii="Arial" w:eastAsia="Arial Unicode MS" w:hAnsi="Arial" w:cs="Arial"/>
          <w:b/>
          <w:sz w:val="23"/>
          <w:szCs w:val="23"/>
        </w:rPr>
        <w:t>5</w:t>
      </w:r>
      <w:r w:rsidRPr="009F7D8E">
        <w:rPr>
          <w:rFonts w:ascii="Arial" w:eastAsia="Arial Unicode MS" w:hAnsi="Arial" w:cs="Arial"/>
          <w:b/>
          <w:sz w:val="23"/>
          <w:szCs w:val="23"/>
        </w:rPr>
        <w:t>. VALIDADE DA PROPOSTA:</w:t>
      </w:r>
    </w:p>
    <w:p w14:paraId="59026BA9" w14:textId="77777777" w:rsidR="000852D7" w:rsidRPr="009F7D8E" w:rsidRDefault="000852D7" w:rsidP="000852D7">
      <w:pPr>
        <w:spacing w:before="240" w:after="240"/>
        <w:jc w:val="both"/>
        <w:rPr>
          <w:rFonts w:ascii="Arial" w:eastAsia="Arial Unicode MS" w:hAnsi="Arial" w:cs="Arial"/>
          <w:sz w:val="23"/>
          <w:szCs w:val="23"/>
        </w:rPr>
      </w:pPr>
      <w:r w:rsidRPr="009F7D8E">
        <w:rPr>
          <w:rFonts w:ascii="Arial" w:eastAsia="Arial Unicode MS" w:hAnsi="Arial" w:cs="Arial"/>
          <w:sz w:val="23"/>
          <w:szCs w:val="23"/>
        </w:rPr>
        <w:t>A presente proposta possui validade de 90 (noventa) dias, contados a partir da data de sua apresentação.</w:t>
      </w:r>
    </w:p>
    <w:p w14:paraId="4CE91C1E" w14:textId="77777777" w:rsidR="000852D7" w:rsidRDefault="000852D7" w:rsidP="000852D7">
      <w:pPr>
        <w:spacing w:before="240" w:after="240"/>
        <w:jc w:val="both"/>
        <w:rPr>
          <w:rFonts w:ascii="Arial" w:eastAsia="Arial Unicode MS" w:hAnsi="Arial" w:cs="Arial"/>
          <w:sz w:val="23"/>
          <w:szCs w:val="23"/>
        </w:rPr>
      </w:pPr>
      <w:r w:rsidRPr="009F7D8E">
        <w:rPr>
          <w:rFonts w:ascii="Arial" w:eastAsia="Arial Unicode MS" w:hAnsi="Arial" w:cs="Arial"/>
          <w:sz w:val="23"/>
          <w:szCs w:val="23"/>
        </w:rPr>
        <w:t>Atenciosamente,</w:t>
      </w:r>
    </w:p>
    <w:p w14:paraId="25E8900E" w14:textId="77777777" w:rsidR="000852D7" w:rsidRDefault="000852D7" w:rsidP="000852D7">
      <w:pPr>
        <w:spacing w:before="240" w:after="240"/>
        <w:jc w:val="both"/>
        <w:rPr>
          <w:rFonts w:ascii="Arial" w:eastAsia="Arial Unicode MS" w:hAnsi="Arial" w:cs="Arial"/>
          <w:sz w:val="23"/>
          <w:szCs w:val="23"/>
        </w:rPr>
      </w:pPr>
    </w:p>
    <w:p w14:paraId="65EB24CD" w14:textId="77777777" w:rsidR="000852D7" w:rsidRPr="009F7D8E" w:rsidRDefault="000852D7" w:rsidP="000852D7">
      <w:pPr>
        <w:spacing w:before="240" w:after="240"/>
        <w:jc w:val="both"/>
        <w:rPr>
          <w:rFonts w:ascii="Arial" w:eastAsia="Arial Unicode MS" w:hAnsi="Arial" w:cs="Arial"/>
          <w:sz w:val="23"/>
          <w:szCs w:val="23"/>
        </w:rPr>
      </w:pPr>
    </w:p>
    <w:p w14:paraId="08EFC3C3" w14:textId="77777777" w:rsidR="000852D7" w:rsidRPr="009F7D8E" w:rsidRDefault="000852D7" w:rsidP="000852D7">
      <w:pPr>
        <w:spacing w:line="276" w:lineRule="auto"/>
        <w:jc w:val="center"/>
        <w:rPr>
          <w:rFonts w:ascii="Arial" w:hAnsi="Arial" w:cs="Arial"/>
          <w:bCs/>
          <w:iCs/>
          <w:color w:val="000000"/>
          <w:sz w:val="23"/>
          <w:szCs w:val="23"/>
        </w:rPr>
      </w:pPr>
    </w:p>
    <w:p w14:paraId="7135C9E8" w14:textId="77777777" w:rsidR="000852D7" w:rsidRPr="009F7D8E" w:rsidRDefault="000852D7" w:rsidP="000852D7">
      <w:pPr>
        <w:spacing w:line="276" w:lineRule="auto"/>
        <w:jc w:val="center"/>
        <w:rPr>
          <w:rFonts w:ascii="Arial" w:hAnsi="Arial" w:cs="Arial"/>
          <w:bCs/>
          <w:iCs/>
          <w:color w:val="000000"/>
          <w:sz w:val="23"/>
          <w:szCs w:val="23"/>
        </w:rPr>
      </w:pPr>
      <w:r w:rsidRPr="009F7D8E">
        <w:rPr>
          <w:rFonts w:ascii="Arial" w:hAnsi="Arial" w:cs="Arial"/>
          <w:bCs/>
          <w:iCs/>
          <w:color w:val="000000"/>
          <w:sz w:val="23"/>
          <w:szCs w:val="23"/>
        </w:rPr>
        <w:t xml:space="preserve">(Identificação e assinatura do responsável legal ou </w:t>
      </w:r>
    </w:p>
    <w:p w14:paraId="378FC0B8" w14:textId="77777777" w:rsidR="000852D7" w:rsidRPr="009F7D8E" w:rsidRDefault="000852D7" w:rsidP="000852D7">
      <w:pPr>
        <w:spacing w:line="276" w:lineRule="auto"/>
        <w:jc w:val="center"/>
        <w:rPr>
          <w:rFonts w:ascii="Arial" w:hAnsi="Arial" w:cs="Arial"/>
          <w:bCs/>
          <w:iCs/>
          <w:color w:val="000000"/>
          <w:sz w:val="23"/>
          <w:szCs w:val="23"/>
        </w:rPr>
      </w:pPr>
      <w:r w:rsidRPr="009F7D8E">
        <w:rPr>
          <w:rFonts w:ascii="Arial" w:hAnsi="Arial" w:cs="Arial"/>
          <w:bCs/>
          <w:iCs/>
          <w:color w:val="000000"/>
          <w:sz w:val="23"/>
          <w:szCs w:val="23"/>
        </w:rPr>
        <w:t>Procurador, neste caso encaminhar procuração</w:t>
      </w:r>
    </w:p>
    <w:p w14:paraId="20E11B00" w14:textId="77777777" w:rsidR="000852D7" w:rsidRPr="009F7D8E" w:rsidRDefault="000852D7" w:rsidP="000852D7">
      <w:pPr>
        <w:tabs>
          <w:tab w:val="left" w:pos="5200"/>
        </w:tabs>
        <w:autoSpaceDE w:val="0"/>
        <w:autoSpaceDN w:val="0"/>
        <w:adjustRightInd w:val="0"/>
        <w:jc w:val="center"/>
        <w:rPr>
          <w:rFonts w:ascii="Arial" w:eastAsia="Arial Unicode MS" w:hAnsi="Arial" w:cs="Arial"/>
          <w:b/>
          <w:sz w:val="23"/>
          <w:szCs w:val="23"/>
        </w:rPr>
      </w:pPr>
    </w:p>
    <w:bookmarkEnd w:id="0"/>
    <w:p w14:paraId="76D5A5C4" w14:textId="77777777" w:rsidR="000852D7" w:rsidRPr="009F7D8E" w:rsidRDefault="000852D7" w:rsidP="000852D7">
      <w:pPr>
        <w:tabs>
          <w:tab w:val="left" w:pos="5200"/>
        </w:tabs>
        <w:autoSpaceDE w:val="0"/>
        <w:autoSpaceDN w:val="0"/>
        <w:adjustRightInd w:val="0"/>
        <w:jc w:val="center"/>
        <w:rPr>
          <w:rFonts w:ascii="Arial" w:eastAsia="Arial Unicode MS" w:hAnsi="Arial" w:cs="Arial"/>
          <w:b/>
          <w:sz w:val="23"/>
          <w:szCs w:val="23"/>
        </w:rPr>
      </w:pPr>
    </w:p>
    <w:p w14:paraId="674E395C" w14:textId="77777777" w:rsidR="00A83BCD" w:rsidRPr="009F7D8E" w:rsidRDefault="00A83BCD" w:rsidP="00A83BCD">
      <w:pPr>
        <w:tabs>
          <w:tab w:val="left" w:pos="5200"/>
        </w:tabs>
        <w:autoSpaceDE w:val="0"/>
        <w:autoSpaceDN w:val="0"/>
        <w:adjustRightInd w:val="0"/>
        <w:jc w:val="center"/>
        <w:rPr>
          <w:rFonts w:ascii="Arial" w:eastAsia="Arial Unicode MS" w:hAnsi="Arial" w:cs="Arial"/>
          <w:b/>
          <w:sz w:val="23"/>
          <w:szCs w:val="23"/>
        </w:rPr>
      </w:pPr>
    </w:p>
    <w:p w14:paraId="3EFB733C" w14:textId="77777777" w:rsidR="00A83BCD" w:rsidRPr="009F7D8E" w:rsidRDefault="00A83BCD" w:rsidP="00A83BCD">
      <w:pPr>
        <w:tabs>
          <w:tab w:val="left" w:pos="5200"/>
        </w:tabs>
        <w:autoSpaceDE w:val="0"/>
        <w:autoSpaceDN w:val="0"/>
        <w:adjustRightInd w:val="0"/>
        <w:jc w:val="center"/>
        <w:rPr>
          <w:rFonts w:ascii="Arial" w:eastAsia="Arial Unicode MS" w:hAnsi="Arial" w:cs="Arial"/>
          <w:b/>
          <w:sz w:val="23"/>
          <w:szCs w:val="23"/>
        </w:rPr>
      </w:pPr>
    </w:p>
    <w:bookmarkEnd w:id="1"/>
    <w:p w14:paraId="4F80A574" w14:textId="77777777" w:rsidR="00A83BCD" w:rsidRPr="009F7D8E" w:rsidRDefault="00A83BCD" w:rsidP="00A83BCD">
      <w:pPr>
        <w:tabs>
          <w:tab w:val="left" w:pos="5200"/>
        </w:tabs>
        <w:autoSpaceDE w:val="0"/>
        <w:autoSpaceDN w:val="0"/>
        <w:adjustRightInd w:val="0"/>
        <w:jc w:val="center"/>
        <w:rPr>
          <w:rFonts w:ascii="Arial" w:eastAsia="Arial Unicode MS" w:hAnsi="Arial" w:cs="Arial"/>
          <w:b/>
          <w:sz w:val="23"/>
          <w:szCs w:val="23"/>
        </w:rPr>
      </w:pPr>
    </w:p>
    <w:p w14:paraId="1558391F" w14:textId="77777777" w:rsidR="00A83BCD" w:rsidRPr="009F7D8E" w:rsidRDefault="00A83BCD" w:rsidP="00A83BCD">
      <w:pPr>
        <w:tabs>
          <w:tab w:val="left" w:pos="5200"/>
        </w:tabs>
        <w:autoSpaceDE w:val="0"/>
        <w:autoSpaceDN w:val="0"/>
        <w:adjustRightInd w:val="0"/>
        <w:jc w:val="center"/>
        <w:rPr>
          <w:rFonts w:ascii="Arial" w:eastAsia="Arial Unicode MS" w:hAnsi="Arial" w:cs="Arial"/>
          <w:b/>
          <w:sz w:val="23"/>
          <w:szCs w:val="23"/>
        </w:rPr>
      </w:pPr>
    </w:p>
    <w:p w14:paraId="749415E7" w14:textId="77777777" w:rsidR="00A83BCD" w:rsidRPr="009F7D8E" w:rsidRDefault="00A83BCD" w:rsidP="00A83BCD">
      <w:pPr>
        <w:tabs>
          <w:tab w:val="left" w:pos="5200"/>
        </w:tabs>
        <w:autoSpaceDE w:val="0"/>
        <w:autoSpaceDN w:val="0"/>
        <w:adjustRightInd w:val="0"/>
        <w:jc w:val="center"/>
        <w:rPr>
          <w:rFonts w:ascii="Arial" w:eastAsia="Arial Unicode MS" w:hAnsi="Arial" w:cs="Arial"/>
          <w:b/>
          <w:sz w:val="23"/>
          <w:szCs w:val="23"/>
        </w:rPr>
      </w:pPr>
    </w:p>
    <w:p w14:paraId="70192F3C" w14:textId="77777777" w:rsidR="00A83BCD" w:rsidRPr="009F7D8E" w:rsidRDefault="00A83BCD" w:rsidP="00A83BCD">
      <w:pPr>
        <w:tabs>
          <w:tab w:val="left" w:pos="5200"/>
        </w:tabs>
        <w:autoSpaceDE w:val="0"/>
        <w:autoSpaceDN w:val="0"/>
        <w:adjustRightInd w:val="0"/>
        <w:jc w:val="center"/>
        <w:rPr>
          <w:rFonts w:ascii="Arial" w:eastAsia="Arial Unicode MS" w:hAnsi="Arial" w:cs="Arial"/>
          <w:b/>
          <w:sz w:val="23"/>
          <w:szCs w:val="23"/>
        </w:rPr>
      </w:pPr>
    </w:p>
    <w:p w14:paraId="1135F56E"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5E152E56"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6D9F8DFA"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1D16AFE0"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0A65E830"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02893BAE"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65C32533"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3CA9B10E" w14:textId="46BAC7F4" w:rsidR="00AB5468" w:rsidRPr="00A83BCD" w:rsidRDefault="00AB5468" w:rsidP="00A83BCD"/>
    <w:sectPr w:rsidR="00AB5468" w:rsidRPr="00A83BCD"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7E2DD6"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516FDC5A" w:rsidR="00DB07D8" w:rsidRDefault="00555939">
    <w:pPr>
      <w:pStyle w:val="Cabealho"/>
    </w:pPr>
    <w:r>
      <w:rPr>
        <w:noProof/>
      </w:rPr>
      <mc:AlternateContent>
        <mc:Choice Requires="wps">
          <w:drawing>
            <wp:anchor distT="0" distB="0" distL="114300" distR="114300" simplePos="0" relativeHeight="251662336" behindDoc="1" locked="0" layoutInCell="0" allowOverlap="1" wp14:anchorId="05851E04" wp14:editId="25F55FFB">
              <wp:simplePos x="0" y="0"/>
              <wp:positionH relativeFrom="margin">
                <wp:align>center</wp:align>
              </wp:positionH>
              <wp:positionV relativeFrom="margin">
                <wp:align>center</wp:align>
              </wp:positionV>
              <wp:extent cx="6315710" cy="1804035"/>
              <wp:effectExtent l="0" t="1543050" r="0" b="1615440"/>
              <wp:wrapNone/>
              <wp:docPr id="56634785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83938D3"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83938D3"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990E5FE">
              <wp:simplePos x="0" y="0"/>
              <wp:positionH relativeFrom="margin">
                <wp:align>center</wp:align>
              </wp:positionH>
              <wp:positionV relativeFrom="margin">
                <wp:align>center</wp:align>
              </wp:positionV>
              <wp:extent cx="6315710" cy="1804035"/>
              <wp:effectExtent l="0" t="1543050" r="0" b="1615440"/>
              <wp:wrapNone/>
              <wp:docPr id="209794411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05C3F8"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2A05C3F8"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9590771">
    <w:abstractNumId w:val="3"/>
  </w:num>
  <w:num w:numId="2" w16cid:durableId="905188891">
    <w:abstractNumId w:val="0"/>
  </w:num>
  <w:num w:numId="3" w16cid:durableId="534125836">
    <w:abstractNumId w:val="12"/>
  </w:num>
  <w:num w:numId="4" w16cid:durableId="1255474666">
    <w:abstractNumId w:val="16"/>
  </w:num>
  <w:num w:numId="5" w16cid:durableId="1837988164">
    <w:abstractNumId w:val="7"/>
  </w:num>
  <w:num w:numId="6" w16cid:durableId="618338947">
    <w:abstractNumId w:val="4"/>
  </w:num>
  <w:num w:numId="7" w16cid:durableId="289171738">
    <w:abstractNumId w:val="8"/>
  </w:num>
  <w:num w:numId="8" w16cid:durableId="400753515">
    <w:abstractNumId w:val="11"/>
  </w:num>
  <w:num w:numId="9" w16cid:durableId="1712420475">
    <w:abstractNumId w:val="3"/>
  </w:num>
  <w:num w:numId="10" w16cid:durableId="1687441195">
    <w:abstractNumId w:val="9"/>
  </w:num>
  <w:num w:numId="11" w16cid:durableId="1521237588">
    <w:abstractNumId w:val="13"/>
  </w:num>
  <w:num w:numId="12" w16cid:durableId="1886404428">
    <w:abstractNumId w:val="2"/>
  </w:num>
  <w:num w:numId="13" w16cid:durableId="2007056265">
    <w:abstractNumId w:val="15"/>
  </w:num>
  <w:num w:numId="14" w16cid:durableId="6455530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53500888">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7598375">
    <w:abstractNumId w:val="14"/>
  </w:num>
  <w:num w:numId="17" w16cid:durableId="4769949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8275505">
    <w:abstractNumId w:val="17"/>
  </w:num>
  <w:num w:numId="19" w16cid:durableId="1023812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5778407">
    <w:abstractNumId w:val="3"/>
  </w:num>
  <w:num w:numId="21" w16cid:durableId="575283220">
    <w:abstractNumId w:val="6"/>
  </w:num>
  <w:num w:numId="22" w16cid:durableId="1528438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4651197">
    <w:abstractNumId w:val="3"/>
  </w:num>
  <w:num w:numId="24" w16cid:durableId="206263573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848757531">
    <w:abstractNumId w:val="3"/>
  </w:num>
  <w:num w:numId="26" w16cid:durableId="85337605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2D7"/>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52B5"/>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A32"/>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1D07"/>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39"/>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372"/>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AB6"/>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281"/>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2DD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818"/>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AD2"/>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9C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3BCD"/>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68"/>
    <w:rsid w:val="00AB5488"/>
    <w:rsid w:val="00AB6007"/>
    <w:rsid w:val="00AB67E6"/>
    <w:rsid w:val="00AB6EAC"/>
    <w:rsid w:val="00AC00D2"/>
    <w:rsid w:val="00AC0142"/>
    <w:rsid w:val="00AC0699"/>
    <w:rsid w:val="00AC191A"/>
    <w:rsid w:val="00AC1B40"/>
    <w:rsid w:val="00AC1CA6"/>
    <w:rsid w:val="00AC252B"/>
    <w:rsid w:val="00AC2709"/>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9D7"/>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1EC5"/>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37FB"/>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3852"/>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212"/>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B0"/>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554"/>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CFA"/>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113"/>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1DB"/>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F98490-FFB3-46C5-BD2B-5013C3256848}">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1025</Words>
  <Characters>5537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6549</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2026-07-20T16:14:00Z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