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    <Relationship Target="docProps/custom.xml" Type="http://schemas.openxmlformats.org/officeDocument/2006/relationships/custom-properties" Id="rId4"/>
</Relationships>

</file>

<file path=word/document.xml><?xml version="1.0" encoding="utf-8"?>
<w:document xmlns:m="http://schemas.openxmlformats.org/officeDocument/2006/math" xmlns:w="http://schemas.openxmlformats.org/wordprocessingml/2006/main" xmlns:w14="http://schemas.microsoft.com/office/word/2010/wordml" xmlns:w15="http://schemas.microsoft.com/office/word/2012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p14">
  <w:body>
    <!-- Modified by docx4j 11.1.0 (Apache licensed) using REFERENCE JAXB in Azul Systems, Inc. Java 11.0.23 on Linux -->
    <w:p w:rsidR="00700300" w:rsidRDefault="00700300" w14:paraId="311A3BE3" w14:textId="77777777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rFonts w:ascii="Times New Roman" w:hAnsi="Times New Roman" w:cs="Arial Narrow"/>
          <w:sz w:val="22"/>
          <w:szCs w:val="22"/>
        </w:rPr>
      </w:pPr>
    </w:p>
    <w:p w:rsidR="00700300" w:rsidRDefault="0024514A" w14:paraId="56784210" w14:textId="77777777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center"/>
      </w:pPr>
      <w:r>
        <w:rPr>
          <w:rFonts w:ascii="Times New Roman" w:hAnsi="Times New Roman" w:cs="Arial Narrow"/>
          <w:b/>
          <w:bCs/>
          <w:sz w:val="22"/>
          <w:szCs w:val="22"/>
        </w:rPr>
        <w:t>AUTORIZAÇÃO PARA INÍCIO DE PROCESSO LICITATÓRIO</w:t>
      </w:r>
    </w:p>
    <w:p w:rsidR="00700300" w:rsidRDefault="00700300" w14:paraId="5E8B4E68" w14:textId="77777777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center"/>
        <w:rPr>
          <w:rFonts w:ascii="Times New Roman" w:hAnsi="Times New Roman" w:cs="Arial Narrow"/>
          <w:sz w:val="22"/>
          <w:szCs w:val="22"/>
        </w:rPr>
      </w:pPr>
    </w:p>
    <w:p w:rsidR="00700300" w:rsidRDefault="0024514A" w14:paraId="214BC985" w14:textId="72AB7CBE">
      <w:pPr>
        <w:pStyle w:val="Normal0"/>
        <w:jc w:val="both"/>
      </w:pPr>
      <w:r>
        <w:rPr>
          <w:rFonts w:ascii="Times New Roman" w:hAnsi="Times New Roman" w:cs="Arial Narrow"/>
          <w:sz w:val="22"/>
          <w:szCs w:val="22"/>
        </w:rPr>
        <w:t xml:space="preserve">Eu, </w:t>
      </w:r>
      <w:r>
        <w:rPr>
          <w:rFonts w:ascii="Times New Roman" w:hAnsi="Times New Roman" w:cs="Arial Narrow"/>
          <w:sz w:val="22"/>
          <w:szCs w:val="22"/>
        </w:rPr>
        <w:t xml:space="preserve">JOAO INACIO LAUFER</w:t>
      </w:r>
      <w:r>
        <w:rPr>
          <w:rFonts w:ascii="Times New Roman" w:hAnsi="Times New Roman" w:cs="Arial Narrow"/>
          <w:sz w:val="22"/>
          <w:szCs w:val="22"/>
        </w:rPr>
        <w:t xml:space="preserve">, Prefeito(a) de </w:t>
      </w:r>
      <w:r>
        <w:rPr>
          <w:rFonts w:ascii="Times New Roman" w:hAnsi="Times New Roman" w:cs="Times New Roman"/>
          <w:sz w:val="22"/>
          <w:szCs w:val="22"/>
        </w:rPr>
        <w:t xml:space="preserve">Quatro Pontes</w:t>
      </w:r>
      <w:r>
        <w:rPr>
          <w:rFonts w:ascii="Times New Roman" w:hAnsi="Times New Roman" w:cs="Arial Narrow"/>
          <w:sz w:val="22"/>
          <w:szCs w:val="22"/>
        </w:rPr>
        <w:t xml:space="preserve">, no uso das atribuições que me são conferidas, conforme legislação em vigor, especialmente a Lei Complementar nº 123/06, Lei nº 10.520/02, Lei Federal nº </w:t>
      </w:r>
      <w:r w:rsidR="000E5393">
        <w:rPr>
          <w:rFonts w:ascii="Times New Roman" w:hAnsi="Times New Roman" w:cs="Arial Narrow"/>
          <w:sz w:val="22"/>
          <w:szCs w:val="22"/>
        </w:rPr>
        <w:t xml:space="preserve">14.133</w:t>
      </w:r>
      <w:r>
        <w:rPr>
          <w:rFonts w:ascii="Times New Roman" w:hAnsi="Times New Roman" w:cs="Arial Narrow"/>
          <w:sz w:val="22"/>
          <w:szCs w:val="22"/>
        </w:rPr>
        <w:t xml:space="preserve"> e alterações, diante do Parecer Contábil emitido pelo</w:t>
      </w:r>
      <w:r w:rsidR="00F17F26">
        <w:rPr>
          <w:rFonts w:ascii="Times New Roman" w:hAnsi="Times New Roman" w:cs="Arial Narrow"/>
          <w:sz w:val="22"/>
          <w:szCs w:val="22"/>
        </w:rPr>
        <w:t xml:space="preserve">(a)</w:t>
      </w:r>
      <w:r>
        <w:rPr>
          <w:rFonts w:ascii="Times New Roman" w:hAnsi="Times New Roman" w:cs="Arial Narrow"/>
          <w:sz w:val="22"/>
          <w:szCs w:val="22"/>
        </w:rPr>
        <w:t xml:space="preserve"> contador</w:t>
      </w:r>
      <w:r w:rsidR="00F17F26">
        <w:rPr>
          <w:rFonts w:ascii="Times New Roman" w:hAnsi="Times New Roman" w:cs="Arial Narrow"/>
          <w:sz w:val="22"/>
          <w:szCs w:val="22"/>
        </w:rPr>
        <w:t xml:space="preserve">(a)</w:t>
      </w:r>
      <w:r>
        <w:rPr>
          <w:rFonts w:ascii="Times New Roman" w:hAnsi="Times New Roman" w:cs="Arial Narrow"/>
          <w:sz w:val="22"/>
          <w:szCs w:val="22"/>
        </w:rPr>
        <w:t xml:space="preserve"> informando que há dotação orçamentária para a referida despesa, autorizo a abertura do Processo Licitatório abaixo especificado:</w:t>
      </w:r>
    </w:p>
    <w:p w:rsidR="00700300" w:rsidRDefault="00700300" w14:paraId="737EAFB5" w14:textId="77777777">
      <w:pPr>
        <w:pStyle w:val="Normal0"/>
        <w:rPr>
          <w:rFonts w:ascii="Times New Roman" w:hAnsi="Times New Roman" w:cs="Arial Narrow"/>
          <w:sz w:val="22"/>
          <w:szCs w:val="22"/>
        </w:rPr>
      </w:pPr>
    </w:p>
    <w:p w:rsidR="00700300" w:rsidRDefault="0024514A" w14:paraId="5E279C07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rFonts w:hint="eastAsia"/>
        </w:rPr>
      </w:pPr>
      <w:r>
        <w:rPr>
          <w:rFonts w:ascii="Times New Roman" w:hAnsi="Times New Roman" w:cs="Times New Roman"/>
          <w:sz w:val="22"/>
          <w:szCs w:val="22"/>
        </w:rPr>
        <w:t xml:space="preserve">Pregão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rFonts w:ascii="Times New Roman" w:hAnsi="Times New Roman" w:cs="Times New Roman"/>
          <w:sz w:val="22"/>
          <w:szCs w:val="22"/>
        </w:rPr>
        <w:t xml:space="preserve">Eletrônico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rFonts w:ascii="Times New Roman" w:hAnsi="Times New Roman" w:cs="Times New Roman"/>
          <w:b/>
          <w:bCs/>
          <w:sz w:val="22"/>
          <w:szCs w:val="22"/>
        </w:rPr>
        <w:t xml:space="preserve">PR17/2024</w:t>
      </w:r>
    </w:p>
    <w:p w:rsidR="00700300" w:rsidRDefault="00700300" w14:paraId="30999A53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rFonts w:ascii="Times New Roman" w:hAnsi="Times New Roman" w:cs="Times New Roman"/>
          <w:b/>
          <w:bCs/>
          <w:sz w:val="22"/>
          <w:szCs w:val="22"/>
        </w:rPr>
      </w:pPr>
    </w:p>
    <w:p w:rsidR="00700300" w:rsidRDefault="0024514A" w14:paraId="0FC23D91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rFonts w:hint="eastAsia"/>
        </w:rPr>
      </w:pPr>
      <w:r>
        <w:rPr>
          <w:rFonts w:ascii="Times New Roman" w:hAnsi="Times New Roman" w:cs="Times New Roman"/>
          <w:sz w:val="22"/>
          <w:szCs w:val="22"/>
        </w:rPr>
        <w:t xml:space="preserve">Data de emissão: </w:t>
      </w:r>
      <w:r>
        <w:rPr>
          <w:rFonts w:ascii="Times New Roman" w:hAnsi="Times New Roman" w:cs="Times New Roman"/>
          <w:b/>
          <w:bCs/>
          <w:sz w:val="22"/>
          <w:szCs w:val="22"/>
        </w:rPr>
        <w:t xml:space="preserve">24/07/2024</w:t>
      </w:r>
    </w:p>
    <w:p w:rsidR="00700300" w:rsidRDefault="00700300" w14:paraId="29C0AE3B" w14:textId="77777777">
      <w:pPr>
        <w:pStyle w:val="Normal0"/>
        <w:jc w:val="both"/>
        <w:rPr>
          <w:rFonts w:cs="Arial Narrow"/>
          <w:b/>
          <w:bCs/>
        </w:rPr>
      </w:pPr>
    </w:p>
    <w:p w:rsidR="00700300" w:rsidRDefault="0024514A" w14:paraId="5FE8DD01" w14:textId="77777777">
      <w:pPr>
        <w:pStyle w:val="Normal0"/>
        <w:jc w:val="both"/>
      </w:pPr>
      <w:r>
        <w:rPr>
          <w:rFonts w:ascii="Times New Roman" w:hAnsi="Times New Roman" w:cs="Arial Narrow"/>
          <w:sz w:val="22"/>
          <w:szCs w:val="22"/>
        </w:rPr>
        <w:t xml:space="preserve">Forma de julgamento: </w:t>
      </w:r>
      <w:r>
        <w:rPr>
          <w:rFonts w:ascii="Times New Roman" w:hAnsi="Times New Roman" w:cs="Arial Narrow"/>
          <w:b/>
          <w:bCs/>
          <w:sz w:val="22"/>
          <w:szCs w:val="22"/>
        </w:rPr>
        <w:t xml:space="preserve">Por item</w:t>
      </w:r>
    </w:p>
    <w:p w:rsidR="00700300" w:rsidRDefault="00700300" w14:paraId="03736BD3" w14:textId="77777777">
      <w:pPr>
        <w:pStyle w:val="Normal0"/>
        <w:jc w:val="both"/>
        <w:rPr>
          <w:rFonts w:ascii="Times New Roman" w:hAnsi="Times New Roman" w:cs="Arial Narrow"/>
          <w:sz w:val="22"/>
          <w:szCs w:val="22"/>
        </w:rPr>
      </w:pPr>
    </w:p>
    <w:p w:rsidR="00700300" w:rsidRDefault="0024514A" w14:paraId="7DFC25CF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hint="eastAsia"/>
        </w:rPr>
      </w:pPr>
      <w:r>
        <w:rPr>
          <w:rFonts w:ascii="Times New Roman" w:hAnsi="Times New Roman" w:cs="Times New Roman"/>
          <w:sz w:val="22"/>
          <w:szCs w:val="22"/>
        </w:rPr>
        <w:t xml:space="preserve">Tipo da licitação: </w:t>
      </w:r>
      <w:r>
        <w:rPr>
          <w:rFonts w:ascii="Times New Roman" w:hAnsi="Times New Roman" w:cs="Times New Roman"/>
          <w:b/>
          <w:bCs/>
          <w:sz w:val="22"/>
          <w:szCs w:val="22"/>
        </w:rPr>
        <w:t xml:space="preserve">Menor preço</w:t>
      </w:r>
    </w:p>
    <w:p w:rsidR="00700300" w:rsidRDefault="00700300" w14:paraId="4D438430" w14:textId="77777777">
      <w:pPr>
        <w:pStyle w:val="Normal0"/>
        <w:jc w:val="both"/>
        <w:rPr>
          <w:rFonts w:ascii="Times New Roman" w:hAnsi="Times New Roman" w:cs="Arial Narrow"/>
          <w:sz w:val="22"/>
          <w:szCs w:val="22"/>
        </w:rPr>
      </w:pPr>
    </w:p>
    <w:p w:rsidR="00700300" w:rsidRDefault="0024514A" w14:paraId="3233075F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hint="eastAsia"/>
        </w:rPr>
      </w:pPr>
      <w:r>
        <w:rPr>
          <w:rFonts w:ascii="Times New Roman" w:hAnsi="Times New Roman" w:cs="Times New Roman"/>
          <w:sz w:val="22"/>
          <w:szCs w:val="22"/>
        </w:rPr>
        <w:t xml:space="preserve">Objeto da licitação: </w:t>
      </w:r>
      <w:r>
        <w:rPr>
          <w:rFonts w:ascii="Times New Roman" w:hAnsi="Times New Roman" w:cs="Times New Roman"/>
          <w:b/>
          <w:sz w:val="22"/>
          <w:szCs w:val="22"/>
        </w:rPr>
        <w:t xml:space="preserve">Registro de Preços – SRP para Contratação futura de Pessoa Jurídica para fornecimento de Tubo de Concreto, conforme as condições e especificações estabelecidas neste instrumento, para atender as demandas de obras públicas na infraestrutura do Município de Quatro Pontes-PR, por meio do Convênio Itaipu Binacional 2023/4500072703-GBH, Programa 239 – Ação 5032 e recursos próprios.</w:t>
      </w:r>
    </w:p>
    <w:p w:rsidR="00700300" w:rsidRDefault="00700300" w14:paraId="6AAE8A7F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rFonts w:ascii="Times New Roman" w:hAnsi="Times New Roman" w:cs="Times New Roman"/>
          <w:sz w:val="22"/>
          <w:szCs w:val="22"/>
        </w:rPr>
      </w:pPr>
    </w:p>
    <w:tbl>
      <w:tblPr>
        <w:tblStyle w:val="TableGrid"/>
        <w:tblW w:w="0" w:type="auto"/>
        <w:tblLook w:val="04A0"/>
      </w:tblPr>
      <w:tblGrid>
        <w:gridCol w:w="953"/>
        <w:gridCol w:w="4872"/>
        <w:gridCol w:w="953"/>
        <w:gridCol w:w="953"/>
        <w:gridCol w:w="953"/>
        <w:gridCol w:w="953"/>
      </w:tblGrid>
      <w:tr>
        <w:trPr/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b/>
                <w:sz w:val="22"/>
              </w:rPr>
              <w:t xml:space="preserve">Item</w:t>
            </w:r>
          </w:p>
        </w:tc>
        <w:tc>
          <w:tcPr>
            <w:tcW w:w="48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b/>
                <w:sz w:val="22"/>
              </w:rPr>
              <w:t xml:space="preserve">Material/Serviço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b/>
                <w:sz w:val="22"/>
              </w:rPr>
              <w:t xml:space="preserve">Unid. medida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b/>
                <w:sz w:val="22"/>
              </w:rPr>
              <w:t xml:space="preserve">Qtd licitada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b/>
                <w:sz w:val="22"/>
              </w:rPr>
              <w:t xml:space="preserve">Valor unitário (R$)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b/>
                <w:sz w:val="22"/>
              </w:rPr>
              <w:t xml:space="preserve">Valor total (R$)</w:t>
            </w:r>
          </w:p>
        </w:tc>
      </w:tr>
      <w:tr>
        <w:trPr/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1</w:t>
            </w:r>
          </w:p>
        </w:tc>
        <w:tc>
          <w:tcPr>
            <w:tcW w:w="48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16112 - Tubos de concreto.
Tubos de Concreto - Tipo: Armado  - Classe PA1 -Diâmetro Nominal: 800 mm (0,80 metro) -Comprimento Mínimo: 1000 mm (1,00 metro) - Tipo de Encaixe: macho/fêmea (MF) -Fabricado conforme norma ABNT NBR 8890/2020 – Quarta Edição. Tubos de Concreto - Tipo: Armado  - Classe PA1 -Diâmetro Nominal: 800 mm (0,80 metro) -Comprimento Mínimo: 1000 mm (1,00 metro) - Tipo de Encaixe: macho/fêmea (MF) -Fabricado conforme norma ABNT NBR 8890/2020 – Quarta Edição. 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UN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660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271,00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178.860,00</w:t>
            </w:r>
          </w:p>
        </w:tc>
      </w:tr>
      <w:tr>
        <w:trPr/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2</w:t>
            </w:r>
          </w:p>
        </w:tc>
        <w:tc>
          <w:tcPr>
            <w:tcW w:w="48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16113 - Tubos de Concreto
Tubos de Concreto - Tipo: Armado  - Classe PA2 -Diâmetro Nominal: 1000 mm (1,00 metro) -Comprimento Mínimo: 1000 mm (1,00 metro) - Tipo de Encaixe: macho/fêmea (MF) -Fabricado conforme norma ABNT NBR 8890/2020 – Quarta Edição. 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UN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1.280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341,67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437.337,60</w:t>
            </w:r>
          </w:p>
        </w:tc>
      </w:tr>
      <w:tr>
        <w:trPr/>
        <w:tc>
          <w:tcPr>
            <w:tcW w:w="953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b/>
                <w:sz w:val="22"/>
              </w:rPr>
              <w:t xml:space="preserve">Total Geral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b/>
                <w:sz w:val="22"/>
              </w:rPr>
              <w:t xml:space="preserve"> 616.197,60</w:t>
            </w:r>
          </w:p>
        </w:tc>
      </w:tr>
    </w:tbl>
    <w:p w:rsidR="00700300" w:rsidRDefault="00700300" w14:paraId="485285E3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rFonts w:ascii="Times New Roman" w:hAnsi="Times New Roman" w:cs="Times New Roman"/>
          <w:sz w:val="22"/>
          <w:szCs w:val="22"/>
        </w:rPr>
      </w:pPr>
    </w:p>
    <w:p w:rsidR="00700300" w:rsidRDefault="0024514A" w14:paraId="20E72484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hint="eastAsia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 xml:space="preserve">Condições de Pagamento: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rFonts w:ascii="Times New Roman" w:hAnsi="Times New Roman" w:cs="Times New Roman"/>
          <w:sz w:val="22"/>
          <w:szCs w:val="22"/>
        </w:rPr>
        <w:t xml:space="preserve">Conforme Edital</w:t>
      </w:r>
    </w:p>
    <w:p w:rsidR="00700300" w:rsidRDefault="00700300" w14:paraId="5E70A7A1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 w:cs="Times New Roman"/>
          <w:sz w:val="22"/>
          <w:szCs w:val="22"/>
        </w:rPr>
      </w:pPr>
    </w:p>
    <w:p w:rsidR="00700300" w:rsidRDefault="0024514A" w14:paraId="22DBB6DD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hint="eastAsia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 xml:space="preserve">Prazo de Entrega: </w:t>
      </w:r>
      <w:r>
        <w:rPr>
          <w:rFonts w:ascii="Times New Roman" w:hAnsi="Times New Roman" w:cs="Times New Roman"/>
          <w:sz w:val="22"/>
          <w:szCs w:val="22"/>
        </w:rPr>
        <w:t xml:space="preserve">365</w:t>
      </w:r>
    </w:p>
    <w:p w:rsidR="00700300" w:rsidRDefault="00700300" w14:paraId="6202FAEC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 w:cs="Times New Roman"/>
          <w:sz w:val="22"/>
          <w:szCs w:val="22"/>
        </w:rPr>
      </w:pPr>
    </w:p>
    <w:p w:rsidR="00700300" w:rsidRDefault="0024514A" w14:paraId="27612A3E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hint="eastAsia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 xml:space="preserve">Forma de Reajuste: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rFonts w:ascii="Times New Roman" w:hAnsi="Times New Roman" w:cs="Times New Roman"/>
          <w:sz w:val="22"/>
          <w:szCs w:val="22"/>
        </w:rPr>
        <w:t xml:space="preserve">Conforme Edital</w:t>
      </w:r>
    </w:p>
    <w:p w:rsidR="00700300" w:rsidRDefault="00700300" w14:paraId="559E65B0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 w:cs="Times New Roman"/>
          <w:sz w:val="22"/>
          <w:szCs w:val="22"/>
        </w:rPr>
      </w:pPr>
    </w:p>
    <w:p w:rsidR="00700300" w:rsidRDefault="0024514A" w14:paraId="38AFF09F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hint="eastAsia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 xml:space="preserve">Local de Entrega: </w:t>
      </w:r>
      <w:r>
        <w:rPr>
          <w:rFonts w:ascii="Times New Roman" w:hAnsi="Times New Roman" w:cs="Times New Roman"/>
          <w:sz w:val="22"/>
          <w:szCs w:val="22"/>
        </w:rPr>
        <w:t xml:space="preserve">Nos locais determinados pela Adminsitração.</w:t>
      </w:r>
    </w:p>
    <w:p w:rsidR="00700300" w:rsidRDefault="00700300" w14:paraId="50AEDBE0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 w:cs="Times New Roman"/>
          <w:bCs/>
          <w:sz w:val="22"/>
          <w:szCs w:val="22"/>
        </w:rPr>
      </w:pPr>
    </w:p>
    <w:p w:rsidR="00700300" w:rsidRDefault="0024514A" w14:paraId="5F361197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right"/>
        <w:rPr>
          <w:rFonts w:hint="eastAsia"/>
        </w:rPr>
      </w:pPr>
      <w:r>
        <w:rPr>
          <w:rFonts w:ascii="Times New Roman" w:hAnsi="Times New Roman" w:cs="Times New Roman"/>
          <w:sz w:val="22"/>
          <w:szCs w:val="22"/>
        </w:rPr>
        <w:t xml:space="preserve">Quatro Pontes</w:t>
      </w:r>
      <w:r>
        <w:rPr>
          <w:rFonts w:ascii="Times New Roman" w:hAnsi="Times New Roman" w:cs="Times New Roman"/>
          <w:sz w:val="22"/>
          <w:szCs w:val="22"/>
        </w:rPr>
        <w:t xml:space="preserve">-</w:t>
      </w:r>
      <w:r>
        <w:rPr>
          <w:rFonts w:ascii="Times New Roman" w:hAnsi="Times New Roman" w:cs="Times New Roman"/>
          <w:sz w:val="22"/>
          <w:szCs w:val="22"/>
        </w:rPr>
        <w:t xml:space="preserve">PR</w:t>
      </w:r>
      <w:r>
        <w:rPr>
          <w:rFonts w:ascii="Times New Roman" w:hAnsi="Times New Roman" w:cs="Times New Roman"/>
          <w:sz w:val="22"/>
          <w:szCs w:val="22"/>
        </w:rPr>
        <w:t xml:space="preserve">, </w:t>
      </w:r>
      <w:r>
        <w:rPr>
          <w:rFonts w:ascii="Times New Roman" w:hAnsi="Times New Roman" w:cs="Times New Roman"/>
          <w:sz w:val="22"/>
          <w:szCs w:val="22"/>
        </w:rPr>
        <w:t xml:space="preserve">24 de julho de 2024</w:t>
      </w:r>
    </w:p>
    <w:p w:rsidR="00700300" w:rsidRDefault="00700300" w14:paraId="384DB94E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Times New Roman" w:hAnsi="Times New Roman" w:cs="Times New Roman"/>
          <w:sz w:val="22"/>
          <w:szCs w:val="22"/>
        </w:rPr>
      </w:pPr>
    </w:p>
    <w:p w:rsidR="00700300" w:rsidRDefault="00700300" w14:paraId="18CAAAF2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Times New Roman" w:hAnsi="Times New Roman" w:cs="Times New Roman"/>
          <w:sz w:val="22"/>
          <w:szCs w:val="22"/>
        </w:rPr>
      </w:pPr>
    </w:p>
    <w:p w:rsidR="00700300" w:rsidRDefault="00700300" w14:paraId="320CD5F0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Times New Roman" w:hAnsi="Times New Roman" w:cs="Times New Roman"/>
          <w:sz w:val="22"/>
          <w:szCs w:val="22"/>
        </w:rPr>
      </w:pPr>
    </w:p>
    <w:p w:rsidR="00700300" w:rsidRDefault="00700300" w14:paraId="317831BA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Times New Roman" w:hAnsi="Times New Roman" w:cs="Times New Roman"/>
          <w:sz w:val="22"/>
          <w:szCs w:val="22"/>
        </w:rPr>
      </w:pPr>
    </w:p>
    <w:p w:rsidR="00700300" w:rsidRDefault="00700300" w14:paraId="6B1888BB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Times New Roman" w:hAnsi="Times New Roman" w:cs="Times New Roman"/>
          <w:sz w:val="22"/>
          <w:szCs w:val="22"/>
        </w:rPr>
      </w:pPr>
    </w:p>
    <w:p w:rsidR="00700300" w:rsidRDefault="0024514A" w14:paraId="274257CF" w14:textId="77777777">
      <w:pPr>
        <w:pStyle w:val="Normal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</w:pPr>
      <w:r>
        <w:rPr>
          <w:rFonts w:ascii="Times New Roman" w:hAnsi="Times New Roman" w:cs="Arial Narrow"/>
          <w:sz w:val="22"/>
          <w:szCs w:val="22"/>
        </w:rPr>
        <w:t xml:space="preserve">JOAO INACIO LAUFER</w:t>
      </w:r>
    </w:p>
    <w:p w:rsidR="00700300" w:rsidRDefault="0024514A" w14:paraId="372F6D00" w14:textId="77777777">
      <w:pPr>
        <w:pStyle w:val="Normal0"/>
        <w:jc w:val="center"/>
      </w:pPr>
      <w:r>
        <w:rPr>
          <w:rFonts w:ascii="Times New Roman" w:hAnsi="Times New Roman" w:cs="Times New Roman"/>
          <w:color w:val="000000"/>
          <w:sz w:val="22"/>
          <w:szCs w:val="22"/>
        </w:rPr>
        <w:t xml:space="preserve">Prefeito</w:t>
      </w:r>
    </w:p>
    <w:sectPr w:rsidR="00700300">
      <w:headerReference w:type="default" r:id="rId6"/>
      <w:pgSz w:w="11906" w:h="16838"/>
      <w:pgMar w:top="1757" w:right="1134" w:bottom="1134" w:left="1134" w:header="283" w:footer="0" w:gutter="0"/>
      <w:cols w:space="720"/>
      <w:formProt w:val="false"/>
      <w:docGrid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35D442E" w14:textId="77777777" w:rsidR="00583350" w:rsidRDefault="00583350">
      <w:pPr>
        <w:rPr>
          <w:rFonts w:hint="eastAsia"/>
        </w:rPr>
      </w:pPr>
      <w:r>
        <w:separator/>
      </w:r>
    </w:p>
  </w:endnote>
  <w:endnote w:type="continuationSeparator" w:id="0">
    <w:p w14:paraId="14226B45" w14:textId="77777777" w:rsidR="00583350" w:rsidRDefault="00583350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67EAD48" w14:textId="77777777" w:rsidR="00583350" w:rsidRDefault="00583350">
      <w:pPr>
        <w:rPr>
          <w:rFonts w:hint="eastAsia"/>
        </w:rPr>
      </w:pPr>
      <w:r>
        <w:separator/>
      </w:r>
    </w:p>
  </w:footnote>
  <w:footnote w:type="continuationSeparator" w:id="0">
    <w:p w14:paraId="57245491" w14:textId="77777777" w:rsidR="00583350" w:rsidRDefault="00583350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m="http://schemas.openxmlformats.org/officeDocument/2006/math" xmlns:w="http://schemas.openxmlformats.org/wordprocessingml/2006/main" xmlns:w14="http://schemas.microsoft.com/office/word/2010/wordml" xmlns:w15="http://schemas.microsoft.com/office/word/2012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p14">
  <w:tbl>
    <w:tblPr>
      <w:tblW w:w="11339" w:type="dxa"/>
      <w:tblInd w:w="-819" w:type="dxa"/>
      <w:tblBorders>
        <w:top w:val="single" w:color="000001" w:sz="2" w:space="0"/>
        <w:left w:val="single" w:color="000001" w:sz="2" w:space="0"/>
        <w:bottom w:val="single" w:color="000001" w:sz="2" w:space="0"/>
        <w:insideH w:val="single" w:color="000001" w:sz="2" w:space="0"/>
      </w:tblBorders>
      <w:tblCellMar>
        <w:top w:w="55" w:type="dxa"/>
        <w:left w:w="19" w:type="dxa"/>
        <w:bottom w:w="55" w:type="dxa"/>
        <w:right w:w="55" w:type="dxa"/>
      </w:tblCellMar>
      <w:tblLook w:firstRow="0" w:lastRow="0" w:firstColumn="0" w:lastColumn="0" w:noHBand="0" w:noVBand="0" w:val="0000"/>
    </w:tblPr>
    <w:tblGrid>
      <w:gridCol w:w="1696"/>
      <w:gridCol w:w="7942"/>
      <w:gridCol w:w="1701"/>
    </w:tblGrid>
    <w:tr w:rsidR="00D36E2B" w14:paraId="6014830F" w14:textId="77777777">
      <w:tc>
        <w:tcPr>
          <w:tcW w:w="1696" w:type="dxa"/>
          <w:tcBorders>
            <w:top w:val="single" w:color="000001" w:sz="2" w:space="0"/>
            <w:left w:val="single" w:color="000001" w:sz="2" w:space="0"/>
            <w:bottom w:val="single" w:color="000001" w:sz="2" w:space="0"/>
          </w:tcBorders>
          <w:shd w:val="clear" w:color="auto" w:fill="auto"/>
        </w:tcPr>
        <w:p w:rsidR="00700300" w:rsidRDefault="000E5393" w14:paraId="44A9DB7A" w14:textId="30221D4A">
          <w:pPr>
            <w:pStyle w:val="Contedodatabela"/>
            <w:rPr>
              <w:rFonts w:hint="eastAsia"/>
            </w:rPr>
          </w:pPr>
          <w:r>
            <w:rPr>
              <w:rFonts w:hint="eastAsia"/>
              <w:noProof/>
            </w:rPr>
            <w:drawing>
              <wp:inline distT="0" distB="0" distL="0" distR="0">
                <wp:extent cx="982980" cy="1053194"/>
                <wp:effectExtent l="0" t="0" r="7620" b="0"/>
                <wp:docPr id="379029640" name="Imagem 1"/>
                <wp:cNvGraphicFramePr>
                  <a:graphicFrameLocks noChangeAspect="true"/>
                </wp:cNvGraphicFramePr>
                <a:graphic>
                  <a:graphicData uri="http://schemas.openxmlformats.org/drawingml/2006/picture">
                    <pic:pic>
                      <pic:nvPicPr>
                        <pic:cNvPr id="379029640" name="Imagem 379029640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val="false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89764" cy="1060463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42" w:type="dxa"/>
          <w:tcBorders>
            <w:top w:val="single" w:color="000001" w:sz="2" w:space="0"/>
            <w:left w:val="single" w:color="000001" w:sz="2" w:space="0"/>
            <w:bottom w:val="single" w:color="000001" w:sz="2" w:space="0"/>
          </w:tcBorders>
          <w:shd w:val="clear" w:color="auto" w:fill="auto"/>
        </w:tcPr>
        <w:p w:rsidR="00700300" w:rsidRDefault="0024514A" w14:paraId="4355BF9F" w14:textId="77777777">
          <w:pPr>
            <w:rPr>
              <w:rFonts w:hint="eastAsia"/>
              <w:b/>
              <w:bCs/>
              <w:sz w:val="30"/>
              <w:szCs w:val="30"/>
            </w:rPr>
          </w:pPr>
          <w:r>
            <w:rPr>
              <w:b/>
              <w:bCs/>
              <w:sz w:val="30"/>
              <w:szCs w:val="30"/>
            </w:rPr>
            <w:t xml:space="preserve">Município de Quatro Pontes</w:t>
          </w:r>
        </w:p>
        <w:p w:rsidR="00700300" w:rsidRDefault="0024514A" w14:paraId="4BA50A9B" w14:textId="77777777">
          <w:pPr>
            <w:tabs>
              <w:tab w:val="left" w:pos="3969"/>
            </w:tabs>
            <w:rPr>
              <w:rFonts w:hint="eastAsia"/>
            </w:rPr>
          </w:pPr>
          <w:r>
            <w:t xml:space="preserve">Rua Gaspar Martins</w:t>
          </w:r>
          <w:r>
            <w:t xml:space="preserve">, </w:t>
          </w:r>
          <w:r>
            <w:t xml:space="preserve">560</w:t>
          </w:r>
          <w:r>
            <w:t xml:space="preserve"> - </w:t>
          </w:r>
          <w:r>
            <w:t xml:space="preserve">Centro</w:t>
          </w:r>
        </w:p>
        <w:p w:rsidR="00700300" w:rsidRDefault="0024514A" w14:paraId="1594BFF7" w14:textId="77777777">
          <w:pPr>
            <w:tabs>
              <w:tab w:val="left" w:pos="3969"/>
            </w:tabs>
            <w:rPr>
              <w:rFonts w:hint="eastAsia"/>
            </w:rPr>
          </w:pPr>
          <w:r>
            <w:t xml:space="preserve">85.940-000</w:t>
          </w:r>
          <w:r>
            <w:t xml:space="preserve"> - </w:t>
          </w:r>
          <w:r>
            <w:t xml:space="preserve">Quatro Pontes</w:t>
          </w:r>
          <w:r>
            <w:t xml:space="preserve"> - </w:t>
          </w:r>
          <w:r>
            <w:t xml:space="preserve">Paraná</w:t>
          </w:r>
        </w:p>
        <w:p w:rsidR="00700300" w:rsidRDefault="0024514A" w14:paraId="0695308A" w14:textId="77777777">
          <w:pPr>
            <w:tabs>
              <w:tab w:val="left" w:pos="3969"/>
            </w:tabs>
            <w:rPr>
              <w:rFonts w:hint="eastAsia"/>
            </w:rPr>
          </w:pPr>
          <w:r>
            <w:t xml:space="preserve">95.719.381/0001-70</w:t>
          </w:r>
          <w:r>
            <w:t xml:space="preserve">          </w:t>
          </w:r>
          <w:r>
            <w:t xml:space="preserve">(45)3279-8100</w:t>
          </w:r>
        </w:p>
        <w:p w:rsidR="00700300" w:rsidRDefault="0024514A" w14:paraId="2473CE63" w14:textId="77777777">
          <w:pPr>
            <w:tabs>
              <w:tab w:val="left" w:pos="3969"/>
            </w:tabs>
            <w:rPr>
              <w:rFonts w:hint="eastAsia"/>
            </w:rPr>
          </w:pPr>
          <w:r>
            <w:t xml:space="preserve">gabinete@quatropontes.pr.gov.br</w:t>
          </w:r>
          <w:r>
            <w:t xml:space="preserve">          </w:t>
          </w:r>
          <w:r>
            <w:t xml:space="preserve">http://www.quatropontes.pr.gov.br</w:t>
          </w:r>
        </w:p>
      </w:tc>
      <w:tc>
        <w:tcPr>
          <w:tcW w:w="1701" w:type="dxa"/>
          <w:tcBorders>
            <w:top w:val="single" w:color="000001" w:sz="2" w:space="0"/>
            <w:left w:val="single" w:color="000001" w:sz="2" w:space="0"/>
            <w:bottom w:val="single" w:color="000001" w:sz="2" w:space="0"/>
            <w:right w:val="single" w:color="000001" w:sz="2" w:space="0"/>
          </w:tcBorders>
          <w:shd w:val="clear" w:color="auto" w:fill="auto"/>
        </w:tcPr>
        <w:p w:rsidR="00700300" w:rsidRDefault="00700300" w14:paraId="09C184E9" w14:textId="0F4A15C8">
          <w:pPr>
            <w:pStyle w:val="Contedodatabela"/>
            <w:rPr>
              <w:rFonts w:hint="eastAsia"/>
            </w:rPr>
          </w:pPr>
        </w:p>
      </w:tc>
    </w:tr>
  </w:tbl>
  <w:p w:rsidR="00700300" w:rsidRDefault="00700300" w14:paraId="0DF4BAEE" w14:textId="77777777">
    <w:pPr>
      <w:rPr>
        <w:rFonts w:hint="eastAsia"/>
      </w:rPr>
    </w:pPr>
  </w:p>
</w:hdr>
</file>

<file path=word/settings.xml><?xml version="1.0" encoding="utf-8"?>
<w:settings xmlns:m="http://schemas.openxmlformats.org/officeDocument/2006/math" xmlns:w="http://schemas.openxmlformats.org/wordprocessingml/2006/main" xmlns:w14="http://schemas.microsoft.com/office/word/2010/wordml" xmlns:w15="http://schemas.microsoft.com/office/word/2012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00"/>
  <w:defaultTabStop w:val="709"/>
  <w:hyphenationZone w:val="425"/>
  <w:characterSpacingControl w:val="doNotCompress"/>
  <w:hdrShapeDefaults>
    <o:shapedefaults spidmax="2050" v:ext="edit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0300"/>
    <w:rsid w:val="000E5393"/>
    <w:rsid w:val="0024514A"/>
    <w:rsid w:val="00583350"/>
    <w:rsid w:val="00700300"/>
    <w:rsid w:val="008F45F4"/>
    <w:rsid w:val="00A8354C"/>
    <w:rsid w:val="00D36E2B"/>
    <w:rsid w:val="00F17F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0" v:ext="edit"/>
    <o:shapelayout v:ext="edit">
      <o:idmap data="2" v:ext="edit"/>
    </o:shapelayout>
  </w:shapeDefaults>
  <w:decimalSymbol w:val=","/>
  <w:listSeparator w:val=";"/>
  <w14:docId w14:val="7077D550"/>
  <w15:docId w15:val="{C20F86D9-D250-4EBA-9612-C10FFC1106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Liberation Serif" w:eastAsia="SimSun" w:hAnsi="Liberation Serif" w:cs="Mangal"/>
        <w:szCs w:val="24"/>
        <w:lang w:val="pt-BR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suppressAutoHyphens/>
    </w:pPr>
    <w:rPr>
      <w:color w:val="00000A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LinkdaInternet">
    <w:name w:val="Link da Internet"/>
    <w:rPr>
      <w:color w:val="000080"/>
      <w:u w:val="single"/>
    </w:rPr>
  </w:style>
  <w:style w:type="character" w:customStyle="1" w:styleId="RodapChar">
    <w:name w:val="Rodapé Char"/>
    <w:basedOn w:val="Fontepargpadro"/>
    <w:link w:val="Rodap"/>
    <w:uiPriority w:val="99"/>
    <w:qFormat/>
    <w:rsid w:val="0098754E"/>
    <w:rPr>
      <w:color w:val="00000A"/>
      <w:sz w:val="24"/>
      <w:szCs w:val="21"/>
    </w:rPr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Corpodetexto">
    <w:name w:val="Body Text"/>
    <w:basedOn w:val="Normal"/>
    <w:pPr>
      <w:spacing w:after="140" w:line="276" w:lineRule="auto"/>
    </w:pPr>
  </w:style>
  <w:style w:type="paragraph" w:styleId="Lista">
    <w:name w:val="List"/>
    <w:basedOn w:val="Normal"/>
  </w:style>
  <w:style w:type="paragraph" w:styleId="Legenda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qFormat/>
    <w:pPr>
      <w:suppressLineNumbers/>
    </w:pPr>
  </w:style>
  <w:style w:type="paragraph" w:customStyle="1" w:styleId="Corpodotexto">
    <w:name w:val="Corpo do texto"/>
    <w:basedOn w:val="Normal"/>
    <w:qFormat/>
    <w:pPr>
      <w:spacing w:after="140" w:line="288" w:lineRule="auto"/>
    </w:pPr>
  </w:style>
  <w:style w:type="paragraph" w:styleId="Cabealho">
    <w:name w:val="header"/>
    <w:basedOn w:val="Normal"/>
    <w:pPr>
      <w:suppressLineNumbers/>
      <w:tabs>
        <w:tab w:val="center" w:pos="4819"/>
        <w:tab w:val="right" w:pos="9638"/>
      </w:tabs>
    </w:pPr>
  </w:style>
  <w:style w:type="paragraph" w:customStyle="1" w:styleId="Contedodatabela">
    <w:name w:val="Conteúdo da tabela"/>
    <w:basedOn w:val="Normal"/>
    <w:qFormat/>
    <w:pPr>
      <w:suppressLineNumbers/>
    </w:pPr>
  </w:style>
  <w:style w:type="paragraph" w:customStyle="1" w:styleId="Ttulodetabela">
    <w:name w:val="Título de tabela"/>
    <w:basedOn w:val="Contedodatabela"/>
    <w:qFormat/>
    <w:pPr>
      <w:jc w:val="center"/>
    </w:pPr>
    <w:rPr>
      <w:b/>
      <w:bCs/>
    </w:rPr>
  </w:style>
  <w:style w:type="paragraph" w:customStyle="1" w:styleId="Normal0">
    <w:name w:val="[Normal]"/>
    <w:qFormat/>
    <w:pPr>
      <w:widowControl w:val="0"/>
      <w:suppressAutoHyphens/>
    </w:pPr>
    <w:rPr>
      <w:rFonts w:ascii="Arial" w:eastAsiaTheme="minorHAnsi" w:hAnsi="Arial" w:cs="Arial"/>
      <w:color w:val="00000A"/>
      <w:sz w:val="24"/>
      <w:lang w:eastAsia="en-US" w:bidi="ar-SA"/>
    </w:rPr>
  </w:style>
  <w:style w:type="paragraph" w:customStyle="1" w:styleId="Padro">
    <w:name w:val="Padrão"/>
    <w:qFormat/>
    <w:pPr>
      <w:suppressAutoHyphens/>
    </w:pPr>
    <w:rPr>
      <w:rFonts w:eastAsia="Tahoma" w:cs="Liberation Sans"/>
      <w:color w:val="00000A"/>
      <w:sz w:val="24"/>
    </w:rPr>
  </w:style>
  <w:style w:type="paragraph" w:customStyle="1" w:styleId="Objetocomseta">
    <w:name w:val="Objeto com seta"/>
    <w:basedOn w:val="Padro"/>
    <w:qFormat/>
  </w:style>
  <w:style w:type="paragraph" w:customStyle="1" w:styleId="Objetocomsombra">
    <w:name w:val="Objeto com sombra"/>
    <w:basedOn w:val="Padro"/>
    <w:qFormat/>
  </w:style>
  <w:style w:type="paragraph" w:customStyle="1" w:styleId="Objetosempreenchimento">
    <w:name w:val="Objeto sem preenchimento"/>
    <w:basedOn w:val="Padro"/>
    <w:qFormat/>
  </w:style>
  <w:style w:type="paragraph" w:customStyle="1" w:styleId="Objetosempreenchimentonemlinha">
    <w:name w:val="Objeto sem preenchimento nem linha"/>
    <w:basedOn w:val="Padro"/>
    <w:qFormat/>
  </w:style>
  <w:style w:type="paragraph" w:customStyle="1" w:styleId="Corpodotextojustificado">
    <w:name w:val="Corpo do texto justificado"/>
    <w:basedOn w:val="Padro"/>
    <w:qFormat/>
  </w:style>
  <w:style w:type="paragraph" w:customStyle="1" w:styleId="Recuodaprimeiralinha">
    <w:name w:val="Recuo da primeira linha"/>
    <w:basedOn w:val="Padro"/>
    <w:qFormat/>
    <w:pPr>
      <w:ind w:firstLine="340"/>
    </w:pPr>
  </w:style>
  <w:style w:type="paragraph" w:customStyle="1" w:styleId="Ttulo1">
    <w:name w:val="Título1"/>
    <w:basedOn w:val="Padro"/>
    <w:qFormat/>
    <w:pPr>
      <w:jc w:val="center"/>
    </w:pPr>
    <w:rPr>
      <w:sz w:val="48"/>
    </w:rPr>
  </w:style>
  <w:style w:type="paragraph" w:customStyle="1" w:styleId="Ttulo2">
    <w:name w:val="Título2"/>
    <w:basedOn w:val="Padro"/>
    <w:qFormat/>
    <w:pPr>
      <w:spacing w:before="57" w:after="57"/>
      <w:ind w:right="113"/>
      <w:jc w:val="center"/>
    </w:pPr>
    <w:rPr>
      <w:sz w:val="72"/>
    </w:rPr>
  </w:style>
  <w:style w:type="paragraph" w:customStyle="1" w:styleId="Linhadecota">
    <w:name w:val="Linha de cota"/>
    <w:basedOn w:val="Padro"/>
    <w:qFormat/>
  </w:style>
  <w:style w:type="paragraph" w:customStyle="1" w:styleId="master-page3LTGliederung1">
    <w:name w:val="master-page3~LT~Gliederung 1"/>
    <w:qFormat/>
    <w:pPr>
      <w:suppressAutoHyphens/>
      <w:spacing w:before="283"/>
    </w:pPr>
    <w:rPr>
      <w:rFonts w:ascii="Mangal" w:eastAsia="Tahoma" w:hAnsi="Mangal" w:cs="Liberation Sans"/>
      <w:color w:val="000000"/>
      <w:sz w:val="63"/>
    </w:rPr>
  </w:style>
  <w:style w:type="paragraph" w:customStyle="1" w:styleId="master-page3LTGliederung2">
    <w:name w:val="master-page3~LT~Gliederung 2"/>
    <w:basedOn w:val="master-page3LTGliederung1"/>
    <w:qFormat/>
    <w:pPr>
      <w:spacing w:before="227"/>
    </w:pPr>
    <w:rPr>
      <w:sz w:val="56"/>
    </w:rPr>
  </w:style>
  <w:style w:type="paragraph" w:customStyle="1" w:styleId="master-page3LTGliederung3">
    <w:name w:val="master-page3~LT~Gliederung 3"/>
    <w:basedOn w:val="master-page3LTGliederung2"/>
    <w:qFormat/>
    <w:pPr>
      <w:spacing w:before="170"/>
    </w:pPr>
    <w:rPr>
      <w:sz w:val="48"/>
    </w:rPr>
  </w:style>
  <w:style w:type="paragraph" w:customStyle="1" w:styleId="master-page3LTGliederung4">
    <w:name w:val="master-page3~LT~Gliederung 4"/>
    <w:basedOn w:val="master-page3LTGliederung3"/>
    <w:qFormat/>
    <w:pPr>
      <w:spacing w:before="113"/>
    </w:pPr>
    <w:rPr>
      <w:sz w:val="40"/>
    </w:rPr>
  </w:style>
  <w:style w:type="paragraph" w:customStyle="1" w:styleId="master-page3LTGliederung5">
    <w:name w:val="master-page3~LT~Gliederung 5"/>
    <w:basedOn w:val="master-page3LTGliederung4"/>
    <w:qFormat/>
    <w:pPr>
      <w:spacing w:before="57"/>
    </w:pPr>
  </w:style>
  <w:style w:type="paragraph" w:customStyle="1" w:styleId="master-page3LTGliederung6">
    <w:name w:val="master-page3~LT~Gliederung 6"/>
    <w:basedOn w:val="master-page3LTGliederung5"/>
    <w:qFormat/>
  </w:style>
  <w:style w:type="paragraph" w:customStyle="1" w:styleId="master-page3LTGliederung7">
    <w:name w:val="master-page3~LT~Gliederung 7"/>
    <w:basedOn w:val="master-page3LTGliederung6"/>
    <w:qFormat/>
  </w:style>
  <w:style w:type="paragraph" w:customStyle="1" w:styleId="master-page3LTGliederung8">
    <w:name w:val="master-page3~LT~Gliederung 8"/>
    <w:basedOn w:val="master-page3LTGliederung7"/>
    <w:qFormat/>
  </w:style>
  <w:style w:type="paragraph" w:customStyle="1" w:styleId="master-page3LTGliederung9">
    <w:name w:val="master-page3~LT~Gliederung 9"/>
    <w:basedOn w:val="master-page3LTGliederung8"/>
    <w:qFormat/>
  </w:style>
  <w:style w:type="paragraph" w:customStyle="1" w:styleId="master-page3LTTitel">
    <w:name w:val="master-page3~LT~Titel"/>
    <w:qFormat/>
    <w:pPr>
      <w:suppressAutoHyphens/>
      <w:jc w:val="center"/>
    </w:pPr>
    <w:rPr>
      <w:rFonts w:ascii="Mangal" w:eastAsia="Tahoma" w:hAnsi="Mangal" w:cs="Liberation Sans"/>
      <w:color w:val="000000"/>
      <w:sz w:val="88"/>
    </w:rPr>
  </w:style>
  <w:style w:type="paragraph" w:customStyle="1" w:styleId="master-page3LTUntertitel">
    <w:name w:val="master-page3~LT~Untertitel"/>
    <w:qFormat/>
    <w:pPr>
      <w:suppressAutoHyphens/>
      <w:jc w:val="center"/>
    </w:pPr>
    <w:rPr>
      <w:rFonts w:ascii="Mangal" w:eastAsia="Tahoma" w:hAnsi="Mangal" w:cs="Liberation Sans"/>
      <w:color w:val="000000"/>
      <w:sz w:val="64"/>
    </w:rPr>
  </w:style>
  <w:style w:type="paragraph" w:customStyle="1" w:styleId="master-page3LTNotizen">
    <w:name w:val="master-page3~LT~Notizen"/>
    <w:qFormat/>
    <w:pPr>
      <w:suppressAutoHyphens/>
      <w:ind w:left="340" w:hanging="340"/>
    </w:pPr>
    <w:rPr>
      <w:rFonts w:ascii="Mangal" w:eastAsia="Tahoma" w:hAnsi="Mangal" w:cs="Liberation Sans"/>
      <w:color w:val="000000"/>
      <w:sz w:val="40"/>
    </w:rPr>
  </w:style>
  <w:style w:type="paragraph" w:customStyle="1" w:styleId="master-page3LTHintergrundobjekte">
    <w:name w:val="master-page3~LT~Hintergrundobjekte"/>
    <w:qFormat/>
    <w:pPr>
      <w:suppressAutoHyphens/>
    </w:pPr>
    <w:rPr>
      <w:rFonts w:eastAsia="Tahoma" w:cs="Liberation Sans"/>
      <w:color w:val="00000A"/>
      <w:sz w:val="24"/>
    </w:rPr>
  </w:style>
  <w:style w:type="paragraph" w:customStyle="1" w:styleId="master-page3LTHintergrund">
    <w:name w:val="master-page3~LT~Hintergrund"/>
    <w:qFormat/>
    <w:pPr>
      <w:suppressAutoHyphens/>
    </w:pPr>
    <w:rPr>
      <w:rFonts w:eastAsia="Tahoma" w:cs="Liberation Sans"/>
      <w:color w:val="00000A"/>
      <w:sz w:val="24"/>
    </w:rPr>
  </w:style>
  <w:style w:type="paragraph" w:customStyle="1" w:styleId="default">
    <w:name w:val="default"/>
    <w:qFormat/>
    <w:pPr>
      <w:suppressAutoHyphens/>
      <w:spacing w:line="200" w:lineRule="atLeast"/>
    </w:pPr>
    <w:rPr>
      <w:rFonts w:ascii="Mangal" w:eastAsia="Tahoma" w:hAnsi="Mangal" w:cs="Liberation Sans"/>
      <w:color w:val="000000"/>
      <w:sz w:val="36"/>
    </w:rPr>
  </w:style>
  <w:style w:type="paragraph" w:customStyle="1" w:styleId="gray1">
    <w:name w:val="gray1"/>
    <w:basedOn w:val="default"/>
    <w:qFormat/>
  </w:style>
  <w:style w:type="paragraph" w:customStyle="1" w:styleId="gray2">
    <w:name w:val="gray2"/>
    <w:basedOn w:val="default"/>
    <w:qFormat/>
  </w:style>
  <w:style w:type="paragraph" w:customStyle="1" w:styleId="gray3">
    <w:name w:val="gray3"/>
    <w:basedOn w:val="default"/>
    <w:qFormat/>
  </w:style>
  <w:style w:type="paragraph" w:customStyle="1" w:styleId="bw1">
    <w:name w:val="bw1"/>
    <w:basedOn w:val="default"/>
    <w:qFormat/>
  </w:style>
  <w:style w:type="paragraph" w:customStyle="1" w:styleId="bw2">
    <w:name w:val="bw2"/>
    <w:basedOn w:val="default"/>
    <w:qFormat/>
  </w:style>
  <w:style w:type="paragraph" w:customStyle="1" w:styleId="bw3">
    <w:name w:val="bw3"/>
    <w:basedOn w:val="default"/>
    <w:qFormat/>
  </w:style>
  <w:style w:type="paragraph" w:customStyle="1" w:styleId="orange1">
    <w:name w:val="orange1"/>
    <w:basedOn w:val="default"/>
    <w:qFormat/>
  </w:style>
  <w:style w:type="paragraph" w:customStyle="1" w:styleId="orange2">
    <w:name w:val="orange2"/>
    <w:basedOn w:val="default"/>
    <w:qFormat/>
  </w:style>
  <w:style w:type="paragraph" w:customStyle="1" w:styleId="orange3">
    <w:name w:val="orange3"/>
    <w:basedOn w:val="default"/>
    <w:qFormat/>
  </w:style>
  <w:style w:type="paragraph" w:customStyle="1" w:styleId="turquoise1">
    <w:name w:val="turquoise1"/>
    <w:basedOn w:val="default"/>
    <w:qFormat/>
  </w:style>
  <w:style w:type="paragraph" w:customStyle="1" w:styleId="turquoise2">
    <w:name w:val="turquoise2"/>
    <w:basedOn w:val="default"/>
    <w:qFormat/>
  </w:style>
  <w:style w:type="paragraph" w:customStyle="1" w:styleId="turquoise3">
    <w:name w:val="turquoise3"/>
    <w:basedOn w:val="default"/>
    <w:qFormat/>
  </w:style>
  <w:style w:type="paragraph" w:customStyle="1" w:styleId="blue1">
    <w:name w:val="blue1"/>
    <w:basedOn w:val="default"/>
    <w:qFormat/>
  </w:style>
  <w:style w:type="paragraph" w:customStyle="1" w:styleId="blue2">
    <w:name w:val="blue2"/>
    <w:basedOn w:val="default"/>
    <w:qFormat/>
  </w:style>
  <w:style w:type="paragraph" w:customStyle="1" w:styleId="blue3">
    <w:name w:val="blue3"/>
    <w:basedOn w:val="default"/>
    <w:qFormat/>
  </w:style>
  <w:style w:type="paragraph" w:customStyle="1" w:styleId="sun1">
    <w:name w:val="sun1"/>
    <w:basedOn w:val="default"/>
    <w:qFormat/>
  </w:style>
  <w:style w:type="paragraph" w:customStyle="1" w:styleId="sun2">
    <w:name w:val="sun2"/>
    <w:basedOn w:val="default"/>
    <w:qFormat/>
  </w:style>
  <w:style w:type="paragraph" w:customStyle="1" w:styleId="sun3">
    <w:name w:val="sun3"/>
    <w:basedOn w:val="default"/>
    <w:qFormat/>
  </w:style>
  <w:style w:type="paragraph" w:customStyle="1" w:styleId="earth1">
    <w:name w:val="earth1"/>
    <w:basedOn w:val="default"/>
    <w:qFormat/>
  </w:style>
  <w:style w:type="paragraph" w:customStyle="1" w:styleId="earth2">
    <w:name w:val="earth2"/>
    <w:basedOn w:val="default"/>
    <w:qFormat/>
  </w:style>
  <w:style w:type="paragraph" w:customStyle="1" w:styleId="earth3">
    <w:name w:val="earth3"/>
    <w:basedOn w:val="default"/>
    <w:qFormat/>
  </w:style>
  <w:style w:type="paragraph" w:customStyle="1" w:styleId="green1">
    <w:name w:val="green1"/>
    <w:basedOn w:val="default"/>
    <w:qFormat/>
  </w:style>
  <w:style w:type="paragraph" w:customStyle="1" w:styleId="green2">
    <w:name w:val="green2"/>
    <w:basedOn w:val="default"/>
    <w:qFormat/>
  </w:style>
  <w:style w:type="paragraph" w:customStyle="1" w:styleId="green3">
    <w:name w:val="green3"/>
    <w:basedOn w:val="default"/>
    <w:qFormat/>
  </w:style>
  <w:style w:type="paragraph" w:customStyle="1" w:styleId="seetang1">
    <w:name w:val="seetang1"/>
    <w:basedOn w:val="default"/>
    <w:qFormat/>
  </w:style>
  <w:style w:type="paragraph" w:customStyle="1" w:styleId="seetang2">
    <w:name w:val="seetang2"/>
    <w:basedOn w:val="default"/>
    <w:qFormat/>
  </w:style>
  <w:style w:type="paragraph" w:customStyle="1" w:styleId="seetang3">
    <w:name w:val="seetang3"/>
    <w:basedOn w:val="default"/>
    <w:qFormat/>
  </w:style>
  <w:style w:type="paragraph" w:customStyle="1" w:styleId="lightblue1">
    <w:name w:val="lightblue1"/>
    <w:basedOn w:val="default"/>
    <w:qFormat/>
  </w:style>
  <w:style w:type="paragraph" w:customStyle="1" w:styleId="lightblue2">
    <w:name w:val="lightblue2"/>
    <w:basedOn w:val="default"/>
    <w:qFormat/>
  </w:style>
  <w:style w:type="paragraph" w:customStyle="1" w:styleId="lightblue3">
    <w:name w:val="lightblue3"/>
    <w:basedOn w:val="default"/>
    <w:qFormat/>
  </w:style>
  <w:style w:type="paragraph" w:customStyle="1" w:styleId="yellow1">
    <w:name w:val="yellow1"/>
    <w:basedOn w:val="default"/>
    <w:qFormat/>
  </w:style>
  <w:style w:type="paragraph" w:customStyle="1" w:styleId="yellow2">
    <w:name w:val="yellow2"/>
    <w:basedOn w:val="default"/>
    <w:qFormat/>
  </w:style>
  <w:style w:type="paragraph" w:customStyle="1" w:styleId="yellow3">
    <w:name w:val="yellow3"/>
    <w:basedOn w:val="default"/>
    <w:qFormat/>
  </w:style>
  <w:style w:type="paragraph" w:customStyle="1" w:styleId="Objetosdoplanodefundo">
    <w:name w:val="Objetos do plano de fundo"/>
    <w:qFormat/>
    <w:pPr>
      <w:suppressAutoHyphens/>
    </w:pPr>
    <w:rPr>
      <w:rFonts w:eastAsia="Tahoma" w:cs="Liberation Sans"/>
      <w:color w:val="00000A"/>
      <w:sz w:val="24"/>
    </w:rPr>
  </w:style>
  <w:style w:type="paragraph" w:customStyle="1" w:styleId="Planodefundo">
    <w:name w:val="Plano de fundo"/>
    <w:qFormat/>
    <w:pPr>
      <w:suppressAutoHyphens/>
    </w:pPr>
    <w:rPr>
      <w:rFonts w:eastAsia="Tahoma" w:cs="Liberation Sans"/>
      <w:color w:val="00000A"/>
      <w:sz w:val="24"/>
    </w:rPr>
  </w:style>
  <w:style w:type="paragraph" w:customStyle="1" w:styleId="Notas">
    <w:name w:val="Notas"/>
    <w:qFormat/>
    <w:pPr>
      <w:suppressAutoHyphens/>
      <w:ind w:left="340" w:hanging="340"/>
    </w:pPr>
    <w:rPr>
      <w:rFonts w:ascii="Mangal" w:eastAsia="Tahoma" w:hAnsi="Mangal" w:cs="Liberation Sans"/>
      <w:color w:val="000000"/>
      <w:sz w:val="40"/>
    </w:rPr>
  </w:style>
  <w:style w:type="paragraph" w:customStyle="1" w:styleId="Estruturadetpicos1">
    <w:name w:val="Estrutura de tópicos 1"/>
    <w:qFormat/>
    <w:pPr>
      <w:suppressAutoHyphens/>
      <w:spacing w:before="283"/>
    </w:pPr>
    <w:rPr>
      <w:rFonts w:ascii="Mangal" w:eastAsia="Tahoma" w:hAnsi="Mangal" w:cs="Liberation Sans"/>
      <w:color w:val="000000"/>
      <w:sz w:val="63"/>
    </w:rPr>
  </w:style>
  <w:style w:type="paragraph" w:customStyle="1" w:styleId="Estruturadetpicos2">
    <w:name w:val="Estrutura de tópicos 2"/>
    <w:basedOn w:val="Estruturadetpicos1"/>
    <w:qFormat/>
    <w:pPr>
      <w:spacing w:before="227"/>
    </w:pPr>
    <w:rPr>
      <w:sz w:val="56"/>
    </w:rPr>
  </w:style>
  <w:style w:type="paragraph" w:customStyle="1" w:styleId="Estruturadetpicos3">
    <w:name w:val="Estrutura de tópicos 3"/>
    <w:basedOn w:val="Estruturadetpicos2"/>
    <w:qFormat/>
    <w:pPr>
      <w:spacing w:before="170"/>
    </w:pPr>
    <w:rPr>
      <w:sz w:val="48"/>
    </w:rPr>
  </w:style>
  <w:style w:type="paragraph" w:customStyle="1" w:styleId="Estruturadetpicos4">
    <w:name w:val="Estrutura de tópicos 4"/>
    <w:basedOn w:val="Estruturadetpicos3"/>
    <w:qFormat/>
    <w:pPr>
      <w:spacing w:before="113"/>
    </w:pPr>
    <w:rPr>
      <w:sz w:val="40"/>
    </w:rPr>
  </w:style>
  <w:style w:type="paragraph" w:customStyle="1" w:styleId="Estruturadetpicos5">
    <w:name w:val="Estrutura de tópicos 5"/>
    <w:basedOn w:val="Estruturadetpicos4"/>
    <w:qFormat/>
    <w:pPr>
      <w:spacing w:before="57"/>
    </w:pPr>
  </w:style>
  <w:style w:type="paragraph" w:customStyle="1" w:styleId="Estruturadetpicos6">
    <w:name w:val="Estrutura de tópicos 6"/>
    <w:basedOn w:val="Estruturadetpicos5"/>
    <w:qFormat/>
  </w:style>
  <w:style w:type="paragraph" w:customStyle="1" w:styleId="Estruturadetpicos7">
    <w:name w:val="Estrutura de tópicos 7"/>
    <w:basedOn w:val="Estruturadetpicos6"/>
    <w:qFormat/>
  </w:style>
  <w:style w:type="paragraph" w:customStyle="1" w:styleId="Estruturadetpicos8">
    <w:name w:val="Estrutura de tópicos 8"/>
    <w:basedOn w:val="Estruturadetpicos7"/>
    <w:qFormat/>
  </w:style>
  <w:style w:type="paragraph" w:customStyle="1" w:styleId="Estruturadetpicos9">
    <w:name w:val="Estrutura de tópicos 9"/>
    <w:basedOn w:val="Estruturadetpicos8"/>
    <w:qFormat/>
  </w:style>
  <w:style w:type="paragraph" w:styleId="Rodap">
    <w:name w:val="footer"/>
    <w:basedOn w:val="Normal"/>
    <w:link w:val="RodapChar"/>
    <w:uiPriority w:val="99"/>
    <w:unhideWhenUsed/>
    <w:rsid w:val="0098754E"/>
    <w:pPr>
      <w:tabs>
        <w:tab w:val="center" w:pos="4252"/>
        <w:tab w:val="right" w:pos="8504"/>
      </w:tabs>
    </w:pPr>
    <w:rPr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
<Relationships xmlns="http://schemas.openxmlformats.org/package/2006/relationships">
    <Relationship Target="theme/theme1.xml" Type="http://schemas.openxmlformats.org/officeDocument/2006/relationships/theme" Id="rId8"/>
    <Relationship Target="webSettings.xml" Type="http://schemas.openxmlformats.org/officeDocument/2006/relationships/webSettings" Id="rId3"/>
    <Relationship Target="fontTable.xml" Type="http://schemas.openxmlformats.org/officeDocument/2006/relationships/fontTable" Id="rId7"/>
    <Relationship Target="settings.xml" Type="http://schemas.openxmlformats.org/officeDocument/2006/relationships/settings" Id="rId2"/>
    <Relationship Target="styles.xml" Type="http://schemas.openxmlformats.org/officeDocument/2006/relationships/styles" Id="rId1"/>
    <Relationship Target="header1.xml" Type="http://schemas.openxmlformats.org/officeDocument/2006/relationships/header" Id="rId6"/>
    <Relationship Target="endnotes.xml" Type="http://schemas.openxmlformats.org/officeDocument/2006/relationships/endnotes" Id="rId5"/>
    <Relationship Target="footnotes.xml" Type="http://schemas.openxmlformats.org/officeDocument/2006/relationships/footnotes" Id="rId4"/>
</Relationships>

</file>

<file path=word/_rels/header1.xml.rels><?xml version="1.0" encoding="UTF-8" standalone="yes"?>
<Relationships xmlns="http://schemas.openxmlformats.org/package/2006/relationships">
    <Relationship Target="media/image1.png" Type="http://schemas.openxmlformats.org/officeDocument/2006/relationships/image" Id="rId1"/>
</Relationships>
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188</Words>
  <Characters>1020</Characters>
  <Application>Microsoft Office Word</Application>
  <DocSecurity>0</DocSecurity>
  <Lines>8</Lines>
  <Paragraphs>2</Paragraphs>
  <ScaleCrop>false</ScaleCrop>
  <Company/>
  <LinksUpToDate>false</LinksUpToDate>
  <CharactersWithSpaces>1206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Luiz Fernando</dc:creator>
  <dc:description/>
  <cp:lastModifiedBy>Luiz Fernando</cp:lastModifiedBy>
  <cp:revision>4</cp:revision>
  <dcterms:created xsi:type="dcterms:W3CDTF">2024-03-19T19:36:00Z</dcterms:created>
  <dcterms:modified xsi:type="dcterms:W3CDTF">2024-04-23T19:55:00Z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