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6F3199" w:rsidRDefault="006F3199" w14:paraId="01BD7B19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5D28121F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SOLICITAÇÃO DE ABERTURA DE LICITAÇÃO</w:t>
      </w:r>
    </w:p>
    <w:p w:rsidR="006F3199" w:rsidRDefault="006F3199" w14:paraId="654C1743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33255AAE" w14:textId="77777777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Excelentíssimo Prefeito Municipal</w:t>
      </w:r>
    </w:p>
    <w:p w:rsidR="006F3199" w:rsidRDefault="006F3199" w14:paraId="3B1489EC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1DFBEBDE" w14:textId="4667ACE5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</w:t>
      </w:r>
      <w:r w:rsidR="0055791E">
        <w:rPr>
          <w:rFonts w:ascii="Times New Roman" w:hAnsi="Times New Roman" w:cs="Arial Narrow"/>
          <w:sz w:val="22"/>
          <w:szCs w:val="22"/>
        </w:rPr>
        <w:t>s</w:t>
      </w:r>
      <w:r>
        <w:rPr>
          <w:rFonts w:ascii="Times New Roman" w:hAnsi="Times New Roman" w:cs="Arial Narrow"/>
          <w:sz w:val="22"/>
          <w:szCs w:val="22"/>
        </w:rPr>
        <w:t xml:space="preserve"> abaixo. A existência de recursos orçamentários foi confirmada pelo parecer contábil expedido pelo setor de contabilidade, estando tudo de acordo com a legislação em vigor.</w:t>
      </w:r>
    </w:p>
    <w:p w:rsidR="006F3199" w:rsidRDefault="006F3199" w14:paraId="649461E9" w14:textId="77777777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2B7D25A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PR17/2024</w:t>
      </w:r>
    </w:p>
    <w:p w:rsidR="006F3199" w:rsidRDefault="006F3199" w14:paraId="1AF674F6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7BF1C027" w14:textId="77777777">
      <w:pPr>
        <w:pStyle w:val="Normal0"/>
        <w:jc w:val="both"/>
        <w:rPr>
          <w:rFonts w:ascii="Times New Roman" w:hAnsi="Times New Roman" w:cs="Arial Narrow"/>
          <w:b/>
          <w:bCs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Por item</w:t>
      </w:r>
    </w:p>
    <w:p w:rsidR="0042743F" w:rsidRDefault="0042743F" w14:paraId="2474A2FC" w14:textId="77777777">
      <w:pPr>
        <w:pStyle w:val="Normal0"/>
        <w:jc w:val="both"/>
        <w:rPr>
          <w:rFonts w:ascii="Times New Roman" w:hAnsi="Times New Roman" w:cs="Arial Narrow"/>
          <w:b/>
          <w:bCs/>
          <w:sz w:val="22"/>
          <w:szCs w:val="22"/>
        </w:rPr>
      </w:pPr>
    </w:p>
    <w:p w:rsidR="006F3199" w:rsidRDefault="0042743F" w14:paraId="0465A09E" w14:textId="6FEBF42C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Forma de pagamento: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Conforme Edital</w:t>
      </w:r>
    </w:p>
    <w:p w:rsidR="0042743F" w:rsidRDefault="0042743F" w14:paraId="76B90B52" w14:textId="664DB9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42743F" w:rsidRDefault="0042743F" w14:paraId="109CF869" w14:textId="2EE5F8B2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Prazo de Entrega: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365</w:t>
      </w:r>
    </w:p>
    <w:p w:rsidR="0042743F" w:rsidRDefault="0042743F" w14:paraId="130E885C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42743F" w:rsidRDefault="0042743F" w14:paraId="52F2008F" w14:textId="7ABAC5F4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Local de Entrega: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Nos locais determinados pela Adminsitração.</w:t>
      </w:r>
    </w:p>
    <w:p w:rsidR="0042743F" w:rsidRDefault="0042743F" w14:paraId="20CA0C72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49CF780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 w:rsidR="0042743F" w:rsidRDefault="0042743F" w14:paraId="0D7BC51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</w:p>
    <w:p w:rsidR="0042743F" w:rsidP="0042743F" w:rsidRDefault="0042743F" w14:paraId="00883EE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Registro de Preços – SRP para Contratação futura de Pessoa Jurídica para fornecimento de Tubo de Concreto, conforme as condições e especificações estabelecidas neste instrumento, para atender as demandas de obras públicas na infraestrutura do Município de Quatro Pontes-PR, por meio do Convênio Itaipu Binacional 2023/4500072703-GBH, Programa 239 – Ação 5032 e recursos próprios.</w:t>
      </w:r>
    </w:p>
    <w:p w:rsidR="0042743F" w:rsidP="0042743F" w:rsidRDefault="0042743F" w14:paraId="77AE9C0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743F" w:rsidP="0042743F" w:rsidRDefault="0042743F" w14:paraId="6C1C83DC" w14:textId="6FAD1B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2"/>
          <w:szCs w:val="22"/>
        </w:rPr>
        <w:t>Observações:</w:t>
      </w:r>
    </w:p>
    <w:p w:rsidR="0042743F" w:rsidRDefault="0042743F" w14:paraId="264A040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</w:p>
    <w:p w:rsidRPr="0042743F" w:rsidR="0042743F" w:rsidRDefault="0042743F" w14:paraId="7B5A6355" w14:textId="7BDF5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2743F">
        <w:rPr>
          <w:rFonts w:ascii="Times New Roman" w:hAnsi="Times New Roman" w:cs="Times New Roman"/>
          <w:sz w:val="22"/>
          <w:szCs w:val="22"/>
        </w:rPr>
        <w:t xml:space="preserve">551 - 1 . 8004 . 18 . 541 . 19 . 2.158 . 0 . 339030 Material de Consumo</w:t>
      </w:r>
    </w:p>
    <w:p w:rsidRPr="0042743F" w:rsidR="0042743F" w:rsidRDefault="0042743F" w14:paraId="7B5A6355" w14:textId="7BDF5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2743F">
        <w:rPr>
          <w:rFonts w:ascii="Times New Roman" w:hAnsi="Times New Roman" w:cs="Times New Roman"/>
          <w:sz w:val="22"/>
          <w:szCs w:val="22"/>
        </w:rPr>
        <w:t xml:space="preserve">550 - 1 . 8004 . 18 . 541 . 19 . 2.158 . 0 . 339030 Material de Consumo</w:t>
      </w:r>
    </w:p>
    <w:p w:rsidR="006F3199" w:rsidRDefault="006F3199" w14:paraId="373CB24F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16112 - Tubos de concreto.
Tubos de Concreto - Tipo: Armado  - Classe PA1 -Diâmetro Nominal: 800 mm (0,80 metro) -Comprimento Mínimo: 1000 mm (1,00 metro) - Tipo de Encaixe: macho/fêmea (MF) -Fabricado conforme norma ABNT NBR 8890/2020 – Quarta Edição. Tubos de Concreto - Tipo: Armado  - Classe PA1 -Diâmetro Nominal: 800 mm (0,80 metro) -Comprimento Mínimo: 1000 mm (1,00 metro) - Tipo de Encaixe: macho/fêmea (MF) -Fabricado conforme norma ABNT NBR 8890/2020 – Quarta Edição.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660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271,00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178.860,00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16113 - Tubos de Concreto
Tubos de Concreto - Tipo: Armado  - Classe PA2 -Diâmetro Nominal: 1000 mm (1,00 metro) -Comprimento Mínimo: 1000 mm (1,00 metro) - Tipo de Encaixe: macho/fêmea (MF) -Fabricado conforme norma ABNT NBR 8890/2020 – Quarta Edição.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1.280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341,67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437.337,60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616.197,60</w:t>
            </w:r>
          </w:p>
        </w:tc>
      </w:tr>
    </w:tbl>
    <w:p w:rsidR="004B6152" w:rsidRDefault="004B6152" w14:paraId="175CC80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5D73600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6F3199" w:rsidRDefault="004863C7" w14:paraId="2E37ED6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24 de julho de 2024</w:t>
      </w:r>
    </w:p>
    <w:p w:rsidR="006F3199" w:rsidRDefault="006F3199" w14:paraId="329C0BE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7812AD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155E52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774501F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D68BF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4863C7" w14:paraId="269A185D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________________________________________</w:t>
      </w:r>
    </w:p>
    <w:p w:rsidR="006F3199" w:rsidRDefault="0042743F" w14:paraId="7C79D66B" w14:textId="33B7CD2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/>
          <w:b/>
          <w:bCs/>
        </w:rPr>
        <w:t>Assinatura Responsável</w:t>
      </w:r>
    </w:p>
    <w:sectPr w:rsidR="006F3199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3157B" w14:textId="77777777" w:rsidR="00B30AE5" w:rsidRDefault="00B30AE5">
      <w:pPr>
        <w:rPr>
          <w:rFonts w:hint="eastAsia"/>
        </w:rPr>
      </w:pPr>
      <w:r>
        <w:separator/>
      </w:r>
    </w:p>
  </w:endnote>
  <w:endnote w:type="continuationSeparator" w:id="0">
    <w:p w14:paraId="7BBD96BB" w14:textId="77777777" w:rsidR="00B30AE5" w:rsidRDefault="00B30AE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DE463" w14:textId="77777777" w:rsidR="00B30AE5" w:rsidRDefault="00B30AE5">
      <w:pPr>
        <w:rPr>
          <w:rFonts w:hint="eastAsia"/>
        </w:rPr>
      </w:pPr>
      <w:r>
        <w:separator/>
      </w:r>
    </w:p>
  </w:footnote>
  <w:footnote w:type="continuationSeparator" w:id="0">
    <w:p w14:paraId="30926048" w14:textId="77777777" w:rsidR="00B30AE5" w:rsidRDefault="00B30AE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6F3199" w14:paraId="008021C0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6F3199" w:rsidRDefault="0042743F" w14:paraId="45064748" w14:textId="5926AE54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09904" cy="1082040"/>
                <wp:effectExtent l="0" t="0" r="0" b="3810"/>
                <wp:docPr id="102762847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02762847" name="Imagem 10276284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866" cy="10905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6F3199" w:rsidRDefault="004863C7" w14:paraId="1CE95EF7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6F3199" w:rsidRDefault="004863C7" w14:paraId="3FECD9F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6F3199" w:rsidRDefault="004863C7" w14:paraId="7C73717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6F3199" w:rsidRDefault="004863C7" w14:paraId="73D5933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6F3199" w:rsidRDefault="004863C7" w14:paraId="637C7D1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6F3199" w:rsidRDefault="006F3199" w14:paraId="39D6CCEB" w14:textId="19A8C9EC">
          <w:pPr>
            <w:pStyle w:val="Contedodatabela"/>
            <w:rPr>
              <w:rFonts w:hint="eastAsia"/>
            </w:rPr>
          </w:pPr>
        </w:p>
      </w:tc>
    </w:tr>
  </w:tbl>
  <w:p w:rsidR="006F3199" w:rsidRDefault="006F3199" w14:paraId="4E9B7613" w14:textId="77777777">
    <w:pPr>
      <w:rPr>
        <w:rFonts w:hint="eastAsia"/>
      </w:rPr>
    </w:pPr>
  </w:p>
</w:hdr>
</file>

<file path=word/settings.xml><?xml version="1.0" encoding="utf-8"?>
<w:settings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199"/>
    <w:rsid w:val="00054E1F"/>
    <w:rsid w:val="000636E9"/>
    <w:rsid w:val="000D62D5"/>
    <w:rsid w:val="00245CDE"/>
    <w:rsid w:val="00367233"/>
    <w:rsid w:val="0042743F"/>
    <w:rsid w:val="004863C7"/>
    <w:rsid w:val="004B6152"/>
    <w:rsid w:val="0055791E"/>
    <w:rsid w:val="00657723"/>
    <w:rsid w:val="00686809"/>
    <w:rsid w:val="00696D18"/>
    <w:rsid w:val="006F3199"/>
    <w:rsid w:val="00736B5C"/>
    <w:rsid w:val="0086679B"/>
    <w:rsid w:val="008850BF"/>
    <w:rsid w:val="00B30AE5"/>
    <w:rsid w:val="00C349F3"/>
    <w:rsid w:val="00D05C19"/>
    <w:rsid w:val="00D4525A"/>
    <w:rsid w:val="00EC7691"/>
    <w:rsid w:val="00F32DD3"/>
    <w:rsid w:val="00F9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2063277"/>
  <w15:docId w15:val="{7982A12D-975E-4B13-B457-BBE3F0C99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903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4</cp:revision>
  <dcterms:created xsi:type="dcterms:W3CDTF">2024-03-20T12:20:00Z</dcterms:created>
  <dcterms:modified xsi:type="dcterms:W3CDTF">2024-03-20T12:37:00Z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