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700300" w:rsidRDefault="00700300" w14:paraId="311A3BE3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56784210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700300" w:rsidRDefault="00700300" w14:paraId="5E8B4E68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214BC985" w14:textId="72AB7CBE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>
        <w:rPr>
          <w:rFonts w:ascii="Times New Roman" w:hAnsi="Times New Roman" w:cs="Arial Narrow"/>
          <w:sz w:val="22"/>
          <w:szCs w:val="22"/>
        </w:rPr>
        <w:t xml:space="preserve">JOAO INACIO LAUFER</w:t>
      </w:r>
      <w:r>
        <w:rPr>
          <w:rFonts w:ascii="Times New Roman" w:hAnsi="Times New Roman" w:cs="Arial Narrow"/>
          <w:sz w:val="22"/>
          <w:szCs w:val="22"/>
        </w:rPr>
        <w:t xml:space="preserve">, Prefeito(a) de </w:t>
      </w: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</w:t>
      </w:r>
      <w:r w:rsidR="000E5393">
        <w:rPr>
          <w:rFonts w:ascii="Times New Roman" w:hAnsi="Times New Roman" w:cs="Arial Narrow"/>
          <w:sz w:val="22"/>
          <w:szCs w:val="22"/>
        </w:rPr>
        <w:t xml:space="preserve">14.133</w:t>
      </w:r>
      <w:r>
        <w:rPr>
          <w:rFonts w:ascii="Times New Roman" w:hAnsi="Times New Roman" w:cs="Arial Narrow"/>
          <w:sz w:val="22"/>
          <w:szCs w:val="22"/>
        </w:rPr>
        <w:t xml:space="preserve"> e alterações, diante do Parecer Contábil emitido pelo</w:t>
      </w:r>
      <w:r w:rsidR="00F17F26">
        <w:rPr>
          <w:rFonts w:ascii="Times New Roman" w:hAnsi="Times New Roman" w:cs="Arial Narrow"/>
          <w:sz w:val="22"/>
          <w:szCs w:val="22"/>
        </w:rPr>
        <w:t xml:space="preserve">(a)</w:t>
      </w:r>
      <w:r>
        <w:rPr>
          <w:rFonts w:ascii="Times New Roman" w:hAnsi="Times New Roman" w:cs="Arial Narrow"/>
          <w:sz w:val="22"/>
          <w:szCs w:val="22"/>
        </w:rPr>
        <w:t xml:space="preserve"> contador</w:t>
      </w:r>
      <w:r w:rsidR="00F17F26">
        <w:rPr>
          <w:rFonts w:ascii="Times New Roman" w:hAnsi="Times New Roman" w:cs="Arial Narrow"/>
          <w:sz w:val="22"/>
          <w:szCs w:val="22"/>
        </w:rPr>
        <w:t xml:space="preserve">(a)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700300" w:rsidRDefault="00700300" w14:paraId="737EAFB5" w14:textId="77777777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5E279C0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PR23/2024</w:t>
      </w:r>
    </w:p>
    <w:p w:rsidR="00700300" w:rsidRDefault="00700300" w14:paraId="30999A5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700300" w:rsidRDefault="0024514A" w14:paraId="0FC23D9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Data de emissão: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13/08/2024</w:t>
      </w:r>
    </w:p>
    <w:p w:rsidR="00700300" w:rsidRDefault="00700300" w14:paraId="29C0AE3B" w14:textId="77777777">
      <w:pPr>
        <w:pStyle w:val="Normal0"/>
        <w:jc w:val="both"/>
        <w:rPr>
          <w:rFonts w:cs="Arial Narrow"/>
          <w:b/>
          <w:bCs/>
        </w:rPr>
      </w:pPr>
    </w:p>
    <w:p w:rsidR="00700300" w:rsidRDefault="0024514A" w14:paraId="5FE8DD01" w14:textId="77777777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 xml:space="preserve">Por item</w:t>
      </w:r>
    </w:p>
    <w:p w:rsidR="00700300" w:rsidRDefault="00700300" w14:paraId="03736BD3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7DFC25C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Menor preço</w:t>
      </w:r>
    </w:p>
    <w:p w:rsidR="00700300" w:rsidRDefault="00700300" w14:paraId="4D438430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3233075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 xml:space="preserve">Formação de Registro de Preços para contratação futura visando a prestação de serviços de hora máquina a serem executados durante o período de vigência da Ata e em conformidade com as necessidades do Município de Quatro Pontes, conforme especificações e demais elementos descritivos contidos neste Edital e no Termo de Referência - Anexo I.</w:t>
      </w:r>
    </w:p>
    <w:p w:rsidR="00700300" w:rsidRDefault="00700300" w14:paraId="6AAE8A7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14853 - Serviços prestados com Escavadeira Hidráulica, de no mínimo 20,0 toneladas de peso operacional e no máximo 10 anos de uso.
Serviços prestados com Escavadeira Hidráulica, de no mínimo 20,0 toneladas de peso operacional e no máximo 10 anos de uso.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HRM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700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303,33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212.331,00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14854 - Serviços prestados com Pá Carregadeira, de no mínimo 14,0 toneladas de peso operacional e no máximo 10 anos de uso.
Serviços prestados com Pá Carregadeira, de no mínimo 14,0 toneladas de peso operacional e no máximo 10 anos de uso.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HRM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302,33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120.932,00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14855 - Serviços prestados com Rolo Compactador, de no mínimo 10,5 toneladas de peso operacional e no máximo 10 anos de uso.
Serviços prestados com Rolo Compactador, de no mínimo 10,5 toneladas de peso operacional e no máximo 10 anos de uso.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HRM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400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322,48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128.992,00</w:t>
            </w:r>
          </w:p>
        </w:tc>
      </w:tr>
      <w:tr>
        <w:trPr/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</w:t>
            </w:r>
          </w:p>
        </w:tc>
        <w:tc>
          <w:tcPr>
            <w:tcW w:w="48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14856 - Serviços prestados com Trator Esteira, de no mínimo 12,0 toneladas de peso operacional e no máximo de 10 anos de uso
Serviços prestados com Trator Esteira, de no mínimo 12,0 toneladas de peso operacional e no máximo de 10 anos de uso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HRM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500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268,33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134.165,00</w:t>
            </w:r>
          </w:p>
        </w:tc>
      </w:tr>
      <w:tr>
        <w:trPr/>
        <w:tc>
          <w:tcPr>
            <w:tcW w:w="95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596.420,00</w:t>
            </w:r>
          </w:p>
        </w:tc>
      </w:tr>
    </w:tbl>
    <w:p w:rsidR="00700300" w:rsidRDefault="00700300" w14:paraId="485285E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0E7248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Conforme Edital</w:t>
      </w:r>
    </w:p>
    <w:p w:rsidR="00700300" w:rsidRDefault="00700300" w14:paraId="5E70A7A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2DBB6D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hAnsi="Times New Roman" w:cs="Times New Roman"/>
          <w:sz w:val="22"/>
          <w:szCs w:val="22"/>
        </w:rPr>
        <w:t xml:space="preserve">365</w:t>
      </w:r>
    </w:p>
    <w:p w:rsidR="00700300" w:rsidRDefault="00700300" w14:paraId="6202FAE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7612A3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Conforme Edital</w:t>
      </w:r>
    </w:p>
    <w:p w:rsidR="00700300" w:rsidRDefault="00700300" w14:paraId="559E65B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38AFF09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sz w:val="22"/>
          <w:szCs w:val="22"/>
        </w:rPr>
        <w:t xml:space="preserve">Locais determinados pela Administração.</w:t>
      </w:r>
    </w:p>
    <w:p w:rsidR="00700300" w:rsidRDefault="00700300" w14:paraId="50AEDBE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700300" w:rsidRDefault="0024514A" w14:paraId="5F36119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PR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13 de agosto de 2024</w:t>
      </w:r>
    </w:p>
    <w:p w:rsidR="00700300" w:rsidRDefault="00700300" w14:paraId="384DB94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18CAAAF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320CD5F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317831B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6B1888B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74257CF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sz w:val="22"/>
          <w:szCs w:val="22"/>
        </w:rPr>
        <w:t xml:space="preserve">JOAO INACIO LAUFER</w:t>
      </w:r>
    </w:p>
    <w:p w:rsidR="00700300" w:rsidRDefault="0024514A" w14:paraId="372F6D00" w14:textId="77777777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Prefeito</w:t>
      </w:r>
    </w:p>
    <w:sectPr w:rsidR="00700300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D442E" w14:textId="77777777" w:rsidR="00583350" w:rsidRDefault="00583350">
      <w:pPr>
        <w:rPr>
          <w:rFonts w:hint="eastAsia"/>
        </w:rPr>
      </w:pPr>
      <w:r>
        <w:separator/>
      </w:r>
    </w:p>
  </w:endnote>
  <w:endnote w:type="continuationSeparator" w:id="0">
    <w:p w14:paraId="14226B45" w14:textId="77777777" w:rsidR="00583350" w:rsidRDefault="005833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EAD48" w14:textId="77777777" w:rsidR="00583350" w:rsidRDefault="00583350">
      <w:pPr>
        <w:rPr>
          <w:rFonts w:hint="eastAsia"/>
        </w:rPr>
      </w:pPr>
      <w:r>
        <w:separator/>
      </w:r>
    </w:p>
  </w:footnote>
  <w:footnote w:type="continuationSeparator" w:id="0">
    <w:p w14:paraId="57245491" w14:textId="77777777" w:rsidR="00583350" w:rsidRDefault="0058335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9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9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D36E2B" w14:paraId="6014830F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00300" w:rsidRDefault="000E5393" w14:paraId="44A9DB7A" w14:textId="30221D4A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982980" cy="1053194"/>
                <wp:effectExtent l="0" t="0" r="7620" b="0"/>
                <wp:docPr id="379029640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79029640" name="Imagem 379029640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9764" cy="10604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00300" w:rsidRDefault="0024514A" w14:paraId="4355BF9F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Quatro Pontes</w:t>
          </w:r>
        </w:p>
        <w:p w:rsidR="00700300" w:rsidRDefault="0024514A" w14:paraId="4BA50A9B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Gaspar Martins</w:t>
          </w:r>
          <w:r>
            <w:t xml:space="preserve">, </w:t>
          </w:r>
          <w:r>
            <w:t xml:space="preserve">560</w:t>
          </w:r>
          <w:r>
            <w:t xml:space="preserve"> - </w:t>
          </w:r>
          <w:r>
            <w:t xml:space="preserve">Centro</w:t>
          </w:r>
        </w:p>
        <w:p w:rsidR="00700300" w:rsidRDefault="0024514A" w14:paraId="1594BFF7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85.940-000</w:t>
          </w:r>
          <w:r>
            <w:t xml:space="preserve"> - </w:t>
          </w:r>
          <w:r>
            <w:t xml:space="preserve">Quatro Pontes</w:t>
          </w:r>
          <w:r>
            <w:t xml:space="preserve"> - </w:t>
          </w:r>
          <w:r>
            <w:t xml:space="preserve">Paraná</w:t>
          </w:r>
        </w:p>
        <w:p w:rsidR="00700300" w:rsidRDefault="0024514A" w14:paraId="0695308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95.719.381/0001-70</w:t>
          </w:r>
          <w:r>
            <w:t xml:space="preserve">          </w:t>
          </w:r>
          <w:r>
            <w:t xml:space="preserve">(45)3279-8100</w:t>
          </w:r>
        </w:p>
        <w:p w:rsidR="00700300" w:rsidRDefault="0024514A" w14:paraId="2473CE63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gabinete@quatropontes.pr.gov.br</w:t>
          </w:r>
          <w:r>
            <w:t xml:space="preserve">          </w:t>
          </w:r>
          <w:r>
            <w:t xml:space="preserve">http://www.quatropontes.pr.gov.br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00300" w:rsidRDefault="00700300" w14:paraId="09C184E9" w14:textId="0F4A15C8">
          <w:pPr>
            <w:pStyle w:val="Contedodatabela"/>
            <w:rPr>
              <w:rFonts w:hint="eastAsia"/>
            </w:rPr>
          </w:pPr>
        </w:p>
      </w:tc>
    </w:tr>
  </w:tbl>
  <w:p w:rsidR="00700300" w:rsidRDefault="00700300" w14:paraId="0DF4BAEE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00"/>
    <w:rsid w:val="000E5393"/>
    <w:rsid w:val="0024514A"/>
    <w:rsid w:val="00583350"/>
    <w:rsid w:val="00700300"/>
    <w:rsid w:val="008F45F4"/>
    <w:rsid w:val="00A8354C"/>
    <w:rsid w:val="00D36E2B"/>
    <w:rsid w:val="00F1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7077D550"/>
  <w15:docId w15:val="{C20F86D9-D250-4EBA-9612-C10FFC11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4</cp:revision>
  <dcterms:created xsi:type="dcterms:W3CDTF">2024-03-19T19:36:00Z</dcterms:created>
  <dcterms:modified xsi:type="dcterms:W3CDTF">2024-04-23T19:55:00Z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