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2.9.0 -->
  <w:body>
    <w:bookmarkStart w:id="0" w:name="__bookmark_1"/>
    <w:bookmarkEnd w:id="0"/>
    <w:tbl>
      <w:tblPr>
        <w:tblStyle w:val="TableNormal"/>
        <w:tblOverlap w:val="never"/>
        <w:tblW w:w="10733" w:type="dxa"/>
        <w:tblInd w:w="20" w:type="dxa"/>
        <w:tblLayout w:type="fixed"/>
        <w:tblLook w:val="01E0"/>
      </w:tblPr>
      <w:tblGrid>
        <w:gridCol w:w="10733"/>
      </w:tblGrid>
      <w:tr>
        <w:tblPrEx>
          <w:tblW w:w="10733" w:type="dxa"/>
          <w:tblInd w:w="20" w:type="dxa"/>
          <w:tblLayout w:type="fixed"/>
          <w:tblLook w:val="01E0"/>
        </w:tblPrEx>
        <w:tc>
          <w:tcPr>
            <w:tcW w:w="10773" w:type="dxa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bookmarkStart w:id="1" w:name="__bookmark_2"/>
          <w:bookmarkEnd w:id="1"/>
          <w:tbl>
            <w:tblPr>
              <w:tblStyle w:val="TableNormal"/>
              <w:tblOverlap w:val="never"/>
              <w:tblW w:w="10517" w:type="dxa"/>
              <w:tblInd w:w="20" w:type="dxa"/>
              <w:tblLayout w:type="fixed"/>
              <w:tblLook w:val="01E0"/>
            </w:tblPr>
            <w:tblGrid>
              <w:gridCol w:w="846"/>
              <w:gridCol w:w="4025"/>
              <w:gridCol w:w="1129"/>
              <w:gridCol w:w="1129"/>
              <w:gridCol w:w="1694"/>
              <w:gridCol w:w="1694"/>
            </w:tblGrid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Item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Produto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Quantidade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Unidade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Preço Unit. Máximo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val="clear" w:color="auto" w:fill="C0C0C0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Cotação Maxima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LINK DE INTERNET 600MB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R$149,90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R$ 1.798,80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2</w:t>
                  </w:r>
                </w:p>
              </w:tc>
              <w:tc>
                <w:tcPr>
                  <w:tcW w:w="404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both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LINK DE INTERNET 400MB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12</w:t>
                  </w:r>
                </w:p>
              </w:tc>
              <w:tc>
                <w:tcPr>
                  <w:tcW w:w="1133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lef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MES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R$119,90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R$ 1.438,80</w:t>
                  </w:r>
                </w:p>
              </w:tc>
            </w:tr>
            <w:tr>
              <w:tblPrEx>
                <w:tblW w:w="10517" w:type="dxa"/>
                <w:tblInd w:w="20" w:type="dxa"/>
                <w:tblLayout w:type="fixed"/>
                <w:tblLook w:val="01E0"/>
              </w:tblPrEx>
              <w:tc>
                <w:tcPr>
                  <w:tcW w:w="850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4041" w:type="dxa"/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spacing w:line="1" w:lineRule="auto"/>
                  </w:pPr>
                </w:p>
              </w:tc>
              <w:tc>
                <w:tcPr>
                  <w:tcW w:w="2266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b/>
                      <w:bCs/>
                      <w:color w:val="000000"/>
                      <w:spacing w:val="0"/>
                      <w:sz w:val="16"/>
                      <w:szCs w:val="16"/>
                    </w:rPr>
                    <w:t>Total Geral: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R$269,80</w:t>
                  </w:r>
                </w:p>
              </w:tc>
              <w:tc>
                <w:tcPr>
                  <w:tcW w:w="170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top"/>
                </w:tcPr>
                <w:p>
                  <w:pPr>
                    <w:bidi w:val="0"/>
                    <w:jc w:val="right"/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pacing w:val="0"/>
                      <w:sz w:val="16"/>
                      <w:szCs w:val="16"/>
                    </w:rPr>
                    <w:t>R$ 3.237,60</w:t>
                  </w:r>
                </w:p>
              </w:tc>
            </w:tr>
          </w:tbl>
          <w:p>
            <w:pPr>
              <w:spacing w:line="1" w:lineRule="auto"/>
            </w:pPr>
          </w:p>
        </w:tc>
      </w:tr>
    </w:tbl>
    <w:p/>
    <w:sectPr>
      <w:headerReference w:type="default" r:id="rId4"/>
      <w:footerReference w:type="default" r:id="rId5"/>
      <w:pgSz w:w="11905" w:h="16837" w:orient="portrait"/>
      <w:pgMar w:top="396" w:right="566" w:bottom="113" w:left="566" w:header="396" w:footer="113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0"/>
      </w:trPr>
      <w:tc>
        <w:tcPr>
          <w:tcW w:w="10988" w:type="dxa"/>
        </w:tcPr>
        <w:p>
          <w:pPr>
            <w:spacing w:line="1" w:lineRule="auto"/>
          </w:pPr>
        </w:p>
      </w:tc>
    </w:tr>
  </w:tbl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988" w:type="dxa"/>
      <w:tblLayout w:type="fixed"/>
      <w:tblLook w:val="01E0"/>
    </w:tblPr>
    <w:tblGrid>
      <w:gridCol w:w="10988"/>
    </w:tblGrid>
    <w:tr>
      <w:tblPrEx>
        <w:tblW w:w="10988" w:type="dxa"/>
        <w:tblLayout w:type="fixed"/>
        <w:tblLook w:val="01E0"/>
      </w:tblPrEx>
      <w:trPr>
        <w:trHeight w:val="1700"/>
      </w:trPr>
      <w:tc>
        <w:tcPr>
          <w:tcW w:w="10988" w:type="dxa"/>
        </w:tcPr>
        <w:p/>
        <w:tbl>
          <w:tblPr>
            <w:tblStyle w:val="TableNormal"/>
            <w:tblOverlap w:val="never"/>
            <w:tblW w:w="10730" w:type="dxa"/>
            <w:tblInd w:w="20" w:type="dxa"/>
            <w:tbl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blBorders>
            <w:tblLayout w:type="fixed"/>
            <w:tblLook w:val="01E0"/>
          </w:tblPr>
          <w:tblGrid>
            <w:gridCol w:w="1721"/>
            <w:gridCol w:w="989"/>
            <w:gridCol w:w="4875"/>
            <w:gridCol w:w="1139"/>
            <w:gridCol w:w="2006"/>
          </w:tblGrid>
          <w:tr>
            <w:tblPrEx>
              <w:tblW w:w="10730" w:type="dxa"/>
              <w:tblInd w:w="20" w:type="dxa"/>
              <w:tblBorders>
                <w:top w:val="single" w:sz="6" w:space="0" w:color="000000"/>
                <w:left w:val="single" w:sz="6" w:space="0" w:color="000000"/>
                <w:bottom w:val="single" w:sz="6" w:space="0" w:color="000000"/>
                <w:right w:val="single" w:sz="6" w:space="0" w:color="000000"/>
              </w:tblBorders>
              <w:tblLayout w:type="fixed"/>
              <w:tblLook w:val="01E0"/>
            </w:tblPrEx>
            <w:trPr>
              <w:trHeight w:hRule="exact" w:val="315"/>
            </w:trPr>
            <w:tc>
              <w:tcPr>
                <w:tcW w:w="1728" w:type="dxa"/>
                <w:vMerge w:val="restart"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r>
                  <w:pi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_x0000_i2049" type="#_x0000_t75" style="width:48pt;height:61.5pt">
                      <v:imagedata r:id="rId1" o:title=""/>
                    </v:shape>
                  </w:pict>
                </w:r>
              </w:p>
            </w:tc>
            <w:tc>
              <w:tcPr>
                <w:tcW w:w="7029" w:type="dxa"/>
                <w:gridSpan w:val="3"/>
                <w:vMerge w:val="restart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4"/>
                    <w:szCs w:val="24"/>
                  </w:rPr>
                  <w:t>MUNICÍPIO DE NOVA ITABERABA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tbl>
                <w:tblPr>
                  <w:tblStyle w:val="TableNormal"/>
                  <w:tblOverlap w:val="never"/>
                  <w:tblW w:w="1865" w:type="dxa"/>
                  <w:jc w:val="right"/>
                  <w:tblInd w:w="20" w:type="dxa"/>
                  <w:tblLayout w:type="fixed"/>
                  <w:tblLook w:val="01E0"/>
                </w:tblPr>
                <w:tblGrid>
                  <w:gridCol w:w="734"/>
                  <w:gridCol w:w="294"/>
                  <w:gridCol w:w="279"/>
                  <w:gridCol w:w="558"/>
                </w:tblGrid>
                <w:tr>
                  <w:tblPrEx>
                    <w:tblW w:w="1865" w:type="dxa"/>
                    <w:jc w:val="right"/>
                    <w:tblInd w:w="20" w:type="dxa"/>
                    <w:tblLayout w:type="fixed"/>
                    <w:tblLook w:val="01E0"/>
                  </w:tblPrEx>
                  <w:trPr>
                    <w:jc w:val="right"/>
                  </w:trPr>
                  <w:tc>
                    <w:tcPr>
                      <w:tcW w:w="75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Pág</w:t>
                      </w:r>
                    </w:p>
                  </w:tc>
                  <w:tc>
                    <w:tcPr>
                      <w:tcW w:w="30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PAGE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  <w:tc>
                    <w:tcPr>
                      <w:tcW w:w="285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center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t>/</w:t>
                      </w:r>
                    </w:p>
                  </w:tc>
                  <w:tc>
                    <w:tcPr>
                      <w:tcW w:w="570" w:type="dxa"/>
                      <w:shd w:val="clear" w:color="auto" w:fill="FFFFFF"/>
                      <w:noWrap w:val="0"/>
                      <w:tcMar>
                        <w:top w:w="0" w:type="dxa"/>
                        <w:left w:w="0" w:type="dxa"/>
                        <w:bottom w:w="0" w:type="dxa"/>
                        <w:right w:w="0" w:type="dxa"/>
                      </w:tcMar>
                      <w:vAlign w:val="top"/>
                    </w:tcPr>
                    <w:p>
                      <w:pPr>
                        <w:bidi w:val="0"/>
                        <w:jc w:val="right"/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</w:pPr>
                      <w:r>
                        <w:rPr>
                          <w:rFonts w:ascii="Arial" w:eastAsia="Arial" w:hAnsi="Arial" w:cs="Arial"/>
                        </w:rPr>
                        <w:fldChar w:fldCharType="begin"/>
                      </w:r>
                      <w:r>
                        <w:rPr>
                          <w:rFonts w:ascii="Arial" w:eastAsia="Arial" w:hAnsi="Arial" w:cs="Arial"/>
                          <w:color w:val="000000"/>
                          <w:spacing w:val="0"/>
                          <w:sz w:val="14"/>
                          <w:szCs w:val="14"/>
                        </w:rPr>
                        <w:instrText>NUMPAGES</w:instrText>
                      </w:r>
                      <w:r>
                        <w:rPr>
                          <w:rFonts w:ascii="Arial" w:eastAsia="Arial" w:hAnsi="Arial" w:cs="Arial"/>
                        </w:rPr>
                        <w:fldChar w:fldCharType="separate"/>
                      </w:r>
                      <w:r>
                        <w:rPr>
                          <w:rFonts w:ascii="Arial" w:eastAsia="Arial" w:hAnsi="Arial" w:cs="Arial"/>
                        </w:rPr>
                        <w:fldChar w:fldCharType="end"/>
                      </w:r>
                    </w:p>
                  </w:tc>
                </w:tr>
              </w:tbl>
              <w:p>
                <w:pPr>
                  <w:spacing w:line="1" w:lineRule="auto"/>
                </w:pP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042" w:type="dxa"/>
                <w:gridSpan w:val="4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Estado de Santa Catarina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CNPJ: </w:t>
                </w:r>
              </w:p>
            </w:tc>
            <w:tc>
              <w:tcPr>
                <w:tcW w:w="8049" w:type="dxa"/>
                <w:gridSpan w:val="3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95.990.131/0001-70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Endereço: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Rua JOSE MARROCO - 2226 </w:t>
                </w: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 xml:space="preserve">CEP: 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89.818-000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c>
              <w:tcPr>
                <w:tcW w:w="1728" w:type="dxa"/>
                <w:vMerge/>
                <w:shd w:val="clear" w:color="auto" w:fill="FFFFFF"/>
                <w:noWrap w:val="0"/>
                <w:tcMar>
                  <w:top w:w="6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spacing w:line="1" w:lineRule="auto"/>
                </w:pPr>
              </w:p>
            </w:tc>
            <w:tc>
              <w:tcPr>
                <w:tcW w:w="9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Telefone:</w:t>
                </w:r>
              </w:p>
            </w:tc>
            <w:tc>
              <w:tcPr>
                <w:tcW w:w="489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</w:p>
            </w:tc>
            <w:tc>
              <w:tcPr>
                <w:tcW w:w="114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Cidade:</w:t>
                </w:r>
              </w:p>
            </w:tc>
            <w:tc>
              <w:tcPr>
                <w:tcW w:w="2013" w:type="dxa"/>
                <w:shd w:val="clear" w:color="auto" w:fill="FFFFFF"/>
                <w:noWrap w:val="0"/>
                <w:tcMar>
                  <w:top w:w="0" w:type="dxa"/>
                  <w:left w:w="0" w:type="dxa"/>
                  <w:bottom w:w="0" w:type="dxa"/>
                  <w:right w:w="0" w:type="dxa"/>
                </w:tcMar>
                <w:vAlign w:val="top"/>
              </w:tcPr>
              <w:p>
                <w:pPr>
                  <w:bidi w:val="0"/>
                  <w:jc w:val="left"/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color w:val="000000"/>
                    <w:spacing w:val="0"/>
                    <w:sz w:val="16"/>
                    <w:szCs w:val="16"/>
                  </w:rPr>
                  <w:t>Nova Itaberaba</w:t>
                </w:r>
              </w:p>
            </w:tc>
          </w:tr>
          <w:tr>
            <w:tblPrEx>
              <w:tblW w:w="10730" w:type="dxa"/>
              <w:tblInd w:w="20" w:type="dxa"/>
              <w:tblLayout w:type="fixed"/>
              <w:tblLook w:val="01E0"/>
            </w:tblPrEx>
            <w:trPr>
              <w:trHeight w:val="322"/>
            </w:trPr>
            <w:tc>
              <w:tcPr>
                <w:tcW w:w="10770" w:type="dxa"/>
                <w:gridSpan w:val="5"/>
                <w:tcBorders>
                  <w:top w:val="single" w:sz="6" w:space="0" w:color="000000"/>
                </w:tcBorders>
                <w:shd w:val="clear" w:color="auto" w:fill="C0C0C0"/>
                <w:noWrap w:val="0"/>
                <w:tcMar>
                  <w:top w:w="20" w:type="dxa"/>
                  <w:left w:w="0" w:type="dxa"/>
                  <w:bottom w:w="0" w:type="dxa"/>
                  <w:right w:w="0" w:type="dxa"/>
                </w:tcMar>
                <w:vAlign w:val="center"/>
              </w:tcPr>
              <w:p>
                <w:pPr>
                  <w:bidi w:val="0"/>
                  <w:jc w:val="center"/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</w:pPr>
                <w:r>
                  <w:rPr>
                    <w:rFonts w:ascii="Arial" w:eastAsia="Arial" w:hAnsi="Arial" w:cs="Arial"/>
                    <w:b/>
                    <w:bCs/>
                    <w:color w:val="000000"/>
                    <w:spacing w:val="0"/>
                    <w:sz w:val="28"/>
                    <w:szCs w:val="28"/>
                  </w:rPr>
                  <w:t>Edital</w:t>
                </w:r>
              </w:p>
            </w:tc>
          </w:tr>
        </w:tbl>
        <w:p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noPunctuationKerning/>
  <w:characterSpacingControl w:val="doNotCompress"/>
  <w:compat>
    <w:doNotBreakWrappedTables/>
    <w:doNotSnapToGridInCell/>
    <w:doNotWrapTextWithPunct/>
    <w:doNotUseEastAsianBreakRules/>
    <w:growAutofit/>
    <w:doNotUseIndentAsNumberingTabStop/>
    <w:autofitToFirstFixedWidthCell/>
    <w:splitPgBreakAndParaMark/>
    <w:doNotVertAlignCellWithSp/>
    <w:doNotVertAlignInTxbx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</w:style>
  <w:style w:type="character" w:default="1" w:styleId="DefaultParagraphFont">
    <w:name w:val="Default Paragraph Font"/>
    <w:semiHidden/>
  </w:style>
  <w:style w:type="table" w:default="1" w:styleId="TableNormal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TOC4">
    <w:name w:val="toc 4"/>
    <w:autoRedefine/>
    <w:semiHidden/>
    <w:rsid w:val="009B3C8F"/>
    <w:pPr>
      <w:bidi w:val="0"/>
    </w:pPr>
  </w:style>
  <w:style w:type="character" w:styleId="Hyperlink">
    <w:name w:val="Hyper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