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  <w:sz w:val="24"/>
          <w:szCs w:val="24"/>
        </w:rPr>
      </w:pPr>
      <w:r>
        <w:rPr>
          <w:rFonts w:cs="Tahoma" w:ascii="Tahoma" w:hAnsi="Tahoma"/>
          <w:b/>
          <w:sz w:val="24"/>
          <w:szCs w:val="24"/>
        </w:rPr>
        <w:t>TERMO DE HOMOLOGAÇÃO E ADJUDICAÇÃO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  <w:sz w:val="24"/>
          <w:szCs w:val="24"/>
        </w:rPr>
      </w:pPr>
      <w:r>
        <w:rPr>
          <w:rFonts w:cs="Tahoma" w:ascii="Tahoma" w:hAnsi="Tahoma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  <w:b/>
        </w:rPr>
        <w:t>Processo Administrativo: 59</w:t>
      </w:r>
      <w:r>
        <w:rPr>
          <w:rFonts w:cs="Tahoma" w:ascii="Tahoma" w:hAnsi="Tahoma"/>
        </w:rPr>
        <w:t>/</w:t>
      </w:r>
      <w:r>
        <w:rPr>
          <w:rFonts w:cs="Tahoma" w:ascii="Tahoma" w:hAnsi="Tahoma"/>
          <w:b/>
        </w:rPr>
        <w:t>2023</w:t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  <w:b/>
        </w:rPr>
        <w:t>Licitação</w:t>
      </w:r>
      <w:r>
        <w:rPr>
          <w:rFonts w:cs="Tahoma" w:ascii="Tahoma" w:hAnsi="Tahoma"/>
        </w:rPr>
        <w:t>: Dispensa por Limite nº 27/2023 para Aquisição de brinquedos em madeira para a construção da brinquedoteca no Centro Municipal de Ensino Infantil Aquarela.</w:t>
      </w:r>
    </w:p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  <w:tab/>
        <w:t>Homologo o resultado do julgamento, proferido pela comissão de licitações, na sua exata ordem de classificação e Adjudico o objeto/itens do presente processo licitatório à(s) seguinte(s) empresa(s):</w:t>
      </w:r>
    </w:p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tbl>
      <w:tblPr>
        <w:tblW w:w="10324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708"/>
        <w:gridCol w:w="1843"/>
        <w:gridCol w:w="1985"/>
        <w:gridCol w:w="992"/>
        <w:gridCol w:w="1134"/>
        <w:gridCol w:w="1427"/>
      </w:tblGrid>
      <w:tr>
        <w:trPr/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Empresa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Itens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Objeto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Qtde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Unitário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Homologado</w:t>
            </w:r>
          </w:p>
        </w:tc>
      </w:tr>
      <w:tr>
        <w:trPr/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Marcelo da Silva Bernardo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>
                <w:rFonts w:cs="Tahoma" w:ascii="Tahoma" w:hAnsi="Tahoma"/>
                <w:sz w:val="18"/>
                <w:szCs w:val="18"/>
              </w:rPr>
              <w:t xml:space="preserve">1-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Cozinha infantil completa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Pia com fogão ( 66 x 70 x 37cm) Geladeira ( 82 x 37 x 29cm )  Acabamento em óleo e linhaça.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900,0000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900,0000</w:t>
            </w:r>
          </w:p>
        </w:tc>
      </w:tr>
      <w:tr>
        <w:trPr/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Marcelo da Silva Bernardo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/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Conjunto lavanderia completa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Maquina de lavar 56 altura 45 comprimento    Varal 51 altura 40 largura e 57 comprimento    Tabua de passar 51 altura 23 largura e 70 comp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750,0000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750,0000</w:t>
            </w:r>
          </w:p>
        </w:tc>
      </w:tr>
      <w:tr>
        <w:trPr/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Marcelo da Silva Bernardo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/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Carrinho de puxar madeira pinus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Caixa com as rodas 27 x 43 x 49     Cabo      63 cm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170,0000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170,0000</w:t>
            </w:r>
          </w:p>
        </w:tc>
      </w:tr>
      <w:tr>
        <w:trPr/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Marcelo da Silva Bernardo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/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  </w:t>
            </w:r>
            <w:r>
              <w:rPr>
                <w:rFonts w:cs="Tahoma" w:ascii="Tahoma" w:hAnsi="Tahoma"/>
                <w:sz w:val="18"/>
                <w:szCs w:val="18"/>
              </w:rPr>
              <w:t xml:space="preserve">Camarim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69 x 39 x 120 madeira pinus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250,0000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250,0000</w:t>
            </w:r>
          </w:p>
        </w:tc>
      </w:tr>
      <w:tr>
        <w:trPr/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Marcelo da Silva Bernardo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/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Estante nicho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80 x 100 x 30 cm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500,0000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500,0000</w:t>
            </w:r>
          </w:p>
        </w:tc>
      </w:tr>
      <w:tr>
        <w:trPr/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Marcelo da Silva Bernardo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/>
              <w:t>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Cama de boneca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32  x 46 x 28    Madeira de pinus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130,0000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130,0000</w:t>
            </w:r>
          </w:p>
        </w:tc>
      </w:tr>
      <w:tr>
        <w:trPr/>
        <w:tc>
          <w:tcPr>
            <w:tcW w:w="22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Marcelo da Silva Bernardo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/>
            </w:pPr>
            <w:r>
              <w:rPr/>
              <w:t>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Cadeira cubo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 xml:space="preserve">Madeira pinus 40 x 40 x40 cm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4,00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150,0000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600,0000</w:t>
            </w:r>
          </w:p>
        </w:tc>
      </w:tr>
    </w:tbl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/>
        <w:t>Sendo os totais por fornecedor:</w:t>
      </w:r>
    </w:p>
    <w:tbl>
      <w:tblPr>
        <w:tblW w:w="9789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9"/>
        <w:gridCol w:w="4900"/>
      </w:tblGrid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Fornecedor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b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Valor Total Homologado</w:t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Marcelo da Silva Bernardo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1872" w:leader="none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cs="Tahoma" w:ascii="Tahoma" w:hAnsi="Tahoma"/>
                <w:sz w:val="18"/>
                <w:szCs w:val="18"/>
              </w:rPr>
              <w:t>3.300,0000</w:t>
            </w:r>
          </w:p>
        </w:tc>
      </w:tr>
    </w:tbl>
    <w:p>
      <w:pPr>
        <w:pStyle w:val="Normal"/>
        <w:tabs>
          <w:tab w:val="clear" w:pos="708"/>
          <w:tab w:val="left" w:pos="1872" w:leader="none"/>
        </w:tabs>
        <w:jc w:val="both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both"/>
        <w:rPr/>
      </w:pPr>
      <w:r>
        <w:rPr>
          <w:rFonts w:cs="Tahoma" w:ascii="Tahoma" w:hAnsi="Tahoma"/>
        </w:rPr>
        <w:t>Valor total Homologado R$3.300,00 (</w:t>
      </w:r>
      <w:r>
        <w:rPr>
          <w:rFonts w:eastAsia="Times New Roman" w:cs="Tahoma" w:ascii="Tahoma" w:hAnsi="Tahoma"/>
          <w:color w:val="auto"/>
          <w:sz w:val="20"/>
          <w:szCs w:val="20"/>
          <w:lang w:val="pt-BR" w:bidi="ar-SA"/>
        </w:rPr>
        <w:t>três mil e trezentos reais</w:t>
      </w:r>
      <w:r>
        <w:rPr>
          <w:rFonts w:cs="Tahoma" w:ascii="Tahoma" w:hAnsi="Tahoma"/>
        </w:rPr>
        <w:t>)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>Intime-se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/>
      </w:pPr>
      <w:r>
        <w:rPr>
          <w:rFonts w:cs="Tahoma" w:ascii="Tahoma" w:hAnsi="Tahoma"/>
        </w:rPr>
        <w:t xml:space="preserve">Águas Frias </w:t>
      </w:r>
      <w:r>
        <w:rPr>
          <w:rFonts w:cs="Tahoma" w:ascii="Tahoma" w:hAnsi="Tahoma"/>
        </w:rPr>
        <w:t>, 14 de junho de 2023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>___________________________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  <w:t xml:space="preserve">LUIZ JOSÉ DAGA </w:t>
      </w:r>
    </w:p>
    <w:p>
      <w:pPr>
        <w:pStyle w:val="Normal"/>
        <w:tabs>
          <w:tab w:val="clear" w:pos="708"/>
          <w:tab w:val="left" w:pos="1872" w:leader="none"/>
        </w:tabs>
        <w:jc w:val="center"/>
        <w:rPr>
          <w:rFonts w:ascii="Tahoma" w:hAnsi="Tahoma" w:cs="Tahoma"/>
        </w:rPr>
      </w:pPr>
      <w:r>
        <w:rPr>
          <w:rFonts w:cs="Tahoma" w:ascii="Tahoma" w:hAnsi="Tahoma"/>
        </w:rPr>
        <w:t xml:space="preserve">Prefeito 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134" w:header="720" w:top="1134" w:footer="1134" w:bottom="119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Courier">
    <w:altName w:val="Courier New"/>
    <w:charset w:val="00"/>
    <w:family w:val="moder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left" w:pos="288" w:leader="none"/>
        <w:tab w:val="left" w:pos="1008" w:leader="none"/>
        <w:tab w:val="center" w:pos="4608" w:leader="none"/>
      </w:tabs>
      <w:ind w:left="0" w:right="360" w:hanging="0"/>
      <w:jc w:val="right"/>
      <w:rPr>
        <w:rFonts w:ascii="Courier" w:hAnsi="Courier" w:cs="Courier"/>
        <w:sz w:val="24"/>
      </w:rPr>
    </w:pPr>
    <w:r>
      <w:rPr>
        <w:rFonts w:cs="Courier" w:ascii="Courier" w:hAnsi="Courier"/>
        <w:sz w:val="24"/>
      </w:rPr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20955"/>
              <wp:effectExtent l="0" t="0" r="0" b="0"/>
              <wp:wrapSquare wrapText="largest"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2095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Rodap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0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.6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Rodap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0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7357" w:type="dxa"/>
      <w:jc w:val="center"/>
      <w:tblInd w:w="0" w:type="dxa"/>
      <w:tblCellMar>
        <w:top w:w="0" w:type="dxa"/>
        <w:left w:w="108" w:type="dxa"/>
        <w:bottom w:w="0" w:type="dxa"/>
        <w:right w:w="108" w:type="dxa"/>
      </w:tblCellMar>
    </w:tblPr>
    <w:tblGrid>
      <w:gridCol w:w="2269"/>
      <w:gridCol w:w="5088"/>
    </w:tblGrid>
    <w:tr>
      <w:trPr>
        <w:trHeight w:val="858" w:hRule="atLeast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spacing w:before="0" w:after="0"/>
            <w:ind w:left="0" w:right="-490" w:hanging="0"/>
            <w:contextualSpacing/>
            <w:rPr>
              <w:b/>
              <w:b/>
              <w:color w:val="000000"/>
              <w:sz w:val="24"/>
              <w:szCs w:val="24"/>
              <w:lang w:val="pt-BR" w:eastAsia="pt-BR"/>
            </w:rPr>
          </w:pPr>
          <w:r>
            <w:rPr>
              <w:b/>
              <w:color w:val="000000"/>
              <w:sz w:val="24"/>
              <w:szCs w:val="24"/>
              <w:lang w:val="pt-BR"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Cs/>
            </w:rPr>
            <w:t>Estado de Santa Catarina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/>
              <w:bCs/>
            </w:rPr>
            <w:t>Prefeitura Municipal de Águas Frias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  <w:p>
          <w:pPr>
            <w:pStyle w:val="Normal"/>
            <w:spacing w:before="0" w:after="0"/>
            <w:ind w:left="0" w:right="-490" w:hanging="0"/>
            <w:contextualSpacing/>
            <w:jc w:val="center"/>
            <w:rPr/>
          </w:pPr>
          <w:r>
            <w:rPr>
              <w:rFonts w:cs="Tahoma" w:ascii="Tahoma" w:hAnsi="Tahoma"/>
              <w:bCs/>
            </w:rPr>
            <w:t>Departamento de Compras</w:t>
          </w:r>
          <w:r>
            <w:rPr>
              <w:rFonts w:cs="Tahoma" w:ascii="Tahoma" w:hAnsi="Tahoma"/>
              <w:bCs/>
              <w:color w:val="FFFFFF"/>
            </w:rPr>
            <w:t xml:space="preserve">     .</w:t>
          </w:r>
        </w:p>
      </w:tc>
    </w:tr>
    <w:tr>
      <w:trPr>
        <w:trHeight w:val="133" w:hRule="atLeast"/>
      </w:trPr>
      <w:tc>
        <w:tcPr>
          <w:tcW w:w="2269" w:type="dxa"/>
          <w:vMerge w:val="continue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contextualSpacing/>
            <w:jc w:val="center"/>
            <w:rPr>
              <w:rFonts w:ascii="Tahoma" w:hAnsi="Tahoma" w:cs="Tahoma"/>
              <w:b/>
              <w:b/>
              <w:bCs/>
              <w:sz w:val="16"/>
              <w:szCs w:val="16"/>
            </w:rPr>
          </w:pPr>
          <w:r>
            <w:rPr>
              <w:rFonts w:eastAsia="Tahoma" w:cs="Tahoma" w:ascii="Tahoma" w:hAnsi="Tahoma"/>
              <w:b/>
              <w:bCs/>
              <w:sz w:val="16"/>
              <w:szCs w:val="16"/>
            </w:rPr>
            <w:t xml:space="preserve">   </w:t>
          </w:r>
          <w:r>
            <w:rPr>
              <w:rFonts w:cs="Tahoma" w:ascii="Tahoma" w:hAnsi="Tahoma"/>
              <w:b/>
              <w:bCs/>
              <w:sz w:val="16"/>
              <w:szCs w:val="16"/>
            </w:rPr>
            <w:t>CNPJ: 95.990.180/0001-02</w:t>
          </w:r>
        </w:p>
      </w:tc>
    </w:tr>
    <w:tr>
      <w:trPr>
        <w:trHeight w:val="525" w:hRule="atLeast"/>
      </w:trPr>
      <w:tc>
        <w:tcPr>
          <w:tcW w:w="2269" w:type="dxa"/>
          <w:vMerge w:val="continue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>
          <w:pPr>
            <w:pStyle w:val="Normal"/>
            <w:spacing w:before="0" w:after="0"/>
            <w:contextualSpacing/>
            <w:jc w:val="center"/>
            <w:rPr/>
          </w:pPr>
          <w:r>
            <w:rPr>
              <w:rFonts w:eastAsia="Tahoma" w:cs="Tahoma" w:ascii="Tahoma" w:hAnsi="Tahoma"/>
              <w:bCs/>
              <w:sz w:val="16"/>
              <w:szCs w:val="16"/>
            </w:rPr>
            <w:t xml:space="preserve">   </w:t>
          </w:r>
          <w:r>
            <w:rPr>
              <w:rFonts w:cs="Tahoma" w:ascii="Tahoma" w:hAnsi="Tahoma"/>
              <w:bCs/>
              <w:sz w:val="16"/>
              <w:szCs w:val="16"/>
            </w:rPr>
            <w:t>Rua Sete de Setembro, 512 – Centro</w:t>
          </w:r>
        </w:p>
        <w:p>
          <w:pPr>
            <w:pStyle w:val="Normal"/>
            <w:spacing w:before="0" w:after="0"/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cs="Tahoma" w:ascii="Tahoma" w:hAnsi="Tahoma"/>
              <w:bCs/>
              <w:sz w:val="16"/>
              <w:szCs w:val="16"/>
            </w:rPr>
            <w:t>Águas Frias – SC, CEP 89.843-000</w:t>
          </w:r>
        </w:p>
        <w:p>
          <w:pPr>
            <w:pStyle w:val="Normal"/>
            <w:tabs>
              <w:tab w:val="clear" w:pos="708"/>
              <w:tab w:val="center" w:pos="4419" w:leader="none"/>
              <w:tab w:val="right" w:pos="8838" w:leader="none"/>
            </w:tabs>
            <w:spacing w:before="0" w:after="0"/>
            <w:contextualSpacing/>
            <w:jc w:val="center"/>
            <w:rPr/>
          </w:pPr>
          <w:r>
            <w:rPr>
              <w:rFonts w:eastAsia="Tahoma" w:cs="Tahoma" w:ascii="Tahoma" w:hAnsi="Tahoma"/>
              <w:bCs/>
              <w:sz w:val="16"/>
              <w:szCs w:val="16"/>
            </w:rPr>
            <w:t xml:space="preserve">    </w:t>
          </w:r>
          <w:r>
            <w:rPr>
              <w:rFonts w:cs="Tahoma" w:ascii="Tahoma" w:hAnsi="Tahoma"/>
              <w:bCs/>
              <w:sz w:val="16"/>
              <w:szCs w:val="16"/>
            </w:rPr>
            <w:t>Fone/Fax (49) 3332-0019</w:t>
          </w:r>
        </w:p>
        <w:p>
          <w:pPr>
            <w:pStyle w:val="Normal"/>
            <w:tabs>
              <w:tab w:val="clear" w:pos="708"/>
              <w:tab w:val="center" w:pos="4419" w:leader="none"/>
              <w:tab w:val="right" w:pos="8838" w:leader="none"/>
            </w:tabs>
            <w:spacing w:before="0" w:after="0"/>
            <w:contextualSpacing/>
            <w:jc w:val="center"/>
            <w:rPr>
              <w:rFonts w:ascii="Tahoma" w:hAnsi="Tahoma" w:cs="Tahoma"/>
              <w:b/>
              <w:b/>
              <w:bCs/>
              <w:sz w:val="16"/>
              <w:szCs w:val="16"/>
            </w:rPr>
          </w:pPr>
          <w:r>
            <w:rPr>
              <w:rFonts w:cs="Tahoma" w:ascii="Tahoma" w:hAnsi="Tahoma"/>
              <w:b/>
              <w:bCs/>
              <w:sz w:val="16"/>
              <w:szCs w:val="16"/>
            </w:rPr>
          </w:r>
        </w:p>
      </w:tc>
    </w:tr>
  </w:tbl>
  <w:p>
    <w:pPr>
      <w:pStyle w:val="Cabealho"/>
      <w:spacing w:before="0" w:after="0"/>
      <w:contextualSpacing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character" w:styleId="Nmerodepgina">
    <w:name w:val="Número de página"/>
    <w:basedOn w:val="DefaultParagraphFont"/>
    <w:rPr/>
  </w:style>
  <w:style w:type="character" w:styleId="HeaderChar">
    <w:name w:val="Header Char"/>
    <w:qFormat/>
    <w:rPr>
      <w:lang w:val="pt-BR" w:bidi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overflowPunct w:val="true"/>
      <w:autoSpaceDE w:val="true"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LibreOffice/6.4.4.2$Windows_X86_64 LibreOffice_project/3d775be2011f3886db32dfd395a6a6d1ca2630ff</Application>
  <Pages>1</Pages>
  <Words>299</Words>
  <Characters>1538</Characters>
  <CharactersWithSpaces>1821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2022-05-24T16:39:00Z</dcterms:created>
  <dc:creator>a</dc:creator>
  <dc:description/>
  <cp:keywords/>
  <dc:language>pt-BR</dc:language>
  <cp:lastModifiedBy/>
  <cp:lastPrinted>2023-06-14T17:17:35Z</cp:lastPrinted>
  <dcterms:modified xsi:type="dcterms:W3CDTF">2023-06-14T17:18:48Z</dcterms:modified>
  <cp:revision>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