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66A" w:rsidRDefault="006B166A">
      <w:pPr>
        <w:ind w:right="-232"/>
        <w:jc w:val="center"/>
        <w:rPr>
          <w:b/>
          <w:u w:val="single"/>
        </w:rPr>
      </w:pPr>
    </w:p>
    <w:p w:rsidR="006B166A" w:rsidRPr="00FE4141" w:rsidRDefault="006B166A">
      <w:pPr>
        <w:ind w:right="-232"/>
        <w:jc w:val="center"/>
        <w:rPr>
          <w:b/>
          <w:sz w:val="24"/>
          <w:szCs w:val="24"/>
          <w:u w:val="single"/>
        </w:rPr>
      </w:pPr>
    </w:p>
    <w:p w:rsidR="006B166A" w:rsidRPr="00FE4141" w:rsidRDefault="00C80FBF">
      <w:pPr>
        <w:ind w:right="-232"/>
        <w:jc w:val="center"/>
        <w:rPr>
          <w:sz w:val="24"/>
          <w:szCs w:val="24"/>
        </w:rPr>
      </w:pPr>
      <w:r w:rsidRPr="00FE4141">
        <w:rPr>
          <w:b/>
          <w:sz w:val="24"/>
          <w:szCs w:val="24"/>
          <w:u w:val="single"/>
        </w:rPr>
        <w:t>PROCESSO LICITATÓRIO Nº 68/2023</w:t>
      </w:r>
    </w:p>
    <w:p w:rsidR="006B166A" w:rsidRPr="00FE4141" w:rsidRDefault="006B166A">
      <w:pPr>
        <w:ind w:right="-232"/>
        <w:jc w:val="center"/>
        <w:rPr>
          <w:b/>
          <w:sz w:val="24"/>
          <w:szCs w:val="24"/>
          <w:u w:val="single"/>
        </w:rPr>
      </w:pPr>
    </w:p>
    <w:p w:rsidR="006B166A" w:rsidRPr="00FE4141" w:rsidRDefault="00C80FBF">
      <w:pPr>
        <w:ind w:right="-232"/>
        <w:jc w:val="center"/>
        <w:rPr>
          <w:sz w:val="24"/>
          <w:szCs w:val="24"/>
        </w:rPr>
      </w:pPr>
      <w:r w:rsidRPr="00FE4141">
        <w:rPr>
          <w:b/>
          <w:sz w:val="24"/>
          <w:szCs w:val="24"/>
          <w:u w:val="single"/>
        </w:rPr>
        <w:t xml:space="preserve">DISPENSA </w:t>
      </w:r>
      <w:r w:rsidR="00FE4141" w:rsidRPr="00FE4141">
        <w:rPr>
          <w:b/>
          <w:sz w:val="24"/>
          <w:szCs w:val="24"/>
          <w:u w:val="single"/>
        </w:rPr>
        <w:t>DE LICITAÇÃO</w:t>
      </w:r>
      <w:r w:rsidRPr="00FE4141">
        <w:rPr>
          <w:b/>
          <w:sz w:val="24"/>
          <w:szCs w:val="24"/>
          <w:u w:val="single"/>
        </w:rPr>
        <w:t xml:space="preserve"> POR JUSTIFICATIVA Nº 30/2023</w:t>
      </w:r>
      <w:r w:rsidRPr="00FE4141">
        <w:rPr>
          <w:sz w:val="24"/>
          <w:szCs w:val="24"/>
        </w:rPr>
        <w:t xml:space="preserve"> </w:t>
      </w:r>
    </w:p>
    <w:p w:rsidR="006B166A" w:rsidRPr="00FE4141" w:rsidRDefault="00C80FBF">
      <w:pPr>
        <w:ind w:right="-232"/>
        <w:jc w:val="both"/>
        <w:rPr>
          <w:b/>
          <w:sz w:val="24"/>
          <w:szCs w:val="24"/>
        </w:rPr>
      </w:pPr>
      <w:r w:rsidRPr="00FE4141">
        <w:rPr>
          <w:b/>
          <w:sz w:val="24"/>
          <w:szCs w:val="24"/>
        </w:rPr>
        <w:t> </w:t>
      </w:r>
    </w:p>
    <w:p w:rsidR="006B166A" w:rsidRPr="00FE4141" w:rsidRDefault="00C80FBF">
      <w:pPr>
        <w:ind w:right="-232"/>
        <w:jc w:val="both"/>
        <w:rPr>
          <w:sz w:val="24"/>
          <w:szCs w:val="24"/>
        </w:rPr>
      </w:pPr>
      <w:r w:rsidRPr="00FE4141">
        <w:rPr>
          <w:sz w:val="24"/>
          <w:szCs w:val="24"/>
        </w:rPr>
        <w:t> </w:t>
      </w:r>
    </w:p>
    <w:p w:rsidR="006B166A" w:rsidRPr="00FE4141" w:rsidRDefault="00C80FBF">
      <w:pPr>
        <w:ind w:right="-227"/>
        <w:jc w:val="both"/>
        <w:rPr>
          <w:b/>
          <w:sz w:val="24"/>
          <w:szCs w:val="24"/>
          <w:u w:val="single"/>
        </w:rPr>
      </w:pPr>
      <w:r w:rsidRPr="00FE4141">
        <w:rPr>
          <w:b/>
          <w:sz w:val="24"/>
          <w:szCs w:val="24"/>
          <w:u w:val="single"/>
        </w:rPr>
        <w:t xml:space="preserve">1 - DESCRIÇÃO DA SITUAÇÃO:  </w:t>
      </w:r>
    </w:p>
    <w:p w:rsidR="006B166A" w:rsidRPr="00161817" w:rsidRDefault="00161817" w:rsidP="00161817">
      <w:pPr>
        <w:ind w:right="-232"/>
        <w:jc w:val="both"/>
        <w:rPr>
          <w:b/>
          <w:sz w:val="24"/>
          <w:szCs w:val="24"/>
        </w:rPr>
      </w:pPr>
      <w:r w:rsidRPr="00161817">
        <w:rPr>
          <w:color w:val="000000" w:themeColor="text1"/>
          <w:sz w:val="24"/>
          <w:szCs w:val="24"/>
        </w:rPr>
        <w:t xml:space="preserve">O Municipio de Águas Frias é integrante do Consórcio Intermunicipal de Desenvolvimento de </w:t>
      </w:r>
      <w:r w:rsidRPr="00161817">
        <w:rPr>
          <w:color w:val="000000" w:themeColor="text1"/>
          <w:sz w:val="24"/>
          <w:szCs w:val="24"/>
        </w:rPr>
        <w:t>Infraestrutura</w:t>
      </w:r>
      <w:r w:rsidRPr="00161817">
        <w:rPr>
          <w:color w:val="000000" w:themeColor="text1"/>
          <w:sz w:val="24"/>
          <w:szCs w:val="24"/>
        </w:rPr>
        <w:t xml:space="preserve"> Rodoviária, sendo este de suma importância para o desenvolvimento do </w:t>
      </w:r>
      <w:r w:rsidRPr="00161817">
        <w:rPr>
          <w:color w:val="000000" w:themeColor="text1"/>
          <w:sz w:val="24"/>
          <w:szCs w:val="24"/>
        </w:rPr>
        <w:t>município</w:t>
      </w:r>
      <w:r w:rsidRPr="00161817">
        <w:rPr>
          <w:color w:val="000000" w:themeColor="text1"/>
          <w:sz w:val="24"/>
          <w:szCs w:val="24"/>
        </w:rPr>
        <w:t xml:space="preserve"> de Águas Frias, devido a possibilidade na redução de custos para execução de infraestrutura asfáltica. Melhorando a </w:t>
      </w:r>
      <w:r w:rsidRPr="00161817">
        <w:rPr>
          <w:color w:val="000000" w:themeColor="text1"/>
          <w:sz w:val="24"/>
          <w:szCs w:val="24"/>
        </w:rPr>
        <w:t>eficiência</w:t>
      </w:r>
      <w:r w:rsidRPr="00161817">
        <w:rPr>
          <w:color w:val="000000" w:themeColor="text1"/>
          <w:sz w:val="24"/>
          <w:szCs w:val="24"/>
        </w:rPr>
        <w:t xml:space="preserve"> do gasto do dinheiro público na execução das obras de infraestrutura.</w:t>
      </w:r>
      <w:r w:rsidR="00C80FBF" w:rsidRPr="00161817">
        <w:rPr>
          <w:b/>
          <w:sz w:val="24"/>
          <w:szCs w:val="24"/>
        </w:rPr>
        <w:t> </w:t>
      </w:r>
      <w:r w:rsidR="00FE4141" w:rsidRPr="00FE4141">
        <w:rPr>
          <w:sz w:val="24"/>
          <w:szCs w:val="24"/>
        </w:rPr>
        <w:t>Contratação dos</w:t>
      </w:r>
      <w:r w:rsidR="00C80FBF" w:rsidRPr="00FE4141">
        <w:rPr>
          <w:sz w:val="24"/>
          <w:szCs w:val="24"/>
        </w:rPr>
        <w:t xml:space="preserve"> serviços dar-se-á pel</w:t>
      </w:r>
      <w:r w:rsidR="00FE4141" w:rsidRPr="00FE4141">
        <w:rPr>
          <w:sz w:val="24"/>
          <w:szCs w:val="24"/>
        </w:rPr>
        <w:t xml:space="preserve">a modalidade licitatória </w:t>
      </w:r>
      <w:r w:rsidR="00C80FBF" w:rsidRPr="00FE4141">
        <w:rPr>
          <w:sz w:val="24"/>
          <w:szCs w:val="24"/>
        </w:rPr>
        <w:t xml:space="preserve">denominada Dispensa por justificativa em conformidade com a Lei 14.133/2021 artigo 75 inciso XI. </w:t>
      </w:r>
    </w:p>
    <w:p w:rsidR="006B166A" w:rsidRPr="00FE4141" w:rsidRDefault="00C80FBF">
      <w:pPr>
        <w:ind w:right="-227"/>
        <w:jc w:val="both"/>
        <w:rPr>
          <w:sz w:val="24"/>
          <w:szCs w:val="24"/>
        </w:rPr>
      </w:pPr>
      <w:r w:rsidRPr="00FE4141">
        <w:rPr>
          <w:sz w:val="24"/>
          <w:szCs w:val="24"/>
        </w:rPr>
        <w:t>Art. 75 – É dispensável Licitar:</w:t>
      </w:r>
    </w:p>
    <w:p w:rsidR="006B166A" w:rsidRPr="00FE4141" w:rsidRDefault="00C80FBF">
      <w:pPr>
        <w:ind w:right="-227"/>
        <w:jc w:val="both"/>
        <w:rPr>
          <w:sz w:val="24"/>
          <w:szCs w:val="24"/>
        </w:rPr>
      </w:pPr>
      <w:r w:rsidRPr="00FE4141">
        <w:rPr>
          <w:sz w:val="24"/>
          <w:szCs w:val="24"/>
        </w:rPr>
        <w:t>XI - para celebração de contrato de programa com ent</w:t>
      </w:r>
      <w:r w:rsidRPr="00FE4141">
        <w:rPr>
          <w:sz w:val="24"/>
          <w:szCs w:val="24"/>
        </w:rPr>
        <w:t>e federativo ou com entidade de sua Administração Pública indireta que envolva prestação de serviços públicos de forma associada nos termos autorizados em contrato de consórcio público ou em convênio de cooperação</w:t>
      </w:r>
      <w:r w:rsidR="00FE4141" w:rsidRPr="00FE4141">
        <w:rPr>
          <w:sz w:val="24"/>
          <w:szCs w:val="24"/>
        </w:rPr>
        <w:t>.</w:t>
      </w:r>
    </w:p>
    <w:p w:rsidR="00161817" w:rsidRDefault="00161817" w:rsidP="00161817">
      <w:pPr>
        <w:ind w:left="1134" w:right="-232"/>
        <w:jc w:val="both"/>
        <w:rPr>
          <w:sz w:val="24"/>
          <w:szCs w:val="24"/>
        </w:rPr>
      </w:pPr>
    </w:p>
    <w:p w:rsidR="00161817" w:rsidRDefault="00161817" w:rsidP="00161817">
      <w:pPr>
        <w:ind w:left="1134" w:right="-232"/>
        <w:jc w:val="both"/>
        <w:rPr>
          <w:sz w:val="24"/>
          <w:szCs w:val="24"/>
        </w:rPr>
      </w:pPr>
    </w:p>
    <w:p w:rsidR="006B166A" w:rsidRPr="00161817" w:rsidRDefault="00C80FBF" w:rsidP="00161817">
      <w:pPr>
        <w:ind w:right="-232"/>
        <w:jc w:val="both"/>
        <w:rPr>
          <w:sz w:val="24"/>
          <w:szCs w:val="24"/>
        </w:rPr>
      </w:pPr>
      <w:r w:rsidRPr="00FE4141">
        <w:rPr>
          <w:b/>
          <w:sz w:val="24"/>
          <w:szCs w:val="24"/>
          <w:u w:val="single"/>
        </w:rPr>
        <w:t>2 - DESCRIÇÃO DO OBJETO:</w:t>
      </w:r>
    </w:p>
    <w:p w:rsidR="006B166A" w:rsidRPr="00FE4141" w:rsidRDefault="006B166A">
      <w:pPr>
        <w:ind w:left="1134" w:right="-232"/>
        <w:jc w:val="both"/>
        <w:rPr>
          <w:b/>
          <w:sz w:val="24"/>
          <w:szCs w:val="24"/>
          <w:u w:val="single"/>
        </w:rPr>
      </w:pPr>
    </w:p>
    <w:p w:rsidR="006B166A" w:rsidRPr="00FE4141" w:rsidRDefault="00C80FBF" w:rsidP="00FE4141">
      <w:pPr>
        <w:ind w:right="-232"/>
        <w:jc w:val="both"/>
        <w:rPr>
          <w:sz w:val="24"/>
          <w:szCs w:val="24"/>
        </w:rPr>
      </w:pPr>
      <w:r w:rsidRPr="00FE4141">
        <w:rPr>
          <w:sz w:val="24"/>
          <w:szCs w:val="24"/>
        </w:rPr>
        <w:t xml:space="preserve">Repasse de Recursos </w:t>
      </w:r>
      <w:r w:rsidR="00FE4141" w:rsidRPr="00FE4141">
        <w:rPr>
          <w:sz w:val="24"/>
          <w:szCs w:val="24"/>
        </w:rPr>
        <w:t>Financeiros</w:t>
      </w:r>
      <w:r w:rsidRPr="00FE4141">
        <w:rPr>
          <w:sz w:val="24"/>
          <w:szCs w:val="24"/>
        </w:rPr>
        <w:t xml:space="preserve"> ao Consorcio Intermunicipal Desenvolvimento de Infraestrutura e </w:t>
      </w:r>
      <w:r w:rsidR="00FE4141" w:rsidRPr="00FE4141">
        <w:rPr>
          <w:sz w:val="24"/>
          <w:szCs w:val="24"/>
        </w:rPr>
        <w:t>Rodoviária</w:t>
      </w:r>
      <w:r w:rsidRPr="00FE4141">
        <w:rPr>
          <w:sz w:val="24"/>
          <w:szCs w:val="24"/>
        </w:rPr>
        <w:t xml:space="preserve"> para ratear o Programa de G</w:t>
      </w:r>
      <w:r w:rsidRPr="00FE4141">
        <w:rPr>
          <w:sz w:val="24"/>
          <w:szCs w:val="24"/>
        </w:rPr>
        <w:t xml:space="preserve">estão Administrativo e Patrimonial do referido consorcio, nos termos da Lei Municipal nº 843/2009 que autoriza o ingresso do Municipio no Consorcio </w:t>
      </w:r>
      <w:r w:rsidR="00FE4141" w:rsidRPr="00FE4141">
        <w:rPr>
          <w:sz w:val="24"/>
          <w:szCs w:val="24"/>
        </w:rPr>
        <w:t>constituído</w:t>
      </w:r>
      <w:r w:rsidRPr="00FE4141">
        <w:rPr>
          <w:sz w:val="24"/>
          <w:szCs w:val="24"/>
        </w:rPr>
        <w:t xml:space="preserve"> sob forma de Associação Publica</w:t>
      </w:r>
    </w:p>
    <w:p w:rsidR="006B166A" w:rsidRPr="00FE4141" w:rsidRDefault="00C80FBF" w:rsidP="00FE4141">
      <w:pPr>
        <w:ind w:right="-232"/>
        <w:jc w:val="both"/>
        <w:rPr>
          <w:sz w:val="24"/>
          <w:szCs w:val="24"/>
        </w:rPr>
      </w:pPr>
      <w:r w:rsidRPr="00FE4141">
        <w:rPr>
          <w:sz w:val="24"/>
          <w:szCs w:val="24"/>
        </w:rPr>
        <w:t> </w:t>
      </w:r>
    </w:p>
    <w:p w:rsidR="006B166A" w:rsidRPr="00FE4141" w:rsidRDefault="00C80FBF">
      <w:pPr>
        <w:ind w:right="-227"/>
        <w:jc w:val="both"/>
        <w:rPr>
          <w:sz w:val="24"/>
          <w:szCs w:val="24"/>
        </w:rPr>
      </w:pPr>
      <w:r w:rsidRPr="00FE4141">
        <w:rPr>
          <w:sz w:val="24"/>
          <w:szCs w:val="24"/>
        </w:rPr>
        <w:t>3 - EXECUTOR:</w:t>
      </w:r>
    </w:p>
    <w:tbl>
      <w:tblPr>
        <w:tblW w:w="9693" w:type="dxa"/>
        <w:tblInd w:w="159" w:type="dxa"/>
        <w:tblLook w:val="0000" w:firstRow="0" w:lastRow="0" w:firstColumn="0" w:lastColumn="0" w:noHBand="0" w:noVBand="0"/>
      </w:tblPr>
      <w:tblGrid>
        <w:gridCol w:w="6405"/>
        <w:gridCol w:w="3288"/>
      </w:tblGrid>
      <w:tr w:rsidR="006B166A" w:rsidRPr="00FE4141">
        <w:tc>
          <w:tcPr>
            <w:tcW w:w="6405" w:type="dxa"/>
          </w:tcPr>
          <w:p w:rsidR="006B166A" w:rsidRPr="00FE4141" w:rsidRDefault="00C80FBF">
            <w:pPr>
              <w:tabs>
                <w:tab w:val="left" w:pos="284"/>
              </w:tabs>
              <w:ind w:left="-108" w:right="-249"/>
              <w:jc w:val="both"/>
              <w:rPr>
                <w:sz w:val="24"/>
                <w:szCs w:val="24"/>
              </w:rPr>
            </w:pPr>
            <w:r w:rsidRPr="00FE4141">
              <w:rPr>
                <w:sz w:val="24"/>
                <w:szCs w:val="24"/>
              </w:rPr>
              <w:t xml:space="preserve">Fornecedor: </w:t>
            </w:r>
          </w:p>
        </w:tc>
        <w:tc>
          <w:tcPr>
            <w:tcW w:w="3288" w:type="dxa"/>
          </w:tcPr>
          <w:p w:rsidR="006B166A" w:rsidRPr="00FE4141" w:rsidRDefault="00C80FBF">
            <w:pPr>
              <w:ind w:right="-1"/>
              <w:jc w:val="both"/>
              <w:rPr>
                <w:sz w:val="24"/>
                <w:szCs w:val="24"/>
              </w:rPr>
            </w:pPr>
            <w:r w:rsidRPr="00FE4141">
              <w:rPr>
                <w:sz w:val="24"/>
                <w:szCs w:val="24"/>
              </w:rPr>
              <w:t xml:space="preserve">CNPJ/CPF:  </w:t>
            </w:r>
          </w:p>
        </w:tc>
      </w:tr>
      <w:tr w:rsidR="006B166A" w:rsidRPr="00FE4141">
        <w:tc>
          <w:tcPr>
            <w:tcW w:w="6405" w:type="dxa"/>
          </w:tcPr>
          <w:p w:rsidR="006B166A" w:rsidRPr="00FE4141" w:rsidRDefault="00C80FBF">
            <w:pPr>
              <w:tabs>
                <w:tab w:val="left" w:pos="284"/>
              </w:tabs>
              <w:ind w:left="-108" w:right="-249"/>
              <w:jc w:val="both"/>
              <w:rPr>
                <w:sz w:val="24"/>
                <w:szCs w:val="24"/>
              </w:rPr>
            </w:pPr>
            <w:r w:rsidRPr="00FE4141">
              <w:rPr>
                <w:sz w:val="24"/>
                <w:szCs w:val="24"/>
              </w:rPr>
              <w:t xml:space="preserve">CONSÓRCIO INTERMUNICIPAL DE DESENVOLVIMENTO DA </w:t>
            </w:r>
            <w:r w:rsidR="00FE4141" w:rsidRPr="00FE4141">
              <w:rPr>
                <w:sz w:val="24"/>
                <w:szCs w:val="24"/>
              </w:rPr>
              <w:t>INFRAESTRUTURA RODOVIÁRIA -</w:t>
            </w:r>
            <w:r w:rsidRPr="00FE4141">
              <w:rPr>
                <w:sz w:val="24"/>
                <w:szCs w:val="24"/>
              </w:rPr>
              <w:t xml:space="preserve"> CIDIR </w:t>
            </w:r>
          </w:p>
        </w:tc>
        <w:tc>
          <w:tcPr>
            <w:tcW w:w="3288" w:type="dxa"/>
          </w:tcPr>
          <w:p w:rsidR="006B166A" w:rsidRPr="00FE4141" w:rsidRDefault="00C80FBF">
            <w:pPr>
              <w:ind w:right="-1"/>
              <w:jc w:val="both"/>
              <w:rPr>
                <w:sz w:val="24"/>
                <w:szCs w:val="24"/>
              </w:rPr>
            </w:pPr>
            <w:r w:rsidRPr="00FE4141">
              <w:rPr>
                <w:sz w:val="24"/>
                <w:szCs w:val="24"/>
              </w:rPr>
              <w:t>11.117.243/0001-20</w:t>
            </w:r>
          </w:p>
        </w:tc>
      </w:tr>
    </w:tbl>
    <w:p w:rsidR="006B166A" w:rsidRPr="00FE4141" w:rsidRDefault="00C80FBF">
      <w:pPr>
        <w:ind w:left="1134" w:right="-232"/>
        <w:jc w:val="both"/>
        <w:rPr>
          <w:sz w:val="24"/>
          <w:szCs w:val="24"/>
          <w:lang w:val="en-US"/>
        </w:rPr>
      </w:pPr>
      <w:r w:rsidRPr="00FE4141">
        <w:rPr>
          <w:sz w:val="24"/>
          <w:szCs w:val="24"/>
          <w:lang w:val="en-US"/>
        </w:rPr>
        <w:t xml:space="preserve">                   </w:t>
      </w:r>
    </w:p>
    <w:p w:rsidR="00FE4141" w:rsidRDefault="00FE4141">
      <w:pPr>
        <w:ind w:right="-227"/>
        <w:jc w:val="both"/>
        <w:rPr>
          <w:b/>
          <w:sz w:val="24"/>
          <w:szCs w:val="24"/>
          <w:u w:val="single"/>
        </w:rPr>
      </w:pPr>
    </w:p>
    <w:p w:rsidR="00161817" w:rsidRPr="00FE4141" w:rsidRDefault="00161817">
      <w:pPr>
        <w:ind w:right="-227"/>
        <w:jc w:val="both"/>
        <w:rPr>
          <w:b/>
          <w:sz w:val="24"/>
          <w:szCs w:val="24"/>
          <w:u w:val="single"/>
        </w:rPr>
      </w:pPr>
    </w:p>
    <w:p w:rsidR="006B166A" w:rsidRPr="00FE4141" w:rsidRDefault="00C80FBF">
      <w:pPr>
        <w:ind w:right="-227"/>
        <w:jc w:val="both"/>
        <w:rPr>
          <w:b/>
          <w:sz w:val="24"/>
          <w:szCs w:val="24"/>
          <w:u w:val="single"/>
        </w:rPr>
      </w:pPr>
      <w:r w:rsidRPr="00FE4141">
        <w:rPr>
          <w:b/>
          <w:sz w:val="24"/>
          <w:szCs w:val="24"/>
          <w:u w:val="single"/>
        </w:rPr>
        <w:t>4 - RAZÃO DA ESCOLHA:</w:t>
      </w:r>
    </w:p>
    <w:p w:rsidR="006B166A" w:rsidRPr="00FE4141" w:rsidRDefault="00C80FBF">
      <w:pPr>
        <w:ind w:right="-227"/>
        <w:jc w:val="both"/>
        <w:rPr>
          <w:sz w:val="24"/>
          <w:szCs w:val="24"/>
        </w:rPr>
      </w:pPr>
      <w:r w:rsidRPr="00FE4141">
        <w:rPr>
          <w:sz w:val="24"/>
          <w:szCs w:val="24"/>
        </w:rPr>
        <w:t xml:space="preserve"> O Municipio de Águas Frias é consorciado junto ao Consórcio Intermunicipal de Desenvolvimento de Infraestrutu</w:t>
      </w:r>
      <w:r w:rsidRPr="00FE4141">
        <w:rPr>
          <w:sz w:val="24"/>
          <w:szCs w:val="24"/>
        </w:rPr>
        <w:t xml:space="preserve">ra Rodoviária, devendo realizar o repasse anual de recursos para </w:t>
      </w:r>
      <w:r w:rsidR="00FE4141" w:rsidRPr="00FE4141">
        <w:rPr>
          <w:sz w:val="24"/>
          <w:szCs w:val="24"/>
        </w:rPr>
        <w:t>manutenção do</w:t>
      </w:r>
      <w:r w:rsidRPr="00FE4141">
        <w:rPr>
          <w:sz w:val="24"/>
          <w:szCs w:val="24"/>
        </w:rPr>
        <w:t xml:space="preserve"> consórcio.</w:t>
      </w:r>
    </w:p>
    <w:p w:rsidR="006B166A" w:rsidRPr="00FE4141" w:rsidRDefault="00C80FBF">
      <w:pPr>
        <w:ind w:left="1134" w:right="-232"/>
        <w:jc w:val="both"/>
        <w:rPr>
          <w:sz w:val="24"/>
          <w:szCs w:val="24"/>
        </w:rPr>
      </w:pPr>
      <w:r w:rsidRPr="00FE4141">
        <w:rPr>
          <w:sz w:val="24"/>
          <w:szCs w:val="24"/>
        </w:rPr>
        <w:t> </w:t>
      </w:r>
    </w:p>
    <w:p w:rsidR="00FE4141" w:rsidRPr="00FE4141" w:rsidRDefault="00FE4141">
      <w:pPr>
        <w:ind w:right="-227"/>
        <w:jc w:val="both"/>
        <w:rPr>
          <w:b/>
          <w:sz w:val="24"/>
          <w:szCs w:val="24"/>
          <w:u w:val="single"/>
        </w:rPr>
      </w:pPr>
    </w:p>
    <w:p w:rsidR="00FE4141" w:rsidRPr="00FE4141" w:rsidRDefault="00FE4141">
      <w:pPr>
        <w:ind w:right="-227"/>
        <w:jc w:val="both"/>
        <w:rPr>
          <w:b/>
          <w:sz w:val="24"/>
          <w:szCs w:val="24"/>
          <w:u w:val="single"/>
        </w:rPr>
      </w:pPr>
    </w:p>
    <w:p w:rsidR="00FE4141" w:rsidRDefault="00FE4141">
      <w:pPr>
        <w:ind w:right="-227"/>
        <w:jc w:val="both"/>
        <w:rPr>
          <w:b/>
          <w:sz w:val="24"/>
          <w:szCs w:val="24"/>
          <w:u w:val="single"/>
        </w:rPr>
      </w:pPr>
    </w:p>
    <w:p w:rsidR="006B166A" w:rsidRPr="00FE4141" w:rsidRDefault="00C80FBF">
      <w:pPr>
        <w:ind w:right="-227"/>
        <w:jc w:val="both"/>
        <w:rPr>
          <w:b/>
          <w:sz w:val="24"/>
          <w:szCs w:val="24"/>
          <w:u w:val="single"/>
        </w:rPr>
      </w:pPr>
      <w:r w:rsidRPr="00FE4141">
        <w:rPr>
          <w:b/>
          <w:sz w:val="24"/>
          <w:szCs w:val="24"/>
          <w:u w:val="single"/>
        </w:rPr>
        <w:lastRenderedPageBreak/>
        <w:t xml:space="preserve">5 - PREÇO: </w:t>
      </w:r>
    </w:p>
    <w:p w:rsidR="006B166A" w:rsidRPr="00FE4141" w:rsidRDefault="00C80FBF">
      <w:pPr>
        <w:tabs>
          <w:tab w:val="left" w:pos="576"/>
          <w:tab w:val="left" w:pos="1296"/>
          <w:tab w:val="left" w:pos="2016"/>
          <w:tab w:val="left" w:pos="2736"/>
          <w:tab w:val="left" w:pos="3456"/>
          <w:tab w:val="left" w:pos="4176"/>
          <w:tab w:val="left" w:pos="4896"/>
          <w:tab w:val="left" w:pos="5616"/>
          <w:tab w:val="left" w:pos="6336"/>
          <w:tab w:val="left" w:pos="7056"/>
        </w:tabs>
        <w:ind w:left="1134" w:right="-232"/>
        <w:jc w:val="both"/>
        <w:rPr>
          <w:sz w:val="24"/>
          <w:szCs w:val="24"/>
        </w:rPr>
      </w:pPr>
      <w:r w:rsidRPr="00FE4141">
        <w:rPr>
          <w:sz w:val="24"/>
          <w:szCs w:val="24"/>
        </w:rPr>
        <w:t> </w:t>
      </w:r>
    </w:p>
    <w:tbl>
      <w:tblPr>
        <w:tblW w:w="9193" w:type="dxa"/>
        <w:tblInd w:w="129" w:type="dxa"/>
        <w:tblLook w:val="0000" w:firstRow="0" w:lastRow="0" w:firstColumn="0" w:lastColumn="0" w:noHBand="0" w:noVBand="0"/>
      </w:tblPr>
      <w:tblGrid>
        <w:gridCol w:w="9193"/>
      </w:tblGrid>
      <w:tr w:rsidR="006B166A" w:rsidRPr="00FE4141">
        <w:tc>
          <w:tcPr>
            <w:tcW w:w="9193" w:type="dxa"/>
          </w:tcPr>
          <w:p w:rsidR="006B166A" w:rsidRPr="00FE4141" w:rsidRDefault="00C80FBF">
            <w:pPr>
              <w:jc w:val="both"/>
              <w:rPr>
                <w:sz w:val="24"/>
                <w:szCs w:val="24"/>
              </w:rPr>
            </w:pPr>
            <w:r w:rsidRPr="00FE4141">
              <w:rPr>
                <w:sz w:val="24"/>
                <w:szCs w:val="24"/>
              </w:rPr>
              <w:t>R$ 24.000,00</w:t>
            </w:r>
            <w:r w:rsidR="00FE4141" w:rsidRPr="00FE4141">
              <w:rPr>
                <w:sz w:val="24"/>
                <w:szCs w:val="24"/>
              </w:rPr>
              <w:t xml:space="preserve"> (</w:t>
            </w:r>
            <w:r w:rsidRPr="00FE4141">
              <w:rPr>
                <w:sz w:val="24"/>
                <w:szCs w:val="24"/>
              </w:rPr>
              <w:t>vinte e quatro mil reais</w:t>
            </w:r>
            <w:r w:rsidR="00FE4141" w:rsidRPr="00FE4141">
              <w:rPr>
                <w:sz w:val="24"/>
                <w:szCs w:val="24"/>
              </w:rPr>
              <w:t>)</w:t>
            </w:r>
          </w:p>
        </w:tc>
      </w:tr>
    </w:tbl>
    <w:p w:rsidR="006B166A" w:rsidRPr="00FE4141" w:rsidRDefault="00C80FBF">
      <w:pPr>
        <w:ind w:left="1134" w:right="-232"/>
        <w:jc w:val="both"/>
        <w:rPr>
          <w:sz w:val="24"/>
          <w:szCs w:val="24"/>
        </w:rPr>
      </w:pPr>
      <w:r w:rsidRPr="00FE4141">
        <w:rPr>
          <w:sz w:val="24"/>
          <w:szCs w:val="24"/>
        </w:rPr>
        <w:t> </w:t>
      </w:r>
    </w:p>
    <w:p w:rsidR="00FE4141" w:rsidRPr="00FE4141" w:rsidRDefault="00FE4141">
      <w:pPr>
        <w:ind w:right="-232"/>
        <w:jc w:val="both"/>
        <w:rPr>
          <w:b/>
          <w:sz w:val="24"/>
          <w:szCs w:val="24"/>
          <w:u w:val="single"/>
        </w:rPr>
      </w:pPr>
    </w:p>
    <w:p w:rsidR="006B166A" w:rsidRPr="00FE4141" w:rsidRDefault="00C80FBF">
      <w:pPr>
        <w:ind w:right="-232"/>
        <w:jc w:val="both"/>
        <w:rPr>
          <w:b/>
          <w:sz w:val="24"/>
          <w:szCs w:val="24"/>
          <w:u w:val="single"/>
        </w:rPr>
      </w:pPr>
      <w:r w:rsidRPr="00FE4141">
        <w:rPr>
          <w:b/>
          <w:sz w:val="24"/>
          <w:szCs w:val="24"/>
          <w:u w:val="single"/>
        </w:rPr>
        <w:t>6 - JUSTIFICATIVA DO PREÇO:</w:t>
      </w:r>
    </w:p>
    <w:p w:rsidR="006B166A" w:rsidRPr="00FE4141" w:rsidRDefault="00C80FBF">
      <w:pPr>
        <w:ind w:left="1134" w:right="-232"/>
        <w:jc w:val="both"/>
        <w:rPr>
          <w:sz w:val="24"/>
          <w:szCs w:val="24"/>
        </w:rPr>
      </w:pPr>
      <w:r w:rsidRPr="00FE4141">
        <w:rPr>
          <w:sz w:val="24"/>
          <w:szCs w:val="24"/>
        </w:rPr>
        <w:t> </w:t>
      </w:r>
    </w:p>
    <w:p w:rsidR="006B166A" w:rsidRPr="00FE4141" w:rsidRDefault="00C80FBF">
      <w:pPr>
        <w:ind w:right="-227"/>
        <w:jc w:val="both"/>
        <w:rPr>
          <w:sz w:val="24"/>
          <w:szCs w:val="24"/>
        </w:rPr>
      </w:pPr>
      <w:r w:rsidRPr="00FE4141">
        <w:rPr>
          <w:b/>
          <w:sz w:val="24"/>
          <w:szCs w:val="24"/>
        </w:rPr>
        <w:t> </w:t>
      </w:r>
      <w:r w:rsidRPr="00FE4141">
        <w:rPr>
          <w:sz w:val="24"/>
          <w:szCs w:val="24"/>
        </w:rPr>
        <w:t xml:space="preserve">Os valores de repasse para custeio são definidos em reuniões com todos os </w:t>
      </w:r>
      <w:r w:rsidR="00FE4141" w:rsidRPr="00FE4141">
        <w:rPr>
          <w:sz w:val="24"/>
          <w:szCs w:val="24"/>
        </w:rPr>
        <w:t>consorciados</w:t>
      </w:r>
      <w:r w:rsidRPr="00FE4141">
        <w:rPr>
          <w:sz w:val="24"/>
          <w:szCs w:val="24"/>
        </w:rPr>
        <w:t xml:space="preserve"> e registrado em ata. </w:t>
      </w:r>
    </w:p>
    <w:p w:rsidR="006B166A" w:rsidRPr="00FE4141" w:rsidRDefault="006B166A">
      <w:pPr>
        <w:ind w:left="1134" w:right="-232"/>
        <w:jc w:val="both"/>
        <w:rPr>
          <w:b/>
          <w:sz w:val="24"/>
          <w:szCs w:val="24"/>
          <w:u w:val="single"/>
        </w:rPr>
      </w:pPr>
    </w:p>
    <w:p w:rsidR="00161817" w:rsidRDefault="00161817">
      <w:pPr>
        <w:tabs>
          <w:tab w:val="left" w:pos="1185"/>
        </w:tabs>
        <w:ind w:right="-232"/>
        <w:jc w:val="both"/>
        <w:rPr>
          <w:b/>
          <w:sz w:val="24"/>
          <w:szCs w:val="24"/>
          <w:u w:val="single"/>
        </w:rPr>
      </w:pPr>
    </w:p>
    <w:p w:rsidR="006B166A" w:rsidRPr="00FE4141" w:rsidRDefault="00C80FBF">
      <w:pPr>
        <w:tabs>
          <w:tab w:val="left" w:pos="1185"/>
        </w:tabs>
        <w:ind w:right="-232"/>
        <w:jc w:val="both"/>
        <w:rPr>
          <w:b/>
          <w:sz w:val="24"/>
          <w:szCs w:val="24"/>
          <w:u w:val="single"/>
        </w:rPr>
      </w:pPr>
      <w:r w:rsidRPr="00FE4141">
        <w:rPr>
          <w:b/>
          <w:sz w:val="24"/>
          <w:szCs w:val="24"/>
          <w:u w:val="single"/>
        </w:rPr>
        <w:t>7 - REGULARIDADE COM A SEGURIDADE SOCIAL E AO FGTS:</w:t>
      </w:r>
    </w:p>
    <w:p w:rsidR="006B166A" w:rsidRPr="00FE4141" w:rsidRDefault="006B166A">
      <w:pPr>
        <w:tabs>
          <w:tab w:val="left" w:pos="1185"/>
        </w:tabs>
        <w:ind w:right="-232"/>
        <w:jc w:val="both"/>
        <w:rPr>
          <w:b/>
          <w:sz w:val="24"/>
          <w:szCs w:val="24"/>
          <w:u w:val="single"/>
        </w:rPr>
      </w:pPr>
    </w:p>
    <w:p w:rsidR="006B166A" w:rsidRPr="00FE4141" w:rsidRDefault="00C80FBF">
      <w:pPr>
        <w:ind w:right="-227"/>
        <w:jc w:val="both"/>
        <w:rPr>
          <w:sz w:val="24"/>
          <w:szCs w:val="24"/>
        </w:rPr>
      </w:pPr>
      <w:r w:rsidRPr="00FE4141">
        <w:rPr>
          <w:sz w:val="24"/>
          <w:szCs w:val="24"/>
        </w:rPr>
        <w:t> a) Apresentou Certidão Negativa de Débito (</w:t>
      </w:r>
      <w:r w:rsidR="00FE4141">
        <w:rPr>
          <w:sz w:val="24"/>
          <w:szCs w:val="24"/>
        </w:rPr>
        <w:t>CND) do INSS com validade até: 29/11/2023</w:t>
      </w:r>
    </w:p>
    <w:p w:rsidR="006B166A" w:rsidRPr="00FE4141" w:rsidRDefault="00C80FBF">
      <w:pPr>
        <w:ind w:right="-227"/>
        <w:jc w:val="both"/>
        <w:rPr>
          <w:sz w:val="24"/>
          <w:szCs w:val="24"/>
        </w:rPr>
      </w:pPr>
      <w:r w:rsidRPr="00FE4141">
        <w:rPr>
          <w:sz w:val="24"/>
          <w:szCs w:val="24"/>
        </w:rPr>
        <w:t>b) Apresentou Certificado de Regularidade de situa</w:t>
      </w:r>
      <w:r w:rsidR="00FE4141">
        <w:rPr>
          <w:sz w:val="24"/>
          <w:szCs w:val="24"/>
        </w:rPr>
        <w:t>ção do FGTS, com valide até: 11/08/2023</w:t>
      </w:r>
    </w:p>
    <w:p w:rsidR="006B166A" w:rsidRPr="00FE4141" w:rsidRDefault="00C80FBF">
      <w:pPr>
        <w:ind w:right="-232"/>
        <w:jc w:val="both"/>
        <w:rPr>
          <w:sz w:val="24"/>
          <w:szCs w:val="24"/>
        </w:rPr>
      </w:pPr>
      <w:r w:rsidRPr="00FE4141">
        <w:rPr>
          <w:sz w:val="24"/>
          <w:szCs w:val="24"/>
        </w:rPr>
        <w:t> </w:t>
      </w:r>
    </w:p>
    <w:p w:rsidR="006B166A" w:rsidRPr="00FE4141" w:rsidRDefault="00C80FBF">
      <w:pPr>
        <w:ind w:right="-232"/>
        <w:jc w:val="both"/>
        <w:rPr>
          <w:sz w:val="24"/>
          <w:szCs w:val="24"/>
        </w:rPr>
      </w:pPr>
      <w:r w:rsidRPr="00FE4141">
        <w:rPr>
          <w:sz w:val="24"/>
          <w:szCs w:val="24"/>
        </w:rPr>
        <w:t>                    Águas Frias, em, 14 de julho de 2023</w:t>
      </w:r>
    </w:p>
    <w:p w:rsidR="006B166A" w:rsidRPr="00FE4141" w:rsidRDefault="00C80FBF">
      <w:pPr>
        <w:ind w:right="-232" w:firstLine="3402"/>
        <w:jc w:val="right"/>
        <w:rPr>
          <w:b/>
          <w:sz w:val="24"/>
          <w:szCs w:val="24"/>
        </w:rPr>
      </w:pPr>
      <w:r w:rsidRPr="00FE4141">
        <w:rPr>
          <w:b/>
          <w:sz w:val="24"/>
          <w:szCs w:val="24"/>
        </w:rPr>
        <w:t> </w:t>
      </w:r>
    </w:p>
    <w:p w:rsidR="006B166A" w:rsidRPr="00FE4141" w:rsidRDefault="00C80FBF">
      <w:pPr>
        <w:ind w:right="-232" w:firstLine="3402"/>
        <w:jc w:val="right"/>
        <w:rPr>
          <w:b/>
          <w:sz w:val="24"/>
          <w:szCs w:val="24"/>
        </w:rPr>
      </w:pPr>
      <w:r w:rsidRPr="00FE4141">
        <w:rPr>
          <w:b/>
          <w:sz w:val="24"/>
          <w:szCs w:val="24"/>
        </w:rPr>
        <w:t> </w:t>
      </w:r>
    </w:p>
    <w:p w:rsidR="006B166A" w:rsidRDefault="00C80FBF">
      <w:pPr>
        <w:rPr>
          <w:sz w:val="24"/>
          <w:szCs w:val="24"/>
        </w:rPr>
      </w:pPr>
      <w:r w:rsidRPr="00FE4141">
        <w:rPr>
          <w:sz w:val="24"/>
          <w:szCs w:val="24"/>
        </w:rPr>
        <w:t>  </w:t>
      </w:r>
    </w:p>
    <w:p w:rsidR="00FE4141" w:rsidRPr="00FE4141" w:rsidRDefault="00FE4141">
      <w:pPr>
        <w:rPr>
          <w:sz w:val="24"/>
          <w:szCs w:val="24"/>
        </w:rPr>
      </w:pPr>
    </w:p>
    <w:p w:rsidR="006B166A" w:rsidRPr="00FE4141" w:rsidRDefault="00C80FBF">
      <w:pPr>
        <w:jc w:val="center"/>
        <w:rPr>
          <w:sz w:val="24"/>
          <w:szCs w:val="24"/>
        </w:rPr>
      </w:pPr>
      <w:r w:rsidRPr="00FE4141">
        <w:rPr>
          <w:sz w:val="24"/>
          <w:szCs w:val="24"/>
        </w:rPr>
        <w:t>__________________________________</w:t>
      </w:r>
    </w:p>
    <w:p w:rsidR="006B166A" w:rsidRPr="00FE4141" w:rsidRDefault="00FE4141">
      <w:pPr>
        <w:jc w:val="center"/>
        <w:rPr>
          <w:b/>
          <w:sz w:val="24"/>
          <w:szCs w:val="24"/>
        </w:rPr>
      </w:pPr>
      <w:r w:rsidRPr="00FE4141">
        <w:rPr>
          <w:b/>
          <w:sz w:val="24"/>
          <w:szCs w:val="24"/>
        </w:rPr>
        <w:t>JANDIR CRISTOLFI PANIS</w:t>
      </w:r>
    </w:p>
    <w:p w:rsidR="00FE4141" w:rsidRPr="00FE4141" w:rsidRDefault="00FE4141">
      <w:pPr>
        <w:jc w:val="center"/>
        <w:rPr>
          <w:b/>
          <w:sz w:val="24"/>
          <w:szCs w:val="24"/>
        </w:rPr>
      </w:pPr>
      <w:r w:rsidRPr="00FE4141">
        <w:rPr>
          <w:b/>
          <w:sz w:val="24"/>
          <w:szCs w:val="24"/>
        </w:rPr>
        <w:t xml:space="preserve">SECRETARIO MUNICIPAL DE ADMINISTRAÇÃO, </w:t>
      </w:r>
    </w:p>
    <w:p w:rsidR="006B166A" w:rsidRPr="00FE4141" w:rsidRDefault="00FE4141">
      <w:pPr>
        <w:jc w:val="center"/>
        <w:rPr>
          <w:b/>
          <w:sz w:val="24"/>
          <w:szCs w:val="24"/>
        </w:rPr>
      </w:pPr>
      <w:r w:rsidRPr="00FE4141">
        <w:rPr>
          <w:b/>
          <w:sz w:val="24"/>
          <w:szCs w:val="24"/>
        </w:rPr>
        <w:t xml:space="preserve">FINANÇAS E PLANEJAMENTO </w:t>
      </w:r>
    </w:p>
    <w:p w:rsidR="006B166A" w:rsidRPr="00FE4141" w:rsidRDefault="006B166A">
      <w:pPr>
        <w:jc w:val="center"/>
        <w:rPr>
          <w:b/>
          <w:sz w:val="24"/>
          <w:szCs w:val="24"/>
        </w:rPr>
      </w:pPr>
    </w:p>
    <w:p w:rsidR="006B166A" w:rsidRPr="00FE4141" w:rsidRDefault="00C80FBF">
      <w:pPr>
        <w:jc w:val="center"/>
        <w:rPr>
          <w:b/>
          <w:sz w:val="24"/>
          <w:szCs w:val="24"/>
        </w:rPr>
      </w:pPr>
      <w:r w:rsidRPr="00FE4141">
        <w:rPr>
          <w:b/>
          <w:sz w:val="24"/>
          <w:szCs w:val="24"/>
        </w:rPr>
        <w:t> </w:t>
      </w:r>
    </w:p>
    <w:p w:rsidR="006B166A" w:rsidRPr="00FE4141" w:rsidRDefault="00C80FBF">
      <w:pPr>
        <w:jc w:val="center"/>
        <w:rPr>
          <w:b/>
          <w:sz w:val="24"/>
          <w:szCs w:val="24"/>
        </w:rPr>
      </w:pPr>
      <w:r w:rsidRPr="00FE4141">
        <w:rPr>
          <w:b/>
          <w:sz w:val="24"/>
          <w:szCs w:val="24"/>
        </w:rPr>
        <w:t> </w:t>
      </w:r>
    </w:p>
    <w:p w:rsidR="006B166A" w:rsidRPr="00FE4141" w:rsidRDefault="00C80FBF">
      <w:pPr>
        <w:jc w:val="center"/>
        <w:rPr>
          <w:b/>
          <w:sz w:val="24"/>
          <w:szCs w:val="24"/>
        </w:rPr>
      </w:pPr>
      <w:r w:rsidRPr="00FE4141">
        <w:rPr>
          <w:b/>
          <w:sz w:val="24"/>
          <w:szCs w:val="24"/>
        </w:rPr>
        <w:t> </w:t>
      </w:r>
    </w:p>
    <w:p w:rsidR="006B166A" w:rsidRPr="00FE4141" w:rsidRDefault="00C80FBF">
      <w:pPr>
        <w:tabs>
          <w:tab w:val="left" w:pos="0"/>
          <w:tab w:val="left" w:pos="993"/>
        </w:tabs>
        <w:ind w:left="142" w:firstLine="992"/>
        <w:jc w:val="both"/>
        <w:rPr>
          <w:b/>
          <w:sz w:val="24"/>
          <w:szCs w:val="24"/>
          <w:u w:val="single"/>
        </w:rPr>
      </w:pPr>
      <w:r w:rsidRPr="00FE4141">
        <w:rPr>
          <w:b/>
          <w:sz w:val="24"/>
          <w:szCs w:val="24"/>
          <w:u w:val="single"/>
        </w:rPr>
        <w:t>8 - DESPACHO FINAL </w:t>
      </w:r>
    </w:p>
    <w:p w:rsidR="006B166A" w:rsidRPr="00FE4141" w:rsidRDefault="006B166A">
      <w:pPr>
        <w:tabs>
          <w:tab w:val="left" w:pos="0"/>
          <w:tab w:val="left" w:pos="142"/>
        </w:tabs>
        <w:ind w:left="142"/>
        <w:jc w:val="both"/>
        <w:rPr>
          <w:b/>
          <w:sz w:val="24"/>
          <w:szCs w:val="24"/>
          <w:u w:val="single"/>
        </w:rPr>
      </w:pPr>
    </w:p>
    <w:p w:rsidR="006B166A" w:rsidRPr="00FE4141" w:rsidRDefault="006B166A">
      <w:pPr>
        <w:tabs>
          <w:tab w:val="left" w:pos="0"/>
          <w:tab w:val="left" w:pos="142"/>
        </w:tabs>
        <w:ind w:left="142"/>
        <w:jc w:val="both"/>
        <w:rPr>
          <w:b/>
          <w:sz w:val="24"/>
          <w:szCs w:val="24"/>
          <w:u w:val="single"/>
        </w:rPr>
      </w:pPr>
    </w:p>
    <w:p w:rsidR="006B166A" w:rsidRPr="00FE4141" w:rsidRDefault="00C80FBF">
      <w:pPr>
        <w:tabs>
          <w:tab w:val="left" w:pos="0"/>
          <w:tab w:val="left" w:pos="851"/>
        </w:tabs>
        <w:ind w:left="993"/>
        <w:jc w:val="both"/>
        <w:rPr>
          <w:sz w:val="24"/>
          <w:szCs w:val="24"/>
        </w:rPr>
      </w:pPr>
      <w:r w:rsidRPr="00FE4141">
        <w:rPr>
          <w:sz w:val="24"/>
          <w:szCs w:val="24"/>
        </w:rPr>
        <w:t>Conforme</w:t>
      </w:r>
      <w:r w:rsidRPr="00FE4141">
        <w:rPr>
          <w:sz w:val="24"/>
          <w:szCs w:val="24"/>
        </w:rPr>
        <w:t xml:space="preserve"> com o disposto </w:t>
      </w:r>
      <w:r w:rsidR="00FE4141" w:rsidRPr="00FE4141">
        <w:rPr>
          <w:sz w:val="24"/>
          <w:szCs w:val="24"/>
        </w:rPr>
        <w:t>no artigo</w:t>
      </w:r>
      <w:r w:rsidRPr="00FE4141">
        <w:rPr>
          <w:sz w:val="24"/>
          <w:szCs w:val="24"/>
        </w:rPr>
        <w:t xml:space="preserve"> 71 da Lei Federal nº14.133/2021 referente a realização da despesa independente de Licitação e de acordo com as </w:t>
      </w:r>
      <w:r w:rsidR="00FE4141" w:rsidRPr="00FE4141">
        <w:rPr>
          <w:sz w:val="24"/>
          <w:szCs w:val="24"/>
        </w:rPr>
        <w:t>justificativas e</w:t>
      </w:r>
      <w:r w:rsidRPr="00FE4141">
        <w:rPr>
          <w:sz w:val="24"/>
          <w:szCs w:val="24"/>
        </w:rPr>
        <w:t xml:space="preserve"> fundamentações apresentadas, RATIFICO e </w:t>
      </w:r>
      <w:r w:rsidR="00FE4141" w:rsidRPr="00FE4141">
        <w:rPr>
          <w:sz w:val="24"/>
          <w:szCs w:val="24"/>
        </w:rPr>
        <w:t>AUTORIZO a</w:t>
      </w:r>
      <w:r w:rsidRPr="00FE4141">
        <w:rPr>
          <w:sz w:val="24"/>
          <w:szCs w:val="24"/>
        </w:rPr>
        <w:t xml:space="preserve"> realização da despesa por </w:t>
      </w:r>
      <w:r w:rsidR="00FE4141" w:rsidRPr="00FE4141">
        <w:rPr>
          <w:sz w:val="24"/>
          <w:szCs w:val="24"/>
        </w:rPr>
        <w:t>Dispensa de</w:t>
      </w:r>
      <w:r w:rsidRPr="00FE4141">
        <w:rPr>
          <w:sz w:val="24"/>
          <w:szCs w:val="24"/>
        </w:rPr>
        <w:t xml:space="preserve"> Licitação</w:t>
      </w:r>
      <w:r w:rsidRPr="00FE4141">
        <w:rPr>
          <w:sz w:val="24"/>
          <w:szCs w:val="24"/>
        </w:rPr>
        <w:t xml:space="preserve"> por </w:t>
      </w:r>
      <w:r w:rsidR="00FE4141" w:rsidRPr="00FE4141">
        <w:rPr>
          <w:sz w:val="24"/>
          <w:szCs w:val="24"/>
        </w:rPr>
        <w:t>Justificativa, em</w:t>
      </w:r>
      <w:r w:rsidRPr="00FE4141">
        <w:rPr>
          <w:sz w:val="24"/>
          <w:szCs w:val="24"/>
        </w:rPr>
        <w:t xml:space="preserve"> conformidade com o </w:t>
      </w:r>
      <w:r w:rsidRPr="00FE4141">
        <w:rPr>
          <w:sz w:val="24"/>
          <w:szCs w:val="24"/>
        </w:rPr>
        <w:t>a</w:t>
      </w:r>
      <w:r w:rsidR="00FE4141" w:rsidRPr="00FE4141">
        <w:rPr>
          <w:sz w:val="24"/>
          <w:szCs w:val="24"/>
        </w:rPr>
        <w:t>rtigo 75 inciso XI</w:t>
      </w:r>
      <w:r w:rsidRPr="00FE4141">
        <w:rPr>
          <w:sz w:val="24"/>
          <w:szCs w:val="24"/>
        </w:rPr>
        <w:t xml:space="preserve"> </w:t>
      </w:r>
      <w:r w:rsidRPr="00FE4141">
        <w:rPr>
          <w:sz w:val="24"/>
          <w:szCs w:val="24"/>
        </w:rPr>
        <w:t xml:space="preserve">da Lei Federal nº14.133/2021, Decreto Municipal nº263/2022  </w:t>
      </w:r>
    </w:p>
    <w:p w:rsidR="006B166A" w:rsidRPr="00FE4141" w:rsidRDefault="00C80FBF">
      <w:pPr>
        <w:jc w:val="both"/>
        <w:rPr>
          <w:b/>
          <w:sz w:val="24"/>
          <w:szCs w:val="24"/>
        </w:rPr>
      </w:pPr>
      <w:r w:rsidRPr="00FE4141">
        <w:rPr>
          <w:b/>
          <w:sz w:val="24"/>
          <w:szCs w:val="24"/>
        </w:rPr>
        <w:t> </w:t>
      </w:r>
    </w:p>
    <w:p w:rsidR="006B166A" w:rsidRPr="00FE4141" w:rsidRDefault="00C80FBF">
      <w:pPr>
        <w:jc w:val="both"/>
        <w:rPr>
          <w:b/>
          <w:sz w:val="24"/>
          <w:szCs w:val="24"/>
        </w:rPr>
      </w:pPr>
      <w:r w:rsidRPr="00FE4141">
        <w:rPr>
          <w:b/>
          <w:sz w:val="24"/>
          <w:szCs w:val="24"/>
        </w:rPr>
        <w:t> </w:t>
      </w:r>
    </w:p>
    <w:p w:rsidR="006B166A" w:rsidRPr="00FE4141" w:rsidRDefault="00C80FBF">
      <w:pPr>
        <w:jc w:val="both"/>
        <w:rPr>
          <w:b/>
          <w:sz w:val="24"/>
          <w:szCs w:val="24"/>
        </w:rPr>
      </w:pPr>
      <w:r w:rsidRPr="00FE4141">
        <w:rPr>
          <w:b/>
          <w:sz w:val="24"/>
          <w:szCs w:val="24"/>
        </w:rPr>
        <w:t> </w:t>
      </w:r>
    </w:p>
    <w:p w:rsidR="006B166A" w:rsidRPr="00FE4141" w:rsidRDefault="00C80FBF">
      <w:pPr>
        <w:ind w:left="960"/>
        <w:jc w:val="both"/>
        <w:rPr>
          <w:sz w:val="24"/>
          <w:szCs w:val="24"/>
        </w:rPr>
      </w:pPr>
      <w:r w:rsidRPr="00FE4141">
        <w:rPr>
          <w:sz w:val="24"/>
          <w:szCs w:val="24"/>
        </w:rPr>
        <w:t>Águas Frias, em 14 de julho de 2023.</w:t>
      </w:r>
    </w:p>
    <w:p w:rsidR="006B166A" w:rsidRPr="00FE4141" w:rsidRDefault="00C80FBF">
      <w:pPr>
        <w:jc w:val="both"/>
        <w:rPr>
          <w:b/>
          <w:sz w:val="24"/>
          <w:szCs w:val="24"/>
        </w:rPr>
      </w:pPr>
      <w:r w:rsidRPr="00FE4141">
        <w:rPr>
          <w:b/>
          <w:sz w:val="24"/>
          <w:szCs w:val="24"/>
        </w:rPr>
        <w:t> </w:t>
      </w:r>
    </w:p>
    <w:p w:rsidR="006B166A" w:rsidRPr="00FE4141" w:rsidRDefault="00C80FBF">
      <w:pPr>
        <w:jc w:val="both"/>
        <w:rPr>
          <w:b/>
          <w:sz w:val="24"/>
          <w:szCs w:val="24"/>
        </w:rPr>
      </w:pPr>
      <w:r w:rsidRPr="00FE4141">
        <w:rPr>
          <w:b/>
          <w:sz w:val="24"/>
          <w:szCs w:val="24"/>
        </w:rPr>
        <w:t>  </w:t>
      </w:r>
    </w:p>
    <w:p w:rsidR="00FE4141" w:rsidRPr="00FE4141" w:rsidRDefault="00FE4141">
      <w:pPr>
        <w:jc w:val="both"/>
        <w:rPr>
          <w:b/>
          <w:sz w:val="24"/>
          <w:szCs w:val="24"/>
        </w:rPr>
      </w:pPr>
    </w:p>
    <w:p w:rsidR="00FE4141" w:rsidRPr="00FE4141" w:rsidRDefault="00FE4141">
      <w:pPr>
        <w:jc w:val="both"/>
        <w:rPr>
          <w:b/>
          <w:sz w:val="24"/>
          <w:szCs w:val="24"/>
        </w:rPr>
      </w:pPr>
    </w:p>
    <w:p w:rsidR="00FE4141" w:rsidRPr="00FE4141" w:rsidRDefault="00FE4141">
      <w:pPr>
        <w:jc w:val="both"/>
        <w:rPr>
          <w:b/>
          <w:sz w:val="24"/>
          <w:szCs w:val="24"/>
        </w:rPr>
      </w:pPr>
      <w:bookmarkStart w:id="0" w:name="_GoBack"/>
      <w:bookmarkEnd w:id="0"/>
    </w:p>
    <w:p w:rsidR="006B166A" w:rsidRPr="00FE4141" w:rsidRDefault="00C80FBF">
      <w:pPr>
        <w:jc w:val="center"/>
        <w:rPr>
          <w:sz w:val="24"/>
          <w:szCs w:val="24"/>
        </w:rPr>
      </w:pPr>
      <w:r w:rsidRPr="00FE4141">
        <w:rPr>
          <w:sz w:val="24"/>
          <w:szCs w:val="24"/>
        </w:rPr>
        <w:t>__________________________________</w:t>
      </w:r>
    </w:p>
    <w:p w:rsidR="006B166A" w:rsidRPr="00FE4141" w:rsidRDefault="00C80FBF">
      <w:pPr>
        <w:jc w:val="center"/>
        <w:rPr>
          <w:b/>
          <w:sz w:val="24"/>
          <w:szCs w:val="24"/>
        </w:rPr>
      </w:pPr>
      <w:r w:rsidRPr="00FE4141">
        <w:rPr>
          <w:b/>
          <w:sz w:val="24"/>
          <w:szCs w:val="24"/>
        </w:rPr>
        <w:t xml:space="preserve"> </w:t>
      </w:r>
      <w:r w:rsidR="00FE4141" w:rsidRPr="00FE4141">
        <w:rPr>
          <w:b/>
          <w:sz w:val="24"/>
          <w:szCs w:val="24"/>
        </w:rPr>
        <w:t>LUIZ JOSÉ DAGA</w:t>
      </w:r>
    </w:p>
    <w:p w:rsidR="006B166A" w:rsidRPr="00FE4141" w:rsidRDefault="00C80FBF">
      <w:pPr>
        <w:jc w:val="center"/>
        <w:rPr>
          <w:b/>
          <w:sz w:val="24"/>
          <w:szCs w:val="24"/>
        </w:rPr>
      </w:pPr>
      <w:r w:rsidRPr="00FE4141">
        <w:rPr>
          <w:b/>
          <w:sz w:val="24"/>
          <w:szCs w:val="24"/>
        </w:rPr>
        <w:t xml:space="preserve">PREFEITO MUNICIPAL </w:t>
      </w:r>
    </w:p>
    <w:p w:rsidR="006B166A" w:rsidRPr="00FE4141" w:rsidRDefault="006B166A">
      <w:pPr>
        <w:rPr>
          <w:b/>
          <w:sz w:val="24"/>
          <w:szCs w:val="24"/>
        </w:rPr>
      </w:pPr>
    </w:p>
    <w:sectPr w:rsidR="006B166A" w:rsidRPr="00FE4141">
      <w:headerReference w:type="default" r:id="rId6"/>
      <w:footerReference w:type="default" r:id="rId7"/>
      <w:headerReference w:type="first" r:id="rId8"/>
      <w:footerReference w:type="first" r:id="rId9"/>
      <w:pgSz w:w="11906" w:h="16838"/>
      <w:pgMar w:top="1134" w:right="1701" w:bottom="1190" w:left="1134" w:header="720" w:footer="1134"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FBF" w:rsidRDefault="00C80FBF">
      <w:r>
        <w:separator/>
      </w:r>
    </w:p>
  </w:endnote>
  <w:endnote w:type="continuationSeparator" w:id="0">
    <w:p w:rsidR="00C80FBF" w:rsidRDefault="00C80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ms Rmn;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66A" w:rsidRDefault="00C80FBF">
    <w:pPr>
      <w:pStyle w:val="Rodap"/>
      <w:ind w:right="360"/>
      <w:jc w:val="right"/>
      <w:rPr>
        <w:sz w:val="24"/>
      </w:rPr>
    </w:pPr>
    <w:r>
      <w:rPr>
        <w:noProof/>
        <w:lang w:val="pt-BR" w:eastAsia="pt-BR"/>
      </w:rPr>
      <mc:AlternateContent>
        <mc:Choice Requires="wps">
          <w:drawing>
            <wp:anchor distT="0" distB="0" distL="0" distR="0" simplePos="0" relativeHeight="3" behindDoc="0" locked="0" layoutInCell="1" allowOverlap="1">
              <wp:simplePos x="0" y="0"/>
              <wp:positionH relativeFrom="margin">
                <wp:align>right</wp:align>
              </wp:positionH>
              <wp:positionV relativeFrom="paragraph">
                <wp:posOffset>635</wp:posOffset>
              </wp:positionV>
              <wp:extent cx="64135" cy="146685"/>
              <wp:effectExtent l="0" t="0" r="0" b="0"/>
              <wp:wrapSquare wrapText="largest"/>
              <wp:docPr id="2" name="Quadro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rsidR="006B166A" w:rsidRDefault="00C80FBF">
                          <w:pPr>
                            <w:pStyle w:val="Rodap"/>
                          </w:pPr>
                          <w:r>
                            <w:rPr>
                              <w:rStyle w:val="Nmerodepgina"/>
                            </w:rPr>
                            <w:fldChar w:fldCharType="begin"/>
                          </w:r>
                          <w:r>
                            <w:rPr>
                              <w:rStyle w:val="Nmerodepgina"/>
                            </w:rPr>
                            <w:instrText>PAGE</w:instrText>
                          </w:r>
                          <w:r>
                            <w:rPr>
                              <w:rStyle w:val="Nmerodepgina"/>
                            </w:rPr>
                            <w:fldChar w:fldCharType="separate"/>
                          </w:r>
                          <w:r w:rsidR="00161817">
                            <w:rPr>
                              <w:rStyle w:val="Nmerodepgina"/>
                              <w:noProof/>
                            </w:rPr>
                            <w:t>2</w:t>
                          </w:r>
                          <w:r>
                            <w:rPr>
                              <w:rStyle w:val="Nmerodepgina"/>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Quadro1" o:spid="_x0000_s1026" type="#_x0000_t202" style="position:absolute;left:0;text-align:left;margin-left:-46.15pt;margin-top:.05pt;width:5.05pt;height:11.55pt;z-index: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5rxtwEAAGUDAAAOAAAAZHJzL2Uyb0RvYy54bWysU81u2zAMvg/YOwi6L46zNiiMOMW2IsOA&#10;YVvR9QFkWYoFSKJAKYnz9qPkOC2221AfZP7pIz+S2tyPzrKjwmjAt7xeLDlTXkJv/L7lz793H+44&#10;i0n4XljwquVnFfn99v27zSk0agUD2F4hIxAfm1No+ZBSaKoqykE5ERcQlCenBnQikYr7qkdxInRn&#10;q9Vyua5OgH1AkCpGsj5MTr4t+FormX5qHVVituVUWyonlrPLZ7XdiGaPIgxGXsoQ/1GFE8ZT0ivU&#10;g0iCHdD8A+WMRIig00KCq0BrI1XhQGzq5V9sngYRVOFCzYnh2qb4drDyx/EXMtO3fMWZF45G9HgQ&#10;PUKdW3MKsaGIp0AxafwMI414tkcyZsajRpf/xIWRn5p8vjZWjYlJMq5v6o+3nEny1Dfr9d1tBqle&#10;7gaM6asCx7LQcqSxlW6K4/eYptA5JKeKYE2/M9YWBffdF4vsKGjEu/JNd20YxGQtY6Z0cQotqV9h&#10;VJnmRCdLaezGC/cO+jNRt988tTyvzyzgLHSzILwcgBZrKtzDp0MCbUrxGXRCosxZoVmWGi57l5fl&#10;tV6iXl7H9g8AAAD//wMAUEsDBBQABgAIAAAAIQD9znBR2AAAAAMBAAAPAAAAZHJzL2Rvd25yZXYu&#10;eG1sTI/NTsMwEITvSLyDtUi9UYdUgjbEqfojuCLSSr1u420cJV5HsduGt8c5wWk1O6uZb/P1aDtx&#10;o8E3jhW8zBMQxJXTDdcKjoeP5yUIH5A1do5JwQ95WBePDzlm2t35m25lqEUMYZ+hAhNCn0npK0MW&#10;/dz1xNG7uMFiiHKopR7wHsNtJ9MkeZUWG44NBnvaGara8moVLL7St5P/LPe7/kSrdum37YWNUrOn&#10;cfMOItAY/o5hwo/oUESms7uy9qJTEB8J01ZMXhLnWUG6SEEWufzPXvwCAAD//wMAUEsBAi0AFAAG&#10;AAgAAAAhALaDOJL+AAAA4QEAABMAAAAAAAAAAAAAAAAAAAAAAFtDb250ZW50X1R5cGVzXS54bWxQ&#10;SwECLQAUAAYACAAAACEAOP0h/9YAAACUAQAACwAAAAAAAAAAAAAAAAAvAQAAX3JlbHMvLnJlbHNQ&#10;SwECLQAUAAYACAAAACEA9qua8bcBAABlAwAADgAAAAAAAAAAAAAAAAAuAgAAZHJzL2Uyb0RvYy54&#10;bWxQSwECLQAUAAYACAAAACEA/c5wUdgAAAADAQAADwAAAAAAAAAAAAAAAAARBAAAZHJzL2Rvd25y&#10;ZXYueG1sUEsFBgAAAAAEAAQA8wAAABYFAAAAAA==&#10;" stroked="f">
              <v:fill opacity="0"/>
              <v:textbox inset="0,0,0,0">
                <w:txbxContent>
                  <w:p w:rsidR="006B166A" w:rsidRDefault="00C80FBF">
                    <w:pPr>
                      <w:pStyle w:val="Rodap"/>
                    </w:pPr>
                    <w:r>
                      <w:rPr>
                        <w:rStyle w:val="Nmerodepgina"/>
                      </w:rPr>
                      <w:fldChar w:fldCharType="begin"/>
                    </w:r>
                    <w:r>
                      <w:rPr>
                        <w:rStyle w:val="Nmerodepgina"/>
                      </w:rPr>
                      <w:instrText>PAGE</w:instrText>
                    </w:r>
                    <w:r>
                      <w:rPr>
                        <w:rStyle w:val="Nmerodepgina"/>
                      </w:rPr>
                      <w:fldChar w:fldCharType="separate"/>
                    </w:r>
                    <w:r w:rsidR="00161817">
                      <w:rPr>
                        <w:rStyle w:val="Nmerodepgina"/>
                        <w:noProof/>
                      </w:rPr>
                      <w:t>2</w:t>
                    </w:r>
                    <w:r>
                      <w:rPr>
                        <w:rStyle w:val="Nmerodepgina"/>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66A" w:rsidRDefault="006B16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FBF" w:rsidRDefault="00C80FBF">
      <w:r>
        <w:separator/>
      </w:r>
    </w:p>
  </w:footnote>
  <w:footnote w:type="continuationSeparator" w:id="0">
    <w:p w:rsidR="00C80FBF" w:rsidRDefault="00C80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66A" w:rsidRDefault="006B166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66A" w:rsidRDefault="006B166A">
    <w:pPr>
      <w:pStyle w:val="Cabealho"/>
    </w:pPr>
  </w:p>
  <w:tbl>
    <w:tblPr>
      <w:tblW w:w="7357" w:type="dxa"/>
      <w:jc w:val="center"/>
      <w:tblLook w:val="0000" w:firstRow="0" w:lastRow="0" w:firstColumn="0" w:lastColumn="0" w:noHBand="0" w:noVBand="0"/>
    </w:tblPr>
    <w:tblGrid>
      <w:gridCol w:w="2399"/>
      <w:gridCol w:w="4958"/>
    </w:tblGrid>
    <w:tr w:rsidR="006B166A">
      <w:trPr>
        <w:trHeight w:val="858"/>
        <w:jc w:val="center"/>
      </w:trPr>
      <w:tc>
        <w:tcPr>
          <w:tcW w:w="2399" w:type="dxa"/>
          <w:vMerge w:val="restart"/>
          <w:tcBorders>
            <w:top w:val="double" w:sz="4" w:space="0" w:color="000000"/>
            <w:left w:val="double" w:sz="4" w:space="0" w:color="000000"/>
            <w:bottom w:val="double" w:sz="4" w:space="0" w:color="000000"/>
          </w:tcBorders>
        </w:tcPr>
        <w:p w:rsidR="006B166A" w:rsidRDefault="00C80FBF">
          <w:pPr>
            <w:spacing w:after="200" w:line="276" w:lineRule="auto"/>
            <w:ind w:right="-490"/>
            <w:contextualSpacing/>
            <w:rPr>
              <w:rFonts w:ascii="Tahoma" w:hAnsi="Tahoma" w:cs="Tahoma"/>
              <w:b/>
              <w:bCs/>
              <w:color w:val="000000"/>
              <w:szCs w:val="16"/>
              <w:lang w:eastAsia="en-US"/>
            </w:rPr>
          </w:pPr>
          <w:r>
            <w:rPr>
              <w:rFonts w:ascii="Tahoma" w:hAnsi="Tahoma" w:cs="Tahoma"/>
              <w:b/>
              <w:bCs/>
              <w:noProof/>
              <w:color w:val="000000"/>
              <w:szCs w:val="16"/>
              <w:lang w:eastAsia="pt-BR"/>
            </w:rPr>
            <w:drawing>
              <wp:inline distT="0" distB="0" distL="0" distR="0">
                <wp:extent cx="1466850" cy="14287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25" t="-25" r="-25" b="-25"/>
                        <a:stretch>
                          <a:fillRect/>
                        </a:stretch>
                      </pic:blipFill>
                      <pic:spPr bwMode="auto">
                        <a:xfrm>
                          <a:off x="0" y="0"/>
                          <a:ext cx="1466850" cy="1428750"/>
                        </a:xfrm>
                        <a:prstGeom prst="rect">
                          <a:avLst/>
                        </a:prstGeom>
                      </pic:spPr>
                    </pic:pic>
                  </a:graphicData>
                </a:graphic>
              </wp:inline>
            </w:drawing>
          </w:r>
        </w:p>
      </w:tc>
      <w:tc>
        <w:tcPr>
          <w:tcW w:w="4958" w:type="dxa"/>
          <w:tcBorders>
            <w:top w:val="double" w:sz="4" w:space="0" w:color="000000"/>
            <w:left w:val="single" w:sz="4" w:space="0" w:color="000000"/>
            <w:right w:val="double" w:sz="4" w:space="0" w:color="000000"/>
          </w:tcBorders>
        </w:tcPr>
        <w:p w:rsidR="006B166A" w:rsidRDefault="00C80FBF">
          <w:r>
            <w:rPr>
              <w:lang w:eastAsia="en-US"/>
            </w:rPr>
            <w:t>Estado de Santa Catarina</w:t>
          </w:r>
          <w:r>
            <w:rPr>
              <w:color w:val="FFFFFF"/>
              <w:lang w:eastAsia="en-US"/>
            </w:rPr>
            <w:t xml:space="preserve">   </w:t>
          </w:r>
          <w:proofErr w:type="gramStart"/>
          <w:r>
            <w:rPr>
              <w:color w:val="FFFFFF"/>
              <w:lang w:eastAsia="en-US"/>
            </w:rPr>
            <w:t xml:space="preserve">  .</w:t>
          </w:r>
          <w:proofErr w:type="gramEnd"/>
        </w:p>
        <w:p w:rsidR="006B166A" w:rsidRDefault="00C80FBF">
          <w:r>
            <w:rPr>
              <w:b/>
              <w:lang w:eastAsia="en-US"/>
            </w:rPr>
            <w:t xml:space="preserve">MUNICÍPIO DE ÁGUAS </w:t>
          </w:r>
          <w:proofErr w:type="gramStart"/>
          <w:r>
            <w:rPr>
              <w:b/>
              <w:lang w:eastAsia="en-US"/>
            </w:rPr>
            <w:t xml:space="preserve">FRIAS </w:t>
          </w:r>
          <w:r>
            <w:rPr>
              <w:color w:val="FFFFFF"/>
              <w:lang w:eastAsia="en-US"/>
            </w:rPr>
            <w:t>.</w:t>
          </w:r>
          <w:proofErr w:type="gramEnd"/>
        </w:p>
        <w:p w:rsidR="006B166A" w:rsidRDefault="00C80FBF">
          <w:pPr>
            <w:spacing w:after="200" w:line="276" w:lineRule="auto"/>
          </w:pPr>
          <w:r>
            <w:rPr>
              <w:lang w:eastAsia="en-US"/>
            </w:rPr>
            <w:t xml:space="preserve">Departamento de Licitação </w:t>
          </w:r>
          <w:r>
            <w:rPr>
              <w:color w:val="FFFFFF"/>
              <w:lang w:eastAsia="en-US"/>
            </w:rPr>
            <w:t xml:space="preserve">  </w:t>
          </w:r>
          <w:proofErr w:type="gramStart"/>
          <w:r>
            <w:rPr>
              <w:color w:val="FFFFFF"/>
              <w:lang w:eastAsia="en-US"/>
            </w:rPr>
            <w:t xml:space="preserve">  .</w:t>
          </w:r>
          <w:proofErr w:type="gramEnd"/>
        </w:p>
      </w:tc>
    </w:tr>
    <w:tr w:rsidR="006B166A">
      <w:trPr>
        <w:trHeight w:val="133"/>
        <w:jc w:val="center"/>
      </w:trPr>
      <w:tc>
        <w:tcPr>
          <w:tcW w:w="2399" w:type="dxa"/>
          <w:vMerge/>
          <w:tcBorders>
            <w:top w:val="double" w:sz="4" w:space="0" w:color="000000"/>
            <w:left w:val="double" w:sz="4" w:space="0" w:color="000000"/>
            <w:bottom w:val="double" w:sz="4" w:space="0" w:color="000000"/>
          </w:tcBorders>
        </w:tcPr>
        <w:p w:rsidR="006B166A" w:rsidRDefault="006B166A"/>
      </w:tc>
      <w:tc>
        <w:tcPr>
          <w:tcW w:w="4958" w:type="dxa"/>
          <w:tcBorders>
            <w:left w:val="single" w:sz="4" w:space="0" w:color="000000"/>
            <w:right w:val="double" w:sz="4" w:space="0" w:color="000000"/>
          </w:tcBorders>
        </w:tcPr>
        <w:p w:rsidR="006B166A" w:rsidRDefault="00C80FBF">
          <w:pPr>
            <w:spacing w:after="200" w:line="276" w:lineRule="auto"/>
            <w:rPr>
              <w:b/>
              <w:sz w:val="16"/>
              <w:szCs w:val="16"/>
              <w:lang w:eastAsia="en-US"/>
            </w:rPr>
          </w:pPr>
          <w:r>
            <w:rPr>
              <w:b/>
              <w:sz w:val="16"/>
              <w:szCs w:val="16"/>
              <w:lang w:eastAsia="en-US"/>
            </w:rPr>
            <w:t xml:space="preserve">   CNPJ: 95.990.180/0001-02</w:t>
          </w:r>
        </w:p>
      </w:tc>
    </w:tr>
    <w:tr w:rsidR="006B166A">
      <w:trPr>
        <w:trHeight w:val="525"/>
        <w:jc w:val="center"/>
      </w:trPr>
      <w:tc>
        <w:tcPr>
          <w:tcW w:w="2399" w:type="dxa"/>
          <w:vMerge/>
          <w:tcBorders>
            <w:top w:val="double" w:sz="4" w:space="0" w:color="000000"/>
            <w:left w:val="double" w:sz="4" w:space="0" w:color="000000"/>
            <w:bottom w:val="double" w:sz="4" w:space="0" w:color="000000"/>
          </w:tcBorders>
        </w:tcPr>
        <w:p w:rsidR="006B166A" w:rsidRDefault="006B166A"/>
      </w:tc>
      <w:tc>
        <w:tcPr>
          <w:tcW w:w="4958" w:type="dxa"/>
          <w:tcBorders>
            <w:left w:val="single" w:sz="4" w:space="0" w:color="000000"/>
            <w:bottom w:val="double" w:sz="4" w:space="0" w:color="000000"/>
            <w:right w:val="double" w:sz="4" w:space="0" w:color="000000"/>
          </w:tcBorders>
        </w:tcPr>
        <w:p w:rsidR="006B166A" w:rsidRDefault="00C80FBF">
          <w:pPr>
            <w:rPr>
              <w:sz w:val="16"/>
              <w:szCs w:val="16"/>
              <w:lang w:eastAsia="en-US"/>
            </w:rPr>
          </w:pPr>
          <w:r>
            <w:rPr>
              <w:sz w:val="16"/>
              <w:szCs w:val="16"/>
              <w:lang w:eastAsia="en-US"/>
            </w:rPr>
            <w:t xml:space="preserve">   Rua Sete de Setembro, 512 – Centro</w:t>
          </w:r>
        </w:p>
        <w:p w:rsidR="006B166A" w:rsidRDefault="00C80FBF">
          <w:pPr>
            <w:rPr>
              <w:sz w:val="16"/>
              <w:szCs w:val="16"/>
              <w:lang w:eastAsia="en-US"/>
            </w:rPr>
          </w:pPr>
          <w:r>
            <w:rPr>
              <w:sz w:val="16"/>
              <w:szCs w:val="16"/>
              <w:lang w:eastAsia="en-US"/>
            </w:rPr>
            <w:t xml:space="preserve">Águas Frias – SC, CEP </w:t>
          </w:r>
          <w:r>
            <w:rPr>
              <w:sz w:val="16"/>
              <w:szCs w:val="16"/>
              <w:lang w:eastAsia="en-US"/>
            </w:rPr>
            <w:t>89.843-000</w:t>
          </w:r>
        </w:p>
        <w:p w:rsidR="006B166A" w:rsidRDefault="00C80FBF">
          <w:pPr>
            <w:rPr>
              <w:sz w:val="16"/>
              <w:szCs w:val="16"/>
              <w:lang w:eastAsia="en-US"/>
            </w:rPr>
          </w:pPr>
          <w:r>
            <w:rPr>
              <w:sz w:val="16"/>
              <w:szCs w:val="16"/>
              <w:lang w:eastAsia="en-US"/>
            </w:rPr>
            <w:t xml:space="preserve">    Fone/Fax (49) 3332-0019</w:t>
          </w:r>
        </w:p>
        <w:p w:rsidR="006B166A" w:rsidRDefault="006B166A">
          <w:pPr>
            <w:spacing w:after="200" w:line="276" w:lineRule="auto"/>
            <w:rPr>
              <w:b/>
              <w:sz w:val="16"/>
              <w:szCs w:val="16"/>
              <w:lang w:eastAsia="en-US"/>
            </w:rPr>
          </w:pPr>
        </w:p>
      </w:tc>
    </w:tr>
  </w:tbl>
  <w:p w:rsidR="006B166A" w:rsidRDefault="006B166A">
    <w:pPr>
      <w:pStyle w:val="Cabealho"/>
    </w:pPr>
  </w:p>
  <w:p w:rsidR="006B166A" w:rsidRDefault="006B166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6B166A"/>
    <w:rsid w:val="00161817"/>
    <w:rsid w:val="006B166A"/>
    <w:rsid w:val="00C80FBF"/>
    <w:rsid w:val="00FE4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45E3D5-B38B-4D94-9635-1F444D20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Times New Roman" w:hAnsi="Times New Roman" w:cs="Times New Roman"/>
      <w:b w:val="0"/>
      <w:i w:val="0"/>
      <w:strike w:val="0"/>
      <w:dstrike w:val="0"/>
      <w:sz w:val="24"/>
      <w:u w:val="none"/>
    </w:rPr>
  </w:style>
  <w:style w:type="character" w:customStyle="1" w:styleId="WW8Num2z0">
    <w:name w:val="WW8Num2z0"/>
    <w:qFormat/>
    <w:rPr>
      <w:rFonts w:ascii="Times New Roman" w:hAnsi="Times New Roman" w:cs="Times New Roman"/>
      <w:b w:val="0"/>
      <w:i w:val="0"/>
      <w:sz w:val="24"/>
      <w:u w:val="none"/>
    </w:rPr>
  </w:style>
  <w:style w:type="character" w:styleId="Nmerodepgina">
    <w:name w:val="page number"/>
    <w:basedOn w:val="Fontepargpadro"/>
  </w:style>
  <w:style w:type="character" w:customStyle="1" w:styleId="HeaderChar">
    <w:name w:val="Header Char"/>
    <w:basedOn w:val="Fontepargpadro"/>
    <w:qFormat/>
  </w:style>
  <w:style w:type="character" w:customStyle="1" w:styleId="BalloonTextChar">
    <w:name w:val="Balloon Text Char"/>
    <w:qFormat/>
    <w:rPr>
      <w:rFonts w:ascii="Tahoma" w:hAnsi="Tahoma" w:cs="Tahoma"/>
      <w:sz w:val="16"/>
      <w:szCs w:val="16"/>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76" w:lineRule="auto"/>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pPr>
      <w:tabs>
        <w:tab w:val="center" w:pos="4419"/>
        <w:tab w:val="right" w:pos="8838"/>
      </w:tabs>
    </w:pPr>
    <w:rPr>
      <w:rFonts w:ascii="Tms Rmn;Times New Roman" w:hAnsi="Tms Rmn;Times New Roman" w:cs="Tms Rmn;Times New Roman"/>
      <w:lang w:val="pt-PT"/>
    </w:rPr>
  </w:style>
  <w:style w:type="paragraph" w:styleId="Cabealho">
    <w:name w:val="header"/>
    <w:basedOn w:val="Normal"/>
    <w:pPr>
      <w:tabs>
        <w:tab w:val="center" w:pos="4252"/>
        <w:tab w:val="right" w:pos="8504"/>
      </w:tabs>
    </w:pPr>
  </w:style>
  <w:style w:type="paragraph" w:customStyle="1" w:styleId="DivisodeTabelas">
    <w:name w:val="Divisão de Tabelas"/>
    <w:basedOn w:val="Normal"/>
    <w:qFormat/>
    <w:pPr>
      <w:spacing w:line="20" w:lineRule="exact"/>
    </w:pPr>
  </w:style>
  <w:style w:type="paragraph" w:styleId="Textodebalo">
    <w:name w:val="Balloon Text"/>
    <w:basedOn w:val="Normal"/>
    <w:qFormat/>
    <w:rPr>
      <w:rFonts w:ascii="Tahoma" w:hAnsi="Tahoma" w:cs="Tahoma"/>
      <w:sz w:val="16"/>
      <w:szCs w:val="16"/>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447</Words>
  <Characters>2415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PROCESSO DE DISPENSA DE JUSTIFICATIVA</vt:lpstr>
    </vt:vector>
  </TitlesOfParts>
  <Company/>
  <LinksUpToDate>false</LinksUpToDate>
  <CharactersWithSpaces>2857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DE DISPENSA DE JUSTIFICATIVA</dc:title>
  <dc:subject/>
  <dc:creator>a</dc:creator>
  <cp:keywords/>
  <dc:description/>
  <cp:lastModifiedBy>Conta da Microsoft</cp:lastModifiedBy>
  <cp:revision>8</cp:revision>
  <dcterms:created xsi:type="dcterms:W3CDTF">2022-05-24T16:35:00Z</dcterms:created>
  <dcterms:modified xsi:type="dcterms:W3CDTF">2023-07-14T13:10:00Z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