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4D8C" w:rsidRDefault="00B93ADC">
      <w:pPr>
        <w:tabs>
          <w:tab w:val="left" w:pos="1872"/>
        </w:tabs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TERMO DE HOMOLOGAÇÃO E ADJUDICAÇÃO </w:t>
      </w:r>
    </w:p>
    <w:p w:rsidR="00684D8C" w:rsidRDefault="00684D8C">
      <w:pPr>
        <w:tabs>
          <w:tab w:val="left" w:pos="1872"/>
        </w:tabs>
        <w:jc w:val="center"/>
        <w:rPr>
          <w:rFonts w:ascii="Tahoma" w:hAnsi="Tahoma" w:cs="Tahoma"/>
          <w:b/>
          <w:sz w:val="24"/>
          <w:szCs w:val="24"/>
        </w:rPr>
      </w:pPr>
    </w:p>
    <w:p w:rsidR="00684D8C" w:rsidRDefault="00B93ADC">
      <w:pPr>
        <w:tabs>
          <w:tab w:val="left" w:pos="1872"/>
        </w:tabs>
        <w:jc w:val="both"/>
      </w:pPr>
      <w:r>
        <w:rPr>
          <w:rFonts w:ascii="Tahoma" w:hAnsi="Tahoma" w:cs="Tahoma"/>
          <w:b/>
        </w:rPr>
        <w:t>Processo Administrativo: 74</w:t>
      </w:r>
      <w:r>
        <w:rPr>
          <w:rFonts w:ascii="Tahoma" w:hAnsi="Tahoma" w:cs="Tahoma"/>
        </w:rPr>
        <w:t>/</w:t>
      </w:r>
      <w:r>
        <w:rPr>
          <w:rFonts w:ascii="Tahoma" w:hAnsi="Tahoma" w:cs="Tahoma"/>
          <w:b/>
        </w:rPr>
        <w:t>2023</w:t>
      </w:r>
    </w:p>
    <w:p w:rsidR="00684D8C" w:rsidRDefault="00B93ADC">
      <w:pPr>
        <w:tabs>
          <w:tab w:val="left" w:pos="1872"/>
        </w:tabs>
      </w:pPr>
      <w:r>
        <w:rPr>
          <w:rFonts w:ascii="Tahoma" w:hAnsi="Tahoma" w:cs="Tahoma"/>
          <w:b/>
        </w:rPr>
        <w:t xml:space="preserve">Licitação:  Dispensa por Limite </w:t>
      </w:r>
      <w:r>
        <w:rPr>
          <w:rFonts w:ascii="Tahoma" w:hAnsi="Tahoma" w:cs="Tahoma"/>
          <w:b/>
        </w:rPr>
        <w:t>Nº. 32</w:t>
      </w:r>
      <w:r>
        <w:rPr>
          <w:rFonts w:ascii="Tahoma" w:hAnsi="Tahoma" w:cs="Tahoma"/>
        </w:rPr>
        <w:t xml:space="preserve">/2023 </w:t>
      </w:r>
    </w:p>
    <w:p w:rsidR="00684D8C" w:rsidRDefault="00B93ADC">
      <w:pPr>
        <w:tabs>
          <w:tab w:val="left" w:pos="1872"/>
        </w:tabs>
      </w:pPr>
      <w:r>
        <w:rPr>
          <w:rFonts w:ascii="Tahoma" w:hAnsi="Tahoma" w:cs="Tahoma"/>
          <w:b/>
        </w:rPr>
        <w:t>Objeto:</w:t>
      </w:r>
      <w:r w:rsidR="008A7B59">
        <w:rPr>
          <w:rFonts w:ascii="Tahoma" w:hAnsi="Tahoma" w:cs="Tahoma"/>
          <w:b/>
        </w:rPr>
        <w:t xml:space="preserve"> </w:t>
      </w:r>
      <w:r>
        <w:rPr>
          <w:rFonts w:ascii="Tahoma" w:hAnsi="Tahoma" w:cs="Tahoma"/>
          <w:b/>
        </w:rPr>
        <w:t>Execução de</w:t>
      </w:r>
      <w:r w:rsidR="008A7B59">
        <w:rPr>
          <w:rFonts w:ascii="Tahoma" w:hAnsi="Tahoma" w:cs="Tahoma"/>
          <w:b/>
        </w:rPr>
        <w:t xml:space="preserve"> Santuário na</w:t>
      </w:r>
      <w:r>
        <w:rPr>
          <w:rFonts w:ascii="Tahoma" w:hAnsi="Tahoma" w:cs="Tahoma"/>
          <w:b/>
        </w:rPr>
        <w:t xml:space="preserve"> Linha XV de novembro, interior de Águas Frias/SC.</w:t>
      </w:r>
    </w:p>
    <w:p w:rsidR="00684D8C" w:rsidRDefault="00684D8C">
      <w:pPr>
        <w:tabs>
          <w:tab w:val="left" w:pos="1872"/>
        </w:tabs>
        <w:jc w:val="both"/>
        <w:rPr>
          <w:rFonts w:ascii="Tahoma" w:hAnsi="Tahoma" w:cs="Tahoma"/>
          <w:b/>
        </w:rPr>
      </w:pPr>
    </w:p>
    <w:p w:rsidR="00684D8C" w:rsidRDefault="00B93ADC">
      <w:pPr>
        <w:tabs>
          <w:tab w:val="left" w:pos="993"/>
        </w:tabs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  <w:t>Homologo o</w:t>
      </w:r>
      <w:r>
        <w:rPr>
          <w:rFonts w:ascii="Tahoma" w:hAnsi="Tahoma" w:cs="Tahoma"/>
        </w:rPr>
        <w:t xml:space="preserve"> resultado do julgamento, proferido pelo PREGOEIRO E EQUIPE DE APOIO, na sua exata ordem de classificação à(s) seguinte(s) empresa(s):</w:t>
      </w:r>
    </w:p>
    <w:p w:rsidR="00684D8C" w:rsidRDefault="00684D8C">
      <w:pPr>
        <w:tabs>
          <w:tab w:val="left" w:pos="1872"/>
        </w:tabs>
        <w:jc w:val="both"/>
        <w:rPr>
          <w:rFonts w:ascii="Tahoma" w:hAnsi="Tahoma" w:cs="Tahoma"/>
        </w:rPr>
      </w:pPr>
    </w:p>
    <w:tbl>
      <w:tblPr>
        <w:tblW w:w="10660" w:type="dxa"/>
        <w:tblInd w:w="-616" w:type="dxa"/>
        <w:tblLook w:val="0000" w:firstRow="0" w:lastRow="0" w:firstColumn="0" w:lastColumn="0" w:noHBand="0" w:noVBand="0"/>
      </w:tblPr>
      <w:tblGrid>
        <w:gridCol w:w="2076"/>
        <w:gridCol w:w="752"/>
        <w:gridCol w:w="1959"/>
        <w:gridCol w:w="1831"/>
        <w:gridCol w:w="1122"/>
        <w:gridCol w:w="1210"/>
        <w:gridCol w:w="1710"/>
      </w:tblGrid>
      <w:tr w:rsidR="00684D8C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84D8C" w:rsidRDefault="00B93ADC">
            <w:pPr>
              <w:tabs>
                <w:tab w:val="left" w:pos="1872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Empresa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84D8C" w:rsidRDefault="00B93ADC">
            <w:pPr>
              <w:tabs>
                <w:tab w:val="left" w:pos="1872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Itens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84D8C" w:rsidRDefault="00B93ADC">
            <w:pPr>
              <w:tabs>
                <w:tab w:val="left" w:pos="1872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Objeto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84D8C" w:rsidRDefault="00B93ADC">
            <w:pPr>
              <w:tabs>
                <w:tab w:val="left" w:pos="1872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Descrição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84D8C" w:rsidRDefault="00B93ADC">
            <w:pPr>
              <w:tabs>
                <w:tab w:val="left" w:pos="1872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Qtde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84D8C" w:rsidRDefault="00B93ADC">
            <w:pPr>
              <w:tabs>
                <w:tab w:val="left" w:pos="1872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 xml:space="preserve">Valor </w:t>
            </w:r>
          </w:p>
          <w:p w:rsidR="00684D8C" w:rsidRDefault="008A7B59">
            <w:pPr>
              <w:tabs>
                <w:tab w:val="left" w:pos="1872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Unitário</w:t>
            </w: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D8C" w:rsidRDefault="00B93ADC">
            <w:pPr>
              <w:tabs>
                <w:tab w:val="left" w:pos="1872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Valor Homologado</w:t>
            </w:r>
          </w:p>
        </w:tc>
      </w:tr>
      <w:tr w:rsidR="00684D8C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84D8C" w:rsidRDefault="00B93ADC">
            <w:pPr>
              <w:tabs>
                <w:tab w:val="left" w:pos="1872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TR CONSTRUTORA E ENGENHARIA LTDA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84D8C" w:rsidRDefault="00B93ADC">
            <w:pPr>
              <w:tabs>
                <w:tab w:val="left" w:pos="1872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84D8C" w:rsidRDefault="00B93ADC">
            <w:pPr>
              <w:tabs>
                <w:tab w:val="left" w:pos="1872"/>
              </w:tabs>
              <w:jc w:val="both"/>
            </w:pPr>
            <w:r>
              <w:rPr>
                <w:rFonts w:ascii="Tahoma" w:eastAsia="Tahoma" w:hAnsi="Tahoma" w:cs="Tahoma"/>
                <w:sz w:val="18"/>
                <w:szCs w:val="18"/>
              </w:rPr>
              <w:t xml:space="preserve"> </w:t>
            </w:r>
            <w:r>
              <w:rPr>
                <w:rFonts w:ascii="Tahoma" w:eastAsia="Tahoma" w:hAnsi="Tahoma" w:cs="Tahoma"/>
                <w:sz w:val="18"/>
                <w:szCs w:val="18"/>
              </w:rPr>
              <w:t xml:space="preserve">Execução de Gruta 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84D8C" w:rsidRDefault="008A7B59">
            <w:pPr>
              <w:tabs>
                <w:tab w:val="left" w:pos="1872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Na</w:t>
            </w:r>
            <w:r w:rsidR="00B93ADC">
              <w:rPr>
                <w:rFonts w:ascii="Tahoma" w:hAnsi="Tahoma" w:cs="Tahoma"/>
                <w:sz w:val="18"/>
                <w:szCs w:val="18"/>
              </w:rPr>
              <w:t xml:space="preserve"> Linha XV de Novembro, interior de Aguas Frias SC, em conformidade com as especificações contidas no Projeto de Engenharia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84D8C" w:rsidRDefault="00B93ADC">
            <w:pPr>
              <w:tabs>
                <w:tab w:val="left" w:pos="1872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84D8C" w:rsidRDefault="00B93ADC">
            <w:pPr>
              <w:tabs>
                <w:tab w:val="left" w:pos="1872"/>
              </w:tabs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11.877,0100</w:t>
            </w: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D8C" w:rsidRDefault="00B93ADC">
            <w:pPr>
              <w:tabs>
                <w:tab w:val="left" w:pos="1872"/>
              </w:tabs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11.877,0100</w:t>
            </w:r>
          </w:p>
        </w:tc>
      </w:tr>
    </w:tbl>
    <w:p w:rsidR="00684D8C" w:rsidRDefault="00684D8C">
      <w:pPr>
        <w:tabs>
          <w:tab w:val="left" w:pos="1872"/>
        </w:tabs>
        <w:jc w:val="both"/>
        <w:rPr>
          <w:rFonts w:ascii="Tahoma" w:hAnsi="Tahoma" w:cs="Tahoma"/>
          <w:sz w:val="22"/>
          <w:szCs w:val="22"/>
        </w:rPr>
      </w:pPr>
    </w:p>
    <w:p w:rsidR="00684D8C" w:rsidRDefault="00B93ADC">
      <w:pPr>
        <w:tabs>
          <w:tab w:val="left" w:pos="1872"/>
        </w:tabs>
        <w:jc w:val="both"/>
      </w:pPr>
      <w:r>
        <w:t>Sendo os totais por fornecedor:</w:t>
      </w:r>
    </w:p>
    <w:tbl>
      <w:tblPr>
        <w:tblW w:w="9789" w:type="dxa"/>
        <w:tblInd w:w="-5" w:type="dxa"/>
        <w:tblLook w:val="0000" w:firstRow="0" w:lastRow="0" w:firstColumn="0" w:lastColumn="0" w:noHBand="0" w:noVBand="0"/>
      </w:tblPr>
      <w:tblGrid>
        <w:gridCol w:w="4889"/>
        <w:gridCol w:w="4900"/>
      </w:tblGrid>
      <w:tr w:rsidR="00684D8C"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84D8C" w:rsidRDefault="00B93ADC">
            <w:pPr>
              <w:tabs>
                <w:tab w:val="left" w:pos="1872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Fornecedor</w:t>
            </w:r>
          </w:p>
        </w:tc>
        <w:tc>
          <w:tcPr>
            <w:tcW w:w="4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D8C" w:rsidRDefault="00B93ADC">
            <w:pPr>
              <w:tabs>
                <w:tab w:val="left" w:pos="1872"/>
              </w:tabs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Valor Total Homologado</w:t>
            </w:r>
          </w:p>
        </w:tc>
      </w:tr>
      <w:tr w:rsidR="00684D8C"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84D8C" w:rsidRDefault="00B93ADC">
            <w:pPr>
              <w:tabs>
                <w:tab w:val="left" w:pos="1872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TR </w:t>
            </w:r>
            <w:r>
              <w:rPr>
                <w:rFonts w:ascii="Tahoma" w:hAnsi="Tahoma" w:cs="Tahoma"/>
                <w:sz w:val="18"/>
                <w:szCs w:val="18"/>
              </w:rPr>
              <w:t>CONSTRUTORA E ENGENHARIA LTDA</w:t>
            </w:r>
          </w:p>
        </w:tc>
        <w:tc>
          <w:tcPr>
            <w:tcW w:w="4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D8C" w:rsidRDefault="00B93ADC">
            <w:pPr>
              <w:tabs>
                <w:tab w:val="left" w:pos="1872"/>
              </w:tabs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11.877,0100</w:t>
            </w:r>
          </w:p>
        </w:tc>
      </w:tr>
    </w:tbl>
    <w:p w:rsidR="00684D8C" w:rsidRDefault="00684D8C">
      <w:pPr>
        <w:tabs>
          <w:tab w:val="left" w:pos="1872"/>
        </w:tabs>
        <w:jc w:val="both"/>
        <w:rPr>
          <w:rFonts w:ascii="Tahoma" w:hAnsi="Tahoma" w:cs="Tahoma"/>
        </w:rPr>
      </w:pPr>
    </w:p>
    <w:p w:rsidR="00684D8C" w:rsidRDefault="00B93ADC">
      <w:pPr>
        <w:tabs>
          <w:tab w:val="left" w:pos="1872"/>
        </w:tabs>
        <w:jc w:val="both"/>
      </w:pPr>
      <w:r>
        <w:rPr>
          <w:rFonts w:ascii="Tahoma" w:hAnsi="Tahoma" w:cs="Tahoma"/>
        </w:rPr>
        <w:t>Valor Total Homologad</w:t>
      </w:r>
      <w:r w:rsidR="008A7B59">
        <w:rPr>
          <w:rFonts w:ascii="Tahoma" w:hAnsi="Tahoma" w:cs="Tahoma"/>
        </w:rPr>
        <w:t>o R$: 11.877,01 (onze mil oitocentos e setenta e sete reais e um centavo</w:t>
      </w:r>
      <w:bookmarkStart w:id="0" w:name="_GoBack"/>
      <w:bookmarkEnd w:id="0"/>
      <w:r>
        <w:rPr>
          <w:rFonts w:ascii="Tahoma" w:hAnsi="Tahoma" w:cs="Tahoma"/>
        </w:rPr>
        <w:t>)</w:t>
      </w:r>
    </w:p>
    <w:p w:rsidR="00684D8C" w:rsidRDefault="00B93ADC">
      <w:pPr>
        <w:tabs>
          <w:tab w:val="left" w:pos="1872"/>
        </w:tabs>
        <w:jc w:val="center"/>
        <w:rPr>
          <w:rFonts w:ascii="Tahoma" w:hAnsi="Tahoma" w:cs="Tahoma"/>
        </w:rPr>
      </w:pPr>
      <w:r>
        <w:rPr>
          <w:rFonts w:ascii="Tahoma" w:hAnsi="Tahoma" w:cs="Tahoma"/>
        </w:rPr>
        <w:t>Intime-se</w:t>
      </w:r>
    </w:p>
    <w:p w:rsidR="00684D8C" w:rsidRDefault="00684D8C">
      <w:pPr>
        <w:tabs>
          <w:tab w:val="left" w:pos="1872"/>
        </w:tabs>
        <w:jc w:val="center"/>
        <w:rPr>
          <w:rFonts w:ascii="Tahoma" w:hAnsi="Tahoma" w:cs="Tahoma"/>
        </w:rPr>
      </w:pPr>
    </w:p>
    <w:p w:rsidR="00684D8C" w:rsidRDefault="00684D8C">
      <w:pPr>
        <w:tabs>
          <w:tab w:val="left" w:pos="1872"/>
        </w:tabs>
        <w:jc w:val="center"/>
        <w:rPr>
          <w:rFonts w:ascii="Tahoma" w:hAnsi="Tahoma" w:cs="Tahoma"/>
        </w:rPr>
      </w:pPr>
    </w:p>
    <w:p w:rsidR="00684D8C" w:rsidRDefault="00B93ADC">
      <w:pPr>
        <w:tabs>
          <w:tab w:val="left" w:pos="1872"/>
        </w:tabs>
        <w:jc w:val="center"/>
      </w:pPr>
      <w:r>
        <w:rPr>
          <w:rFonts w:ascii="Tahoma" w:hAnsi="Tahoma" w:cs="Tahoma"/>
          <w:b/>
        </w:rPr>
        <w:t>Águas Frias - SC</w:t>
      </w:r>
      <w:r>
        <w:rPr>
          <w:rFonts w:ascii="Tahoma" w:hAnsi="Tahoma" w:cs="Tahoma"/>
        </w:rPr>
        <w:t>, 22 de agosto de 2023</w:t>
      </w:r>
    </w:p>
    <w:p w:rsidR="00684D8C" w:rsidRDefault="00684D8C">
      <w:pPr>
        <w:tabs>
          <w:tab w:val="left" w:pos="1872"/>
        </w:tabs>
        <w:jc w:val="center"/>
        <w:rPr>
          <w:rFonts w:ascii="Tahoma" w:hAnsi="Tahoma" w:cs="Tahoma"/>
        </w:rPr>
      </w:pPr>
    </w:p>
    <w:p w:rsidR="00684D8C" w:rsidRDefault="00684D8C">
      <w:pPr>
        <w:tabs>
          <w:tab w:val="left" w:pos="1872"/>
        </w:tabs>
        <w:jc w:val="center"/>
        <w:rPr>
          <w:rFonts w:ascii="Tahoma" w:hAnsi="Tahoma" w:cs="Tahoma"/>
        </w:rPr>
      </w:pPr>
    </w:p>
    <w:p w:rsidR="00684D8C" w:rsidRDefault="00684D8C">
      <w:pPr>
        <w:tabs>
          <w:tab w:val="left" w:pos="1872"/>
        </w:tabs>
        <w:jc w:val="center"/>
        <w:rPr>
          <w:rFonts w:ascii="Tahoma" w:hAnsi="Tahoma" w:cs="Tahoma"/>
        </w:rPr>
      </w:pPr>
    </w:p>
    <w:p w:rsidR="00684D8C" w:rsidRDefault="00684D8C">
      <w:pPr>
        <w:tabs>
          <w:tab w:val="left" w:pos="1872"/>
        </w:tabs>
        <w:jc w:val="center"/>
        <w:rPr>
          <w:rFonts w:ascii="Tahoma" w:hAnsi="Tahoma" w:cs="Tahoma"/>
        </w:rPr>
      </w:pPr>
    </w:p>
    <w:p w:rsidR="00684D8C" w:rsidRDefault="00B93ADC">
      <w:pPr>
        <w:tabs>
          <w:tab w:val="left" w:pos="1872"/>
        </w:tabs>
        <w:jc w:val="center"/>
        <w:rPr>
          <w:rFonts w:ascii="Tahoma" w:hAnsi="Tahoma" w:cs="Tahoma"/>
        </w:rPr>
      </w:pPr>
      <w:r>
        <w:rPr>
          <w:rFonts w:ascii="Tahoma" w:hAnsi="Tahoma" w:cs="Tahoma"/>
        </w:rPr>
        <w:t>_______________________________</w:t>
      </w:r>
    </w:p>
    <w:p w:rsidR="00684D8C" w:rsidRDefault="00B93ADC">
      <w:pPr>
        <w:tabs>
          <w:tab w:val="left" w:pos="1872"/>
        </w:tabs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LUIZ JOSÉ DAGA</w:t>
      </w:r>
    </w:p>
    <w:p w:rsidR="00684D8C" w:rsidRDefault="00B93ADC">
      <w:pPr>
        <w:tabs>
          <w:tab w:val="left" w:pos="1872"/>
        </w:tabs>
        <w:jc w:val="center"/>
        <w:rPr>
          <w:rFonts w:ascii="Tahoma" w:hAnsi="Tahoma" w:cs="Tahoma"/>
        </w:rPr>
      </w:pPr>
      <w:r>
        <w:rPr>
          <w:rFonts w:ascii="Tahoma" w:hAnsi="Tahoma" w:cs="Tahoma"/>
        </w:rPr>
        <w:t xml:space="preserve">Prefeito </w:t>
      </w:r>
    </w:p>
    <w:p w:rsidR="00684D8C" w:rsidRDefault="00684D8C">
      <w:pPr>
        <w:rPr>
          <w:rFonts w:ascii="Tahoma" w:hAnsi="Tahoma" w:cs="Tahoma"/>
        </w:rPr>
      </w:pPr>
    </w:p>
    <w:sectPr w:rsidR="00684D8C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1134" w:bottom="1190" w:left="1134" w:header="720" w:footer="1134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3ADC" w:rsidRDefault="00B93ADC">
      <w:r>
        <w:separator/>
      </w:r>
    </w:p>
  </w:endnote>
  <w:endnote w:type="continuationSeparator" w:id="0">
    <w:p w:rsidR="00B93ADC" w:rsidRDefault="00B93A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4D8C" w:rsidRDefault="00B93ADC">
    <w:pPr>
      <w:tabs>
        <w:tab w:val="left" w:pos="288"/>
        <w:tab w:val="left" w:pos="1008"/>
        <w:tab w:val="center" w:pos="4608"/>
      </w:tabs>
      <w:ind w:right="360"/>
      <w:jc w:val="right"/>
      <w:rPr>
        <w:rFonts w:ascii="Courier" w:hAnsi="Courier" w:cs="Courier"/>
        <w:sz w:val="24"/>
      </w:rPr>
    </w:pPr>
    <w:r>
      <w:rPr>
        <w:noProof/>
        <w:lang w:eastAsia="pt-BR"/>
      </w:rPr>
      <mc:AlternateContent>
        <mc:Choice Requires="wps">
          <w:drawing>
            <wp:anchor distT="0" distB="0" distL="0" distR="0" simplePos="0" relativeHeight="251658240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20955"/>
              <wp:effectExtent l="0" t="0" r="0" b="0"/>
              <wp:wrapSquare wrapText="largest"/>
              <wp:docPr id="2" name="Quadro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209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684D8C" w:rsidRDefault="00B93ADC">
                          <w:pPr>
                            <w:pStyle w:val="Rodap"/>
                          </w:pPr>
                          <w:r>
                            <w:rPr>
                              <w:rStyle w:val="Nmerodepgina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</w:rPr>
                            <w:instrText>PAGE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</w:rPr>
                            <w:t>2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o1" o:spid="_x0000_s1026" type="#_x0000_t202" style="position:absolute;left:0;text-align:left;margin-left:-50.05pt;margin-top:.05pt;width:1.15pt;height:1.65pt;z-index:251658240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" stroked="f">
              <v:fill opacity="0"/>
              <v:textbox inset="0,0,0,0">
                <w:txbxContent>
                  <w:p w:rsidR="00684D8C" w:rsidRDefault="00B93ADC">
                    <w:pPr>
                      <w:pStyle w:val="Rodap"/>
                    </w:pPr>
                    <w:r>
                      <w:rPr>
                        <w:rStyle w:val="Nmerodepgina"/>
                      </w:rPr>
                      <w:fldChar w:fldCharType="begin"/>
                    </w:r>
                    <w:r>
                      <w:rPr>
                        <w:rStyle w:val="Nmerodepgina"/>
                      </w:rPr>
                      <w:instrText>PAGE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>
                      <w:rPr>
                        <w:rStyle w:val="Nmerodepgina"/>
                      </w:rPr>
                      <w:t>2</w:t>
                    </w:r>
                    <w:r>
                      <w:rPr>
                        <w:rStyle w:val="Nmerodepgina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4D8C" w:rsidRDefault="00684D8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3ADC" w:rsidRDefault="00B93ADC">
      <w:r>
        <w:separator/>
      </w:r>
    </w:p>
  </w:footnote>
  <w:footnote w:type="continuationSeparator" w:id="0">
    <w:p w:rsidR="00B93ADC" w:rsidRDefault="00B93A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4D8C" w:rsidRDefault="00684D8C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7357" w:type="dxa"/>
      <w:jc w:val="center"/>
      <w:tblLook w:val="0000" w:firstRow="0" w:lastRow="0" w:firstColumn="0" w:lastColumn="0" w:noHBand="0" w:noVBand="0"/>
    </w:tblPr>
    <w:tblGrid>
      <w:gridCol w:w="2269"/>
      <w:gridCol w:w="5088"/>
    </w:tblGrid>
    <w:tr w:rsidR="00684D8C">
      <w:trPr>
        <w:trHeight w:val="858"/>
        <w:jc w:val="center"/>
      </w:trPr>
      <w:tc>
        <w:tcPr>
          <w:tcW w:w="2269" w:type="dxa"/>
          <w:vMerge w:val="restart"/>
          <w:tcBorders>
            <w:top w:val="double" w:sz="4" w:space="0" w:color="000000"/>
            <w:left w:val="double" w:sz="4" w:space="0" w:color="000000"/>
            <w:bottom w:val="double" w:sz="4" w:space="0" w:color="000000"/>
          </w:tcBorders>
        </w:tcPr>
        <w:p w:rsidR="00684D8C" w:rsidRDefault="00B93ADC">
          <w:pPr>
            <w:snapToGrid w:val="0"/>
            <w:ind w:right="-490"/>
            <w:contextualSpacing/>
            <w:rPr>
              <w:b/>
              <w:color w:val="000000"/>
              <w:sz w:val="24"/>
              <w:szCs w:val="24"/>
              <w:lang w:eastAsia="pt-BR"/>
            </w:rPr>
          </w:pPr>
          <w:r>
            <w:rPr>
              <w:b/>
              <w:noProof/>
              <w:color w:val="000000"/>
              <w:sz w:val="24"/>
              <w:szCs w:val="24"/>
              <w:lang w:eastAsia="pt-BR"/>
            </w:rPr>
            <w:drawing>
              <wp:inline distT="0" distB="0" distL="0" distR="0">
                <wp:extent cx="1133475" cy="1104265"/>
                <wp:effectExtent l="0" t="0" r="0" b="0"/>
                <wp:docPr id="1" name="Imagem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-25" t="-25" r="-25" b="-2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3475" cy="11042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88" w:type="dxa"/>
          <w:tcBorders>
            <w:top w:val="double" w:sz="4" w:space="0" w:color="000000"/>
            <w:left w:val="single" w:sz="4" w:space="0" w:color="000000"/>
            <w:right w:val="double" w:sz="4" w:space="0" w:color="000000"/>
          </w:tcBorders>
        </w:tcPr>
        <w:p w:rsidR="00684D8C" w:rsidRDefault="00B93ADC">
          <w:pPr>
            <w:ind w:right="-490"/>
            <w:contextualSpacing/>
            <w:jc w:val="center"/>
          </w:pPr>
          <w:r>
            <w:rPr>
              <w:rFonts w:ascii="Tahoma" w:hAnsi="Tahoma" w:cs="Tahoma"/>
              <w:bCs/>
            </w:rPr>
            <w:t>Estado de Santa Catarina</w:t>
          </w:r>
          <w:r>
            <w:rPr>
              <w:rFonts w:ascii="Tahoma" w:hAnsi="Tahoma" w:cs="Tahoma"/>
              <w:bCs/>
              <w:color w:val="FFFFFF"/>
            </w:rPr>
            <w:t xml:space="preserve">     .</w:t>
          </w:r>
        </w:p>
        <w:p w:rsidR="00684D8C" w:rsidRDefault="00B93ADC">
          <w:pPr>
            <w:ind w:right="-490"/>
            <w:contextualSpacing/>
            <w:jc w:val="center"/>
          </w:pPr>
          <w:r>
            <w:rPr>
              <w:rFonts w:ascii="Tahoma" w:hAnsi="Tahoma" w:cs="Tahoma"/>
              <w:b/>
              <w:bCs/>
            </w:rPr>
            <w:t xml:space="preserve">MUNICÍPIO DE ÁGUAS FRIAS </w:t>
          </w:r>
          <w:r>
            <w:rPr>
              <w:rFonts w:ascii="Tahoma" w:hAnsi="Tahoma" w:cs="Tahoma"/>
              <w:bCs/>
              <w:color w:val="FFFFFF"/>
            </w:rPr>
            <w:t xml:space="preserve">     .</w:t>
          </w:r>
        </w:p>
        <w:p w:rsidR="00684D8C" w:rsidRDefault="00B93ADC">
          <w:pPr>
            <w:ind w:right="-490"/>
            <w:contextualSpacing/>
            <w:jc w:val="center"/>
          </w:pPr>
          <w:r>
            <w:rPr>
              <w:rFonts w:ascii="Tahoma" w:hAnsi="Tahoma" w:cs="Tahoma"/>
              <w:bCs/>
            </w:rPr>
            <w:t>Departamento de Licitação</w:t>
          </w:r>
          <w:r>
            <w:rPr>
              <w:rFonts w:ascii="Tahoma" w:hAnsi="Tahoma" w:cs="Tahoma"/>
              <w:bCs/>
              <w:color w:val="FFFFFF"/>
            </w:rPr>
            <w:t xml:space="preserve">   .</w:t>
          </w:r>
        </w:p>
      </w:tc>
    </w:tr>
    <w:tr w:rsidR="00684D8C">
      <w:trPr>
        <w:trHeight w:val="133"/>
        <w:jc w:val="center"/>
      </w:trPr>
      <w:tc>
        <w:tcPr>
          <w:tcW w:w="2269" w:type="dxa"/>
          <w:vMerge/>
          <w:tcBorders>
            <w:top w:val="double" w:sz="4" w:space="0" w:color="000000"/>
            <w:left w:val="double" w:sz="4" w:space="0" w:color="000000"/>
            <w:bottom w:val="double" w:sz="4" w:space="0" w:color="000000"/>
          </w:tcBorders>
        </w:tcPr>
        <w:p w:rsidR="00684D8C" w:rsidRDefault="00684D8C"/>
      </w:tc>
      <w:tc>
        <w:tcPr>
          <w:tcW w:w="5088" w:type="dxa"/>
          <w:tcBorders>
            <w:left w:val="single" w:sz="4" w:space="0" w:color="000000"/>
            <w:right w:val="double" w:sz="4" w:space="0" w:color="000000"/>
          </w:tcBorders>
        </w:tcPr>
        <w:p w:rsidR="00684D8C" w:rsidRDefault="00B93ADC">
          <w:pPr>
            <w:contextualSpacing/>
            <w:jc w:val="center"/>
            <w:rPr>
              <w:rFonts w:ascii="Tahoma" w:hAnsi="Tahoma" w:cs="Tahoma"/>
              <w:b/>
              <w:bCs/>
              <w:sz w:val="16"/>
              <w:szCs w:val="16"/>
            </w:rPr>
          </w:pPr>
          <w:r>
            <w:rPr>
              <w:rFonts w:ascii="Tahoma" w:eastAsia="Tahoma" w:hAnsi="Tahoma" w:cs="Tahoma"/>
              <w:b/>
              <w:bCs/>
              <w:sz w:val="16"/>
              <w:szCs w:val="16"/>
            </w:rPr>
            <w:t xml:space="preserve">   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t>CNPJ: 95.990.180/0001-02</w:t>
          </w:r>
        </w:p>
      </w:tc>
    </w:tr>
    <w:tr w:rsidR="00684D8C">
      <w:trPr>
        <w:trHeight w:val="525"/>
        <w:jc w:val="center"/>
      </w:trPr>
      <w:tc>
        <w:tcPr>
          <w:tcW w:w="2269" w:type="dxa"/>
          <w:vMerge/>
          <w:tcBorders>
            <w:top w:val="double" w:sz="4" w:space="0" w:color="000000"/>
            <w:left w:val="double" w:sz="4" w:space="0" w:color="000000"/>
            <w:bottom w:val="double" w:sz="4" w:space="0" w:color="000000"/>
          </w:tcBorders>
        </w:tcPr>
        <w:p w:rsidR="00684D8C" w:rsidRDefault="00684D8C"/>
      </w:tc>
      <w:tc>
        <w:tcPr>
          <w:tcW w:w="5088" w:type="dxa"/>
          <w:tcBorders>
            <w:left w:val="single" w:sz="4" w:space="0" w:color="000000"/>
            <w:bottom w:val="double" w:sz="4" w:space="0" w:color="000000"/>
            <w:right w:val="double" w:sz="4" w:space="0" w:color="000000"/>
          </w:tcBorders>
        </w:tcPr>
        <w:p w:rsidR="00684D8C" w:rsidRDefault="00B93ADC">
          <w:pPr>
            <w:contextualSpacing/>
            <w:jc w:val="center"/>
          </w:pPr>
          <w:r>
            <w:rPr>
              <w:rFonts w:ascii="Tahoma" w:eastAsia="Tahoma" w:hAnsi="Tahoma" w:cs="Tahoma"/>
              <w:bCs/>
              <w:sz w:val="16"/>
              <w:szCs w:val="16"/>
            </w:rPr>
            <w:t xml:space="preserve">   </w:t>
          </w:r>
          <w:r>
            <w:rPr>
              <w:rFonts w:ascii="Tahoma" w:hAnsi="Tahoma" w:cs="Tahoma"/>
              <w:bCs/>
              <w:sz w:val="16"/>
              <w:szCs w:val="16"/>
            </w:rPr>
            <w:t>Rua Sete de Setembro, 512 – Centro</w:t>
          </w:r>
        </w:p>
        <w:p w:rsidR="00684D8C" w:rsidRDefault="00B93ADC">
          <w:pPr>
            <w:contextualSpacing/>
            <w:jc w:val="center"/>
            <w:rPr>
              <w:rFonts w:ascii="Tahoma" w:hAnsi="Tahoma" w:cs="Tahoma"/>
              <w:bCs/>
              <w:sz w:val="16"/>
              <w:szCs w:val="16"/>
            </w:rPr>
          </w:pPr>
          <w:r>
            <w:rPr>
              <w:rFonts w:ascii="Tahoma" w:hAnsi="Tahoma" w:cs="Tahoma"/>
              <w:bCs/>
              <w:sz w:val="16"/>
              <w:szCs w:val="16"/>
            </w:rPr>
            <w:t xml:space="preserve">Águas Frias – SC, </w:t>
          </w:r>
          <w:r>
            <w:rPr>
              <w:rFonts w:ascii="Tahoma" w:hAnsi="Tahoma" w:cs="Tahoma"/>
              <w:bCs/>
              <w:sz w:val="16"/>
              <w:szCs w:val="16"/>
            </w:rPr>
            <w:t>CEP 89.843-000</w:t>
          </w:r>
        </w:p>
        <w:p w:rsidR="00684D8C" w:rsidRDefault="00B93ADC">
          <w:pPr>
            <w:tabs>
              <w:tab w:val="center" w:pos="4419"/>
              <w:tab w:val="right" w:pos="8838"/>
            </w:tabs>
            <w:contextualSpacing/>
            <w:jc w:val="center"/>
          </w:pPr>
          <w:r>
            <w:rPr>
              <w:rFonts w:ascii="Tahoma" w:eastAsia="Tahoma" w:hAnsi="Tahoma" w:cs="Tahoma"/>
              <w:bCs/>
              <w:sz w:val="16"/>
              <w:szCs w:val="16"/>
            </w:rPr>
            <w:t xml:space="preserve">    </w:t>
          </w:r>
          <w:r>
            <w:rPr>
              <w:rFonts w:ascii="Tahoma" w:hAnsi="Tahoma" w:cs="Tahoma"/>
              <w:bCs/>
              <w:sz w:val="16"/>
              <w:szCs w:val="16"/>
            </w:rPr>
            <w:t>Fone/Fax (49) 3332-0019</w:t>
          </w:r>
        </w:p>
        <w:p w:rsidR="00684D8C" w:rsidRDefault="00684D8C">
          <w:pPr>
            <w:tabs>
              <w:tab w:val="center" w:pos="4419"/>
              <w:tab w:val="right" w:pos="8838"/>
            </w:tabs>
            <w:contextualSpacing/>
            <w:jc w:val="center"/>
            <w:rPr>
              <w:rFonts w:ascii="Tahoma" w:hAnsi="Tahoma" w:cs="Tahoma"/>
              <w:b/>
              <w:bCs/>
              <w:sz w:val="16"/>
              <w:szCs w:val="16"/>
            </w:rPr>
          </w:pPr>
        </w:p>
      </w:tc>
    </w:tr>
  </w:tbl>
  <w:p w:rsidR="00684D8C" w:rsidRDefault="00684D8C">
    <w:pPr>
      <w:pStyle w:val="Cabealho"/>
      <w:contextualSpacing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684D8C"/>
    <w:rsid w:val="00684D8C"/>
    <w:rsid w:val="008A7B59"/>
    <w:rsid w:val="00B93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8A7453-04F9-45F6-A2AC-16E073BBE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Mangal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textAlignment w:val="baseline"/>
    </w:pPr>
    <w:rPr>
      <w:rFonts w:ascii="Times New Roman" w:eastAsia="Times New Roman" w:hAnsi="Times New Roman" w:cs="Times New Roman"/>
      <w:sz w:val="20"/>
      <w:szCs w:val="20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pgina">
    <w:name w:val="page number"/>
    <w:basedOn w:val="Fontepargpadro"/>
  </w:style>
  <w:style w:type="character" w:customStyle="1" w:styleId="HeaderChar">
    <w:name w:val="Header Char"/>
    <w:qFormat/>
    <w:rPr>
      <w:lang w:val="pt-BR" w:bidi="ar-SA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overflowPunct/>
      <w:autoSpaceDE/>
      <w:jc w:val="center"/>
      <w:textAlignment w:val="auto"/>
    </w:pPr>
    <w:rPr>
      <w:b/>
      <w:bCs/>
      <w:sz w:val="24"/>
      <w:szCs w:val="24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803</Characters>
  <Application>Microsoft Office Word</Application>
  <DocSecurity>0</DocSecurity>
  <Lines>6</Lines>
  <Paragraphs>1</Paragraphs>
  <ScaleCrop>false</ScaleCrop>
  <Company/>
  <LinksUpToDate>false</LinksUpToDate>
  <CharactersWithSpaces>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</dc:creator>
  <cp:keywords/>
  <dc:description/>
  <cp:lastModifiedBy>Conta da Microsoft</cp:lastModifiedBy>
  <cp:revision>5</cp:revision>
  <dcterms:created xsi:type="dcterms:W3CDTF">2022-05-24T16:39:00Z</dcterms:created>
  <dcterms:modified xsi:type="dcterms:W3CDTF">2023-08-22T11:27:00Z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