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E3BD3" w14:textId="77777777" w:rsidR="00DB6167" w:rsidRPr="00DB6167" w:rsidRDefault="00DB6167" w:rsidP="00DB6167">
      <w:pPr>
        <w:widowControl w:val="0"/>
        <w:tabs>
          <w:tab w:val="left" w:pos="1418"/>
        </w:tabs>
        <w:adjustRightInd w:val="0"/>
        <w:spacing w:before="240" w:line="276" w:lineRule="auto"/>
        <w:contextualSpacing/>
        <w:jc w:val="center"/>
        <w:textAlignment w:val="baseline"/>
        <w:rPr>
          <w:rFonts w:ascii="Arial" w:eastAsia="Times New Roman" w:hAnsi="Arial" w:cs="Arial"/>
          <w:b/>
          <w:bCs/>
          <w:lang w:eastAsia="pt-BR"/>
        </w:rPr>
      </w:pPr>
    </w:p>
    <w:p w14:paraId="3E12BAEB" w14:textId="61F802A6" w:rsidR="00443554" w:rsidRPr="00DB6167" w:rsidRDefault="00BC4A67" w:rsidP="00DB6167">
      <w:pPr>
        <w:widowControl w:val="0"/>
        <w:tabs>
          <w:tab w:val="left" w:pos="1418"/>
        </w:tabs>
        <w:adjustRightInd w:val="0"/>
        <w:spacing w:before="240" w:line="276" w:lineRule="auto"/>
        <w:contextualSpacing/>
        <w:jc w:val="center"/>
        <w:textAlignment w:val="baseline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AVISO</w:t>
      </w:r>
      <w:r w:rsidR="00DB6167" w:rsidRPr="00DB6167">
        <w:rPr>
          <w:rFonts w:ascii="Arial" w:eastAsia="Times New Roman" w:hAnsi="Arial" w:cs="Arial"/>
          <w:b/>
          <w:bCs/>
          <w:lang w:eastAsia="pt-BR"/>
        </w:rPr>
        <w:t xml:space="preserve"> DE DISPENSA DE LICITAÇÃO </w:t>
      </w:r>
      <w:r w:rsidR="001201E5">
        <w:rPr>
          <w:rFonts w:ascii="Arial" w:eastAsia="Times New Roman" w:hAnsi="Arial" w:cs="Arial"/>
          <w:b/>
          <w:bCs/>
          <w:lang w:eastAsia="pt-BR"/>
        </w:rPr>
        <w:t>2</w:t>
      </w:r>
      <w:r w:rsidR="004E6981">
        <w:rPr>
          <w:rFonts w:ascii="Arial" w:eastAsia="Times New Roman" w:hAnsi="Arial" w:cs="Arial"/>
          <w:b/>
          <w:bCs/>
          <w:lang w:eastAsia="pt-BR"/>
        </w:rPr>
        <w:t>7</w:t>
      </w:r>
      <w:r w:rsidR="00E14417">
        <w:rPr>
          <w:rFonts w:ascii="Arial" w:eastAsia="Times New Roman" w:hAnsi="Arial" w:cs="Arial"/>
          <w:b/>
          <w:bCs/>
          <w:lang w:eastAsia="pt-BR"/>
        </w:rPr>
        <w:t>/2024</w:t>
      </w:r>
    </w:p>
    <w:p w14:paraId="24E8C2DA" w14:textId="668FE340" w:rsidR="00DB6167" w:rsidRPr="00DB6167" w:rsidRDefault="00DB6167" w:rsidP="00DB6167">
      <w:pPr>
        <w:widowControl w:val="0"/>
        <w:tabs>
          <w:tab w:val="left" w:pos="1418"/>
        </w:tabs>
        <w:adjustRightInd w:val="0"/>
        <w:spacing w:before="240" w:line="276" w:lineRule="auto"/>
        <w:contextualSpacing/>
        <w:jc w:val="center"/>
        <w:textAlignment w:val="baseline"/>
        <w:rPr>
          <w:rFonts w:ascii="Arial" w:eastAsia="Times New Roman" w:hAnsi="Arial" w:cs="Arial"/>
          <w:b/>
          <w:bCs/>
          <w:lang w:eastAsia="pt-BR"/>
        </w:rPr>
      </w:pPr>
    </w:p>
    <w:p w14:paraId="390DF354" w14:textId="77777777" w:rsidR="00DB6167" w:rsidRDefault="00DB6167" w:rsidP="00DB6167">
      <w:pPr>
        <w:widowControl w:val="0"/>
        <w:tabs>
          <w:tab w:val="left" w:pos="1418"/>
        </w:tabs>
        <w:adjustRightInd w:val="0"/>
        <w:spacing w:before="240" w:line="276" w:lineRule="auto"/>
        <w:contextualSpacing/>
        <w:jc w:val="center"/>
        <w:textAlignment w:val="baseline"/>
        <w:rPr>
          <w:rFonts w:ascii="Arial" w:eastAsia="Times New Roman" w:hAnsi="Arial" w:cs="Arial"/>
          <w:lang w:eastAsia="pt-BR"/>
        </w:rPr>
      </w:pPr>
    </w:p>
    <w:p w14:paraId="695C3EF6" w14:textId="698C88CF" w:rsidR="00DE2D52" w:rsidRPr="003A2075" w:rsidRDefault="00DE2D52" w:rsidP="00986073">
      <w:pPr>
        <w:pStyle w:val="Ttulo1"/>
        <w:shd w:val="clear" w:color="auto" w:fill="A5A5A5" w:themeFill="accent3"/>
        <w:rPr>
          <w:rFonts w:eastAsia="Times New Roman"/>
          <w:lang w:eastAsia="pt-BR"/>
        </w:rPr>
      </w:pPr>
      <w:bookmarkStart w:id="0" w:name="_Toc153549154"/>
      <w:r w:rsidRPr="003A2075">
        <w:rPr>
          <w:rFonts w:eastAsia="Times New Roman"/>
          <w:lang w:eastAsia="pt-BR"/>
        </w:rPr>
        <w:t>1</w:t>
      </w:r>
      <w:r w:rsidR="000167FB">
        <w:rPr>
          <w:rFonts w:eastAsia="Times New Roman"/>
          <w:lang w:eastAsia="pt-BR"/>
        </w:rPr>
        <w:t>)</w:t>
      </w:r>
      <w:r w:rsidRPr="003A2075">
        <w:rPr>
          <w:rFonts w:eastAsia="Times New Roman"/>
          <w:lang w:eastAsia="pt-BR"/>
        </w:rPr>
        <w:t xml:space="preserve"> PRÊAMBULO</w:t>
      </w:r>
      <w:bookmarkEnd w:id="0"/>
    </w:p>
    <w:p w14:paraId="6B106517" w14:textId="6B3800AE" w:rsidR="00986073" w:rsidRPr="003A2075" w:rsidRDefault="00986073" w:rsidP="00986073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>1)</w:t>
      </w:r>
      <w:r w:rsidRPr="003A2075">
        <w:rPr>
          <w:rFonts w:ascii="Arial" w:eastAsia="Times New Roman" w:hAnsi="Arial" w:cs="Arial"/>
          <w:lang w:eastAsia="pt-BR"/>
        </w:rPr>
        <w:t xml:space="preserve"> O Município </w:t>
      </w:r>
      <w:r w:rsidRPr="004B53EC">
        <w:rPr>
          <w:rFonts w:ascii="Arial" w:eastAsia="Times New Roman" w:hAnsi="Arial" w:cs="Arial"/>
          <w:lang w:eastAsia="pt-BR"/>
        </w:rPr>
        <w:t xml:space="preserve">de </w:t>
      </w:r>
      <w:r w:rsidR="00ED5890" w:rsidRPr="004B53EC">
        <w:rPr>
          <w:rFonts w:ascii="Arial" w:eastAsia="Times New Roman" w:hAnsi="Arial" w:cs="Arial"/>
          <w:lang w:eastAsia="pt-BR"/>
        </w:rPr>
        <w:t>Arvoredo</w:t>
      </w:r>
      <w:r w:rsidRPr="004B53EC">
        <w:rPr>
          <w:rFonts w:ascii="Arial" w:eastAsia="Times New Roman" w:hAnsi="Arial" w:cs="Arial"/>
          <w:lang w:eastAsia="pt-BR"/>
        </w:rPr>
        <w:t xml:space="preserve">, Estado de Santa Catarina, inscrito no CNPJ nº </w:t>
      </w:r>
      <w:r w:rsidR="00ED5890" w:rsidRPr="004B53EC">
        <w:rPr>
          <w:rFonts w:ascii="Arial" w:eastAsia="Times New Roman" w:hAnsi="Arial" w:cs="Arial"/>
          <w:lang w:eastAsia="pt-BR"/>
        </w:rPr>
        <w:t>95.995.247/0001-00</w:t>
      </w:r>
      <w:r w:rsidRPr="004B53EC">
        <w:rPr>
          <w:rFonts w:ascii="Arial" w:eastAsia="Times New Roman" w:hAnsi="Arial" w:cs="Arial"/>
          <w:lang w:eastAsia="pt-BR"/>
        </w:rPr>
        <w:t xml:space="preserve">, leva ao conhecimento dos interessados a realização do seguinte processo administrativo de DISPENSA </w:t>
      </w:r>
      <w:r>
        <w:rPr>
          <w:rFonts w:ascii="Arial" w:eastAsia="Times New Roman" w:hAnsi="Arial" w:cs="Arial"/>
          <w:lang w:eastAsia="pt-BR"/>
        </w:rPr>
        <w:t>DE LICITAÇÃO</w:t>
      </w:r>
      <w:r w:rsidRPr="003A2075">
        <w:rPr>
          <w:rFonts w:ascii="Arial" w:eastAsia="Times New Roman" w:hAnsi="Arial" w:cs="Arial"/>
          <w:lang w:eastAsia="pt-BR"/>
        </w:rPr>
        <w:t>:</w:t>
      </w:r>
    </w:p>
    <w:p w14:paraId="6F031731" w14:textId="77777777" w:rsidR="00986073" w:rsidRPr="004908CD" w:rsidRDefault="00986073" w:rsidP="00C3516D">
      <w:pPr>
        <w:pStyle w:val="PargrafodaLista"/>
        <w:widowControl w:val="0"/>
        <w:numPr>
          <w:ilvl w:val="0"/>
          <w:numId w:val="7"/>
        </w:numPr>
        <w:tabs>
          <w:tab w:val="left" w:pos="851"/>
        </w:tabs>
        <w:adjustRightInd w:val="0"/>
        <w:spacing w:before="240" w:line="276" w:lineRule="auto"/>
        <w:ind w:left="426" w:firstLine="0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  <w:r w:rsidRPr="004908CD">
        <w:rPr>
          <w:rFonts w:ascii="Arial" w:eastAsia="Times New Roman" w:hAnsi="Arial" w:cs="Arial"/>
          <w:b/>
          <w:lang w:eastAsia="pt-BR"/>
        </w:rPr>
        <w:t>Base legal:</w:t>
      </w:r>
    </w:p>
    <w:p w14:paraId="649DAC1C" w14:textId="0A3ECBDF" w:rsidR="00986073" w:rsidRDefault="004E6981" w:rsidP="00C3516D">
      <w:pPr>
        <w:pStyle w:val="PargrafodaLista"/>
        <w:widowControl w:val="0"/>
        <w:numPr>
          <w:ilvl w:val="0"/>
          <w:numId w:val="8"/>
        </w:numPr>
        <w:tabs>
          <w:tab w:val="left" w:pos="1418"/>
        </w:tabs>
        <w:adjustRightInd w:val="0"/>
        <w:spacing w:before="240" w:line="276" w:lineRule="auto"/>
        <w:ind w:left="851" w:firstLine="0"/>
        <w:jc w:val="both"/>
        <w:textAlignment w:val="baseline"/>
        <w:rPr>
          <w:rFonts w:ascii="Arial" w:eastAsia="Times New Roman" w:hAnsi="Arial" w:cs="Arial"/>
          <w:lang w:eastAsia="pt-BR"/>
        </w:rPr>
      </w:pPr>
      <w:hyperlink r:id="rId8" w:anchor="art74" w:history="1">
        <w:hyperlink r:id="rId9" w:anchor="art75ii" w:history="1">
          <w:r w:rsidR="00986073" w:rsidRPr="004908CD">
            <w:rPr>
              <w:rStyle w:val="Hyperlink"/>
              <w:rFonts w:ascii="Arial" w:eastAsia="Times New Roman" w:hAnsi="Arial" w:cs="Arial"/>
              <w:lang w:eastAsia="pt-BR"/>
            </w:rPr>
            <w:t xml:space="preserve">Lei nº 14.133/2021, art. 75, </w:t>
          </w:r>
          <w:r w:rsidR="00986073">
            <w:rPr>
              <w:rStyle w:val="Hyperlink"/>
              <w:rFonts w:ascii="Arial" w:eastAsia="Times New Roman" w:hAnsi="Arial" w:cs="Arial"/>
              <w:lang w:eastAsia="pt-BR"/>
            </w:rPr>
            <w:t>I</w:t>
          </w:r>
        </w:hyperlink>
      </w:hyperlink>
    </w:p>
    <w:p w14:paraId="0FE08B03" w14:textId="0442524D" w:rsidR="00986073" w:rsidRPr="004B53EC" w:rsidRDefault="00986073" w:rsidP="00C3516D">
      <w:pPr>
        <w:pStyle w:val="PargrafodaLista"/>
        <w:widowControl w:val="0"/>
        <w:numPr>
          <w:ilvl w:val="0"/>
          <w:numId w:val="8"/>
        </w:numPr>
        <w:tabs>
          <w:tab w:val="left" w:pos="1418"/>
        </w:tabs>
        <w:adjustRightInd w:val="0"/>
        <w:spacing w:before="240" w:line="276" w:lineRule="auto"/>
        <w:ind w:left="851" w:firstLine="0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4B53EC">
        <w:rPr>
          <w:rFonts w:ascii="Arial" w:eastAsia="Times New Roman" w:hAnsi="Arial" w:cs="Arial"/>
          <w:lang w:eastAsia="pt-BR"/>
        </w:rPr>
        <w:t xml:space="preserve">Decreto Municipal nº </w:t>
      </w:r>
      <w:r w:rsidR="00ED5890" w:rsidRPr="004B53EC">
        <w:rPr>
          <w:rFonts w:ascii="Arial" w:eastAsia="Times New Roman" w:hAnsi="Arial" w:cs="Arial"/>
          <w:lang w:eastAsia="pt-BR"/>
        </w:rPr>
        <w:t>2936</w:t>
      </w:r>
      <w:r w:rsidRPr="004B53EC">
        <w:rPr>
          <w:rFonts w:ascii="Arial" w:eastAsia="Times New Roman" w:hAnsi="Arial" w:cs="Arial"/>
          <w:lang w:eastAsia="pt-BR"/>
        </w:rPr>
        <w:t>/202</w:t>
      </w:r>
      <w:r w:rsidR="00ED5890" w:rsidRPr="004B53EC">
        <w:rPr>
          <w:rFonts w:ascii="Arial" w:eastAsia="Times New Roman" w:hAnsi="Arial" w:cs="Arial"/>
          <w:lang w:eastAsia="pt-BR"/>
        </w:rPr>
        <w:t xml:space="preserve">4. </w:t>
      </w:r>
    </w:p>
    <w:p w14:paraId="3441A797" w14:textId="77777777" w:rsidR="00986073" w:rsidRPr="004B53EC" w:rsidRDefault="00986073" w:rsidP="00986073">
      <w:pPr>
        <w:pStyle w:val="PargrafodaLista"/>
        <w:widowControl w:val="0"/>
        <w:tabs>
          <w:tab w:val="left" w:pos="851"/>
        </w:tabs>
        <w:adjustRightInd w:val="0"/>
        <w:spacing w:before="240" w:line="276" w:lineRule="auto"/>
        <w:ind w:left="426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55C719DB" w14:textId="4C6D90D7" w:rsidR="00986073" w:rsidRPr="004B53EC" w:rsidRDefault="00986073" w:rsidP="00C3516D">
      <w:pPr>
        <w:pStyle w:val="PargrafodaLista"/>
        <w:widowControl w:val="0"/>
        <w:numPr>
          <w:ilvl w:val="0"/>
          <w:numId w:val="7"/>
        </w:numPr>
        <w:tabs>
          <w:tab w:val="left" w:pos="851"/>
        </w:tabs>
        <w:adjustRightInd w:val="0"/>
        <w:spacing w:before="240" w:line="276" w:lineRule="auto"/>
        <w:ind w:left="426" w:hanging="66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  <w:r w:rsidRPr="004B53EC">
        <w:rPr>
          <w:rFonts w:ascii="Arial" w:eastAsia="Times New Roman" w:hAnsi="Arial" w:cs="Arial"/>
          <w:b/>
          <w:lang w:eastAsia="pt-BR"/>
        </w:rPr>
        <w:t xml:space="preserve">Processo Administrativo nº </w:t>
      </w:r>
      <w:r w:rsidR="007713DB">
        <w:rPr>
          <w:rFonts w:ascii="Arial" w:eastAsia="Times New Roman" w:hAnsi="Arial" w:cs="Arial"/>
          <w:b/>
          <w:lang w:eastAsia="pt-BR"/>
        </w:rPr>
        <w:t>34</w:t>
      </w:r>
      <w:r w:rsidRPr="004B53EC">
        <w:rPr>
          <w:rFonts w:ascii="Arial" w:eastAsia="Times New Roman" w:hAnsi="Arial" w:cs="Arial"/>
          <w:b/>
          <w:lang w:eastAsia="pt-BR"/>
        </w:rPr>
        <w:t>/202</w:t>
      </w:r>
      <w:r w:rsidR="00ED5890" w:rsidRPr="004B53EC">
        <w:rPr>
          <w:rFonts w:ascii="Arial" w:eastAsia="Times New Roman" w:hAnsi="Arial" w:cs="Arial"/>
          <w:b/>
          <w:lang w:eastAsia="pt-BR"/>
        </w:rPr>
        <w:t>4</w:t>
      </w:r>
    </w:p>
    <w:p w14:paraId="270B24DA" w14:textId="77777777" w:rsidR="00414D75" w:rsidRPr="004B53EC" w:rsidRDefault="00414D75" w:rsidP="003A2075">
      <w:pPr>
        <w:widowControl w:val="0"/>
        <w:tabs>
          <w:tab w:val="left" w:pos="1418"/>
        </w:tabs>
        <w:adjustRightInd w:val="0"/>
        <w:spacing w:before="24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t-BR"/>
        </w:rPr>
      </w:pPr>
    </w:p>
    <w:p w14:paraId="076632E7" w14:textId="480716BF" w:rsidR="00CA3D00" w:rsidRPr="004B53EC" w:rsidRDefault="00CA3D00" w:rsidP="002C494C">
      <w:pPr>
        <w:pStyle w:val="Ttulo1"/>
        <w:shd w:val="clear" w:color="auto" w:fill="A5A5A5" w:themeFill="accent3"/>
        <w:rPr>
          <w:rFonts w:eastAsia="Times New Roman"/>
          <w:lang w:eastAsia="pt-BR"/>
        </w:rPr>
      </w:pPr>
      <w:bookmarkStart w:id="1" w:name="_Toc153549155"/>
      <w:r w:rsidRPr="004B53EC">
        <w:rPr>
          <w:rFonts w:eastAsia="Times New Roman"/>
          <w:lang w:eastAsia="pt-BR"/>
        </w:rPr>
        <w:t>2</w:t>
      </w:r>
      <w:r w:rsidR="000167FB" w:rsidRPr="004B53EC">
        <w:rPr>
          <w:rFonts w:eastAsia="Times New Roman"/>
          <w:lang w:eastAsia="pt-BR"/>
        </w:rPr>
        <w:t>)</w:t>
      </w:r>
      <w:r w:rsidRPr="004B53EC">
        <w:rPr>
          <w:rFonts w:eastAsia="Times New Roman"/>
          <w:lang w:eastAsia="pt-BR"/>
        </w:rPr>
        <w:t xml:space="preserve"> OBJETO</w:t>
      </w:r>
      <w:bookmarkEnd w:id="1"/>
    </w:p>
    <w:p w14:paraId="29EB302A" w14:textId="4C90AF5F" w:rsidR="007713DB" w:rsidRPr="007713DB" w:rsidRDefault="000167FB" w:rsidP="007713DB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>1)</w:t>
      </w:r>
      <w:r w:rsidR="00B972C8" w:rsidRPr="003A2075">
        <w:rPr>
          <w:rFonts w:ascii="Arial" w:eastAsia="Times New Roman" w:hAnsi="Arial" w:cs="Arial"/>
          <w:lang w:eastAsia="pt-BR"/>
        </w:rPr>
        <w:t xml:space="preserve"> </w:t>
      </w:r>
      <w:r w:rsidR="00E26CDB" w:rsidRPr="003A2075">
        <w:rPr>
          <w:rFonts w:ascii="Arial" w:eastAsia="Times New Roman" w:hAnsi="Arial" w:cs="Arial"/>
          <w:lang w:eastAsia="pt-BR"/>
        </w:rPr>
        <w:t xml:space="preserve">Objeto: </w:t>
      </w:r>
    </w:p>
    <w:p w14:paraId="3EA380B7" w14:textId="77777777" w:rsidR="007713DB" w:rsidRPr="009506FC" w:rsidRDefault="007713DB" w:rsidP="007713DB">
      <w:pPr>
        <w:pStyle w:val="Corpodetexto"/>
        <w:ind w:left="142"/>
        <w:rPr>
          <w:rFonts w:ascii="Arial" w:hAnsi="Arial" w:cs="Arial"/>
          <w:sz w:val="20"/>
        </w:rPr>
      </w:pPr>
    </w:p>
    <w:tbl>
      <w:tblPr>
        <w:tblStyle w:val="Tabelacomgrade"/>
        <w:tblW w:w="8386" w:type="dxa"/>
        <w:tblInd w:w="114" w:type="dxa"/>
        <w:tblLook w:val="04A0" w:firstRow="1" w:lastRow="0" w:firstColumn="1" w:lastColumn="0" w:noHBand="0" w:noVBand="1"/>
      </w:tblPr>
      <w:tblGrid>
        <w:gridCol w:w="5679"/>
        <w:gridCol w:w="1511"/>
        <w:gridCol w:w="1196"/>
      </w:tblGrid>
      <w:tr w:rsidR="007713DB" w:rsidRPr="009506FC" w14:paraId="119942BF" w14:textId="77777777" w:rsidTr="00920E3F">
        <w:tc>
          <w:tcPr>
            <w:tcW w:w="5679" w:type="dxa"/>
          </w:tcPr>
          <w:p w14:paraId="218DD4EF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9506FC">
              <w:rPr>
                <w:rFonts w:ascii="Arial" w:hAnsi="Arial" w:cs="Arial"/>
                <w:sz w:val="20"/>
              </w:rPr>
              <w:t>Descrição</w:t>
            </w:r>
          </w:p>
        </w:tc>
        <w:tc>
          <w:tcPr>
            <w:tcW w:w="1511" w:type="dxa"/>
          </w:tcPr>
          <w:p w14:paraId="592E903E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9506FC">
              <w:rPr>
                <w:rFonts w:ascii="Arial" w:hAnsi="Arial" w:cs="Arial"/>
                <w:sz w:val="20"/>
              </w:rPr>
              <w:t xml:space="preserve">Quantidade </w:t>
            </w:r>
          </w:p>
        </w:tc>
        <w:tc>
          <w:tcPr>
            <w:tcW w:w="1196" w:type="dxa"/>
          </w:tcPr>
          <w:p w14:paraId="6A6075EF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9506FC">
              <w:rPr>
                <w:rFonts w:ascii="Arial" w:hAnsi="Arial" w:cs="Arial"/>
                <w:sz w:val="20"/>
              </w:rPr>
              <w:t>Unidade</w:t>
            </w:r>
          </w:p>
        </w:tc>
      </w:tr>
      <w:tr w:rsidR="007713DB" w:rsidRPr="009506FC" w14:paraId="52B57823" w14:textId="77777777" w:rsidTr="00920E3F">
        <w:trPr>
          <w:trHeight w:val="282"/>
        </w:trPr>
        <w:tc>
          <w:tcPr>
            <w:tcW w:w="5679" w:type="dxa"/>
          </w:tcPr>
          <w:p w14:paraId="3FA24299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EIXO </w:t>
            </w:r>
          </w:p>
        </w:tc>
        <w:tc>
          <w:tcPr>
            <w:tcW w:w="1511" w:type="dxa"/>
          </w:tcPr>
          <w:p w14:paraId="4EE1BDAD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196" w:type="dxa"/>
          </w:tcPr>
          <w:p w14:paraId="4536645F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</w:t>
            </w:r>
          </w:p>
        </w:tc>
      </w:tr>
      <w:tr w:rsidR="007713DB" w:rsidRPr="009506FC" w14:paraId="50152412" w14:textId="77777777" w:rsidTr="00920E3F">
        <w:trPr>
          <w:trHeight w:val="282"/>
        </w:trPr>
        <w:tc>
          <w:tcPr>
            <w:tcW w:w="5679" w:type="dxa"/>
          </w:tcPr>
          <w:p w14:paraId="16CEB893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LOBULO</w:t>
            </w:r>
          </w:p>
        </w:tc>
        <w:tc>
          <w:tcPr>
            <w:tcW w:w="1511" w:type="dxa"/>
          </w:tcPr>
          <w:p w14:paraId="138B9B6C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196" w:type="dxa"/>
          </w:tcPr>
          <w:p w14:paraId="6DD644AA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</w:t>
            </w:r>
          </w:p>
        </w:tc>
      </w:tr>
      <w:tr w:rsidR="007713DB" w:rsidRPr="009506FC" w14:paraId="693A1207" w14:textId="77777777" w:rsidTr="00920E3F">
        <w:trPr>
          <w:trHeight w:val="282"/>
        </w:trPr>
        <w:tc>
          <w:tcPr>
            <w:tcW w:w="5679" w:type="dxa"/>
          </w:tcPr>
          <w:p w14:paraId="5615992F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REVESTIMENTO TAMPA DIANTEIRA </w:t>
            </w:r>
          </w:p>
        </w:tc>
        <w:tc>
          <w:tcPr>
            <w:tcW w:w="1511" w:type="dxa"/>
          </w:tcPr>
          <w:p w14:paraId="15A28754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96" w:type="dxa"/>
          </w:tcPr>
          <w:p w14:paraId="172E6088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</w:t>
            </w:r>
          </w:p>
        </w:tc>
      </w:tr>
      <w:tr w:rsidR="007713DB" w:rsidRPr="009506FC" w14:paraId="29D92B90" w14:textId="77777777" w:rsidTr="00920E3F">
        <w:trPr>
          <w:trHeight w:val="282"/>
        </w:trPr>
        <w:tc>
          <w:tcPr>
            <w:tcW w:w="5679" w:type="dxa"/>
          </w:tcPr>
          <w:p w14:paraId="73D28176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REVESTIMENTO TAMPA TRASEIRA</w:t>
            </w:r>
          </w:p>
        </w:tc>
        <w:tc>
          <w:tcPr>
            <w:tcW w:w="1511" w:type="dxa"/>
          </w:tcPr>
          <w:p w14:paraId="6DBD93C9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96" w:type="dxa"/>
          </w:tcPr>
          <w:p w14:paraId="1CDB730B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</w:t>
            </w:r>
          </w:p>
        </w:tc>
      </w:tr>
    </w:tbl>
    <w:p w14:paraId="6C00D518" w14:textId="77777777" w:rsidR="002C494C" w:rsidRPr="003A2075" w:rsidRDefault="002C494C" w:rsidP="003A2075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color w:val="FF0000"/>
          <w:lang w:eastAsia="pt-BR"/>
        </w:rPr>
      </w:pPr>
    </w:p>
    <w:p w14:paraId="7A790A73" w14:textId="2755922D" w:rsidR="00E03D39" w:rsidRPr="003A2075" w:rsidRDefault="00E03D39" w:rsidP="002C494C">
      <w:pPr>
        <w:pStyle w:val="Ttulo1"/>
        <w:shd w:val="clear" w:color="auto" w:fill="A5A5A5" w:themeFill="accent3"/>
        <w:rPr>
          <w:rFonts w:eastAsia="Times New Roman"/>
          <w:lang w:eastAsia="pt-BR"/>
        </w:rPr>
      </w:pPr>
      <w:bookmarkStart w:id="2" w:name="_Toc153549156"/>
      <w:r>
        <w:rPr>
          <w:rFonts w:eastAsia="Times New Roman"/>
          <w:lang w:eastAsia="pt-BR"/>
        </w:rPr>
        <w:t>3</w:t>
      </w:r>
      <w:r w:rsidR="00704813">
        <w:rPr>
          <w:rFonts w:eastAsia="Times New Roman"/>
          <w:lang w:eastAsia="pt-BR"/>
        </w:rPr>
        <w:t>)</w:t>
      </w:r>
      <w:r w:rsidRPr="003A2075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>VALOR DA CONTRATAÇÃO</w:t>
      </w:r>
      <w:bookmarkEnd w:id="2"/>
    </w:p>
    <w:p w14:paraId="023E2345" w14:textId="2831B38E" w:rsidR="00E03D39" w:rsidRDefault="00E03D39" w:rsidP="00AF27AC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3A2075">
        <w:rPr>
          <w:rFonts w:ascii="Arial" w:eastAsia="Times New Roman" w:hAnsi="Arial" w:cs="Arial"/>
          <w:b/>
          <w:lang w:eastAsia="pt-BR"/>
        </w:rPr>
        <w:t>1</w:t>
      </w:r>
      <w:r w:rsidR="00704813">
        <w:rPr>
          <w:rFonts w:ascii="Arial" w:eastAsia="Times New Roman" w:hAnsi="Arial" w:cs="Arial"/>
          <w:b/>
          <w:lang w:eastAsia="pt-BR"/>
        </w:rPr>
        <w:t>)</w:t>
      </w:r>
      <w:r w:rsidRPr="003A2075">
        <w:rPr>
          <w:rFonts w:ascii="Arial" w:eastAsia="Times New Roman" w:hAnsi="Arial" w:cs="Arial"/>
          <w:lang w:eastAsia="pt-BR"/>
        </w:rPr>
        <w:t xml:space="preserve"> </w:t>
      </w:r>
      <w:r w:rsidR="00ED5890">
        <w:rPr>
          <w:rFonts w:ascii="Arial" w:eastAsia="Times New Roman" w:hAnsi="Arial" w:cs="Arial"/>
          <w:lang w:eastAsia="pt-BR"/>
        </w:rPr>
        <w:t>Segue a Tabela com o valor total da contratação;</w:t>
      </w:r>
    </w:p>
    <w:tbl>
      <w:tblPr>
        <w:tblStyle w:val="Tabelacomgrade"/>
        <w:tblW w:w="0" w:type="auto"/>
        <w:tblInd w:w="114" w:type="dxa"/>
        <w:tblLook w:val="04A0" w:firstRow="1" w:lastRow="0" w:firstColumn="1" w:lastColumn="0" w:noHBand="0" w:noVBand="1"/>
      </w:tblPr>
      <w:tblGrid>
        <w:gridCol w:w="3204"/>
        <w:gridCol w:w="1448"/>
        <w:gridCol w:w="1159"/>
        <w:gridCol w:w="1258"/>
        <w:gridCol w:w="1311"/>
      </w:tblGrid>
      <w:tr w:rsidR="007713DB" w:rsidRPr="007713DB" w14:paraId="1D1A52F9" w14:textId="77777777" w:rsidTr="00920E3F">
        <w:tc>
          <w:tcPr>
            <w:tcW w:w="3241" w:type="dxa"/>
          </w:tcPr>
          <w:p w14:paraId="0EE764EF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Descrição</w:t>
            </w:r>
          </w:p>
        </w:tc>
        <w:tc>
          <w:tcPr>
            <w:tcW w:w="1426" w:type="dxa"/>
          </w:tcPr>
          <w:p w14:paraId="5E17E45D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 xml:space="preserve">Quantidade </w:t>
            </w:r>
          </w:p>
        </w:tc>
        <w:tc>
          <w:tcPr>
            <w:tcW w:w="1136" w:type="dxa"/>
          </w:tcPr>
          <w:p w14:paraId="55A09ED2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Unidade</w:t>
            </w:r>
          </w:p>
        </w:tc>
        <w:tc>
          <w:tcPr>
            <w:tcW w:w="1262" w:type="dxa"/>
          </w:tcPr>
          <w:p w14:paraId="0DF9D2BB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 xml:space="preserve">Preço </w:t>
            </w:r>
          </w:p>
        </w:tc>
        <w:tc>
          <w:tcPr>
            <w:tcW w:w="1315" w:type="dxa"/>
          </w:tcPr>
          <w:p w14:paraId="44160DC0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Total</w:t>
            </w:r>
          </w:p>
        </w:tc>
      </w:tr>
      <w:tr w:rsidR="007713DB" w:rsidRPr="007713DB" w14:paraId="36BF1369" w14:textId="77777777" w:rsidTr="00920E3F">
        <w:trPr>
          <w:trHeight w:val="787"/>
        </w:trPr>
        <w:tc>
          <w:tcPr>
            <w:tcW w:w="3241" w:type="dxa"/>
          </w:tcPr>
          <w:p w14:paraId="15EDD43B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EIXO</w:t>
            </w:r>
          </w:p>
        </w:tc>
        <w:tc>
          <w:tcPr>
            <w:tcW w:w="1426" w:type="dxa"/>
          </w:tcPr>
          <w:p w14:paraId="5FF390A2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136" w:type="dxa"/>
          </w:tcPr>
          <w:p w14:paraId="1E006F58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UND</w:t>
            </w:r>
          </w:p>
        </w:tc>
        <w:tc>
          <w:tcPr>
            <w:tcW w:w="1262" w:type="dxa"/>
          </w:tcPr>
          <w:p w14:paraId="11BC4A4E" w14:textId="18EB4B0D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590,00</w:t>
            </w:r>
          </w:p>
        </w:tc>
        <w:tc>
          <w:tcPr>
            <w:tcW w:w="1315" w:type="dxa"/>
          </w:tcPr>
          <w:p w14:paraId="7F7B42D0" w14:textId="2ABC8CE4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3.540,00</w:t>
            </w:r>
          </w:p>
        </w:tc>
      </w:tr>
      <w:tr w:rsidR="007713DB" w:rsidRPr="007713DB" w14:paraId="67F1985B" w14:textId="77777777" w:rsidTr="00920E3F">
        <w:trPr>
          <w:trHeight w:val="787"/>
        </w:trPr>
        <w:tc>
          <w:tcPr>
            <w:tcW w:w="3241" w:type="dxa"/>
          </w:tcPr>
          <w:p w14:paraId="5B5861B5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LOBULO</w:t>
            </w:r>
          </w:p>
        </w:tc>
        <w:tc>
          <w:tcPr>
            <w:tcW w:w="1426" w:type="dxa"/>
          </w:tcPr>
          <w:p w14:paraId="68A9504B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136" w:type="dxa"/>
          </w:tcPr>
          <w:p w14:paraId="427A2A88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UND</w:t>
            </w:r>
          </w:p>
        </w:tc>
        <w:tc>
          <w:tcPr>
            <w:tcW w:w="1262" w:type="dxa"/>
          </w:tcPr>
          <w:p w14:paraId="63BE82B7" w14:textId="3CF5D79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395,00</w:t>
            </w:r>
          </w:p>
        </w:tc>
        <w:tc>
          <w:tcPr>
            <w:tcW w:w="1315" w:type="dxa"/>
          </w:tcPr>
          <w:p w14:paraId="1EA9821F" w14:textId="417D776A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4.740,00</w:t>
            </w:r>
          </w:p>
        </w:tc>
      </w:tr>
      <w:tr w:rsidR="007713DB" w:rsidRPr="007713DB" w14:paraId="00E9384B" w14:textId="77777777" w:rsidTr="00920E3F">
        <w:trPr>
          <w:trHeight w:val="787"/>
        </w:trPr>
        <w:tc>
          <w:tcPr>
            <w:tcW w:w="3241" w:type="dxa"/>
          </w:tcPr>
          <w:p w14:paraId="3A6EC4A2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lastRenderedPageBreak/>
              <w:t>REVESTIMENTO TAMPA DIANTEIRA</w:t>
            </w:r>
          </w:p>
        </w:tc>
        <w:tc>
          <w:tcPr>
            <w:tcW w:w="1426" w:type="dxa"/>
          </w:tcPr>
          <w:p w14:paraId="467A5211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36" w:type="dxa"/>
          </w:tcPr>
          <w:p w14:paraId="5DAB407F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UND</w:t>
            </w:r>
          </w:p>
        </w:tc>
        <w:tc>
          <w:tcPr>
            <w:tcW w:w="1262" w:type="dxa"/>
          </w:tcPr>
          <w:p w14:paraId="0DD63EAD" w14:textId="41A28794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190,00</w:t>
            </w:r>
          </w:p>
        </w:tc>
        <w:tc>
          <w:tcPr>
            <w:tcW w:w="1315" w:type="dxa"/>
          </w:tcPr>
          <w:p w14:paraId="6F2F33F5" w14:textId="5213ABFC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570,00</w:t>
            </w:r>
          </w:p>
        </w:tc>
      </w:tr>
      <w:tr w:rsidR="007713DB" w:rsidRPr="007713DB" w14:paraId="11878669" w14:textId="77777777" w:rsidTr="00920E3F">
        <w:trPr>
          <w:trHeight w:val="787"/>
        </w:trPr>
        <w:tc>
          <w:tcPr>
            <w:tcW w:w="3241" w:type="dxa"/>
          </w:tcPr>
          <w:p w14:paraId="0E213325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REVESTIMENTO TAMPA TRASEIRA</w:t>
            </w:r>
          </w:p>
        </w:tc>
        <w:tc>
          <w:tcPr>
            <w:tcW w:w="1426" w:type="dxa"/>
          </w:tcPr>
          <w:p w14:paraId="2AB3D821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36" w:type="dxa"/>
          </w:tcPr>
          <w:p w14:paraId="5077261E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7713DB">
              <w:rPr>
                <w:rFonts w:ascii="Arial" w:hAnsi="Arial" w:cs="Arial"/>
                <w:sz w:val="20"/>
              </w:rPr>
              <w:t>UND</w:t>
            </w:r>
          </w:p>
        </w:tc>
        <w:tc>
          <w:tcPr>
            <w:tcW w:w="1262" w:type="dxa"/>
          </w:tcPr>
          <w:p w14:paraId="05FE30F8" w14:textId="1639B0EA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190,00</w:t>
            </w:r>
          </w:p>
        </w:tc>
        <w:tc>
          <w:tcPr>
            <w:tcW w:w="1315" w:type="dxa"/>
          </w:tcPr>
          <w:p w14:paraId="03A950A5" w14:textId="04BB24D6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570,00</w:t>
            </w:r>
          </w:p>
        </w:tc>
      </w:tr>
      <w:tr w:rsidR="007713DB" w:rsidRPr="007713DB" w14:paraId="75F62109" w14:textId="77777777" w:rsidTr="00920E3F">
        <w:trPr>
          <w:trHeight w:val="787"/>
        </w:trPr>
        <w:tc>
          <w:tcPr>
            <w:tcW w:w="3241" w:type="dxa"/>
          </w:tcPr>
          <w:p w14:paraId="207C9283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26" w:type="dxa"/>
          </w:tcPr>
          <w:p w14:paraId="660D723F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36" w:type="dxa"/>
          </w:tcPr>
          <w:p w14:paraId="2CE4BFBE" w14:textId="7777777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62" w:type="dxa"/>
          </w:tcPr>
          <w:p w14:paraId="5E9CA23B" w14:textId="1276EBE7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713DB">
              <w:rPr>
                <w:rFonts w:ascii="Arial" w:hAnsi="Arial" w:cs="Arial"/>
                <w:b/>
                <w:bCs/>
                <w:sz w:val="20"/>
              </w:rPr>
              <w:t>VALOR TOTAL</w:t>
            </w:r>
          </w:p>
        </w:tc>
        <w:tc>
          <w:tcPr>
            <w:tcW w:w="1315" w:type="dxa"/>
          </w:tcPr>
          <w:p w14:paraId="3A0892D7" w14:textId="2B7A8B9B" w:rsidR="007713DB" w:rsidRP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713DB">
              <w:rPr>
                <w:rFonts w:ascii="Arial" w:hAnsi="Arial" w:cs="Arial"/>
                <w:b/>
                <w:bCs/>
                <w:sz w:val="20"/>
              </w:rPr>
              <w:t>9.420,00</w:t>
            </w:r>
          </w:p>
        </w:tc>
      </w:tr>
    </w:tbl>
    <w:p w14:paraId="15C21279" w14:textId="77777777" w:rsidR="007713DB" w:rsidRPr="007713DB" w:rsidRDefault="007713DB" w:rsidP="00AF27AC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04816AC" w14:textId="5DBB1C78" w:rsidR="00AF27AC" w:rsidRPr="003A2075" w:rsidRDefault="00AF27AC" w:rsidP="002C494C">
      <w:pPr>
        <w:pStyle w:val="Ttulo1"/>
        <w:shd w:val="clear" w:color="auto" w:fill="A5A5A5" w:themeFill="accent3"/>
      </w:pPr>
      <w:bookmarkStart w:id="3" w:name="_Toc153549157"/>
      <w:r>
        <w:t>4)</w:t>
      </w:r>
      <w:r w:rsidRPr="003A2075">
        <w:t xml:space="preserve"> JUSTIFICATIVA DO </w:t>
      </w:r>
      <w:r w:rsidR="002C494C">
        <w:t>VALOR DA CONTRATAÇÃO</w:t>
      </w:r>
      <w:bookmarkEnd w:id="3"/>
    </w:p>
    <w:p w14:paraId="51C20C93" w14:textId="77777777" w:rsidR="00ED5890" w:rsidRPr="00ED5890" w:rsidRDefault="00ED5890" w:rsidP="00ED5890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/>
          <w:color w:val="FF0000"/>
          <w:lang w:eastAsia="pt-BR"/>
        </w:rPr>
      </w:pPr>
    </w:p>
    <w:p w14:paraId="5DEF60D0" w14:textId="312E7C43" w:rsidR="00BC4A67" w:rsidRDefault="00BC4A67" w:rsidP="00BC4A67">
      <w:pPr>
        <w:spacing w:after="0"/>
        <w:ind w:left="164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Art. 23. 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 w14:paraId="5F61D4BF" w14:textId="77777777" w:rsidR="00BC4A67" w:rsidRDefault="00BC4A67" w:rsidP="00BC4A67">
      <w:pPr>
        <w:spacing w:after="0"/>
        <w:ind w:left="164"/>
        <w:jc w:val="both"/>
        <w:rPr>
          <w:bCs/>
        </w:rPr>
      </w:pPr>
    </w:p>
    <w:p w14:paraId="4361EEFE" w14:textId="472B79BE" w:rsidR="00BC4A67" w:rsidRDefault="00BC4A67" w:rsidP="00BC4A67">
      <w:pPr>
        <w:spacing w:after="0"/>
        <w:ind w:left="164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69EA41CB" w14:textId="77777777" w:rsidR="00BC4A67" w:rsidRDefault="00BC4A67" w:rsidP="00BC4A67">
      <w:pPr>
        <w:spacing w:after="0"/>
        <w:ind w:left="164"/>
        <w:jc w:val="both"/>
        <w:rPr>
          <w:rFonts w:ascii="Arial" w:hAnsi="Arial" w:cs="Arial"/>
          <w:bCs/>
          <w:sz w:val="21"/>
          <w:szCs w:val="21"/>
        </w:rPr>
      </w:pPr>
    </w:p>
    <w:p w14:paraId="1F1A618A" w14:textId="77777777" w:rsidR="00BC4A67" w:rsidRDefault="00BC4A67" w:rsidP="00BC4A67">
      <w:pPr>
        <w:spacing w:after="0"/>
        <w:ind w:left="164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IV - </w:t>
      </w:r>
      <w:proofErr w:type="gramStart"/>
      <w:r>
        <w:rPr>
          <w:rFonts w:ascii="Arial" w:hAnsi="Arial" w:cs="Arial"/>
          <w:bCs/>
          <w:sz w:val="21"/>
          <w:szCs w:val="21"/>
        </w:rPr>
        <w:t>pesquisa</w:t>
      </w:r>
      <w:proofErr w:type="gramEnd"/>
      <w:r>
        <w:rPr>
          <w:rFonts w:ascii="Arial" w:hAnsi="Arial" w:cs="Arial"/>
          <w:bCs/>
          <w:sz w:val="21"/>
          <w:szCs w:val="21"/>
        </w:rPr>
        <w:t xml:space="preserve">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521CA7C0" w14:textId="227D97CD" w:rsidR="00BC4A67" w:rsidRDefault="00BC4A67" w:rsidP="00BC4A67">
      <w:pPr>
        <w:spacing w:after="0"/>
        <w:ind w:left="164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Para estimativa do valor da contratação será utilizada a pesquisa direta com no mínimo 3 (três) fornecedores, mediante solicitação formal de cotação.</w:t>
      </w:r>
    </w:p>
    <w:p w14:paraId="473566C1" w14:textId="6FFAE45A" w:rsidR="007713DB" w:rsidRDefault="007713DB" w:rsidP="00BC4A67">
      <w:pPr>
        <w:spacing w:after="0"/>
        <w:ind w:left="164"/>
        <w:jc w:val="both"/>
        <w:rPr>
          <w:rFonts w:ascii="Arial" w:hAnsi="Arial" w:cs="Arial"/>
          <w:bCs/>
          <w:sz w:val="21"/>
          <w:szCs w:val="21"/>
        </w:rPr>
      </w:pPr>
    </w:p>
    <w:p w14:paraId="271ED0E2" w14:textId="77777777" w:rsidR="007713DB" w:rsidRDefault="007713DB" w:rsidP="007713DB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4402745" w14:textId="77777777" w:rsidR="007713DB" w:rsidRPr="009506FC" w:rsidRDefault="007713DB" w:rsidP="007713DB">
      <w:pPr>
        <w:pStyle w:val="Corpodetexto"/>
        <w:rPr>
          <w:rFonts w:ascii="Arial" w:hAnsi="Arial" w:cs="Arial"/>
          <w:color w:val="FF0000"/>
          <w:sz w:val="20"/>
        </w:rPr>
      </w:pPr>
    </w:p>
    <w:p w14:paraId="0C2F729D" w14:textId="77777777" w:rsidR="007713DB" w:rsidRPr="009506FC" w:rsidRDefault="007713DB" w:rsidP="007713DB">
      <w:pPr>
        <w:pStyle w:val="Corpodetexto"/>
        <w:ind w:left="142"/>
        <w:rPr>
          <w:rFonts w:ascii="Arial" w:hAnsi="Arial" w:cs="Arial"/>
          <w:sz w:val="20"/>
        </w:rPr>
      </w:pPr>
    </w:p>
    <w:tbl>
      <w:tblPr>
        <w:tblStyle w:val="Tabelacomgrade"/>
        <w:tblW w:w="8528" w:type="dxa"/>
        <w:tblInd w:w="114" w:type="dxa"/>
        <w:tblLayout w:type="fixed"/>
        <w:tblLook w:val="04A0" w:firstRow="1" w:lastRow="0" w:firstColumn="1" w:lastColumn="0" w:noHBand="0" w:noVBand="1"/>
      </w:tblPr>
      <w:tblGrid>
        <w:gridCol w:w="2716"/>
        <w:gridCol w:w="993"/>
        <w:gridCol w:w="1275"/>
        <w:gridCol w:w="2127"/>
        <w:gridCol w:w="1417"/>
      </w:tblGrid>
      <w:tr w:rsidR="007713DB" w:rsidRPr="009506FC" w14:paraId="127D5A99" w14:textId="77777777" w:rsidTr="00920E3F">
        <w:tc>
          <w:tcPr>
            <w:tcW w:w="2716" w:type="dxa"/>
          </w:tcPr>
          <w:p w14:paraId="134C9DC5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9506FC">
              <w:rPr>
                <w:rFonts w:ascii="Arial" w:hAnsi="Arial" w:cs="Arial"/>
                <w:sz w:val="20"/>
              </w:rPr>
              <w:t>Descrição</w:t>
            </w:r>
          </w:p>
        </w:tc>
        <w:tc>
          <w:tcPr>
            <w:tcW w:w="993" w:type="dxa"/>
          </w:tcPr>
          <w:p w14:paraId="7D4D52E6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9506FC">
              <w:rPr>
                <w:rFonts w:ascii="Arial" w:hAnsi="Arial" w:cs="Arial"/>
                <w:sz w:val="20"/>
              </w:rPr>
              <w:t xml:space="preserve">Quantidade </w:t>
            </w:r>
          </w:p>
        </w:tc>
        <w:tc>
          <w:tcPr>
            <w:tcW w:w="1275" w:type="dxa"/>
          </w:tcPr>
          <w:p w14:paraId="1A723492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Geval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Tratores</w:t>
            </w:r>
          </w:p>
        </w:tc>
        <w:tc>
          <w:tcPr>
            <w:tcW w:w="2127" w:type="dxa"/>
          </w:tcPr>
          <w:p w14:paraId="2A5797FD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Ferronato Maquina e equipamentos Agrícolas</w:t>
            </w:r>
          </w:p>
        </w:tc>
        <w:tc>
          <w:tcPr>
            <w:tcW w:w="1417" w:type="dxa"/>
          </w:tcPr>
          <w:p w14:paraId="7D6E7B4E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Valor médio</w:t>
            </w:r>
          </w:p>
        </w:tc>
      </w:tr>
      <w:tr w:rsidR="007713DB" w:rsidRPr="009506FC" w14:paraId="6DB97F31" w14:textId="77777777" w:rsidTr="00920E3F">
        <w:trPr>
          <w:trHeight w:val="314"/>
        </w:trPr>
        <w:tc>
          <w:tcPr>
            <w:tcW w:w="2716" w:type="dxa"/>
          </w:tcPr>
          <w:p w14:paraId="6E094B6A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EIXO</w:t>
            </w:r>
          </w:p>
        </w:tc>
        <w:tc>
          <w:tcPr>
            <w:tcW w:w="993" w:type="dxa"/>
          </w:tcPr>
          <w:p w14:paraId="759F054F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275" w:type="dxa"/>
          </w:tcPr>
          <w:p w14:paraId="709BA5CD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3.540,00</w:t>
            </w:r>
          </w:p>
        </w:tc>
        <w:tc>
          <w:tcPr>
            <w:tcW w:w="2127" w:type="dxa"/>
          </w:tcPr>
          <w:p w14:paraId="1E349E4A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4.368,00</w:t>
            </w:r>
          </w:p>
        </w:tc>
        <w:tc>
          <w:tcPr>
            <w:tcW w:w="1417" w:type="dxa"/>
          </w:tcPr>
          <w:p w14:paraId="63A93740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3.954,00</w:t>
            </w:r>
          </w:p>
        </w:tc>
      </w:tr>
      <w:tr w:rsidR="007713DB" w:rsidRPr="009506FC" w14:paraId="5BCFF041" w14:textId="77777777" w:rsidTr="00920E3F">
        <w:trPr>
          <w:trHeight w:val="314"/>
        </w:trPr>
        <w:tc>
          <w:tcPr>
            <w:tcW w:w="2716" w:type="dxa"/>
          </w:tcPr>
          <w:p w14:paraId="00517F0E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LOBULO</w:t>
            </w:r>
          </w:p>
        </w:tc>
        <w:tc>
          <w:tcPr>
            <w:tcW w:w="993" w:type="dxa"/>
          </w:tcPr>
          <w:p w14:paraId="5183E020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275" w:type="dxa"/>
          </w:tcPr>
          <w:p w14:paraId="4B3A13A0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4.740,00</w:t>
            </w:r>
          </w:p>
        </w:tc>
        <w:tc>
          <w:tcPr>
            <w:tcW w:w="2127" w:type="dxa"/>
          </w:tcPr>
          <w:p w14:paraId="0E0FCDD9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6.048,00</w:t>
            </w:r>
          </w:p>
        </w:tc>
        <w:tc>
          <w:tcPr>
            <w:tcW w:w="1417" w:type="dxa"/>
          </w:tcPr>
          <w:p w14:paraId="0F58C6D1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5.394,00</w:t>
            </w:r>
          </w:p>
        </w:tc>
      </w:tr>
      <w:tr w:rsidR="007713DB" w:rsidRPr="009506FC" w14:paraId="4C90AA8B" w14:textId="77777777" w:rsidTr="00920E3F">
        <w:tc>
          <w:tcPr>
            <w:tcW w:w="2716" w:type="dxa"/>
          </w:tcPr>
          <w:p w14:paraId="5340CD85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w w:val="115"/>
                <w:sz w:val="20"/>
              </w:rPr>
            </w:pPr>
            <w:r>
              <w:rPr>
                <w:rFonts w:ascii="Arial" w:hAnsi="Arial" w:cs="Arial"/>
                <w:w w:val="115"/>
                <w:sz w:val="20"/>
              </w:rPr>
              <w:t>REVESTIMENTO TAMPA DIANTEIRA</w:t>
            </w:r>
          </w:p>
        </w:tc>
        <w:tc>
          <w:tcPr>
            <w:tcW w:w="993" w:type="dxa"/>
          </w:tcPr>
          <w:p w14:paraId="78195455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275" w:type="dxa"/>
          </w:tcPr>
          <w:p w14:paraId="7EC54C18" w14:textId="77777777" w:rsidR="007713DB" w:rsidRPr="00B26F66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B26F66">
              <w:rPr>
                <w:rFonts w:ascii="Arial" w:hAnsi="Arial" w:cs="Arial"/>
                <w:sz w:val="20"/>
              </w:rPr>
              <w:t>570,00</w:t>
            </w:r>
          </w:p>
        </w:tc>
        <w:tc>
          <w:tcPr>
            <w:tcW w:w="2127" w:type="dxa"/>
          </w:tcPr>
          <w:p w14:paraId="72052170" w14:textId="77777777" w:rsidR="007713DB" w:rsidRPr="00B26F66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B26F66">
              <w:rPr>
                <w:rFonts w:ascii="Arial" w:hAnsi="Arial" w:cs="Arial"/>
                <w:sz w:val="20"/>
              </w:rPr>
              <w:t>591,84</w:t>
            </w:r>
          </w:p>
        </w:tc>
        <w:tc>
          <w:tcPr>
            <w:tcW w:w="1417" w:type="dxa"/>
          </w:tcPr>
          <w:p w14:paraId="49E0B51B" w14:textId="77777777" w:rsidR="007713DB" w:rsidRPr="00B26F66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B26F66">
              <w:rPr>
                <w:rFonts w:ascii="Arial" w:hAnsi="Arial" w:cs="Arial"/>
                <w:sz w:val="20"/>
              </w:rPr>
              <w:t>580,92</w:t>
            </w:r>
          </w:p>
        </w:tc>
      </w:tr>
      <w:tr w:rsidR="007713DB" w:rsidRPr="009506FC" w14:paraId="09CF367E" w14:textId="77777777" w:rsidTr="00920E3F">
        <w:tc>
          <w:tcPr>
            <w:tcW w:w="2716" w:type="dxa"/>
          </w:tcPr>
          <w:p w14:paraId="64EB7940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w w:val="115"/>
                <w:sz w:val="20"/>
              </w:rPr>
            </w:pPr>
            <w:r>
              <w:rPr>
                <w:rFonts w:ascii="Arial" w:hAnsi="Arial" w:cs="Arial"/>
                <w:w w:val="115"/>
                <w:sz w:val="20"/>
              </w:rPr>
              <w:t>REVESTIMENTO TAMPA TRASEIRA</w:t>
            </w:r>
          </w:p>
        </w:tc>
        <w:tc>
          <w:tcPr>
            <w:tcW w:w="993" w:type="dxa"/>
          </w:tcPr>
          <w:p w14:paraId="38977586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275" w:type="dxa"/>
          </w:tcPr>
          <w:p w14:paraId="25847763" w14:textId="77777777" w:rsidR="007713DB" w:rsidRPr="009506FC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570,00</w:t>
            </w:r>
          </w:p>
        </w:tc>
        <w:tc>
          <w:tcPr>
            <w:tcW w:w="2127" w:type="dxa"/>
          </w:tcPr>
          <w:p w14:paraId="65E4E568" w14:textId="77777777" w:rsidR="007713DB" w:rsidRPr="00B26F66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B26F66">
              <w:rPr>
                <w:rFonts w:ascii="Arial" w:hAnsi="Arial" w:cs="Arial"/>
                <w:sz w:val="20"/>
              </w:rPr>
              <w:t>591,84</w:t>
            </w:r>
          </w:p>
        </w:tc>
        <w:tc>
          <w:tcPr>
            <w:tcW w:w="1417" w:type="dxa"/>
          </w:tcPr>
          <w:p w14:paraId="1941BBD2" w14:textId="77777777" w:rsidR="007713DB" w:rsidRPr="00B26F66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 w:rsidRPr="00B26F66">
              <w:rPr>
                <w:rFonts w:ascii="Arial" w:hAnsi="Arial" w:cs="Arial"/>
                <w:sz w:val="20"/>
              </w:rPr>
              <w:t>580,92</w:t>
            </w:r>
          </w:p>
        </w:tc>
      </w:tr>
      <w:tr w:rsidR="007713DB" w:rsidRPr="009506FC" w14:paraId="65E9EEBC" w14:textId="77777777" w:rsidTr="00920E3F">
        <w:tc>
          <w:tcPr>
            <w:tcW w:w="2716" w:type="dxa"/>
          </w:tcPr>
          <w:p w14:paraId="6D6A3306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w w:val="115"/>
                <w:sz w:val="20"/>
              </w:rPr>
            </w:pPr>
          </w:p>
        </w:tc>
        <w:tc>
          <w:tcPr>
            <w:tcW w:w="993" w:type="dxa"/>
          </w:tcPr>
          <w:p w14:paraId="1E345050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</w:tcPr>
          <w:p w14:paraId="57F9CC87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7" w:type="dxa"/>
          </w:tcPr>
          <w:p w14:paraId="25282B1D" w14:textId="77777777" w:rsidR="007713DB" w:rsidRPr="00B26F66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417" w:type="dxa"/>
          </w:tcPr>
          <w:p w14:paraId="110AC9BC" w14:textId="77777777" w:rsidR="007713DB" w:rsidRDefault="007713DB" w:rsidP="00920E3F">
            <w:pPr>
              <w:pStyle w:val="Corpodetexto"/>
              <w:ind w:right="197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10.509,84</w:t>
            </w:r>
          </w:p>
        </w:tc>
      </w:tr>
    </w:tbl>
    <w:p w14:paraId="5A78A066" w14:textId="77777777" w:rsidR="007713DB" w:rsidRDefault="007713DB" w:rsidP="007713DB">
      <w:pPr>
        <w:spacing w:after="0"/>
        <w:ind w:left="164"/>
        <w:jc w:val="both"/>
        <w:rPr>
          <w:rFonts w:ascii="Arial" w:hAnsi="Arial" w:cs="Arial"/>
          <w:sz w:val="21"/>
          <w:szCs w:val="21"/>
        </w:rPr>
      </w:pPr>
    </w:p>
    <w:p w14:paraId="0717552C" w14:textId="77777777" w:rsidR="007713DB" w:rsidRDefault="007713DB" w:rsidP="00BC4A67">
      <w:pPr>
        <w:spacing w:after="0"/>
        <w:ind w:left="164"/>
        <w:jc w:val="both"/>
        <w:rPr>
          <w:rFonts w:ascii="Arial" w:hAnsi="Arial" w:cs="Arial"/>
          <w:bCs/>
          <w:sz w:val="21"/>
          <w:szCs w:val="21"/>
        </w:rPr>
      </w:pPr>
    </w:p>
    <w:p w14:paraId="779D5F82" w14:textId="174A72B2" w:rsidR="002C494C" w:rsidRDefault="002C494C" w:rsidP="00AF27AC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color w:val="FF0000"/>
          <w:lang w:eastAsia="pt-BR"/>
        </w:rPr>
      </w:pPr>
    </w:p>
    <w:p w14:paraId="1E1EE681" w14:textId="77777777" w:rsidR="007713DB" w:rsidRPr="003A2075" w:rsidRDefault="007713DB" w:rsidP="00AF27AC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color w:val="FF0000"/>
          <w:lang w:eastAsia="pt-BR"/>
        </w:rPr>
      </w:pPr>
    </w:p>
    <w:p w14:paraId="038698E1" w14:textId="35B830E8" w:rsidR="00CF333F" w:rsidRPr="003A2075" w:rsidRDefault="00AF27AC" w:rsidP="002C494C">
      <w:pPr>
        <w:pStyle w:val="Ttulo1"/>
        <w:shd w:val="clear" w:color="auto" w:fill="A5A5A5" w:themeFill="accent3"/>
        <w:rPr>
          <w:rFonts w:eastAsia="Times New Roman"/>
          <w:lang w:eastAsia="pt-BR"/>
        </w:rPr>
      </w:pPr>
      <w:bookmarkStart w:id="4" w:name="_Toc153549158"/>
      <w:r>
        <w:rPr>
          <w:rFonts w:eastAsia="Times New Roman"/>
          <w:lang w:eastAsia="pt-BR"/>
        </w:rPr>
        <w:t>5)</w:t>
      </w:r>
      <w:r w:rsidR="00CF333F" w:rsidRPr="003A2075">
        <w:rPr>
          <w:rFonts w:eastAsia="Times New Roman"/>
          <w:lang w:eastAsia="pt-BR"/>
        </w:rPr>
        <w:t xml:space="preserve"> PREVISÃO DE RECURSOS ORÇAMENTÁRIOS</w:t>
      </w:r>
      <w:bookmarkEnd w:id="4"/>
    </w:p>
    <w:p w14:paraId="5DA39C8B" w14:textId="5BD23B70" w:rsidR="00CF333F" w:rsidRPr="004B53EC" w:rsidRDefault="00AF27AC" w:rsidP="003A2075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4B53EC">
        <w:rPr>
          <w:rFonts w:ascii="Arial" w:eastAsia="Times New Roman" w:hAnsi="Arial" w:cs="Arial"/>
          <w:b/>
          <w:lang w:eastAsia="pt-BR"/>
        </w:rPr>
        <w:t>1)</w:t>
      </w:r>
      <w:r w:rsidR="00CF333F" w:rsidRPr="004B53EC">
        <w:rPr>
          <w:rFonts w:ascii="Arial" w:eastAsia="Times New Roman" w:hAnsi="Arial" w:cs="Arial"/>
          <w:b/>
          <w:lang w:eastAsia="pt-BR"/>
        </w:rPr>
        <w:t xml:space="preserve"> </w:t>
      </w:r>
      <w:r w:rsidR="00CF333F" w:rsidRPr="004B53EC">
        <w:rPr>
          <w:rFonts w:ascii="Arial" w:eastAsia="Times New Roman" w:hAnsi="Arial" w:cs="Arial"/>
          <w:lang w:eastAsia="pt-BR"/>
        </w:rPr>
        <w:t>As despes</w:t>
      </w:r>
      <w:r w:rsidR="00E26CDB" w:rsidRPr="004B53EC">
        <w:rPr>
          <w:rFonts w:ascii="Arial" w:eastAsia="Times New Roman" w:hAnsi="Arial" w:cs="Arial"/>
          <w:lang w:eastAsia="pt-BR"/>
        </w:rPr>
        <w:t>as decorrentes deste processo de dispensa</w:t>
      </w:r>
      <w:r w:rsidR="00CF333F" w:rsidRPr="004B53EC">
        <w:rPr>
          <w:rFonts w:ascii="Arial" w:eastAsia="Times New Roman" w:hAnsi="Arial" w:cs="Arial"/>
          <w:lang w:eastAsia="pt-BR"/>
        </w:rPr>
        <w:t xml:space="preserve"> correrão por conta </w:t>
      </w:r>
      <w:r w:rsidR="00ED5890" w:rsidRPr="004B53EC">
        <w:rPr>
          <w:rFonts w:ascii="Arial" w:eastAsia="Times New Roman" w:hAnsi="Arial" w:cs="Arial"/>
          <w:lang w:eastAsia="pt-BR"/>
        </w:rPr>
        <w:t xml:space="preserve">da </w:t>
      </w:r>
      <w:r w:rsidR="007713DB">
        <w:rPr>
          <w:rFonts w:ascii="Arial" w:eastAsia="Times New Roman" w:hAnsi="Arial" w:cs="Arial"/>
          <w:lang w:eastAsia="pt-BR"/>
        </w:rPr>
        <w:t>Gerencia de Agricultura</w:t>
      </w:r>
      <w:r w:rsidR="00CF333F" w:rsidRPr="004B53EC">
        <w:rPr>
          <w:rFonts w:ascii="Arial" w:eastAsia="Times New Roman" w:hAnsi="Arial" w:cs="Arial"/>
          <w:lang w:eastAsia="pt-BR"/>
        </w:rPr>
        <w:t>.</w:t>
      </w:r>
    </w:p>
    <w:p w14:paraId="2A7801BD" w14:textId="77777777" w:rsidR="007713DB" w:rsidRPr="007713DB" w:rsidRDefault="007713DB" w:rsidP="007713DB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7713DB">
        <w:rPr>
          <w:rFonts w:ascii="Arial" w:eastAsia="Times New Roman" w:hAnsi="Arial" w:cs="Arial"/>
          <w:lang w:eastAsia="pt-BR"/>
        </w:rPr>
        <w:t>07.01.0020.0606.0017.2014 – Manutenção da Gerencia de Agricultura e Meio Ambiente</w:t>
      </w:r>
    </w:p>
    <w:p w14:paraId="3FE2B5B0" w14:textId="539B10B3" w:rsidR="00AF27AC" w:rsidRPr="003A2075" w:rsidRDefault="00AF27AC" w:rsidP="003A2075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color w:val="FF0000"/>
          <w:lang w:eastAsia="pt-BR"/>
        </w:rPr>
      </w:pPr>
    </w:p>
    <w:p w14:paraId="10C4E9CB" w14:textId="74A49DA2" w:rsidR="005411CB" w:rsidRPr="003A2075" w:rsidRDefault="00AF27AC" w:rsidP="002C494C">
      <w:pPr>
        <w:pStyle w:val="Ttulo1"/>
        <w:shd w:val="clear" w:color="auto" w:fill="A5A5A5" w:themeFill="accent3"/>
      </w:pPr>
      <w:bookmarkStart w:id="5" w:name="_Toc153549159"/>
      <w:r>
        <w:t>6)</w:t>
      </w:r>
      <w:r w:rsidR="005411CB" w:rsidRPr="003A2075">
        <w:t xml:space="preserve"> HABILITAÇÃO E QUALIFICAÇÃO MÍNIMA NECESSÁRIA</w:t>
      </w:r>
      <w:bookmarkEnd w:id="5"/>
    </w:p>
    <w:p w14:paraId="02C58615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Regularidade com a Fazenda Federal;</w:t>
      </w:r>
    </w:p>
    <w:p w14:paraId="6EB5762B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Regularidade com a Fazenda Estadual do domicílio ou sede do interessado;</w:t>
      </w:r>
    </w:p>
    <w:p w14:paraId="428345B6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Regularidade com a Fazenda Municipal do domicílio ou sede do interessado;</w:t>
      </w:r>
    </w:p>
    <w:p w14:paraId="41162BDD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Regularidade com o FGTS;</w:t>
      </w:r>
    </w:p>
    <w:p w14:paraId="0A9D8179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Regularidade com a Justiça do Trabalho;</w:t>
      </w:r>
    </w:p>
    <w:p w14:paraId="577CBDAC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Certidão de falência e concordata, negativa ou positiva com efeitos de negativa;</w:t>
      </w:r>
    </w:p>
    <w:p w14:paraId="67854A98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Certidão de ausência de penalidades impeditivas de licitar e contratar nas seguintes fontes mantidas pela Administração Pública: CEIS e CNEP;</w:t>
      </w:r>
    </w:p>
    <w:p w14:paraId="7F8BA49F" w14:textId="77777777" w:rsidR="002E5DA5" w:rsidRPr="004B53EC" w:rsidRDefault="002E5DA5" w:rsidP="00C3516D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Declaração sobre:</w:t>
      </w:r>
    </w:p>
    <w:p w14:paraId="2B376E2F" w14:textId="77777777" w:rsidR="002E5DA5" w:rsidRPr="004B53EC" w:rsidRDefault="002E5DA5" w:rsidP="00C3516D">
      <w:pPr>
        <w:pStyle w:val="PargrafodaLista"/>
        <w:numPr>
          <w:ilvl w:val="1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Inexistência de fato impeditivo para licitar ou contratar com a Administração Pública;</w:t>
      </w:r>
    </w:p>
    <w:p w14:paraId="088AD5D2" w14:textId="77777777" w:rsidR="002E5DA5" w:rsidRPr="004B53EC" w:rsidRDefault="002E5DA5" w:rsidP="00C3516D">
      <w:pPr>
        <w:pStyle w:val="PargrafodaLista"/>
        <w:numPr>
          <w:ilvl w:val="1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 xml:space="preserve">Enquadramento na condição de microempresa e empresa de pequeno porte, observado o disposto no </w:t>
      </w:r>
      <w:hyperlink r:id="rId10" w:anchor="art4" w:history="1">
        <w:r w:rsidRPr="004B53EC">
          <w:rPr>
            <w:rStyle w:val="Hyperlink"/>
            <w:rFonts w:ascii="Arial" w:hAnsi="Arial" w:cs="Arial"/>
            <w:bCs/>
            <w:color w:val="auto"/>
          </w:rPr>
          <w:t>art. 4º da Lei nº 14.133/2021</w:t>
        </w:r>
      </w:hyperlink>
      <w:r w:rsidRPr="004B53EC">
        <w:rPr>
          <w:rFonts w:ascii="Arial" w:hAnsi="Arial" w:cs="Arial"/>
          <w:bCs/>
        </w:rPr>
        <w:t>;</w:t>
      </w:r>
    </w:p>
    <w:p w14:paraId="51399D79" w14:textId="77777777" w:rsidR="002E5DA5" w:rsidRPr="004B53EC" w:rsidRDefault="002E5DA5" w:rsidP="00C3516D">
      <w:pPr>
        <w:pStyle w:val="PargrafodaLista"/>
        <w:numPr>
          <w:ilvl w:val="1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>Pleno conhecimento e aceitação das regras e das condições gerais da contratação, estando ciente pela necessidade de manutenção das condições da contratação durante toda a execução do contrato até seu pagamento;</w:t>
      </w:r>
    </w:p>
    <w:p w14:paraId="2A5B1009" w14:textId="77777777" w:rsidR="002E5DA5" w:rsidRPr="004B53EC" w:rsidRDefault="002E5DA5" w:rsidP="00C3516D">
      <w:pPr>
        <w:pStyle w:val="PargrafodaLista"/>
        <w:numPr>
          <w:ilvl w:val="1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 xml:space="preserve">Cumprimento das exigências de reserva de cargos para pessoa com deficiência e para reabilitado da Previdência Social, de que trata o </w:t>
      </w:r>
      <w:hyperlink r:id="rId11" w:anchor="art93" w:history="1">
        <w:r w:rsidRPr="004B53EC">
          <w:rPr>
            <w:rStyle w:val="Hyperlink"/>
            <w:rFonts w:ascii="Arial" w:hAnsi="Arial" w:cs="Arial"/>
            <w:bCs/>
            <w:color w:val="auto"/>
          </w:rPr>
          <w:t>art. 93 da Lei nº 8.213/91</w:t>
        </w:r>
      </w:hyperlink>
      <w:r w:rsidRPr="004B53EC">
        <w:rPr>
          <w:rFonts w:ascii="Arial" w:hAnsi="Arial" w:cs="Arial"/>
          <w:bCs/>
        </w:rPr>
        <w:t xml:space="preserve">, </w:t>
      </w:r>
      <w:r w:rsidRPr="004B53EC">
        <w:rPr>
          <w:rFonts w:ascii="Arial" w:hAnsi="Arial" w:cs="Arial"/>
          <w:bCs/>
          <w:u w:val="single"/>
        </w:rPr>
        <w:t>se couber</w:t>
      </w:r>
      <w:r w:rsidRPr="004B53EC">
        <w:rPr>
          <w:rFonts w:ascii="Arial" w:hAnsi="Arial" w:cs="Arial"/>
          <w:bCs/>
        </w:rPr>
        <w:t>; e</w:t>
      </w:r>
    </w:p>
    <w:p w14:paraId="02830463" w14:textId="77777777" w:rsidR="002E5DA5" w:rsidRPr="004B53EC" w:rsidRDefault="002E5DA5" w:rsidP="00C3516D">
      <w:pPr>
        <w:pStyle w:val="PargrafodaLista"/>
        <w:numPr>
          <w:ilvl w:val="1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4B53EC">
        <w:rPr>
          <w:rFonts w:ascii="Arial" w:hAnsi="Arial" w:cs="Arial"/>
          <w:bCs/>
        </w:rPr>
        <w:t xml:space="preserve">Cumprimento do disposto no </w:t>
      </w:r>
      <w:hyperlink r:id="rId12" w:anchor="art68vi" w:history="1">
        <w:r w:rsidRPr="004B53EC">
          <w:rPr>
            <w:rStyle w:val="Hyperlink"/>
            <w:rFonts w:ascii="Arial" w:hAnsi="Arial" w:cs="Arial"/>
            <w:bCs/>
            <w:color w:val="auto"/>
          </w:rPr>
          <w:t>inciso VI do art. 68 da Lei nº 14.133/2021</w:t>
        </w:r>
      </w:hyperlink>
      <w:r w:rsidRPr="004B53EC">
        <w:rPr>
          <w:rFonts w:ascii="Arial" w:hAnsi="Arial" w:cs="Arial"/>
          <w:bCs/>
        </w:rPr>
        <w:t xml:space="preserve"> – inciso XXXIII do art. 7º da Constituição Federal.</w:t>
      </w:r>
    </w:p>
    <w:p w14:paraId="774BF8A4" w14:textId="7DEC260B" w:rsidR="002E5DA5" w:rsidRPr="004B53EC" w:rsidRDefault="002E5DA5" w:rsidP="00350E0D">
      <w:pPr>
        <w:pStyle w:val="PargrafodaLista"/>
        <w:jc w:val="both"/>
        <w:rPr>
          <w:rFonts w:ascii="Arial" w:hAnsi="Arial" w:cs="Arial"/>
          <w:bCs/>
        </w:rPr>
      </w:pPr>
    </w:p>
    <w:p w14:paraId="3359CCDF" w14:textId="5EF942D3" w:rsidR="00CE7300" w:rsidRPr="003A2075" w:rsidRDefault="00AF27AC" w:rsidP="002C494C">
      <w:pPr>
        <w:pStyle w:val="Ttulo1"/>
        <w:shd w:val="clear" w:color="auto" w:fill="A5A5A5" w:themeFill="accent3"/>
      </w:pPr>
      <w:bookmarkStart w:id="6" w:name="_Toc153549160"/>
      <w:r>
        <w:t>7)</w:t>
      </w:r>
      <w:r w:rsidR="00CE7300" w:rsidRPr="003A2075">
        <w:t xml:space="preserve"> JUSTIFICATIVA DA </w:t>
      </w:r>
      <w:r w:rsidR="002C494C">
        <w:t>ESCOLHA DO CONTRATADO</w:t>
      </w:r>
      <w:bookmarkEnd w:id="6"/>
    </w:p>
    <w:p w14:paraId="1F3FBA25" w14:textId="1BBA9194" w:rsidR="00BC4A67" w:rsidRPr="00BC4A67" w:rsidRDefault="00BC4A67" w:rsidP="00BC4A67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Cs/>
          <w:lang w:eastAsia="pt-BR"/>
        </w:rPr>
      </w:pPr>
      <w:r w:rsidRPr="00BC4A67">
        <w:rPr>
          <w:rFonts w:ascii="Arial" w:eastAsia="Times New Roman" w:hAnsi="Arial" w:cs="Arial"/>
          <w:bCs/>
          <w:lang w:eastAsia="pt-BR"/>
        </w:rPr>
        <w:t xml:space="preserve">Opta-se pela contratação da empresa </w:t>
      </w:r>
      <w:r w:rsidR="007713DB">
        <w:rPr>
          <w:rFonts w:ascii="Arial" w:eastAsia="Times New Roman" w:hAnsi="Arial" w:cs="Arial"/>
          <w:b/>
          <w:bCs/>
          <w:lang w:eastAsia="pt-BR"/>
        </w:rPr>
        <w:t>GEVAL TRATORES E IMPLEMENTOS AGICOLAS LTDA</w:t>
      </w:r>
      <w:r w:rsidRPr="00BC4A67">
        <w:rPr>
          <w:rFonts w:ascii="Arial" w:eastAsia="Times New Roman" w:hAnsi="Arial" w:cs="Arial"/>
          <w:bCs/>
          <w:lang w:eastAsia="pt-BR"/>
        </w:rPr>
        <w:t xml:space="preserve">, inscrita no CNPJ </w:t>
      </w:r>
      <w:r w:rsidR="007713DB">
        <w:rPr>
          <w:rFonts w:ascii="Arial" w:eastAsia="Times New Roman" w:hAnsi="Arial" w:cs="Arial"/>
          <w:bCs/>
          <w:lang w:eastAsia="pt-BR"/>
        </w:rPr>
        <w:t>78.610.870/0001-70</w:t>
      </w:r>
      <w:r w:rsidRPr="00BC4A67">
        <w:rPr>
          <w:rFonts w:ascii="Arial" w:eastAsia="Times New Roman" w:hAnsi="Arial" w:cs="Arial"/>
          <w:bCs/>
          <w:lang w:eastAsia="pt-BR"/>
        </w:rPr>
        <w:t xml:space="preserve">, tendo em vista que a mesma apresentou a proposta de </w:t>
      </w:r>
      <w:r w:rsidRPr="00BC4A67">
        <w:rPr>
          <w:rFonts w:ascii="Arial" w:eastAsia="Times New Roman" w:hAnsi="Arial" w:cs="Arial"/>
          <w:b/>
          <w:bCs/>
          <w:lang w:eastAsia="pt-BR"/>
        </w:rPr>
        <w:t>MENOR PREÇO</w:t>
      </w:r>
      <w:r w:rsidRPr="00BC4A67">
        <w:rPr>
          <w:rFonts w:ascii="Arial" w:eastAsia="Times New Roman" w:hAnsi="Arial" w:cs="Arial"/>
          <w:bCs/>
          <w:lang w:eastAsia="pt-BR"/>
        </w:rPr>
        <w:t xml:space="preserve">. </w:t>
      </w:r>
    </w:p>
    <w:p w14:paraId="3DE11BE6" w14:textId="77777777" w:rsidR="002C494C" w:rsidRPr="003A2075" w:rsidRDefault="002C494C" w:rsidP="003A2075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color w:val="FF0000"/>
          <w:lang w:eastAsia="pt-BR"/>
        </w:rPr>
      </w:pPr>
    </w:p>
    <w:p w14:paraId="18427EBA" w14:textId="77777777" w:rsidR="002C494C" w:rsidRPr="00A53DCB" w:rsidRDefault="002C494C" w:rsidP="002C494C">
      <w:pPr>
        <w:pStyle w:val="Ttulo1"/>
        <w:shd w:val="clear" w:color="auto" w:fill="A5A5A5" w:themeFill="accent3"/>
      </w:pPr>
      <w:bookmarkStart w:id="7" w:name="_Toc133155510"/>
      <w:bookmarkStart w:id="8" w:name="_Toc153549161"/>
      <w:r w:rsidRPr="00A53DCB">
        <w:lastRenderedPageBreak/>
        <w:t xml:space="preserve">8) </w:t>
      </w:r>
      <w:r>
        <w:t>CONTRATO ADMINISTRATIVO</w:t>
      </w:r>
      <w:bookmarkEnd w:id="7"/>
      <w:bookmarkEnd w:id="8"/>
    </w:p>
    <w:p w14:paraId="04EAFAC5" w14:textId="648537BA" w:rsidR="003078CF" w:rsidRDefault="002C494C" w:rsidP="009C50C1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  <w:iCs/>
        </w:rPr>
      </w:pPr>
      <w:r w:rsidRPr="007232E3">
        <w:rPr>
          <w:rFonts w:ascii="Arial" w:hAnsi="Arial" w:cs="Arial"/>
          <w:b/>
          <w:iCs/>
        </w:rPr>
        <w:t>1)</w:t>
      </w:r>
      <w:r w:rsidRPr="007232E3">
        <w:rPr>
          <w:rFonts w:ascii="Arial" w:hAnsi="Arial" w:cs="Arial"/>
          <w:iCs/>
        </w:rPr>
        <w:t xml:space="preserve"> </w:t>
      </w:r>
      <w:r w:rsidR="003078CF" w:rsidRPr="003078CF">
        <w:rPr>
          <w:rFonts w:ascii="Arial" w:hAnsi="Arial" w:cs="Arial"/>
          <w:iCs/>
        </w:rPr>
        <w:t xml:space="preserve">Considerando o disposto no artigo 95 da Lei de Licitações nº 14.133/21, nos casos de dispensa de licitação em razão de baixo valor, não há necessidade de elaboração de contrato administrativo. Conforme mencionado no referido dispositivo legal, a Administração tem a prerrogativa de substituir o instrumento de contrato por outro hábil, como carta-contrato, nota de empenho de despesa, autorização de compra ou ordem de execução de serviço. </w:t>
      </w:r>
    </w:p>
    <w:p w14:paraId="4C3CC612" w14:textId="64CC1914" w:rsidR="003078CF" w:rsidRPr="003078CF" w:rsidRDefault="003078CF" w:rsidP="009C50C1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  <w:iCs/>
        </w:rPr>
      </w:pPr>
      <w:r w:rsidRPr="003078CF">
        <w:rPr>
          <w:rFonts w:ascii="Arial" w:hAnsi="Arial" w:cs="Arial"/>
          <w:iCs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52877A4D" w14:textId="77777777" w:rsidR="003078CF" w:rsidRPr="003078CF" w:rsidRDefault="003078CF" w:rsidP="009C50C1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  <w:iCs/>
        </w:rPr>
      </w:pPr>
      <w:bookmarkStart w:id="9" w:name="art95i"/>
      <w:bookmarkEnd w:id="9"/>
      <w:r w:rsidRPr="003078CF">
        <w:rPr>
          <w:rFonts w:ascii="Arial" w:hAnsi="Arial" w:cs="Arial"/>
          <w:iCs/>
        </w:rPr>
        <w:t xml:space="preserve">I - </w:t>
      </w:r>
      <w:proofErr w:type="gramStart"/>
      <w:r w:rsidRPr="003078CF">
        <w:rPr>
          <w:rFonts w:ascii="Arial" w:hAnsi="Arial" w:cs="Arial"/>
          <w:iCs/>
        </w:rPr>
        <w:t>dispensa</w:t>
      </w:r>
      <w:proofErr w:type="gramEnd"/>
      <w:r w:rsidRPr="003078CF">
        <w:rPr>
          <w:rFonts w:ascii="Arial" w:hAnsi="Arial" w:cs="Arial"/>
          <w:iCs/>
        </w:rPr>
        <w:t xml:space="preserve"> de licitação em razão de valor;</w:t>
      </w:r>
    </w:p>
    <w:p w14:paraId="326BCD0A" w14:textId="77777777" w:rsidR="003078CF" w:rsidRPr="003078CF" w:rsidRDefault="003078CF" w:rsidP="009C50C1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  <w:iCs/>
        </w:rPr>
      </w:pPr>
      <w:bookmarkStart w:id="10" w:name="art95ii"/>
      <w:bookmarkEnd w:id="10"/>
      <w:r w:rsidRPr="003078CF">
        <w:rPr>
          <w:rFonts w:ascii="Arial" w:hAnsi="Arial" w:cs="Arial"/>
          <w:iCs/>
        </w:rPr>
        <w:t xml:space="preserve">II - </w:t>
      </w:r>
      <w:proofErr w:type="gramStart"/>
      <w:r w:rsidRPr="003078CF">
        <w:rPr>
          <w:rFonts w:ascii="Arial" w:hAnsi="Arial" w:cs="Arial"/>
          <w:iCs/>
        </w:rPr>
        <w:t>compras</w:t>
      </w:r>
      <w:proofErr w:type="gramEnd"/>
      <w:r w:rsidRPr="003078CF">
        <w:rPr>
          <w:rFonts w:ascii="Arial" w:hAnsi="Arial" w:cs="Arial"/>
          <w:iCs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57088A6E" w14:textId="77777777" w:rsidR="002C494C" w:rsidRPr="003A2075" w:rsidRDefault="002C494C" w:rsidP="003A2075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color w:val="FF0000"/>
          <w:lang w:eastAsia="pt-BR"/>
        </w:rPr>
      </w:pPr>
    </w:p>
    <w:p w14:paraId="67E084F0" w14:textId="7A8FB53E" w:rsidR="006A46FC" w:rsidRPr="003A2075" w:rsidRDefault="002C494C" w:rsidP="002C494C">
      <w:pPr>
        <w:pStyle w:val="Ttulo1"/>
        <w:shd w:val="clear" w:color="auto" w:fill="A5A5A5" w:themeFill="accent3"/>
      </w:pPr>
      <w:bookmarkStart w:id="11" w:name="_Toc153549162"/>
      <w:r>
        <w:t>9</w:t>
      </w:r>
      <w:r w:rsidR="006A46FC">
        <w:t>)</w:t>
      </w:r>
      <w:r w:rsidR="006A46FC" w:rsidRPr="003A2075">
        <w:t xml:space="preserve"> </w:t>
      </w:r>
      <w:r w:rsidR="006A46FC">
        <w:t>INFRAÇÕES E SANÇÕES ADMINISTRATIVAS</w:t>
      </w:r>
      <w:bookmarkEnd w:id="11"/>
    </w:p>
    <w:p w14:paraId="3F3FA37C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3A2075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  <w:b/>
          <w:bCs/>
        </w:rPr>
        <w:t> </w:t>
      </w:r>
      <w:r w:rsidRPr="003A2075">
        <w:rPr>
          <w:rFonts w:ascii="Arial" w:hAnsi="Arial" w:cs="Arial"/>
        </w:rPr>
        <w:t>O contratado será responsabilizado administrativamente pelas seguintes infrações, com aplicação das seguintes sanções (</w:t>
      </w:r>
      <w:hyperlink r:id="rId13" w:anchor="art155" w:history="1">
        <w:r w:rsidRPr="003A2075">
          <w:rPr>
            <w:rStyle w:val="Hyperlink"/>
            <w:rFonts w:ascii="Arial" w:hAnsi="Arial" w:cs="Arial"/>
          </w:rPr>
          <w:t>art. 155 e 156 da Lei nº 14.133/2021</w:t>
        </w:r>
      </w:hyperlink>
      <w:r w:rsidRPr="003A2075">
        <w:rPr>
          <w:rFonts w:ascii="Arial" w:hAnsi="Arial" w:cs="Arial"/>
        </w:rPr>
        <w:t>):</w:t>
      </w:r>
    </w:p>
    <w:p w14:paraId="076F909C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2" w:name="art155i"/>
      <w:bookmarkEnd w:id="12"/>
      <w:r w:rsidRPr="003A2075">
        <w:rPr>
          <w:rFonts w:ascii="Arial" w:hAnsi="Arial" w:cs="Arial"/>
        </w:rPr>
        <w:t>Dar causa à inexecução parcial do contrato:</w:t>
      </w:r>
    </w:p>
    <w:p w14:paraId="5E0B6BDD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3" w:name="art155ii"/>
      <w:bookmarkEnd w:id="13"/>
      <w:r w:rsidRPr="003A2075">
        <w:rPr>
          <w:rFonts w:ascii="Arial" w:hAnsi="Arial" w:cs="Arial"/>
        </w:rPr>
        <w:t>Dar causa à inexecução parcial do contrato que cause grave dano à Administração, ao funcionamento dos serviços públicos ou ao interesse coletivo;</w:t>
      </w:r>
    </w:p>
    <w:p w14:paraId="7735EA27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4" w:name="art155iii"/>
      <w:bookmarkEnd w:id="14"/>
      <w:r w:rsidRPr="003A2075">
        <w:rPr>
          <w:rFonts w:ascii="Arial" w:hAnsi="Arial" w:cs="Arial"/>
        </w:rPr>
        <w:t>Dar causa à inexecução total do contrato;</w:t>
      </w:r>
    </w:p>
    <w:p w14:paraId="6A64D772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5" w:name="art155iv"/>
      <w:bookmarkEnd w:id="15"/>
      <w:r w:rsidRPr="003A2075">
        <w:rPr>
          <w:rFonts w:ascii="Arial" w:hAnsi="Arial" w:cs="Arial"/>
        </w:rPr>
        <w:t>Deixar de entregar a documentação exigida para o certame;</w:t>
      </w:r>
    </w:p>
    <w:p w14:paraId="39AA253A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6" w:name="art155v"/>
      <w:bookmarkEnd w:id="16"/>
      <w:r w:rsidRPr="003A2075">
        <w:rPr>
          <w:rFonts w:ascii="Arial" w:hAnsi="Arial" w:cs="Arial"/>
        </w:rPr>
        <w:t>Não manter a proposta, salvo em decorrência de fato superveniente devidamente justificado;</w:t>
      </w:r>
    </w:p>
    <w:p w14:paraId="4F6302BA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7" w:name="art155vi"/>
      <w:bookmarkEnd w:id="17"/>
      <w:r w:rsidRPr="003A2075">
        <w:rPr>
          <w:rFonts w:ascii="Arial" w:hAnsi="Arial" w:cs="Arial"/>
        </w:rPr>
        <w:t>Não celebrar o contrato ou não entregar a documentação exigida para a contratação, quando convocado dentro do prazo de validade de sua proposta;</w:t>
      </w:r>
    </w:p>
    <w:p w14:paraId="246C7F8D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8" w:name="art155vii"/>
      <w:bookmarkEnd w:id="18"/>
      <w:r w:rsidRPr="003A2075">
        <w:rPr>
          <w:rFonts w:ascii="Arial" w:hAnsi="Arial" w:cs="Arial"/>
        </w:rPr>
        <w:t>Ensejar o retardamento da execução ou da entrega do objeto sem motivo justificado;</w:t>
      </w:r>
    </w:p>
    <w:p w14:paraId="7165FFDD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9" w:name="art155viii"/>
      <w:bookmarkEnd w:id="19"/>
      <w:r w:rsidRPr="003A2075">
        <w:rPr>
          <w:rFonts w:ascii="Arial" w:hAnsi="Arial" w:cs="Arial"/>
        </w:rPr>
        <w:t>Apresentar declaração ou documentação falsa exigida para o certame ou prestar declaração falsa durante a execução do contrato;</w:t>
      </w:r>
    </w:p>
    <w:p w14:paraId="7115B19A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20" w:name="art155ix"/>
      <w:bookmarkEnd w:id="20"/>
      <w:r w:rsidRPr="003A2075">
        <w:rPr>
          <w:rFonts w:ascii="Arial" w:hAnsi="Arial" w:cs="Arial"/>
        </w:rPr>
        <w:t>Fraudar ou praticar ato fraudulento na execução do contrato;</w:t>
      </w:r>
    </w:p>
    <w:p w14:paraId="684B4592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21" w:name="art155x"/>
      <w:bookmarkEnd w:id="21"/>
      <w:r w:rsidRPr="003A2075">
        <w:rPr>
          <w:rFonts w:ascii="Arial" w:hAnsi="Arial" w:cs="Arial"/>
        </w:rPr>
        <w:t>Comportar-se de modo inidôneo ou cometer fraude de qualquer natureza;</w:t>
      </w:r>
    </w:p>
    <w:p w14:paraId="2AB8F025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22" w:name="art155xi"/>
      <w:bookmarkEnd w:id="22"/>
      <w:r w:rsidRPr="003A2075">
        <w:rPr>
          <w:rFonts w:ascii="Arial" w:hAnsi="Arial" w:cs="Arial"/>
        </w:rPr>
        <w:t xml:space="preserve">Praticar atos ilícitos com vistas a frustrar os objetivos </w:t>
      </w:r>
      <w:r>
        <w:rPr>
          <w:rFonts w:ascii="Arial" w:hAnsi="Arial" w:cs="Arial"/>
        </w:rPr>
        <w:t>da contratação</w:t>
      </w:r>
      <w:r w:rsidRPr="003A2075">
        <w:rPr>
          <w:rFonts w:ascii="Arial" w:hAnsi="Arial" w:cs="Arial"/>
        </w:rPr>
        <w:t>;</w:t>
      </w:r>
    </w:p>
    <w:p w14:paraId="13E189D2" w14:textId="77777777" w:rsidR="002C494C" w:rsidRPr="003A2075" w:rsidRDefault="002C494C" w:rsidP="00C3516D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23" w:name="art155xii"/>
      <w:bookmarkEnd w:id="23"/>
      <w:r w:rsidRPr="003A2075">
        <w:rPr>
          <w:rFonts w:ascii="Arial" w:hAnsi="Arial" w:cs="Arial"/>
        </w:rPr>
        <w:t xml:space="preserve">Praticar ato lesivo previsto no art. 5º da </w:t>
      </w:r>
      <w:hyperlink r:id="rId14" w:history="1">
        <w:r w:rsidRPr="003A2075">
          <w:rPr>
            <w:rStyle w:val="Hyperlink"/>
            <w:rFonts w:ascii="Arial" w:hAnsi="Arial" w:cs="Arial"/>
          </w:rPr>
          <w:t>Lei nº 12.846, de 1º de agosto de 2013</w:t>
        </w:r>
      </w:hyperlink>
      <w:r w:rsidRPr="003A2075">
        <w:rPr>
          <w:rFonts w:ascii="Arial" w:hAnsi="Arial" w:cs="Arial"/>
        </w:rPr>
        <w:t xml:space="preserve"> – Dispõe sobre a responsabilização administrativa e civil de pessoas </w:t>
      </w:r>
      <w:r w:rsidRPr="003A2075">
        <w:rPr>
          <w:rFonts w:ascii="Arial" w:hAnsi="Arial" w:cs="Arial"/>
        </w:rPr>
        <w:lastRenderedPageBreak/>
        <w:t>jurídicas pela prática de atos contra a administração pública, nacional ou estrangeira, e dá outras providências.</w:t>
      </w:r>
    </w:p>
    <w:p w14:paraId="4E70F09D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24" w:name="art156"/>
      <w:bookmarkEnd w:id="24"/>
      <w:r w:rsidRPr="003A2075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Serão aplicadas as seguintes sanções às penalidades acima indicadas: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562"/>
        <w:gridCol w:w="3686"/>
        <w:gridCol w:w="4252"/>
      </w:tblGrid>
      <w:tr w:rsidR="002C494C" w:rsidRPr="003A2075" w14:paraId="4DA1C418" w14:textId="77777777" w:rsidTr="00FC10E9">
        <w:tc>
          <w:tcPr>
            <w:tcW w:w="562" w:type="dxa"/>
          </w:tcPr>
          <w:p w14:paraId="5DCBA122" w14:textId="77777777" w:rsidR="002C494C" w:rsidRPr="003A2075" w:rsidRDefault="002C494C" w:rsidP="00C3516D">
            <w:pPr>
              <w:pStyle w:val="PargrafodaLista"/>
              <w:numPr>
                <w:ilvl w:val="0"/>
                <w:numId w:val="3"/>
              </w:numPr>
              <w:spacing w:before="240" w:line="276" w:lineRule="auto"/>
              <w:ind w:left="299" w:hanging="345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67F176FB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Advertência (</w:t>
            </w:r>
            <w:hyperlink r:id="rId15" w:anchor="art156%C2%A72" w:history="1">
              <w:r w:rsidRPr="003A2075">
                <w:rPr>
                  <w:rStyle w:val="Hyperlink"/>
                  <w:rFonts w:ascii="Arial" w:hAnsi="Arial" w:cs="Arial"/>
                </w:rPr>
                <w:t>art. 156, § 2º</w:t>
              </w:r>
            </w:hyperlink>
            <w:r w:rsidRPr="003A2075">
              <w:rPr>
                <w:rFonts w:ascii="Arial" w:hAnsi="Arial" w:cs="Arial"/>
              </w:rPr>
              <w:t>).</w:t>
            </w:r>
          </w:p>
        </w:tc>
        <w:tc>
          <w:tcPr>
            <w:tcW w:w="4252" w:type="dxa"/>
          </w:tcPr>
          <w:p w14:paraId="356E6F06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I</w:t>
            </w:r>
          </w:p>
          <w:p w14:paraId="68A60BF9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</w:p>
          <w:p w14:paraId="452644A5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 xml:space="preserve">Obs. 1: Quando não se justificar a imposição de penalidade mais grave </w:t>
            </w:r>
          </w:p>
          <w:p w14:paraId="68244B13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Obs. 2: Pode ser aplicada cumulativamente com multa (</w:t>
            </w:r>
            <w:hyperlink r:id="rId16" w:anchor="art156%C2%A77" w:history="1">
              <w:r w:rsidRPr="003A2075">
                <w:rPr>
                  <w:rStyle w:val="Hyperlink"/>
                  <w:rFonts w:ascii="Arial" w:hAnsi="Arial" w:cs="Arial"/>
                </w:rPr>
                <w:t>art. 156, § 7º</w:t>
              </w:r>
            </w:hyperlink>
            <w:r w:rsidRPr="003A2075">
              <w:rPr>
                <w:rFonts w:ascii="Arial" w:hAnsi="Arial" w:cs="Arial"/>
              </w:rPr>
              <w:t>).</w:t>
            </w:r>
          </w:p>
          <w:p w14:paraId="53610FA3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494C" w:rsidRPr="003A2075" w14:paraId="242991BA" w14:textId="77777777" w:rsidTr="00FC10E9">
        <w:tc>
          <w:tcPr>
            <w:tcW w:w="562" w:type="dxa"/>
          </w:tcPr>
          <w:p w14:paraId="51ECAB6D" w14:textId="77777777" w:rsidR="002C494C" w:rsidRPr="003A2075" w:rsidRDefault="002C494C" w:rsidP="00C3516D">
            <w:pPr>
              <w:pStyle w:val="PargrafodaLista"/>
              <w:numPr>
                <w:ilvl w:val="0"/>
                <w:numId w:val="3"/>
              </w:numPr>
              <w:spacing w:before="240" w:line="276" w:lineRule="auto"/>
              <w:ind w:left="299" w:hanging="345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7F796536" w14:textId="4633FF8C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 xml:space="preserve">Multa de </w:t>
            </w:r>
            <w:r w:rsidR="00DB6167">
              <w:rPr>
                <w:rFonts w:ascii="Arial" w:hAnsi="Arial" w:cs="Arial"/>
              </w:rPr>
              <w:t>no máximo 20%</w:t>
            </w:r>
          </w:p>
        </w:tc>
        <w:tc>
          <w:tcPr>
            <w:tcW w:w="4252" w:type="dxa"/>
          </w:tcPr>
          <w:p w14:paraId="6F2CC90B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Qualquer infração (</w:t>
            </w:r>
            <w:hyperlink r:id="rId17" w:anchor="art156%C2%A73" w:history="1">
              <w:r w:rsidRPr="003A2075">
                <w:rPr>
                  <w:rStyle w:val="Hyperlink"/>
                  <w:rFonts w:ascii="Arial" w:hAnsi="Arial" w:cs="Arial"/>
                </w:rPr>
                <w:t>art. 156, § 3º</w:t>
              </w:r>
            </w:hyperlink>
            <w:r w:rsidRPr="003A2075">
              <w:rPr>
                <w:rFonts w:ascii="Arial" w:hAnsi="Arial" w:cs="Arial"/>
              </w:rPr>
              <w:t>)</w:t>
            </w:r>
          </w:p>
        </w:tc>
      </w:tr>
      <w:tr w:rsidR="002C494C" w:rsidRPr="003A2075" w14:paraId="1EF2A355" w14:textId="77777777" w:rsidTr="00FC10E9">
        <w:tc>
          <w:tcPr>
            <w:tcW w:w="562" w:type="dxa"/>
          </w:tcPr>
          <w:p w14:paraId="69C8413E" w14:textId="77777777" w:rsidR="002C494C" w:rsidRPr="003A2075" w:rsidRDefault="002C494C" w:rsidP="00C3516D">
            <w:pPr>
              <w:pStyle w:val="PargrafodaLista"/>
              <w:numPr>
                <w:ilvl w:val="0"/>
                <w:numId w:val="3"/>
              </w:numPr>
              <w:spacing w:before="240" w:line="276" w:lineRule="auto"/>
              <w:ind w:left="299" w:hanging="345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427BDBF6" w14:textId="51136862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 xml:space="preserve">Impedimento de licitar e contratar no âmbito da Administração Pública direta e indireta do Município de </w:t>
            </w:r>
            <w:r w:rsidR="00DB6167">
              <w:rPr>
                <w:rFonts w:ascii="Arial" w:hAnsi="Arial" w:cs="Arial"/>
              </w:rPr>
              <w:t>Arvoredo</w:t>
            </w:r>
            <w:r w:rsidRPr="003A2075">
              <w:rPr>
                <w:rFonts w:ascii="Arial" w:hAnsi="Arial" w:cs="Arial"/>
              </w:rPr>
              <w:t>, pelo prazo máximo de 3 (três) anos (</w:t>
            </w:r>
            <w:hyperlink r:id="rId18" w:anchor="art156%C2%A74" w:history="1">
              <w:r w:rsidRPr="003A2075">
                <w:rPr>
                  <w:rStyle w:val="Hyperlink"/>
                  <w:rFonts w:ascii="Arial" w:hAnsi="Arial" w:cs="Arial"/>
                </w:rPr>
                <w:t>art. 156, § 4º</w:t>
              </w:r>
            </w:hyperlink>
            <w:r w:rsidRPr="003A2075">
              <w:rPr>
                <w:rFonts w:ascii="Arial" w:hAnsi="Arial" w:cs="Arial"/>
              </w:rPr>
              <w:t>).</w:t>
            </w:r>
          </w:p>
        </w:tc>
        <w:tc>
          <w:tcPr>
            <w:tcW w:w="4252" w:type="dxa"/>
          </w:tcPr>
          <w:p w14:paraId="24B2508C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II</w:t>
            </w:r>
          </w:p>
          <w:p w14:paraId="67C8DF14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III</w:t>
            </w:r>
          </w:p>
          <w:p w14:paraId="2022E267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IV</w:t>
            </w:r>
          </w:p>
          <w:p w14:paraId="75543E9D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V</w:t>
            </w:r>
          </w:p>
          <w:p w14:paraId="3BF30BE4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VI</w:t>
            </w:r>
          </w:p>
          <w:p w14:paraId="761BF13B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VII</w:t>
            </w:r>
          </w:p>
          <w:p w14:paraId="2902689C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</w:p>
          <w:p w14:paraId="5C73EC08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Obs. 1: Quando não se justificar a imposição de penalidade mais grave.</w:t>
            </w:r>
          </w:p>
          <w:p w14:paraId="6632D40F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Obs. 2: Pode ser aplicada cumulativamente com multa (</w:t>
            </w:r>
            <w:hyperlink r:id="rId19" w:anchor="art156%C2%A77" w:history="1">
              <w:r w:rsidRPr="003A2075">
                <w:rPr>
                  <w:rStyle w:val="Hyperlink"/>
                  <w:rFonts w:ascii="Arial" w:hAnsi="Arial" w:cs="Arial"/>
                </w:rPr>
                <w:t>art. 156, § 7º</w:t>
              </w:r>
            </w:hyperlink>
            <w:r w:rsidRPr="003A2075">
              <w:rPr>
                <w:rFonts w:ascii="Arial" w:hAnsi="Arial" w:cs="Arial"/>
              </w:rPr>
              <w:t>).</w:t>
            </w:r>
          </w:p>
          <w:p w14:paraId="46FE2588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494C" w:rsidRPr="003A2075" w14:paraId="76442EFB" w14:textId="77777777" w:rsidTr="00FC10E9">
        <w:tc>
          <w:tcPr>
            <w:tcW w:w="562" w:type="dxa"/>
          </w:tcPr>
          <w:p w14:paraId="5D70ADF2" w14:textId="77777777" w:rsidR="002C494C" w:rsidRPr="003A2075" w:rsidRDefault="002C494C" w:rsidP="00C3516D">
            <w:pPr>
              <w:pStyle w:val="PargrafodaLista"/>
              <w:numPr>
                <w:ilvl w:val="0"/>
                <w:numId w:val="3"/>
              </w:numPr>
              <w:spacing w:before="240" w:line="276" w:lineRule="auto"/>
              <w:ind w:left="299" w:hanging="345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46CE145A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 xml:space="preserve">Declaração de inidoneidade para licitar ou contratar no âmbito da Administração Pública direta e indireta de todos os entes </w:t>
            </w:r>
            <w:r w:rsidRPr="003A2075">
              <w:rPr>
                <w:rFonts w:ascii="Arial" w:hAnsi="Arial" w:cs="Arial"/>
              </w:rPr>
              <w:lastRenderedPageBreak/>
              <w:t>federativos, pelo prazo mínimo de 3 (três) anos e máximo de 6 (seis) anos (</w:t>
            </w:r>
            <w:hyperlink r:id="rId20" w:anchor="art156%C2%A75" w:history="1">
              <w:r w:rsidRPr="003A2075">
                <w:rPr>
                  <w:rStyle w:val="Hyperlink"/>
                  <w:rFonts w:ascii="Arial" w:hAnsi="Arial" w:cs="Arial"/>
                </w:rPr>
                <w:t>art. 156, § 5º</w:t>
              </w:r>
            </w:hyperlink>
            <w:r w:rsidRPr="003A2075">
              <w:rPr>
                <w:rFonts w:ascii="Arial" w:hAnsi="Arial" w:cs="Arial"/>
              </w:rPr>
              <w:t>).</w:t>
            </w:r>
          </w:p>
        </w:tc>
        <w:tc>
          <w:tcPr>
            <w:tcW w:w="4252" w:type="dxa"/>
          </w:tcPr>
          <w:p w14:paraId="6AEF88B3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lastRenderedPageBreak/>
              <w:t>VIII</w:t>
            </w:r>
          </w:p>
          <w:p w14:paraId="025C2A3A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IX</w:t>
            </w:r>
          </w:p>
          <w:p w14:paraId="24CC9577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X</w:t>
            </w:r>
          </w:p>
          <w:p w14:paraId="578EB805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lastRenderedPageBreak/>
              <w:t>XI</w:t>
            </w:r>
          </w:p>
          <w:p w14:paraId="193674BB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XII</w:t>
            </w:r>
          </w:p>
          <w:p w14:paraId="5928E666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</w:p>
          <w:p w14:paraId="111BC74D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  <w:r w:rsidRPr="003A2075">
              <w:rPr>
                <w:rFonts w:ascii="Arial" w:hAnsi="Arial" w:cs="Arial"/>
              </w:rPr>
              <w:t>Obs. 1: Pode ser aplicada cumulativamente com multa (</w:t>
            </w:r>
            <w:hyperlink r:id="rId21" w:anchor="art156%C2%A77" w:history="1">
              <w:r w:rsidRPr="003A2075">
                <w:rPr>
                  <w:rStyle w:val="Hyperlink"/>
                  <w:rFonts w:ascii="Arial" w:hAnsi="Arial" w:cs="Arial"/>
                </w:rPr>
                <w:t>art. 156, § 7º</w:t>
              </w:r>
            </w:hyperlink>
            <w:r w:rsidRPr="003A2075">
              <w:rPr>
                <w:rFonts w:ascii="Arial" w:hAnsi="Arial" w:cs="Arial"/>
              </w:rPr>
              <w:t>).</w:t>
            </w:r>
          </w:p>
          <w:p w14:paraId="71B98C31" w14:textId="77777777" w:rsidR="002C494C" w:rsidRPr="003A2075" w:rsidRDefault="002C494C" w:rsidP="00FC10E9">
            <w:pPr>
              <w:tabs>
                <w:tab w:val="left" w:pos="1134"/>
              </w:tabs>
              <w:spacing w:before="240"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30CB44B4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3A2075">
        <w:rPr>
          <w:rFonts w:ascii="Arial" w:hAnsi="Arial" w:cs="Arial"/>
          <w:b/>
        </w:rPr>
        <w:lastRenderedPageBreak/>
        <w:t>3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Na aplicação das sanções serão considerados (</w:t>
      </w:r>
      <w:hyperlink r:id="rId22" w:anchor="art156%C2%A71" w:history="1">
        <w:r w:rsidRPr="003A2075">
          <w:rPr>
            <w:rStyle w:val="Hyperlink"/>
            <w:rFonts w:ascii="Arial" w:hAnsi="Arial" w:cs="Arial"/>
          </w:rPr>
          <w:t>art. 156, § 1º da Lei nº 14.133/2021</w:t>
        </w:r>
      </w:hyperlink>
      <w:r w:rsidRPr="003A2075">
        <w:rPr>
          <w:rFonts w:ascii="Arial" w:hAnsi="Arial" w:cs="Arial"/>
        </w:rPr>
        <w:t>):</w:t>
      </w:r>
    </w:p>
    <w:p w14:paraId="01176810" w14:textId="77777777" w:rsidR="002C494C" w:rsidRPr="003A2075" w:rsidRDefault="002C494C" w:rsidP="00C3516D">
      <w:pPr>
        <w:pStyle w:val="PargrafodaLista"/>
        <w:numPr>
          <w:ilvl w:val="0"/>
          <w:numId w:val="2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A natureza e a gravidade da infração cometida;</w:t>
      </w:r>
    </w:p>
    <w:p w14:paraId="79FFE9E7" w14:textId="77777777" w:rsidR="002C494C" w:rsidRPr="003A2075" w:rsidRDefault="002C494C" w:rsidP="00C3516D">
      <w:pPr>
        <w:pStyle w:val="PargrafodaLista"/>
        <w:numPr>
          <w:ilvl w:val="0"/>
          <w:numId w:val="2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As peculiaridades do caso concreto;</w:t>
      </w:r>
    </w:p>
    <w:p w14:paraId="69BD36AE" w14:textId="77777777" w:rsidR="002C494C" w:rsidRPr="003A2075" w:rsidRDefault="002C494C" w:rsidP="00C3516D">
      <w:pPr>
        <w:pStyle w:val="PargrafodaLista"/>
        <w:numPr>
          <w:ilvl w:val="0"/>
          <w:numId w:val="2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As circunstâncias agravantes ou atenuantes;</w:t>
      </w:r>
    </w:p>
    <w:p w14:paraId="1AE7AF05" w14:textId="77777777" w:rsidR="002C494C" w:rsidRPr="003A2075" w:rsidRDefault="002C494C" w:rsidP="00C3516D">
      <w:pPr>
        <w:pStyle w:val="PargrafodaLista"/>
        <w:numPr>
          <w:ilvl w:val="0"/>
          <w:numId w:val="2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Os danos que dela provierem para a Administração Pública;</w:t>
      </w:r>
    </w:p>
    <w:p w14:paraId="45320551" w14:textId="77777777" w:rsidR="002C494C" w:rsidRPr="003A2075" w:rsidRDefault="002C494C" w:rsidP="00C3516D">
      <w:pPr>
        <w:pStyle w:val="PargrafodaLista"/>
        <w:numPr>
          <w:ilvl w:val="0"/>
          <w:numId w:val="2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A implantação ou o aperfeiçoamento de programa de integridade, conforme normas e orientações dos órgãos de controle.</w:t>
      </w:r>
    </w:p>
    <w:p w14:paraId="2B02DE9A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3A2075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Para aplicação das sanções (</w:t>
      </w:r>
      <w:proofErr w:type="spellStart"/>
      <w:r w:rsidRPr="003A2075">
        <w:rPr>
          <w:rFonts w:ascii="Arial" w:hAnsi="Arial" w:cs="Arial"/>
        </w:rPr>
        <w:t>arts</w:t>
      </w:r>
      <w:proofErr w:type="spellEnd"/>
      <w:r w:rsidRPr="003A2075">
        <w:rPr>
          <w:rFonts w:ascii="Arial" w:hAnsi="Arial" w:cs="Arial"/>
        </w:rPr>
        <w:t xml:space="preserve">. </w:t>
      </w:r>
      <w:hyperlink r:id="rId23" w:anchor="art156%C2%A76i" w:history="1">
        <w:r w:rsidRPr="003A2075">
          <w:rPr>
            <w:rStyle w:val="Hyperlink"/>
            <w:rFonts w:ascii="Arial" w:hAnsi="Arial" w:cs="Arial"/>
          </w:rPr>
          <w:t>156, § 6º, I</w:t>
        </w:r>
      </w:hyperlink>
      <w:r w:rsidRPr="003A2075">
        <w:rPr>
          <w:rFonts w:ascii="Arial" w:hAnsi="Arial" w:cs="Arial"/>
        </w:rPr>
        <w:t xml:space="preserve">, </w:t>
      </w:r>
      <w:hyperlink r:id="rId24" w:anchor="art157" w:history="1">
        <w:r w:rsidRPr="003A2075">
          <w:rPr>
            <w:rStyle w:val="Hyperlink"/>
            <w:rFonts w:ascii="Arial" w:hAnsi="Arial" w:cs="Arial"/>
          </w:rPr>
          <w:t>157 e 158</w:t>
        </w:r>
      </w:hyperlink>
      <w:r w:rsidRPr="003A2075">
        <w:rPr>
          <w:rFonts w:ascii="Arial" w:hAnsi="Arial" w:cs="Arial"/>
        </w:rPr>
        <w:t xml:space="preserve"> da Lei nº 14.133/2021):</w:t>
      </w:r>
    </w:p>
    <w:p w14:paraId="28227C2F" w14:textId="77777777" w:rsidR="002C494C" w:rsidRPr="003A2075" w:rsidRDefault="002C494C" w:rsidP="00C3516D">
      <w:pPr>
        <w:pStyle w:val="PargrafodaLista"/>
        <w:numPr>
          <w:ilvl w:val="0"/>
          <w:numId w:val="4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Inciso II do item 1: será facultada a defesa do interessado no prazo de 15 (quinze) dias úteis, contado da data de sua intimação;</w:t>
      </w:r>
    </w:p>
    <w:p w14:paraId="4E02E06E" w14:textId="77777777" w:rsidR="002C494C" w:rsidRPr="003A2075" w:rsidRDefault="002C494C" w:rsidP="00C3516D">
      <w:pPr>
        <w:pStyle w:val="PargrafodaLista"/>
        <w:numPr>
          <w:ilvl w:val="0"/>
          <w:numId w:val="4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 xml:space="preserve">Incisos III e IV do item 1: </w:t>
      </w:r>
    </w:p>
    <w:p w14:paraId="5F68AF21" w14:textId="77777777" w:rsidR="002C494C" w:rsidRPr="003A2075" w:rsidRDefault="002C494C" w:rsidP="00C3516D">
      <w:pPr>
        <w:pStyle w:val="PargrafodaLista"/>
        <w:numPr>
          <w:ilvl w:val="1"/>
          <w:numId w:val="4"/>
        </w:numPr>
        <w:tabs>
          <w:tab w:val="left" w:pos="1701"/>
        </w:tabs>
        <w:spacing w:before="240" w:line="276" w:lineRule="auto"/>
        <w:ind w:left="1134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Instauração de processo de responsabilização, a ser conduzido por comissão composta de 2 (dois) ou mais servidores estáveis, que avaliará fatos e circunstâncias conhecidos;</w:t>
      </w:r>
    </w:p>
    <w:p w14:paraId="4E1376A7" w14:textId="77777777" w:rsidR="002C494C" w:rsidRPr="003A2075" w:rsidRDefault="002C494C" w:rsidP="00C3516D">
      <w:pPr>
        <w:pStyle w:val="PargrafodaLista"/>
        <w:numPr>
          <w:ilvl w:val="1"/>
          <w:numId w:val="4"/>
        </w:numPr>
        <w:tabs>
          <w:tab w:val="left" w:pos="1701"/>
        </w:tabs>
        <w:spacing w:before="240" w:line="276" w:lineRule="auto"/>
        <w:ind w:left="1134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 xml:space="preserve">O contratado será </w:t>
      </w:r>
      <w:proofErr w:type="gramStart"/>
      <w:r w:rsidRPr="003A2075">
        <w:rPr>
          <w:rFonts w:ascii="Arial" w:hAnsi="Arial" w:cs="Arial"/>
        </w:rPr>
        <w:t>intimada</w:t>
      </w:r>
      <w:proofErr w:type="gramEnd"/>
      <w:r w:rsidRPr="003A2075">
        <w:rPr>
          <w:rFonts w:ascii="Arial" w:hAnsi="Arial" w:cs="Arial"/>
        </w:rPr>
        <w:t xml:space="preserve"> para, no prazo de 15 (quinze) dias úteis, contado da data de intimação, apresentar defesa escrita e especificar as provas que pretenda produzir;</w:t>
      </w:r>
    </w:p>
    <w:p w14:paraId="5BBBD38F" w14:textId="77777777" w:rsidR="002C494C" w:rsidRPr="003A2075" w:rsidRDefault="002C494C" w:rsidP="00C3516D">
      <w:pPr>
        <w:pStyle w:val="PargrafodaLista"/>
        <w:numPr>
          <w:ilvl w:val="1"/>
          <w:numId w:val="4"/>
        </w:numPr>
        <w:tabs>
          <w:tab w:val="left" w:pos="1701"/>
        </w:tabs>
        <w:spacing w:before="240" w:line="276" w:lineRule="auto"/>
        <w:ind w:left="1134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intimação;</w:t>
      </w:r>
    </w:p>
    <w:p w14:paraId="4FB00E8F" w14:textId="77777777" w:rsidR="002C494C" w:rsidRPr="003A2075" w:rsidRDefault="002C494C" w:rsidP="00C3516D">
      <w:pPr>
        <w:pStyle w:val="PargrafodaLista"/>
        <w:numPr>
          <w:ilvl w:val="1"/>
          <w:numId w:val="4"/>
        </w:numPr>
        <w:tabs>
          <w:tab w:val="left" w:pos="1701"/>
        </w:tabs>
        <w:spacing w:before="240" w:line="276" w:lineRule="auto"/>
        <w:ind w:left="1134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Serão indeferidas pela comissão, mediante decisão fundamentada, provas ilícitas, impertinentes, desnecessárias, protelatórias ou intempestivas;</w:t>
      </w:r>
    </w:p>
    <w:p w14:paraId="302B5639" w14:textId="77777777" w:rsidR="002C494C" w:rsidRPr="003A2075" w:rsidRDefault="002C494C" w:rsidP="00C3516D">
      <w:pPr>
        <w:pStyle w:val="PargrafodaLista"/>
        <w:numPr>
          <w:ilvl w:val="1"/>
          <w:numId w:val="4"/>
        </w:numPr>
        <w:tabs>
          <w:tab w:val="left" w:pos="1701"/>
        </w:tabs>
        <w:spacing w:before="240" w:line="276" w:lineRule="auto"/>
        <w:ind w:left="1134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A sanção prevista no inciso IV do item 1 será precedida de análise jurídica e será de competência exclusiva de secretário municipal (</w:t>
      </w:r>
      <w:hyperlink r:id="rId25" w:anchor="art156%C2%A76i" w:history="1">
        <w:r w:rsidRPr="003A2075">
          <w:rPr>
            <w:rStyle w:val="Hyperlink"/>
            <w:rFonts w:ascii="Arial" w:hAnsi="Arial" w:cs="Arial"/>
          </w:rPr>
          <w:t>art. 156, § 6º, I da Lei nº 14.133/2021</w:t>
        </w:r>
      </w:hyperlink>
      <w:r w:rsidRPr="003A2075">
        <w:rPr>
          <w:rFonts w:ascii="Arial" w:hAnsi="Arial" w:cs="Arial"/>
        </w:rPr>
        <w:t>);</w:t>
      </w:r>
    </w:p>
    <w:p w14:paraId="09978D1F" w14:textId="77777777" w:rsidR="002C494C" w:rsidRPr="003A2075" w:rsidRDefault="002C494C" w:rsidP="00C3516D">
      <w:pPr>
        <w:pStyle w:val="PargrafodaLista"/>
        <w:numPr>
          <w:ilvl w:val="1"/>
          <w:numId w:val="4"/>
        </w:numPr>
        <w:tabs>
          <w:tab w:val="left" w:pos="1701"/>
        </w:tabs>
        <w:spacing w:before="240" w:line="276" w:lineRule="auto"/>
        <w:ind w:left="1134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A prescrição ocorrerá em 5 (cinco) anos, contados da ciência da infração pela Administração Pública Municipal, e será:</w:t>
      </w:r>
    </w:p>
    <w:p w14:paraId="160D8B85" w14:textId="77777777" w:rsidR="002C494C" w:rsidRPr="003A2075" w:rsidRDefault="002C494C" w:rsidP="00C3516D">
      <w:pPr>
        <w:pStyle w:val="PargrafodaLista"/>
        <w:numPr>
          <w:ilvl w:val="2"/>
          <w:numId w:val="4"/>
        </w:numPr>
        <w:tabs>
          <w:tab w:val="left" w:pos="2268"/>
        </w:tabs>
        <w:spacing w:before="240" w:line="276" w:lineRule="auto"/>
        <w:ind w:left="1418" w:firstLine="284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Interrompida pela instauração do processo de responsabilização a que se refere este item;</w:t>
      </w:r>
    </w:p>
    <w:p w14:paraId="20AE3C11" w14:textId="77777777" w:rsidR="002C494C" w:rsidRPr="003A2075" w:rsidRDefault="002C494C" w:rsidP="00C3516D">
      <w:pPr>
        <w:pStyle w:val="PargrafodaLista"/>
        <w:numPr>
          <w:ilvl w:val="2"/>
          <w:numId w:val="4"/>
        </w:numPr>
        <w:tabs>
          <w:tab w:val="left" w:pos="2268"/>
        </w:tabs>
        <w:spacing w:before="240" w:line="276" w:lineRule="auto"/>
        <w:ind w:left="1418" w:firstLine="284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lastRenderedPageBreak/>
        <w:t>Suspensa pela celebração de acordo de leniência previsto na </w:t>
      </w:r>
      <w:hyperlink r:id="rId26" w:history="1">
        <w:r w:rsidRPr="003A2075">
          <w:rPr>
            <w:rStyle w:val="Hyperlink"/>
            <w:rFonts w:ascii="Arial" w:hAnsi="Arial" w:cs="Arial"/>
          </w:rPr>
          <w:t>Lei nº 12.846, de 1º de agosto de 2013</w:t>
        </w:r>
      </w:hyperlink>
      <w:r w:rsidRPr="003A2075">
        <w:rPr>
          <w:rFonts w:ascii="Arial" w:hAnsi="Arial" w:cs="Arial"/>
        </w:rPr>
        <w:t xml:space="preserve"> – </w:t>
      </w:r>
      <w:r w:rsidRPr="003A2075">
        <w:rPr>
          <w:rFonts w:ascii="Arial" w:hAnsi="Arial" w:cs="Arial"/>
          <w:i/>
          <w:iCs/>
        </w:rPr>
        <w:t>Dispõe sobre a responsabilização administrativa e civil de pessoas jurídicas pela prática de atos contra a administração pública, nacional ou estrangeira, e dá outras providências</w:t>
      </w:r>
      <w:r w:rsidRPr="003A2075">
        <w:rPr>
          <w:rFonts w:ascii="Arial" w:hAnsi="Arial" w:cs="Arial"/>
        </w:rPr>
        <w:t xml:space="preserve">; </w:t>
      </w:r>
    </w:p>
    <w:p w14:paraId="57432E58" w14:textId="77777777" w:rsidR="002C494C" w:rsidRPr="003A2075" w:rsidRDefault="002C494C" w:rsidP="00C3516D">
      <w:pPr>
        <w:pStyle w:val="PargrafodaLista"/>
        <w:numPr>
          <w:ilvl w:val="2"/>
          <w:numId w:val="4"/>
        </w:numPr>
        <w:tabs>
          <w:tab w:val="left" w:pos="2268"/>
        </w:tabs>
        <w:spacing w:before="240" w:line="276" w:lineRule="auto"/>
        <w:ind w:left="1418" w:firstLine="284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Suspensa por decisão judicial que inviabilize a conclusão da apuração administrativa.</w:t>
      </w:r>
    </w:p>
    <w:p w14:paraId="4755BB76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3A2075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Se a multa aplicada e as indenizações cabíveis forem superiores ao valor de pagamento eventualmente devido pela Administração Pública Municipal ao contratado, além da perda desse valor, a diferença será descontada da garantia prestada ou será cobrada judicialmente (</w:t>
      </w:r>
      <w:hyperlink r:id="rId27" w:anchor="art156%C2%A78" w:history="1">
        <w:r w:rsidRPr="003A2075">
          <w:rPr>
            <w:rStyle w:val="Hyperlink"/>
            <w:rFonts w:ascii="Arial" w:hAnsi="Arial" w:cs="Arial"/>
          </w:rPr>
          <w:t>art. 156, § 8º da Lei nº 14.133/2021</w:t>
        </w:r>
      </w:hyperlink>
      <w:r w:rsidRPr="003A2075">
        <w:rPr>
          <w:rFonts w:ascii="Arial" w:hAnsi="Arial" w:cs="Arial"/>
        </w:rPr>
        <w:t>).</w:t>
      </w:r>
    </w:p>
    <w:p w14:paraId="3F05815F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3A2075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A aplicação das sanções não exclui, em hipótese alguma, a obrigação de reparação integral do dano causado à Administração Pública Municipal (</w:t>
      </w:r>
      <w:hyperlink r:id="rId28" w:anchor="art156%C2%A79" w:history="1">
        <w:r w:rsidRPr="003A2075">
          <w:rPr>
            <w:rStyle w:val="Hyperlink"/>
            <w:rFonts w:ascii="Arial" w:hAnsi="Arial" w:cs="Arial"/>
          </w:rPr>
          <w:t>art. 156, § 9º da Lei nº 14.133/2021</w:t>
        </w:r>
      </w:hyperlink>
      <w:r w:rsidRPr="003A2075">
        <w:rPr>
          <w:rFonts w:ascii="Arial" w:hAnsi="Arial" w:cs="Arial"/>
        </w:rPr>
        <w:t>).</w:t>
      </w:r>
    </w:p>
    <w:p w14:paraId="5140FBBE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25" w:name="art157"/>
      <w:bookmarkEnd w:id="25"/>
      <w:r w:rsidRPr="003A2075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  <w:b/>
        </w:rPr>
        <w:t xml:space="preserve"> </w:t>
      </w:r>
      <w:bookmarkStart w:id="26" w:name="art158"/>
      <w:bookmarkStart w:id="27" w:name="art158§1"/>
      <w:bookmarkStart w:id="28" w:name="art158§2"/>
      <w:bookmarkStart w:id="29" w:name="art158§3"/>
      <w:bookmarkStart w:id="30" w:name="art158§4"/>
      <w:bookmarkStart w:id="31" w:name="art159"/>
      <w:bookmarkEnd w:id="26"/>
      <w:bookmarkEnd w:id="27"/>
      <w:bookmarkEnd w:id="28"/>
      <w:bookmarkEnd w:id="29"/>
      <w:bookmarkEnd w:id="30"/>
      <w:bookmarkEnd w:id="31"/>
      <w:r w:rsidRPr="003A2075">
        <w:rPr>
          <w:rFonts w:ascii="Arial" w:hAnsi="Arial" w:cs="Arial"/>
        </w:rPr>
        <w:t xml:space="preserve">Os atos previstos como infrações administrativas na </w:t>
      </w:r>
      <w:hyperlink r:id="rId29" w:history="1">
        <w:r w:rsidRPr="003A2075">
          <w:rPr>
            <w:rStyle w:val="Hyperlink"/>
            <w:rFonts w:ascii="Arial" w:hAnsi="Arial" w:cs="Arial"/>
          </w:rPr>
          <w:t>Lei nº 14.133/2021</w:t>
        </w:r>
      </w:hyperlink>
      <w:r w:rsidRPr="003A2075">
        <w:rPr>
          <w:rFonts w:ascii="Arial" w:hAnsi="Arial" w:cs="Arial"/>
        </w:rPr>
        <w:t xml:space="preserve"> ou em outras leis de licitações e contratos da Administração Pública que também sejam tipificados como atos lesivos na </w:t>
      </w:r>
      <w:hyperlink r:id="rId30" w:history="1">
        <w:r w:rsidRPr="003A2075">
          <w:rPr>
            <w:rStyle w:val="Hyperlink"/>
            <w:rFonts w:ascii="Arial" w:hAnsi="Arial" w:cs="Arial"/>
          </w:rPr>
          <w:t>Lei nº 12.846, de 1º de agosto de 2013</w:t>
        </w:r>
      </w:hyperlink>
      <w:r w:rsidRPr="003A2075">
        <w:rPr>
          <w:rFonts w:ascii="Arial" w:hAnsi="Arial" w:cs="Arial"/>
        </w:rPr>
        <w:t>, serão apurados e julgados conjuntamente, nos mesmos autos, observados o rito procedimental e a autoridade competente definidos na referida Lei (</w:t>
      </w:r>
      <w:hyperlink r:id="rId31" w:anchor="art159" w:history="1">
        <w:r w:rsidRPr="003A2075">
          <w:rPr>
            <w:rStyle w:val="Hyperlink"/>
            <w:rFonts w:ascii="Arial" w:hAnsi="Arial" w:cs="Arial"/>
          </w:rPr>
          <w:t>art. 159 da Lei nº 14.133/2021</w:t>
        </w:r>
      </w:hyperlink>
      <w:r w:rsidRPr="003A2075">
        <w:rPr>
          <w:rFonts w:ascii="Arial" w:hAnsi="Arial" w:cs="Arial"/>
        </w:rPr>
        <w:t>).</w:t>
      </w:r>
    </w:p>
    <w:p w14:paraId="450686E2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32" w:name="art159p"/>
      <w:bookmarkStart w:id="33" w:name="art160"/>
      <w:bookmarkEnd w:id="32"/>
      <w:bookmarkEnd w:id="33"/>
      <w:r w:rsidRPr="003A2075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  <w:b/>
        </w:rPr>
        <w:t xml:space="preserve"> </w:t>
      </w:r>
      <w:r w:rsidRPr="003A2075">
        <w:rPr>
          <w:rFonts w:ascii="Arial" w:hAnsi="Arial" w:cs="Arial"/>
        </w:rPr>
        <w:t xml:space="preserve">A personalidade jurídica poderá ser desconsiderada sempre que utilizada com abuso do direito para facilitar, encobrir ou dissimular a prática dos atos ilícitos previstos na </w:t>
      </w:r>
      <w:hyperlink r:id="rId32" w:history="1">
        <w:r w:rsidRPr="003A2075">
          <w:rPr>
            <w:rStyle w:val="Hyperlink"/>
            <w:rFonts w:ascii="Arial" w:hAnsi="Arial" w:cs="Arial"/>
          </w:rPr>
          <w:t>Lei nº 14.133/2021</w:t>
        </w:r>
      </w:hyperlink>
      <w:r w:rsidRPr="003A2075">
        <w:rPr>
          <w:rFonts w:ascii="Arial" w:hAnsi="Arial" w:cs="Arial"/>
        </w:rPr>
        <w:t xml:space="preserve">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 (</w:t>
      </w:r>
      <w:hyperlink r:id="rId33" w:anchor="art160" w:history="1">
        <w:r w:rsidRPr="003A2075">
          <w:rPr>
            <w:rStyle w:val="Hyperlink"/>
            <w:rFonts w:ascii="Arial" w:hAnsi="Arial" w:cs="Arial"/>
          </w:rPr>
          <w:t>art. 160 da Lei nº 14.133/2021</w:t>
        </w:r>
      </w:hyperlink>
      <w:r w:rsidRPr="003A2075">
        <w:rPr>
          <w:rFonts w:ascii="Arial" w:hAnsi="Arial" w:cs="Arial"/>
        </w:rPr>
        <w:t>).</w:t>
      </w:r>
    </w:p>
    <w:p w14:paraId="2671644B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34" w:name="art161"/>
      <w:bookmarkEnd w:id="34"/>
      <w:r w:rsidRPr="003A2075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A Administração Pública Municipal, no prazo máximo 15 (quinze) dias úteis, contado da data de aplicação da sanção, informará e manterá atualizados os dados relativos às sanções por ela aplicadas, para fins de publicidade no </w:t>
      </w:r>
      <w:hyperlink r:id="rId34" w:history="1">
        <w:r w:rsidRPr="003A2075">
          <w:rPr>
            <w:rStyle w:val="Hyperlink"/>
            <w:rFonts w:ascii="Arial" w:hAnsi="Arial" w:cs="Arial"/>
          </w:rPr>
          <w:t>Cadastro Nacional de Empresas Inidôneas e Suspensas (</w:t>
        </w:r>
        <w:proofErr w:type="spellStart"/>
        <w:r w:rsidRPr="003A2075">
          <w:rPr>
            <w:rStyle w:val="Hyperlink"/>
            <w:rFonts w:ascii="Arial" w:hAnsi="Arial" w:cs="Arial"/>
          </w:rPr>
          <w:t>Ceis</w:t>
        </w:r>
        <w:proofErr w:type="spellEnd"/>
        <w:r w:rsidRPr="003A2075">
          <w:rPr>
            <w:rStyle w:val="Hyperlink"/>
            <w:rFonts w:ascii="Arial" w:hAnsi="Arial" w:cs="Arial"/>
          </w:rPr>
          <w:t>)</w:t>
        </w:r>
      </w:hyperlink>
      <w:r w:rsidRPr="003A2075">
        <w:rPr>
          <w:rFonts w:ascii="Arial" w:hAnsi="Arial" w:cs="Arial"/>
        </w:rPr>
        <w:t xml:space="preserve"> e no </w:t>
      </w:r>
      <w:hyperlink r:id="rId35" w:history="1">
        <w:r w:rsidRPr="003A2075">
          <w:rPr>
            <w:rStyle w:val="Hyperlink"/>
            <w:rFonts w:ascii="Arial" w:hAnsi="Arial" w:cs="Arial"/>
          </w:rPr>
          <w:t>Cadastro Nacional de Empresas Punidas (</w:t>
        </w:r>
        <w:proofErr w:type="spellStart"/>
        <w:r w:rsidRPr="003A2075">
          <w:rPr>
            <w:rStyle w:val="Hyperlink"/>
            <w:rFonts w:ascii="Arial" w:hAnsi="Arial" w:cs="Arial"/>
          </w:rPr>
          <w:t>Cnep</w:t>
        </w:r>
        <w:proofErr w:type="spellEnd"/>
        <w:r w:rsidRPr="003A2075">
          <w:rPr>
            <w:rStyle w:val="Hyperlink"/>
            <w:rFonts w:ascii="Arial" w:hAnsi="Arial" w:cs="Arial"/>
          </w:rPr>
          <w:t>)</w:t>
        </w:r>
      </w:hyperlink>
      <w:r w:rsidRPr="003A2075">
        <w:rPr>
          <w:rFonts w:ascii="Arial" w:hAnsi="Arial" w:cs="Arial"/>
        </w:rPr>
        <w:t>, instituídos no âmbito do Poder Executivo federal (</w:t>
      </w:r>
      <w:hyperlink r:id="rId36" w:anchor="art161" w:history="1">
        <w:r w:rsidRPr="003A2075">
          <w:rPr>
            <w:rStyle w:val="Hyperlink"/>
            <w:rFonts w:ascii="Arial" w:hAnsi="Arial" w:cs="Arial"/>
          </w:rPr>
          <w:t>art. 161 da Lei nº 14.133/2021</w:t>
        </w:r>
      </w:hyperlink>
      <w:r w:rsidRPr="003A2075">
        <w:rPr>
          <w:rFonts w:ascii="Arial" w:hAnsi="Arial" w:cs="Arial"/>
        </w:rPr>
        <w:t>).</w:t>
      </w:r>
    </w:p>
    <w:p w14:paraId="67216311" w14:textId="77777777" w:rsidR="002C494C" w:rsidRPr="004B53EC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35" w:name="art161p"/>
      <w:bookmarkEnd w:id="35"/>
      <w:r w:rsidRPr="003A2075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O atraso injustificado na execução do contrato sujeitará o contratado </w:t>
      </w:r>
      <w:r w:rsidRPr="004B53EC">
        <w:rPr>
          <w:rFonts w:ascii="Arial" w:hAnsi="Arial" w:cs="Arial"/>
        </w:rPr>
        <w:t>a multa de mora, na forma prevista no inciso II do item 2 (</w:t>
      </w:r>
      <w:hyperlink r:id="rId37" w:anchor="art162" w:history="1">
        <w:r w:rsidRPr="004B53EC">
          <w:rPr>
            <w:rStyle w:val="Hyperlink"/>
            <w:rFonts w:ascii="Arial" w:hAnsi="Arial" w:cs="Arial"/>
            <w:color w:val="auto"/>
          </w:rPr>
          <w:t>art. 162 da Lei nº 14.133/2021</w:t>
        </w:r>
      </w:hyperlink>
      <w:r w:rsidRPr="004B53EC">
        <w:rPr>
          <w:rFonts w:ascii="Arial" w:hAnsi="Arial" w:cs="Arial"/>
        </w:rPr>
        <w:t>).</w:t>
      </w:r>
    </w:p>
    <w:p w14:paraId="06E26A81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36" w:name="art162p"/>
      <w:bookmarkEnd w:id="36"/>
      <w:r w:rsidRPr="004B53EC">
        <w:rPr>
          <w:rFonts w:ascii="Arial" w:hAnsi="Arial" w:cs="Arial"/>
          <w:b/>
        </w:rPr>
        <w:t>10.1)</w:t>
      </w:r>
      <w:r w:rsidRPr="004B53EC">
        <w:rPr>
          <w:rFonts w:ascii="Arial" w:hAnsi="Arial" w:cs="Arial"/>
        </w:rPr>
        <w:t xml:space="preserve"> A aplicação de multa de mora não impedirá que a Administração a converta e</w:t>
      </w:r>
      <w:r w:rsidRPr="003A2075">
        <w:rPr>
          <w:rFonts w:ascii="Arial" w:hAnsi="Arial" w:cs="Arial"/>
        </w:rPr>
        <w:t>m compensatória e promova a extinção unilateral do contrato com a aplicação cumulada de outras sanções previstas na Lei nº 14.133/2021 (</w:t>
      </w:r>
      <w:hyperlink r:id="rId38" w:anchor="art162" w:history="1">
        <w:r w:rsidRPr="003A2075">
          <w:rPr>
            <w:rStyle w:val="Hyperlink"/>
            <w:rFonts w:ascii="Arial" w:hAnsi="Arial" w:cs="Arial"/>
          </w:rPr>
          <w:t>art. 162, parágrafo único da Lei nº 14.133/2021</w:t>
        </w:r>
      </w:hyperlink>
      <w:r w:rsidRPr="003A2075">
        <w:rPr>
          <w:rFonts w:ascii="Arial" w:hAnsi="Arial" w:cs="Arial"/>
        </w:rPr>
        <w:t>).</w:t>
      </w:r>
    </w:p>
    <w:p w14:paraId="371C9CD9" w14:textId="3DD44F1A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37" w:name="art163"/>
      <w:bookmarkEnd w:id="37"/>
      <w:r w:rsidRPr="003A2075">
        <w:rPr>
          <w:rFonts w:ascii="Arial" w:hAnsi="Arial" w:cs="Arial"/>
          <w:b/>
        </w:rPr>
        <w:lastRenderedPageBreak/>
        <w:t>11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É admitida a reabilitação do contratado perante o Município </w:t>
      </w:r>
      <w:r w:rsidRPr="00DB6167">
        <w:rPr>
          <w:rFonts w:ascii="Arial" w:hAnsi="Arial" w:cs="Arial"/>
        </w:rPr>
        <w:t xml:space="preserve">de </w:t>
      </w:r>
      <w:r w:rsidR="00DB6167" w:rsidRPr="00DB6167">
        <w:rPr>
          <w:rFonts w:ascii="Arial" w:hAnsi="Arial" w:cs="Arial"/>
        </w:rPr>
        <w:t>Arvoredo</w:t>
      </w:r>
      <w:r w:rsidRPr="003A2075">
        <w:rPr>
          <w:rFonts w:ascii="Arial" w:hAnsi="Arial" w:cs="Arial"/>
        </w:rPr>
        <w:t>, exigidos, cumulativamente (</w:t>
      </w:r>
      <w:hyperlink r:id="rId39" w:anchor="art163" w:history="1">
        <w:r w:rsidRPr="003A2075">
          <w:rPr>
            <w:rStyle w:val="Hyperlink"/>
            <w:rFonts w:ascii="Arial" w:hAnsi="Arial" w:cs="Arial"/>
          </w:rPr>
          <w:t>art. 163 da Lei nº 14.133/2021</w:t>
        </w:r>
      </w:hyperlink>
      <w:r w:rsidRPr="003A2075">
        <w:rPr>
          <w:rFonts w:ascii="Arial" w:hAnsi="Arial" w:cs="Arial"/>
        </w:rPr>
        <w:t>).</w:t>
      </w:r>
    </w:p>
    <w:p w14:paraId="5FB9FD55" w14:textId="77777777" w:rsidR="002C494C" w:rsidRPr="003A2075" w:rsidRDefault="002C494C" w:rsidP="00C3516D">
      <w:pPr>
        <w:pStyle w:val="PargrafodaLista"/>
        <w:numPr>
          <w:ilvl w:val="0"/>
          <w:numId w:val="5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38" w:name="art163i"/>
      <w:bookmarkEnd w:id="38"/>
      <w:r w:rsidRPr="003A2075">
        <w:rPr>
          <w:rFonts w:ascii="Arial" w:hAnsi="Arial" w:cs="Arial"/>
        </w:rPr>
        <w:t>Reparação integral do dano causado à Administração Pública Municipal;</w:t>
      </w:r>
    </w:p>
    <w:p w14:paraId="7D38912C" w14:textId="77777777" w:rsidR="002C494C" w:rsidRPr="003A2075" w:rsidRDefault="002C494C" w:rsidP="00C3516D">
      <w:pPr>
        <w:pStyle w:val="PargrafodaLista"/>
        <w:numPr>
          <w:ilvl w:val="0"/>
          <w:numId w:val="5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39" w:name="art163ii"/>
      <w:bookmarkEnd w:id="39"/>
      <w:r w:rsidRPr="003A2075">
        <w:rPr>
          <w:rFonts w:ascii="Arial" w:hAnsi="Arial" w:cs="Arial"/>
        </w:rPr>
        <w:t>Pagamento da multa;</w:t>
      </w:r>
    </w:p>
    <w:p w14:paraId="7E264961" w14:textId="77777777" w:rsidR="002C494C" w:rsidRPr="003A2075" w:rsidRDefault="002C494C" w:rsidP="00C3516D">
      <w:pPr>
        <w:pStyle w:val="PargrafodaLista"/>
        <w:numPr>
          <w:ilvl w:val="0"/>
          <w:numId w:val="5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40" w:name="art163iii"/>
      <w:bookmarkEnd w:id="40"/>
      <w:r w:rsidRPr="003A2075">
        <w:rPr>
          <w:rFonts w:ascii="Arial" w:hAnsi="Arial" w:cs="Arial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1DDA0CF2" w14:textId="77777777" w:rsidR="002C494C" w:rsidRPr="003A2075" w:rsidRDefault="002C494C" w:rsidP="00C3516D">
      <w:pPr>
        <w:pStyle w:val="PargrafodaLista"/>
        <w:numPr>
          <w:ilvl w:val="0"/>
          <w:numId w:val="5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41" w:name="art163iv"/>
      <w:bookmarkEnd w:id="41"/>
      <w:r w:rsidRPr="003A2075">
        <w:rPr>
          <w:rFonts w:ascii="Arial" w:hAnsi="Arial" w:cs="Arial"/>
        </w:rPr>
        <w:t>Cumprimento das condições de reabilitação definidas no ato punitivo;</w:t>
      </w:r>
    </w:p>
    <w:p w14:paraId="512F5962" w14:textId="77777777" w:rsidR="002C494C" w:rsidRPr="003A2075" w:rsidRDefault="002C494C" w:rsidP="00C3516D">
      <w:pPr>
        <w:pStyle w:val="PargrafodaLista"/>
        <w:numPr>
          <w:ilvl w:val="0"/>
          <w:numId w:val="5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42" w:name="art163v"/>
      <w:bookmarkEnd w:id="42"/>
      <w:r w:rsidRPr="003A2075">
        <w:rPr>
          <w:rFonts w:ascii="Arial" w:hAnsi="Arial" w:cs="Arial"/>
        </w:rPr>
        <w:t>Análise jurídica prévia, com posicionamento conclusivo quanto ao cumprimento dos requisitos definidos neste item.</w:t>
      </w:r>
    </w:p>
    <w:p w14:paraId="2084EAA8" w14:textId="77777777" w:rsidR="002C494C" w:rsidRPr="003A2075" w:rsidRDefault="002C494C" w:rsidP="002C494C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43" w:name="art163p"/>
      <w:bookmarkEnd w:id="43"/>
      <w:r w:rsidRPr="003A2075">
        <w:rPr>
          <w:rFonts w:ascii="Arial" w:hAnsi="Arial" w:cs="Arial"/>
          <w:b/>
        </w:rPr>
        <w:t>11.1</w:t>
      </w:r>
      <w:r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A sanção pelas infrações previstas nos incisos VIII (</w:t>
      </w:r>
      <w:r w:rsidRPr="003A2075">
        <w:rPr>
          <w:rFonts w:ascii="Arial" w:hAnsi="Arial" w:cs="Arial"/>
          <w:i/>
        </w:rPr>
        <w:t>Apresentar declaração ou documentação falsa exigida para o certame ou prestar declaração falsa durante a licitação ou a execução do contrato</w:t>
      </w:r>
      <w:r w:rsidRPr="003A2075">
        <w:rPr>
          <w:rFonts w:ascii="Arial" w:hAnsi="Arial" w:cs="Arial"/>
        </w:rPr>
        <w:t>) e XII (</w:t>
      </w:r>
      <w:r w:rsidRPr="003A2075">
        <w:rPr>
          <w:rFonts w:ascii="Arial" w:hAnsi="Arial" w:cs="Arial"/>
          <w:i/>
        </w:rPr>
        <w:t>Praticar ato lesivo previsto no art. 5º da Lei nº 12.846, de 1º de agosto de 2013</w:t>
      </w:r>
      <w:r w:rsidRPr="003A2075">
        <w:rPr>
          <w:rFonts w:ascii="Arial" w:hAnsi="Arial" w:cs="Arial"/>
        </w:rPr>
        <w:t>) do </w:t>
      </w:r>
      <w:r w:rsidRPr="003A2075">
        <w:rPr>
          <w:rFonts w:ascii="Arial" w:hAnsi="Arial" w:cs="Arial"/>
          <w:bCs/>
          <w:i/>
        </w:rPr>
        <w:t>caput</w:t>
      </w:r>
      <w:r w:rsidRPr="003A2075">
        <w:rPr>
          <w:rFonts w:ascii="Arial" w:hAnsi="Arial" w:cs="Arial"/>
          <w:i/>
        </w:rPr>
        <w:t> </w:t>
      </w:r>
      <w:r w:rsidRPr="003A2075">
        <w:rPr>
          <w:rFonts w:ascii="Arial" w:hAnsi="Arial" w:cs="Arial"/>
        </w:rPr>
        <w:t>do item 1 exigirá, como condição de reabilitação do contratado, a implantação ou aperfeiçoamento de programa de integridade pelo responsável (</w:t>
      </w:r>
      <w:hyperlink r:id="rId40" w:anchor="art163" w:history="1">
        <w:r w:rsidRPr="003A2075">
          <w:rPr>
            <w:rStyle w:val="Hyperlink"/>
            <w:rFonts w:ascii="Arial" w:hAnsi="Arial" w:cs="Arial"/>
          </w:rPr>
          <w:t>art. 163, parágrafo único da Lei nº 14.133/2021</w:t>
        </w:r>
      </w:hyperlink>
      <w:r w:rsidRPr="003A2075">
        <w:rPr>
          <w:rFonts w:ascii="Arial" w:hAnsi="Arial" w:cs="Arial"/>
        </w:rPr>
        <w:t>).</w:t>
      </w:r>
    </w:p>
    <w:p w14:paraId="7B7674A2" w14:textId="6709088B" w:rsidR="00B972C8" w:rsidRPr="003A2075" w:rsidRDefault="00153DCA" w:rsidP="002C494C">
      <w:pPr>
        <w:pStyle w:val="Ttulo1"/>
        <w:shd w:val="clear" w:color="auto" w:fill="A5A5A5" w:themeFill="accent3"/>
      </w:pPr>
      <w:bookmarkStart w:id="44" w:name="_Toc153549163"/>
      <w:r w:rsidRPr="003A2075">
        <w:t>1</w:t>
      </w:r>
      <w:r w:rsidR="002C494C">
        <w:t>0</w:t>
      </w:r>
      <w:r w:rsidR="003804CE">
        <w:t>)</w:t>
      </w:r>
      <w:r w:rsidR="00B972C8" w:rsidRPr="003A2075">
        <w:t xml:space="preserve"> DISPOSIÇÕES FINAIS</w:t>
      </w:r>
      <w:bookmarkEnd w:id="44"/>
    </w:p>
    <w:p w14:paraId="298E9E4C" w14:textId="3477CD38" w:rsidR="00443554" w:rsidRPr="003A2075" w:rsidRDefault="00443554" w:rsidP="0044355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3A2075">
        <w:rPr>
          <w:rFonts w:ascii="Arial" w:hAnsi="Arial" w:cs="Arial"/>
          <w:b/>
        </w:rPr>
        <w:t>1</w:t>
      </w:r>
      <w:r w:rsidR="003804CE">
        <w:rPr>
          <w:rFonts w:ascii="Arial" w:hAnsi="Arial" w:cs="Arial"/>
          <w:b/>
        </w:rPr>
        <w:t>)</w:t>
      </w:r>
      <w:r w:rsidRPr="003A2075">
        <w:rPr>
          <w:rFonts w:ascii="Arial" w:hAnsi="Arial" w:cs="Arial"/>
        </w:rPr>
        <w:t xml:space="preserve"> Para fins de garantir a ampla publicidade, este </w:t>
      </w:r>
      <w:r>
        <w:rPr>
          <w:rFonts w:ascii="Arial" w:hAnsi="Arial" w:cs="Arial"/>
        </w:rPr>
        <w:t xml:space="preserve">ato que autoriza a dispensa de licitação, junto com os demais documentos mencionados neste documento, </w:t>
      </w:r>
      <w:r w:rsidRPr="003A2075">
        <w:rPr>
          <w:rFonts w:ascii="Arial" w:hAnsi="Arial" w:cs="Arial"/>
        </w:rPr>
        <w:t>será divulgado:</w:t>
      </w:r>
    </w:p>
    <w:p w14:paraId="0B599167" w14:textId="0D70DBF1" w:rsidR="00B972C8" w:rsidRPr="003A2075" w:rsidRDefault="00B972C8" w:rsidP="00C3516D">
      <w:pPr>
        <w:pStyle w:val="PargrafodaLista"/>
        <w:numPr>
          <w:ilvl w:val="0"/>
          <w:numId w:val="6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>Portal Nacional de Contratações Públicas – PNCP, a partir da adoção pelo Município (</w:t>
      </w:r>
      <w:hyperlink r:id="rId41" w:anchor="art176iii" w:history="1">
        <w:r w:rsidRPr="003A2075">
          <w:rPr>
            <w:rStyle w:val="Hyperlink"/>
            <w:rFonts w:ascii="Arial" w:hAnsi="Arial" w:cs="Arial"/>
          </w:rPr>
          <w:t>art. 176, III c/c p. ú. da Lei nº 14.133/2021</w:t>
        </w:r>
      </w:hyperlink>
      <w:r w:rsidRPr="003A2075">
        <w:rPr>
          <w:rFonts w:ascii="Arial" w:hAnsi="Arial" w:cs="Arial"/>
        </w:rPr>
        <w:t>);</w:t>
      </w:r>
    </w:p>
    <w:p w14:paraId="062BD3A5" w14:textId="027AF2F9" w:rsidR="00B972C8" w:rsidRPr="003A2075" w:rsidRDefault="00B972C8" w:rsidP="00C3516D">
      <w:pPr>
        <w:pStyle w:val="PargrafodaLista"/>
        <w:numPr>
          <w:ilvl w:val="0"/>
          <w:numId w:val="6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3A2075">
        <w:rPr>
          <w:rFonts w:ascii="Arial" w:hAnsi="Arial" w:cs="Arial"/>
        </w:rPr>
        <w:t xml:space="preserve">Página do </w:t>
      </w:r>
      <w:r w:rsidRPr="00DB6167">
        <w:rPr>
          <w:rFonts w:ascii="Arial" w:hAnsi="Arial" w:cs="Arial"/>
        </w:rPr>
        <w:t xml:space="preserve">Município de </w:t>
      </w:r>
      <w:r w:rsidR="00350E0D" w:rsidRPr="00DB6167">
        <w:rPr>
          <w:rFonts w:ascii="Arial" w:hAnsi="Arial" w:cs="Arial"/>
        </w:rPr>
        <w:t>Arvoredo</w:t>
      </w:r>
      <w:r w:rsidRPr="00DB6167">
        <w:rPr>
          <w:rFonts w:ascii="Arial" w:hAnsi="Arial" w:cs="Arial"/>
        </w:rPr>
        <w:t>;</w:t>
      </w:r>
    </w:p>
    <w:p w14:paraId="423A468B" w14:textId="017D7E20" w:rsidR="00615EB1" w:rsidRPr="00AB34AE" w:rsidRDefault="00B972C8" w:rsidP="00C3516D">
      <w:pPr>
        <w:pStyle w:val="PargrafodaLista"/>
        <w:numPr>
          <w:ilvl w:val="0"/>
          <w:numId w:val="6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3A2075">
        <w:rPr>
          <w:rFonts w:ascii="Arial" w:hAnsi="Arial" w:cs="Arial"/>
          <w:color w:val="000000" w:themeColor="text1"/>
        </w:rPr>
        <w:t>Diário Oficial dos Municípios – DOM (</w:t>
      </w:r>
      <w:hyperlink r:id="rId42" w:anchor="art176" w:history="1">
        <w:r w:rsidRPr="003A2075">
          <w:rPr>
            <w:rStyle w:val="Hyperlink"/>
            <w:rFonts w:ascii="Arial" w:hAnsi="Arial" w:cs="Arial"/>
          </w:rPr>
          <w:t>art. 176, p. ú., I da Lei nº 14.133/2021</w:t>
        </w:r>
      </w:hyperlink>
      <w:r w:rsidRPr="003A2075">
        <w:rPr>
          <w:rFonts w:ascii="Arial" w:hAnsi="Arial" w:cs="Arial"/>
          <w:color w:val="000000" w:themeColor="text1"/>
        </w:rPr>
        <w:t>)</w:t>
      </w:r>
      <w:r w:rsidR="00B77295" w:rsidRPr="003A2075">
        <w:rPr>
          <w:rFonts w:ascii="Arial" w:hAnsi="Arial" w:cs="Arial"/>
          <w:color w:val="000000" w:themeColor="text1"/>
        </w:rPr>
        <w:t>.</w:t>
      </w:r>
      <w:bookmarkStart w:id="45" w:name="_Hlk125666829"/>
    </w:p>
    <w:p w14:paraId="45DD88BE" w14:textId="0C7B69F9" w:rsidR="003804CE" w:rsidRPr="003804CE" w:rsidRDefault="003804CE" w:rsidP="003804CE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46" w:name="_Hlk125667912"/>
      <w:bookmarkEnd w:id="45"/>
    </w:p>
    <w:p w14:paraId="5AB8D7C7" w14:textId="28AB50D6" w:rsidR="003804CE" w:rsidRPr="00DB6167" w:rsidRDefault="00A062FC" w:rsidP="003804CE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3804CE">
        <w:rPr>
          <w:rFonts w:ascii="Arial" w:hAnsi="Arial" w:cs="Arial"/>
          <w:b/>
        </w:rPr>
        <w:t>)</w:t>
      </w:r>
      <w:r w:rsidR="003804CE" w:rsidRPr="003A2075">
        <w:rPr>
          <w:rFonts w:ascii="Arial" w:hAnsi="Arial" w:cs="Arial"/>
        </w:rPr>
        <w:t xml:space="preserve"> As questões decorrentes das previsões </w:t>
      </w:r>
      <w:r w:rsidR="003804CE">
        <w:rPr>
          <w:rFonts w:ascii="Arial" w:hAnsi="Arial" w:cs="Arial"/>
        </w:rPr>
        <w:t>desta contratação</w:t>
      </w:r>
      <w:r w:rsidR="003804CE" w:rsidRPr="003A2075">
        <w:rPr>
          <w:rFonts w:ascii="Arial" w:hAnsi="Arial" w:cs="Arial"/>
        </w:rPr>
        <w:t xml:space="preserve"> que não possam ser dirimidas administrativamente serão processadas e julgadas no Foro da Comarca </w:t>
      </w:r>
      <w:r w:rsidR="00DB6167" w:rsidRPr="00DB6167">
        <w:rPr>
          <w:rFonts w:ascii="Arial" w:hAnsi="Arial" w:cs="Arial"/>
        </w:rPr>
        <w:t>Seara</w:t>
      </w:r>
      <w:r w:rsidR="003804CE" w:rsidRPr="00DB6167">
        <w:rPr>
          <w:rFonts w:ascii="Arial" w:hAnsi="Arial" w:cs="Arial"/>
        </w:rPr>
        <w:t>, com exclusão de qualquer outro, por mais privilegiado que seja.</w:t>
      </w:r>
    </w:p>
    <w:bookmarkEnd w:id="46"/>
    <w:p w14:paraId="45373C90" w14:textId="77777777" w:rsidR="00DB6167" w:rsidRDefault="00DB6167" w:rsidP="003A2075">
      <w:pPr>
        <w:suppressAutoHyphens/>
        <w:spacing w:before="240" w:line="276" w:lineRule="auto"/>
        <w:jc w:val="center"/>
        <w:rPr>
          <w:rFonts w:ascii="Arial" w:hAnsi="Arial" w:cs="Arial"/>
          <w:b/>
        </w:rPr>
      </w:pPr>
    </w:p>
    <w:p w14:paraId="31FF223E" w14:textId="4DBACAAA" w:rsidR="00B972C8" w:rsidRPr="00DB6167" w:rsidRDefault="00B972C8" w:rsidP="003A2075">
      <w:pPr>
        <w:suppressAutoHyphens/>
        <w:spacing w:before="240" w:line="276" w:lineRule="auto"/>
        <w:jc w:val="center"/>
        <w:rPr>
          <w:rFonts w:ascii="Arial" w:hAnsi="Arial" w:cs="Arial"/>
          <w:b/>
        </w:rPr>
      </w:pPr>
      <w:r w:rsidRPr="00DB6167">
        <w:rPr>
          <w:rFonts w:ascii="Arial" w:hAnsi="Arial" w:cs="Arial"/>
          <w:b/>
        </w:rPr>
        <w:t xml:space="preserve">Município de </w:t>
      </w:r>
      <w:r w:rsidR="00350E0D" w:rsidRPr="00DB6167">
        <w:rPr>
          <w:rFonts w:ascii="Arial" w:hAnsi="Arial" w:cs="Arial"/>
          <w:b/>
        </w:rPr>
        <w:t>Arvoredo</w:t>
      </w:r>
      <w:r w:rsidRPr="00DB6167">
        <w:rPr>
          <w:rFonts w:ascii="Arial" w:hAnsi="Arial" w:cs="Arial"/>
          <w:b/>
        </w:rPr>
        <w:t xml:space="preserve">, </w:t>
      </w:r>
      <w:r w:rsidR="00904650">
        <w:rPr>
          <w:rFonts w:ascii="Arial" w:hAnsi="Arial" w:cs="Arial"/>
          <w:b/>
        </w:rPr>
        <w:t>0</w:t>
      </w:r>
      <w:r w:rsidR="00D501F8">
        <w:rPr>
          <w:rFonts w:ascii="Arial" w:hAnsi="Arial" w:cs="Arial"/>
          <w:b/>
        </w:rPr>
        <w:t>5</w:t>
      </w:r>
      <w:r w:rsidR="00904650">
        <w:rPr>
          <w:rFonts w:ascii="Arial" w:hAnsi="Arial" w:cs="Arial"/>
          <w:b/>
        </w:rPr>
        <w:t xml:space="preserve"> </w:t>
      </w:r>
      <w:r w:rsidRPr="00DB6167">
        <w:rPr>
          <w:rFonts w:ascii="Arial" w:hAnsi="Arial" w:cs="Arial"/>
          <w:b/>
        </w:rPr>
        <w:t>de</w:t>
      </w:r>
      <w:r w:rsidR="00350E0D" w:rsidRPr="00DB6167">
        <w:rPr>
          <w:rFonts w:ascii="Arial" w:hAnsi="Arial" w:cs="Arial"/>
          <w:b/>
        </w:rPr>
        <w:t xml:space="preserve"> </w:t>
      </w:r>
      <w:r w:rsidR="00904650">
        <w:rPr>
          <w:rFonts w:ascii="Arial" w:hAnsi="Arial" w:cs="Arial"/>
          <w:b/>
        </w:rPr>
        <w:t xml:space="preserve">fevereiro </w:t>
      </w:r>
      <w:r w:rsidRPr="00DB6167">
        <w:rPr>
          <w:rFonts w:ascii="Arial" w:hAnsi="Arial" w:cs="Arial"/>
          <w:b/>
        </w:rPr>
        <w:t>de 202</w:t>
      </w:r>
      <w:r w:rsidR="00350E0D" w:rsidRPr="00DB6167">
        <w:rPr>
          <w:rFonts w:ascii="Arial" w:hAnsi="Arial" w:cs="Arial"/>
          <w:b/>
        </w:rPr>
        <w:t>4</w:t>
      </w:r>
      <w:r w:rsidRPr="00DB6167">
        <w:rPr>
          <w:rFonts w:ascii="Arial" w:hAnsi="Arial" w:cs="Arial"/>
          <w:b/>
        </w:rPr>
        <w:t>.</w:t>
      </w:r>
    </w:p>
    <w:p w14:paraId="574D1334" w14:textId="77777777" w:rsidR="00DB6167" w:rsidRDefault="00DB6167" w:rsidP="003A2075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34C76008" w14:textId="3BE80CED" w:rsidR="00B972C8" w:rsidRPr="00DB6167" w:rsidRDefault="00350E0D" w:rsidP="003A2075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  <w:r w:rsidRPr="00DB6167">
        <w:rPr>
          <w:rFonts w:ascii="Arial" w:eastAsia="Times New Roman" w:hAnsi="Arial" w:cs="Arial"/>
          <w:b/>
          <w:lang w:eastAsia="pt-BR"/>
        </w:rPr>
        <w:t xml:space="preserve">Neuri </w:t>
      </w:r>
      <w:proofErr w:type="spellStart"/>
      <w:r w:rsidRPr="00DB6167">
        <w:rPr>
          <w:rFonts w:ascii="Arial" w:eastAsia="Times New Roman" w:hAnsi="Arial" w:cs="Arial"/>
          <w:b/>
          <w:lang w:eastAsia="pt-BR"/>
        </w:rPr>
        <w:t>Meneguzzi</w:t>
      </w:r>
      <w:proofErr w:type="spellEnd"/>
    </w:p>
    <w:p w14:paraId="5FBBD5AA" w14:textId="77777777" w:rsidR="00B972C8" w:rsidRPr="003A2075" w:rsidRDefault="00B972C8" w:rsidP="003A2075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  <w:r w:rsidRPr="003A2075">
        <w:rPr>
          <w:rFonts w:ascii="Arial" w:eastAsia="Times New Roman" w:hAnsi="Arial" w:cs="Arial"/>
          <w:b/>
          <w:lang w:eastAsia="pt-BR"/>
        </w:rPr>
        <w:t>Prefeito Municipal</w:t>
      </w:r>
    </w:p>
    <w:p w14:paraId="42211D75" w14:textId="32B9CCE2" w:rsidR="00350E0D" w:rsidRDefault="00350E0D" w:rsidP="004B53EC">
      <w:pPr>
        <w:widowControl w:val="0"/>
        <w:tabs>
          <w:tab w:val="left" w:pos="1701"/>
        </w:tabs>
        <w:adjustRightInd w:val="0"/>
        <w:spacing w:before="240" w:line="276" w:lineRule="auto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3C67FF2D" w14:textId="7CB53BA2" w:rsidR="00845B74" w:rsidRDefault="00845B74" w:rsidP="00AB34AE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4FBDB155" w14:textId="00DEFD1A" w:rsidR="00845B74" w:rsidRDefault="00845B74" w:rsidP="00AB34AE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05A091F6" w14:textId="40D83EDB" w:rsidR="00845B74" w:rsidRDefault="00845B74" w:rsidP="00AB34AE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42F03AD7" w14:textId="6A175C23" w:rsidR="00845B74" w:rsidRDefault="00845B74" w:rsidP="00AB34AE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1D36AD78" w14:textId="77777777" w:rsidR="00845B74" w:rsidRDefault="00845B74" w:rsidP="00AB34AE">
      <w:pPr>
        <w:widowControl w:val="0"/>
        <w:tabs>
          <w:tab w:val="left" w:pos="1701"/>
        </w:tabs>
        <w:adjustRightInd w:val="0"/>
        <w:spacing w:before="240" w:line="276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553CEFEF" w14:textId="77777777" w:rsidR="00FE555E" w:rsidRPr="00FE555E" w:rsidRDefault="00FE555E" w:rsidP="00AB34AE">
      <w:pPr>
        <w:spacing w:before="240" w:line="276" w:lineRule="auto"/>
        <w:jc w:val="center"/>
        <w:rPr>
          <w:rFonts w:ascii="Arial" w:hAnsi="Arial" w:cs="Arial"/>
          <w:bCs/>
        </w:rPr>
      </w:pPr>
      <w:bookmarkStart w:id="47" w:name="_Hlk156205786"/>
      <w:bookmarkEnd w:id="47"/>
    </w:p>
    <w:sectPr w:rsidR="00FE555E" w:rsidRPr="00FE555E" w:rsidSect="00DE2D52">
      <w:headerReference w:type="default" r:id="rId43"/>
      <w:footerReference w:type="default" r:id="rId4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BF403" w14:textId="77777777" w:rsidR="00673EAF" w:rsidRDefault="00673EAF" w:rsidP="005E04F6">
      <w:pPr>
        <w:spacing w:after="0" w:line="240" w:lineRule="auto"/>
      </w:pPr>
      <w:r>
        <w:separator/>
      </w:r>
    </w:p>
  </w:endnote>
  <w:endnote w:type="continuationSeparator" w:id="0">
    <w:p w14:paraId="4BE03B14" w14:textId="77777777" w:rsidR="00673EAF" w:rsidRDefault="00673EAF" w:rsidP="005E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16"/>
        <w:szCs w:val="16"/>
      </w:rPr>
      <w:id w:val="25786875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3805F23" w14:textId="25246073" w:rsidR="00D11192" w:rsidRPr="005E04F6" w:rsidRDefault="00D11192" w:rsidP="005E04F6">
            <w:pPr>
              <w:pStyle w:val="Rodap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2075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E076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3A2075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E076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28</w:t>
            </w:r>
            <w:r w:rsidRPr="003A207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0DC26" w14:textId="77777777" w:rsidR="00673EAF" w:rsidRDefault="00673EAF" w:rsidP="005E04F6">
      <w:pPr>
        <w:spacing w:after="0" w:line="240" w:lineRule="auto"/>
      </w:pPr>
      <w:r>
        <w:separator/>
      </w:r>
    </w:p>
  </w:footnote>
  <w:footnote w:type="continuationSeparator" w:id="0">
    <w:p w14:paraId="5A0F1379" w14:textId="77777777" w:rsidR="00673EAF" w:rsidRDefault="00673EAF" w:rsidP="005E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48589" w14:textId="6C6C1EE0" w:rsidR="00845B74" w:rsidRDefault="00845B74" w:rsidP="009F55D2">
    <w:pPr>
      <w:pStyle w:val="Ttulo1"/>
      <w:spacing w:before="120" w:line="240" w:lineRule="auto"/>
      <w:ind w:left="1843" w:right="357"/>
      <w:rPr>
        <w:rFonts w:cs="Arial"/>
        <w:sz w:val="36"/>
      </w:rPr>
    </w:pPr>
    <w:r>
      <w:rPr>
        <w:rFonts w:cs="Arial"/>
        <w:noProof/>
        <w:sz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AC0B51" wp14:editId="4D024DB6">
              <wp:simplePos x="0" y="0"/>
              <wp:positionH relativeFrom="column">
                <wp:posOffset>24130</wp:posOffset>
              </wp:positionH>
              <wp:positionV relativeFrom="paragraph">
                <wp:posOffset>-20320</wp:posOffset>
              </wp:positionV>
              <wp:extent cx="1116965" cy="91440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6965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6735D" w14:textId="0CF3CEA4" w:rsidR="00845B74" w:rsidRDefault="00845B74" w:rsidP="00845B7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93AE6D5" wp14:editId="276C9DF0">
                                <wp:extent cx="933450" cy="847725"/>
                                <wp:effectExtent l="0" t="0" r="0" b="9525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3450" cy="847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AC0B51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left:0;text-align:left;margin-left:1.9pt;margin-top:-1.6pt;width:87.95pt;height:1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" stroked="f">
              <v:textbox>
                <w:txbxContent>
                  <w:p w14:paraId="13B6735D" w14:textId="0CF3CEA4" w:rsidR="00845B74" w:rsidRDefault="00845B74" w:rsidP="00845B74">
                    <w:r>
                      <w:rPr>
                        <w:noProof/>
                      </w:rPr>
                      <w:drawing>
                        <wp:inline distT="0" distB="0" distL="0" distR="0" wp14:anchorId="693AE6D5" wp14:editId="276C9DF0">
                          <wp:extent cx="933450" cy="847725"/>
                          <wp:effectExtent l="0" t="0" r="0" b="9525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3450" cy="847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cs="Arial"/>
        <w:sz w:val="36"/>
      </w:rPr>
      <w:t>ESTADO DE SANTA CATARINA</w:t>
    </w:r>
  </w:p>
  <w:p w14:paraId="6633AEEF" w14:textId="77777777" w:rsidR="00845B74" w:rsidRPr="009F55D2" w:rsidRDefault="00845B74" w:rsidP="00845B74">
    <w:pPr>
      <w:pStyle w:val="Ttulo2"/>
      <w:ind w:left="1843"/>
      <w:rPr>
        <w:rFonts w:ascii="Arial" w:hAnsi="Arial" w:cs="Arial"/>
        <w:color w:val="auto"/>
        <w:sz w:val="28"/>
        <w:szCs w:val="22"/>
      </w:rPr>
    </w:pPr>
    <w:r w:rsidRPr="00845B74">
      <w:rPr>
        <w:rFonts w:ascii="Arial" w:hAnsi="Arial" w:cs="Arial"/>
        <w:color w:val="auto"/>
        <w:sz w:val="28"/>
        <w:szCs w:val="22"/>
      </w:rPr>
      <w:t xml:space="preserve">MUNICÍPIO DE </w:t>
    </w:r>
    <w:r w:rsidRPr="009F55D2">
      <w:rPr>
        <w:rFonts w:ascii="Arial" w:hAnsi="Arial" w:cs="Arial"/>
        <w:color w:val="auto"/>
        <w:sz w:val="28"/>
        <w:szCs w:val="22"/>
      </w:rPr>
      <w:t>ARVOREDO</w:t>
    </w:r>
  </w:p>
  <w:p w14:paraId="67CB02AE" w14:textId="44F0D005" w:rsidR="00845B74" w:rsidRPr="00845B74" w:rsidRDefault="00845B74" w:rsidP="00845B74">
    <w:pPr>
      <w:pStyle w:val="Ttulo3"/>
      <w:ind w:left="1843"/>
      <w:rPr>
        <w:rFonts w:ascii="Arial" w:hAnsi="Arial" w:cs="Arial"/>
        <w:color w:val="auto"/>
        <w:sz w:val="22"/>
        <w:szCs w:val="22"/>
      </w:rPr>
    </w:pPr>
    <w:r w:rsidRPr="00845B74">
      <w:rPr>
        <w:rFonts w:ascii="Arial" w:hAnsi="Arial" w:cs="Arial"/>
        <w:color w:val="auto"/>
        <w:sz w:val="22"/>
        <w:szCs w:val="22"/>
      </w:rPr>
      <w:t xml:space="preserve">PROCESSO LICITATÓRIO Nº </w:t>
    </w:r>
    <w:r w:rsidR="007713DB">
      <w:rPr>
        <w:rFonts w:ascii="Arial" w:hAnsi="Arial" w:cs="Arial"/>
        <w:color w:val="auto"/>
        <w:sz w:val="22"/>
        <w:szCs w:val="22"/>
      </w:rPr>
      <w:t>34</w:t>
    </w:r>
    <w:r w:rsidRPr="00845B74">
      <w:rPr>
        <w:rFonts w:ascii="Arial" w:hAnsi="Arial" w:cs="Arial"/>
        <w:color w:val="auto"/>
        <w:sz w:val="22"/>
        <w:szCs w:val="22"/>
      </w:rPr>
      <w:t>/2024</w:t>
    </w:r>
  </w:p>
  <w:p w14:paraId="4B004F92" w14:textId="77777777" w:rsidR="00EA46BB" w:rsidRPr="00EA46BB" w:rsidRDefault="00EA46BB" w:rsidP="00EA46BB">
    <w:pPr>
      <w:widowControl w:val="0"/>
      <w:tabs>
        <w:tab w:val="center" w:pos="4252"/>
        <w:tab w:val="right" w:pos="8504"/>
      </w:tabs>
      <w:adjustRightInd w:val="0"/>
      <w:spacing w:after="0" w:line="240" w:lineRule="auto"/>
      <w:jc w:val="both"/>
      <w:rPr>
        <w:rFonts w:ascii="Arial" w:eastAsia="Times New Roman" w:hAnsi="Arial" w:cs="Arial"/>
        <w:b/>
        <w:color w:val="FF0000"/>
        <w:sz w:val="20"/>
        <w:szCs w:val="20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F7085"/>
    <w:multiLevelType w:val="hybridMultilevel"/>
    <w:tmpl w:val="47D2D9C6"/>
    <w:lvl w:ilvl="0" w:tplc="34342D52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0383"/>
    <w:multiLevelType w:val="hybridMultilevel"/>
    <w:tmpl w:val="BCEC3DE0"/>
    <w:lvl w:ilvl="0" w:tplc="08CCF41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36351"/>
    <w:multiLevelType w:val="multilevel"/>
    <w:tmpl w:val="12443112"/>
    <w:lvl w:ilvl="0">
      <w:start w:val="4"/>
      <w:numFmt w:val="decimal"/>
      <w:lvlText w:val="%1."/>
      <w:lvlJc w:val="left"/>
      <w:pPr>
        <w:ind w:left="1052" w:hanging="310"/>
      </w:pPr>
      <w:rPr>
        <w:rFonts w:ascii="Verdana" w:hAnsi="Verdana" w:hint="default"/>
        <w:b/>
        <w:bCs/>
        <w:i w:val="0"/>
        <w:iCs w:val="0"/>
        <w:spacing w:val="-1"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02" w:hanging="360"/>
      </w:pPr>
      <w:rPr>
        <w:rFonts w:ascii="Verdana" w:hAnsi="Verdana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2" w:hanging="1800"/>
      </w:pPr>
      <w:rPr>
        <w:rFonts w:hint="default"/>
      </w:rPr>
    </w:lvl>
  </w:abstractNum>
  <w:abstractNum w:abstractNumId="3" w15:restartNumberingAfterBreak="0">
    <w:nsid w:val="19E50B08"/>
    <w:multiLevelType w:val="hybridMultilevel"/>
    <w:tmpl w:val="5CBE4AB6"/>
    <w:lvl w:ilvl="0" w:tplc="BAC6E69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C7755"/>
    <w:multiLevelType w:val="hybridMultilevel"/>
    <w:tmpl w:val="A8E60ACE"/>
    <w:lvl w:ilvl="0" w:tplc="E794C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71CCC"/>
    <w:multiLevelType w:val="multilevel"/>
    <w:tmpl w:val="38B01F64"/>
    <w:lvl w:ilvl="0">
      <w:start w:val="9"/>
      <w:numFmt w:val="decimal"/>
      <w:lvlText w:val="%1."/>
      <w:lvlJc w:val="left"/>
      <w:pPr>
        <w:ind w:left="742" w:hanging="317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42" w:hanging="543"/>
      </w:pPr>
      <w:rPr>
        <w:rFonts w:ascii="Verdana" w:eastAsia="Verdana" w:hAnsi="Verdana" w:cs="Verdana" w:hint="default"/>
        <w:b/>
        <w:bCs/>
        <w:i w:val="0"/>
        <w:iCs w:val="0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705" w:hanging="543"/>
      </w:pPr>
      <w:rPr>
        <w:rFonts w:hint="default"/>
      </w:rPr>
    </w:lvl>
    <w:lvl w:ilvl="3">
      <w:numFmt w:val="bullet"/>
      <w:lvlText w:val="•"/>
      <w:lvlJc w:val="left"/>
      <w:pPr>
        <w:ind w:left="3687" w:hanging="543"/>
      </w:pPr>
      <w:rPr>
        <w:rFonts w:hint="default"/>
      </w:rPr>
    </w:lvl>
    <w:lvl w:ilvl="4">
      <w:numFmt w:val="bullet"/>
      <w:lvlText w:val="•"/>
      <w:lvlJc w:val="left"/>
      <w:pPr>
        <w:ind w:left="4670" w:hanging="543"/>
      </w:pPr>
      <w:rPr>
        <w:rFonts w:hint="default"/>
      </w:rPr>
    </w:lvl>
    <w:lvl w:ilvl="5">
      <w:numFmt w:val="bullet"/>
      <w:lvlText w:val="•"/>
      <w:lvlJc w:val="left"/>
      <w:pPr>
        <w:ind w:left="5653" w:hanging="543"/>
      </w:pPr>
      <w:rPr>
        <w:rFonts w:hint="default"/>
      </w:rPr>
    </w:lvl>
    <w:lvl w:ilvl="6">
      <w:numFmt w:val="bullet"/>
      <w:lvlText w:val="•"/>
      <w:lvlJc w:val="left"/>
      <w:pPr>
        <w:ind w:left="6635" w:hanging="543"/>
      </w:pPr>
      <w:rPr>
        <w:rFonts w:hint="default"/>
      </w:rPr>
    </w:lvl>
    <w:lvl w:ilvl="7">
      <w:numFmt w:val="bullet"/>
      <w:lvlText w:val="•"/>
      <w:lvlJc w:val="left"/>
      <w:pPr>
        <w:ind w:left="7618" w:hanging="543"/>
      </w:pPr>
      <w:rPr>
        <w:rFonts w:hint="default"/>
      </w:rPr>
    </w:lvl>
    <w:lvl w:ilvl="8">
      <w:numFmt w:val="bullet"/>
      <w:lvlText w:val="•"/>
      <w:lvlJc w:val="left"/>
      <w:pPr>
        <w:ind w:left="8601" w:hanging="543"/>
      </w:pPr>
      <w:rPr>
        <w:rFonts w:hint="default"/>
      </w:rPr>
    </w:lvl>
  </w:abstractNum>
  <w:abstractNum w:abstractNumId="6" w15:restartNumberingAfterBreak="0">
    <w:nsid w:val="311646C9"/>
    <w:multiLevelType w:val="hybridMultilevel"/>
    <w:tmpl w:val="E8A45EE0"/>
    <w:lvl w:ilvl="0" w:tplc="3D80BDC4">
      <w:start w:val="1"/>
      <w:numFmt w:val="upperRoman"/>
      <w:lvlText w:val="%1 - 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8B071EC"/>
    <w:multiLevelType w:val="hybridMultilevel"/>
    <w:tmpl w:val="BFBE7C42"/>
    <w:lvl w:ilvl="0" w:tplc="63508CEC">
      <w:start w:val="1"/>
      <w:numFmt w:val="lowerLetter"/>
      <w:lvlText w:val="%1)"/>
      <w:lvlJc w:val="left"/>
      <w:pPr>
        <w:ind w:left="5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4" w:hanging="360"/>
      </w:pPr>
    </w:lvl>
    <w:lvl w:ilvl="2" w:tplc="0416001B" w:tentative="1">
      <w:start w:val="1"/>
      <w:numFmt w:val="lowerRoman"/>
      <w:lvlText w:val="%3."/>
      <w:lvlJc w:val="right"/>
      <w:pPr>
        <w:ind w:left="1964" w:hanging="180"/>
      </w:pPr>
    </w:lvl>
    <w:lvl w:ilvl="3" w:tplc="0416000F" w:tentative="1">
      <w:start w:val="1"/>
      <w:numFmt w:val="decimal"/>
      <w:lvlText w:val="%4."/>
      <w:lvlJc w:val="left"/>
      <w:pPr>
        <w:ind w:left="2684" w:hanging="360"/>
      </w:pPr>
    </w:lvl>
    <w:lvl w:ilvl="4" w:tplc="04160019" w:tentative="1">
      <w:start w:val="1"/>
      <w:numFmt w:val="lowerLetter"/>
      <w:lvlText w:val="%5."/>
      <w:lvlJc w:val="left"/>
      <w:pPr>
        <w:ind w:left="3404" w:hanging="360"/>
      </w:pPr>
    </w:lvl>
    <w:lvl w:ilvl="5" w:tplc="0416001B" w:tentative="1">
      <w:start w:val="1"/>
      <w:numFmt w:val="lowerRoman"/>
      <w:lvlText w:val="%6."/>
      <w:lvlJc w:val="right"/>
      <w:pPr>
        <w:ind w:left="4124" w:hanging="180"/>
      </w:pPr>
    </w:lvl>
    <w:lvl w:ilvl="6" w:tplc="0416000F" w:tentative="1">
      <w:start w:val="1"/>
      <w:numFmt w:val="decimal"/>
      <w:lvlText w:val="%7."/>
      <w:lvlJc w:val="left"/>
      <w:pPr>
        <w:ind w:left="4844" w:hanging="360"/>
      </w:pPr>
    </w:lvl>
    <w:lvl w:ilvl="7" w:tplc="04160019" w:tentative="1">
      <w:start w:val="1"/>
      <w:numFmt w:val="lowerLetter"/>
      <w:lvlText w:val="%8."/>
      <w:lvlJc w:val="left"/>
      <w:pPr>
        <w:ind w:left="5564" w:hanging="360"/>
      </w:pPr>
    </w:lvl>
    <w:lvl w:ilvl="8" w:tplc="0416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8" w15:restartNumberingAfterBreak="0">
    <w:nsid w:val="3FD470CB"/>
    <w:multiLevelType w:val="hybridMultilevel"/>
    <w:tmpl w:val="CB9CC896"/>
    <w:lvl w:ilvl="0" w:tplc="CDCE141C">
      <w:start w:val="1"/>
      <w:numFmt w:val="upperRoman"/>
      <w:lvlText w:val="%1"/>
      <w:lvlJc w:val="left"/>
      <w:pPr>
        <w:ind w:left="912" w:hanging="17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4DA8C5A">
      <w:start w:val="1"/>
      <w:numFmt w:val="lowerLetter"/>
      <w:lvlText w:val="%2)"/>
      <w:lvlJc w:val="left"/>
      <w:pPr>
        <w:ind w:left="1052" w:hanging="31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EE6C2AAE">
      <w:start w:val="1"/>
      <w:numFmt w:val="upperRoman"/>
      <w:lvlText w:val="%3"/>
      <w:lvlJc w:val="left"/>
      <w:pPr>
        <w:ind w:left="912" w:hanging="17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 w:tplc="C666D2D6">
      <w:numFmt w:val="bullet"/>
      <w:lvlText w:val="•"/>
      <w:lvlJc w:val="left"/>
      <w:pPr>
        <w:ind w:left="2248" w:hanging="171"/>
      </w:pPr>
      <w:rPr>
        <w:rFonts w:hint="default"/>
        <w:lang w:val="pt-PT" w:eastAsia="en-US" w:bidi="ar-SA"/>
      </w:rPr>
    </w:lvl>
    <w:lvl w:ilvl="4" w:tplc="FB28ECEC">
      <w:numFmt w:val="bullet"/>
      <w:lvlText w:val="•"/>
      <w:lvlJc w:val="left"/>
      <w:pPr>
        <w:ind w:left="3436" w:hanging="171"/>
      </w:pPr>
      <w:rPr>
        <w:rFonts w:hint="default"/>
        <w:lang w:val="pt-PT" w:eastAsia="en-US" w:bidi="ar-SA"/>
      </w:rPr>
    </w:lvl>
    <w:lvl w:ilvl="5" w:tplc="CB284412">
      <w:numFmt w:val="bullet"/>
      <w:lvlText w:val="•"/>
      <w:lvlJc w:val="left"/>
      <w:pPr>
        <w:ind w:left="4624" w:hanging="171"/>
      </w:pPr>
      <w:rPr>
        <w:rFonts w:hint="default"/>
        <w:lang w:val="pt-PT" w:eastAsia="en-US" w:bidi="ar-SA"/>
      </w:rPr>
    </w:lvl>
    <w:lvl w:ilvl="6" w:tplc="E6DC366A">
      <w:numFmt w:val="bullet"/>
      <w:lvlText w:val="•"/>
      <w:lvlJc w:val="left"/>
      <w:pPr>
        <w:ind w:left="5813" w:hanging="171"/>
      </w:pPr>
      <w:rPr>
        <w:rFonts w:hint="default"/>
        <w:lang w:val="pt-PT" w:eastAsia="en-US" w:bidi="ar-SA"/>
      </w:rPr>
    </w:lvl>
    <w:lvl w:ilvl="7" w:tplc="058E8022">
      <w:numFmt w:val="bullet"/>
      <w:lvlText w:val="•"/>
      <w:lvlJc w:val="left"/>
      <w:pPr>
        <w:ind w:left="7001" w:hanging="171"/>
      </w:pPr>
      <w:rPr>
        <w:rFonts w:hint="default"/>
        <w:lang w:val="pt-PT" w:eastAsia="en-US" w:bidi="ar-SA"/>
      </w:rPr>
    </w:lvl>
    <w:lvl w:ilvl="8" w:tplc="20605192">
      <w:numFmt w:val="bullet"/>
      <w:lvlText w:val="•"/>
      <w:lvlJc w:val="left"/>
      <w:pPr>
        <w:ind w:left="8189" w:hanging="171"/>
      </w:pPr>
      <w:rPr>
        <w:rFonts w:hint="default"/>
        <w:lang w:val="pt-PT" w:eastAsia="en-US" w:bidi="ar-SA"/>
      </w:rPr>
    </w:lvl>
  </w:abstractNum>
  <w:abstractNum w:abstractNumId="9" w15:restartNumberingAfterBreak="0">
    <w:nsid w:val="47EA134E"/>
    <w:multiLevelType w:val="multilevel"/>
    <w:tmpl w:val="FD787558"/>
    <w:lvl w:ilvl="0">
      <w:start w:val="10"/>
      <w:numFmt w:val="decimal"/>
      <w:lvlText w:val="%1"/>
      <w:lvlJc w:val="left"/>
      <w:pPr>
        <w:ind w:left="742" w:hanging="252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507"/>
      </w:pPr>
      <w:rPr>
        <w:rFonts w:ascii="Verdana" w:eastAsia="Verdana" w:hAnsi="Verdana" w:cs="Verdana" w:hint="default"/>
        <w:b/>
        <w:bCs/>
        <w:i w:val="0"/>
        <w:iCs w:val="0"/>
        <w:spacing w:val="-6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05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87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0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5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8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1" w:hanging="507"/>
      </w:pPr>
      <w:rPr>
        <w:rFonts w:hint="default"/>
        <w:lang w:val="pt-PT" w:eastAsia="en-US" w:bidi="ar-SA"/>
      </w:rPr>
    </w:lvl>
  </w:abstractNum>
  <w:abstractNum w:abstractNumId="10" w15:restartNumberingAfterBreak="0">
    <w:nsid w:val="48B4572B"/>
    <w:multiLevelType w:val="multilevel"/>
    <w:tmpl w:val="78E682EE"/>
    <w:lvl w:ilvl="0">
      <w:start w:val="11"/>
      <w:numFmt w:val="decimal"/>
      <w:lvlText w:val="%1"/>
      <w:lvlJc w:val="left"/>
      <w:pPr>
        <w:ind w:left="1541" w:hanging="800"/>
      </w:pPr>
      <w:rPr>
        <w:rFonts w:ascii="Verdana" w:hAnsi="Verdana" w:hint="default"/>
        <w:b/>
        <w:bCs/>
      </w:rPr>
    </w:lvl>
    <w:lvl w:ilvl="1">
      <w:start w:val="1"/>
      <w:numFmt w:val="decimal"/>
      <w:lvlText w:val="%1.%2."/>
      <w:lvlJc w:val="left"/>
      <w:pPr>
        <w:ind w:left="1541" w:hanging="800"/>
      </w:pPr>
      <w:rPr>
        <w:rFonts w:ascii="Verdana" w:hAnsi="Verdana" w:hint="default"/>
        <w:b/>
        <w:bCs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3345" w:hanging="800"/>
      </w:pPr>
      <w:rPr>
        <w:rFonts w:hint="default"/>
      </w:rPr>
    </w:lvl>
    <w:lvl w:ilvl="3">
      <w:numFmt w:val="bullet"/>
      <w:lvlText w:val="•"/>
      <w:lvlJc w:val="left"/>
      <w:pPr>
        <w:ind w:left="4247" w:hanging="800"/>
      </w:pPr>
      <w:rPr>
        <w:rFonts w:hint="default"/>
      </w:rPr>
    </w:lvl>
    <w:lvl w:ilvl="4">
      <w:numFmt w:val="bullet"/>
      <w:lvlText w:val="•"/>
      <w:lvlJc w:val="left"/>
      <w:pPr>
        <w:ind w:left="5150" w:hanging="800"/>
      </w:pPr>
      <w:rPr>
        <w:rFonts w:hint="default"/>
      </w:rPr>
    </w:lvl>
    <w:lvl w:ilvl="5">
      <w:numFmt w:val="bullet"/>
      <w:lvlText w:val="•"/>
      <w:lvlJc w:val="left"/>
      <w:pPr>
        <w:ind w:left="6053" w:hanging="800"/>
      </w:pPr>
      <w:rPr>
        <w:rFonts w:hint="default"/>
      </w:rPr>
    </w:lvl>
    <w:lvl w:ilvl="6">
      <w:numFmt w:val="bullet"/>
      <w:lvlText w:val="•"/>
      <w:lvlJc w:val="left"/>
      <w:pPr>
        <w:ind w:left="6955" w:hanging="800"/>
      </w:pPr>
      <w:rPr>
        <w:rFonts w:hint="default"/>
      </w:rPr>
    </w:lvl>
    <w:lvl w:ilvl="7">
      <w:numFmt w:val="bullet"/>
      <w:lvlText w:val="•"/>
      <w:lvlJc w:val="left"/>
      <w:pPr>
        <w:ind w:left="7858" w:hanging="800"/>
      </w:pPr>
      <w:rPr>
        <w:rFonts w:hint="default"/>
      </w:rPr>
    </w:lvl>
    <w:lvl w:ilvl="8">
      <w:numFmt w:val="bullet"/>
      <w:lvlText w:val="•"/>
      <w:lvlJc w:val="left"/>
      <w:pPr>
        <w:ind w:left="8761" w:hanging="800"/>
      </w:pPr>
      <w:rPr>
        <w:rFonts w:hint="default"/>
      </w:rPr>
    </w:lvl>
  </w:abstractNum>
  <w:abstractNum w:abstractNumId="11" w15:restartNumberingAfterBreak="0">
    <w:nsid w:val="4AD23169"/>
    <w:multiLevelType w:val="hybridMultilevel"/>
    <w:tmpl w:val="9EB880A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053134"/>
    <w:multiLevelType w:val="multilevel"/>
    <w:tmpl w:val="B408294E"/>
    <w:lvl w:ilvl="0">
      <w:start w:val="12"/>
      <w:numFmt w:val="decimal"/>
      <w:lvlText w:val="%1"/>
      <w:lvlJc w:val="left"/>
      <w:pPr>
        <w:ind w:left="742" w:hanging="252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42" w:hanging="507"/>
      </w:pPr>
      <w:rPr>
        <w:rFonts w:ascii="Verdana" w:eastAsia="Verdana" w:hAnsi="Verdana" w:cs="Verdana" w:hint="default"/>
        <w:b/>
        <w:bCs/>
        <w:i w:val="0"/>
        <w:iCs w:val="0"/>
        <w:spacing w:val="-6"/>
        <w:w w:val="100"/>
        <w:sz w:val="22"/>
        <w:szCs w:val="22"/>
      </w:rPr>
    </w:lvl>
    <w:lvl w:ilvl="2">
      <w:numFmt w:val="bullet"/>
      <w:lvlText w:val="•"/>
      <w:lvlJc w:val="left"/>
      <w:pPr>
        <w:ind w:left="2705" w:hanging="507"/>
      </w:pPr>
      <w:rPr>
        <w:rFonts w:hint="default"/>
      </w:rPr>
    </w:lvl>
    <w:lvl w:ilvl="3">
      <w:numFmt w:val="bullet"/>
      <w:lvlText w:val="•"/>
      <w:lvlJc w:val="left"/>
      <w:pPr>
        <w:ind w:left="3687" w:hanging="507"/>
      </w:pPr>
      <w:rPr>
        <w:rFonts w:hint="default"/>
      </w:rPr>
    </w:lvl>
    <w:lvl w:ilvl="4">
      <w:numFmt w:val="bullet"/>
      <w:lvlText w:val="•"/>
      <w:lvlJc w:val="left"/>
      <w:pPr>
        <w:ind w:left="4670" w:hanging="507"/>
      </w:pPr>
      <w:rPr>
        <w:rFonts w:hint="default"/>
      </w:rPr>
    </w:lvl>
    <w:lvl w:ilvl="5">
      <w:numFmt w:val="bullet"/>
      <w:lvlText w:val="•"/>
      <w:lvlJc w:val="left"/>
      <w:pPr>
        <w:ind w:left="5653" w:hanging="507"/>
      </w:pPr>
      <w:rPr>
        <w:rFonts w:hint="default"/>
      </w:rPr>
    </w:lvl>
    <w:lvl w:ilvl="6">
      <w:numFmt w:val="bullet"/>
      <w:lvlText w:val="•"/>
      <w:lvlJc w:val="left"/>
      <w:pPr>
        <w:ind w:left="6635" w:hanging="507"/>
      </w:pPr>
      <w:rPr>
        <w:rFonts w:hint="default"/>
      </w:rPr>
    </w:lvl>
    <w:lvl w:ilvl="7">
      <w:numFmt w:val="bullet"/>
      <w:lvlText w:val="•"/>
      <w:lvlJc w:val="left"/>
      <w:pPr>
        <w:ind w:left="7618" w:hanging="507"/>
      </w:pPr>
      <w:rPr>
        <w:rFonts w:hint="default"/>
      </w:rPr>
    </w:lvl>
    <w:lvl w:ilvl="8">
      <w:numFmt w:val="bullet"/>
      <w:lvlText w:val="•"/>
      <w:lvlJc w:val="left"/>
      <w:pPr>
        <w:ind w:left="8601" w:hanging="507"/>
      </w:pPr>
      <w:rPr>
        <w:rFonts w:hint="default"/>
      </w:rPr>
    </w:lvl>
  </w:abstractNum>
  <w:abstractNum w:abstractNumId="13" w15:restartNumberingAfterBreak="0">
    <w:nsid w:val="54A0555B"/>
    <w:multiLevelType w:val="hybridMultilevel"/>
    <w:tmpl w:val="A20C37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A57F92"/>
    <w:multiLevelType w:val="hybridMultilevel"/>
    <w:tmpl w:val="979CC20A"/>
    <w:lvl w:ilvl="0" w:tplc="701A2E6E">
      <w:start w:val="1"/>
      <w:numFmt w:val="upperRoman"/>
      <w:lvlText w:val="%1"/>
      <w:lvlJc w:val="left"/>
      <w:pPr>
        <w:ind w:left="742" w:hanging="19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154ED96">
      <w:start w:val="1"/>
      <w:numFmt w:val="lowerLetter"/>
      <w:lvlText w:val="%2)"/>
      <w:lvlJc w:val="left"/>
      <w:pPr>
        <w:ind w:left="1623" w:hanging="31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49D84404">
      <w:numFmt w:val="bullet"/>
      <w:lvlText w:val="•"/>
      <w:lvlJc w:val="left"/>
      <w:pPr>
        <w:ind w:left="2614" w:hanging="310"/>
      </w:pPr>
      <w:rPr>
        <w:rFonts w:hint="default"/>
        <w:lang w:val="pt-PT" w:eastAsia="en-US" w:bidi="ar-SA"/>
      </w:rPr>
    </w:lvl>
    <w:lvl w:ilvl="3" w:tplc="C4568C7A">
      <w:numFmt w:val="bullet"/>
      <w:lvlText w:val="•"/>
      <w:lvlJc w:val="left"/>
      <w:pPr>
        <w:ind w:left="3608" w:hanging="310"/>
      </w:pPr>
      <w:rPr>
        <w:rFonts w:hint="default"/>
        <w:lang w:val="pt-PT" w:eastAsia="en-US" w:bidi="ar-SA"/>
      </w:rPr>
    </w:lvl>
    <w:lvl w:ilvl="4" w:tplc="9CBC6302">
      <w:numFmt w:val="bullet"/>
      <w:lvlText w:val="•"/>
      <w:lvlJc w:val="left"/>
      <w:pPr>
        <w:ind w:left="4602" w:hanging="310"/>
      </w:pPr>
      <w:rPr>
        <w:rFonts w:hint="default"/>
        <w:lang w:val="pt-PT" w:eastAsia="en-US" w:bidi="ar-SA"/>
      </w:rPr>
    </w:lvl>
    <w:lvl w:ilvl="5" w:tplc="B9FA396A">
      <w:numFmt w:val="bullet"/>
      <w:lvlText w:val="•"/>
      <w:lvlJc w:val="left"/>
      <w:pPr>
        <w:ind w:left="5596" w:hanging="310"/>
      </w:pPr>
      <w:rPr>
        <w:rFonts w:hint="default"/>
        <w:lang w:val="pt-PT" w:eastAsia="en-US" w:bidi="ar-SA"/>
      </w:rPr>
    </w:lvl>
    <w:lvl w:ilvl="6" w:tplc="FD541E8C">
      <w:numFmt w:val="bullet"/>
      <w:lvlText w:val="•"/>
      <w:lvlJc w:val="left"/>
      <w:pPr>
        <w:ind w:left="6590" w:hanging="310"/>
      </w:pPr>
      <w:rPr>
        <w:rFonts w:hint="default"/>
        <w:lang w:val="pt-PT" w:eastAsia="en-US" w:bidi="ar-SA"/>
      </w:rPr>
    </w:lvl>
    <w:lvl w:ilvl="7" w:tplc="50589AD4">
      <w:numFmt w:val="bullet"/>
      <w:lvlText w:val="•"/>
      <w:lvlJc w:val="left"/>
      <w:pPr>
        <w:ind w:left="7584" w:hanging="310"/>
      </w:pPr>
      <w:rPr>
        <w:rFonts w:hint="default"/>
        <w:lang w:val="pt-PT" w:eastAsia="en-US" w:bidi="ar-SA"/>
      </w:rPr>
    </w:lvl>
    <w:lvl w:ilvl="8" w:tplc="2E5A8C44">
      <w:numFmt w:val="bullet"/>
      <w:lvlText w:val="•"/>
      <w:lvlJc w:val="left"/>
      <w:pPr>
        <w:ind w:left="8578" w:hanging="310"/>
      </w:pPr>
      <w:rPr>
        <w:rFonts w:hint="default"/>
        <w:lang w:val="pt-PT" w:eastAsia="en-US" w:bidi="ar-SA"/>
      </w:rPr>
    </w:lvl>
  </w:abstractNum>
  <w:abstractNum w:abstractNumId="15" w15:restartNumberingAfterBreak="0">
    <w:nsid w:val="56C57D37"/>
    <w:multiLevelType w:val="multilevel"/>
    <w:tmpl w:val="00261F4C"/>
    <w:lvl w:ilvl="0">
      <w:start w:val="1"/>
      <w:numFmt w:val="decimal"/>
      <w:lvlText w:val="%1"/>
      <w:lvlJc w:val="left"/>
      <w:pPr>
        <w:ind w:left="742" w:hanging="226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545"/>
      </w:pPr>
      <w:rPr>
        <w:rFonts w:ascii="Verdana" w:eastAsia="Verdana" w:hAnsi="Verdana" w:cs="Verdan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42" w:hanging="797"/>
      </w:pPr>
      <w:rPr>
        <w:rFonts w:ascii="Verdana" w:eastAsia="Verdana" w:hAnsi="Verdana" w:cs="Verdan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87" w:hanging="7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0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5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8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1" w:hanging="797"/>
      </w:pPr>
      <w:rPr>
        <w:rFonts w:hint="default"/>
        <w:lang w:val="pt-PT" w:eastAsia="en-US" w:bidi="ar-SA"/>
      </w:rPr>
    </w:lvl>
  </w:abstractNum>
  <w:abstractNum w:abstractNumId="16" w15:restartNumberingAfterBreak="0">
    <w:nsid w:val="58672559"/>
    <w:multiLevelType w:val="hybridMultilevel"/>
    <w:tmpl w:val="BAF875F0"/>
    <w:lvl w:ilvl="0" w:tplc="F4E226BA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946217C"/>
    <w:multiLevelType w:val="hybridMultilevel"/>
    <w:tmpl w:val="8E9C66EE"/>
    <w:lvl w:ilvl="0" w:tplc="2656FE48">
      <w:start w:val="1"/>
      <w:numFmt w:val="lowerLetter"/>
      <w:lvlText w:val="%1)"/>
      <w:lvlJc w:val="left"/>
      <w:pPr>
        <w:ind w:left="742" w:hanging="31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99F851D2">
      <w:start w:val="1"/>
      <w:numFmt w:val="upperRoman"/>
      <w:lvlText w:val="%2"/>
      <w:lvlJc w:val="left"/>
      <w:pPr>
        <w:ind w:left="742" w:hanging="1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70EC804E">
      <w:numFmt w:val="bullet"/>
      <w:lvlText w:val="•"/>
      <w:lvlJc w:val="left"/>
      <w:pPr>
        <w:ind w:left="2705" w:hanging="161"/>
      </w:pPr>
      <w:rPr>
        <w:rFonts w:hint="default"/>
        <w:lang w:val="pt-PT" w:eastAsia="en-US" w:bidi="ar-SA"/>
      </w:rPr>
    </w:lvl>
    <w:lvl w:ilvl="3" w:tplc="C10468F2">
      <w:numFmt w:val="bullet"/>
      <w:lvlText w:val="•"/>
      <w:lvlJc w:val="left"/>
      <w:pPr>
        <w:ind w:left="3687" w:hanging="161"/>
      </w:pPr>
      <w:rPr>
        <w:rFonts w:hint="default"/>
        <w:lang w:val="pt-PT" w:eastAsia="en-US" w:bidi="ar-SA"/>
      </w:rPr>
    </w:lvl>
    <w:lvl w:ilvl="4" w:tplc="685E36FA">
      <w:numFmt w:val="bullet"/>
      <w:lvlText w:val="•"/>
      <w:lvlJc w:val="left"/>
      <w:pPr>
        <w:ind w:left="4670" w:hanging="161"/>
      </w:pPr>
      <w:rPr>
        <w:rFonts w:hint="default"/>
        <w:lang w:val="pt-PT" w:eastAsia="en-US" w:bidi="ar-SA"/>
      </w:rPr>
    </w:lvl>
    <w:lvl w:ilvl="5" w:tplc="74C66F4C">
      <w:numFmt w:val="bullet"/>
      <w:lvlText w:val="•"/>
      <w:lvlJc w:val="left"/>
      <w:pPr>
        <w:ind w:left="5653" w:hanging="161"/>
      </w:pPr>
      <w:rPr>
        <w:rFonts w:hint="default"/>
        <w:lang w:val="pt-PT" w:eastAsia="en-US" w:bidi="ar-SA"/>
      </w:rPr>
    </w:lvl>
    <w:lvl w:ilvl="6" w:tplc="103ACA94">
      <w:numFmt w:val="bullet"/>
      <w:lvlText w:val="•"/>
      <w:lvlJc w:val="left"/>
      <w:pPr>
        <w:ind w:left="6635" w:hanging="161"/>
      </w:pPr>
      <w:rPr>
        <w:rFonts w:hint="default"/>
        <w:lang w:val="pt-PT" w:eastAsia="en-US" w:bidi="ar-SA"/>
      </w:rPr>
    </w:lvl>
    <w:lvl w:ilvl="7" w:tplc="0CF21A68">
      <w:numFmt w:val="bullet"/>
      <w:lvlText w:val="•"/>
      <w:lvlJc w:val="left"/>
      <w:pPr>
        <w:ind w:left="7618" w:hanging="161"/>
      </w:pPr>
      <w:rPr>
        <w:rFonts w:hint="default"/>
        <w:lang w:val="pt-PT" w:eastAsia="en-US" w:bidi="ar-SA"/>
      </w:rPr>
    </w:lvl>
    <w:lvl w:ilvl="8" w:tplc="7EA03318">
      <w:numFmt w:val="bullet"/>
      <w:lvlText w:val="•"/>
      <w:lvlJc w:val="left"/>
      <w:pPr>
        <w:ind w:left="8601" w:hanging="161"/>
      </w:pPr>
      <w:rPr>
        <w:rFonts w:hint="default"/>
        <w:lang w:val="pt-PT" w:eastAsia="en-US" w:bidi="ar-SA"/>
      </w:rPr>
    </w:lvl>
  </w:abstractNum>
  <w:abstractNum w:abstractNumId="18" w15:restartNumberingAfterBreak="0">
    <w:nsid w:val="5BBB6825"/>
    <w:multiLevelType w:val="hybridMultilevel"/>
    <w:tmpl w:val="65DE4A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D0122D"/>
    <w:multiLevelType w:val="multilevel"/>
    <w:tmpl w:val="C50CFA38"/>
    <w:lvl w:ilvl="0">
      <w:start w:val="8"/>
      <w:numFmt w:val="decimal"/>
      <w:lvlText w:val="%1"/>
      <w:lvlJc w:val="left"/>
      <w:pPr>
        <w:ind w:left="742" w:hanging="586"/>
      </w:pPr>
      <w:rPr>
        <w:rFonts w:ascii="Verdana" w:hAnsi="Verdana" w:hint="default"/>
        <w:b/>
        <w:bCs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586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42" w:hanging="876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87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0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5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8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1" w:hanging="876"/>
      </w:pPr>
      <w:rPr>
        <w:rFonts w:hint="default"/>
        <w:lang w:val="pt-PT" w:eastAsia="en-US" w:bidi="ar-SA"/>
      </w:rPr>
    </w:lvl>
  </w:abstractNum>
  <w:abstractNum w:abstractNumId="20" w15:restartNumberingAfterBreak="0">
    <w:nsid w:val="5EA40F67"/>
    <w:multiLevelType w:val="multilevel"/>
    <w:tmpl w:val="026AE66A"/>
    <w:lvl w:ilvl="0">
      <w:start w:val="11"/>
      <w:numFmt w:val="decimal"/>
      <w:lvlText w:val="%1"/>
      <w:lvlJc w:val="left"/>
      <w:pPr>
        <w:ind w:left="1541" w:hanging="800"/>
      </w:pPr>
      <w:rPr>
        <w:rFonts w:ascii="Verdana" w:hAnsi="Verdana" w:hint="default"/>
        <w:b/>
        <w:bCs/>
        <w:sz w:val="22"/>
        <w:szCs w:val="22"/>
      </w:rPr>
    </w:lvl>
    <w:lvl w:ilvl="1">
      <w:start w:val="6"/>
      <w:numFmt w:val="decimal"/>
      <w:lvlText w:val="%1.%2."/>
      <w:lvlJc w:val="left"/>
      <w:pPr>
        <w:ind w:left="1541" w:hanging="800"/>
      </w:pPr>
      <w:rPr>
        <w:rFonts w:ascii="Verdana" w:hAnsi="Verdana" w:hint="default"/>
        <w:b/>
        <w:bCs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3345" w:hanging="800"/>
      </w:pPr>
      <w:rPr>
        <w:rFonts w:hint="default"/>
      </w:rPr>
    </w:lvl>
    <w:lvl w:ilvl="3">
      <w:numFmt w:val="bullet"/>
      <w:lvlText w:val="•"/>
      <w:lvlJc w:val="left"/>
      <w:pPr>
        <w:ind w:left="4247" w:hanging="800"/>
      </w:pPr>
      <w:rPr>
        <w:rFonts w:hint="default"/>
      </w:rPr>
    </w:lvl>
    <w:lvl w:ilvl="4">
      <w:numFmt w:val="bullet"/>
      <w:lvlText w:val="•"/>
      <w:lvlJc w:val="left"/>
      <w:pPr>
        <w:ind w:left="5150" w:hanging="800"/>
      </w:pPr>
      <w:rPr>
        <w:rFonts w:hint="default"/>
      </w:rPr>
    </w:lvl>
    <w:lvl w:ilvl="5">
      <w:numFmt w:val="bullet"/>
      <w:lvlText w:val="•"/>
      <w:lvlJc w:val="left"/>
      <w:pPr>
        <w:ind w:left="6053" w:hanging="800"/>
      </w:pPr>
      <w:rPr>
        <w:rFonts w:hint="default"/>
      </w:rPr>
    </w:lvl>
    <w:lvl w:ilvl="6">
      <w:numFmt w:val="bullet"/>
      <w:lvlText w:val="•"/>
      <w:lvlJc w:val="left"/>
      <w:pPr>
        <w:ind w:left="6955" w:hanging="800"/>
      </w:pPr>
      <w:rPr>
        <w:rFonts w:hint="default"/>
      </w:rPr>
    </w:lvl>
    <w:lvl w:ilvl="7">
      <w:numFmt w:val="bullet"/>
      <w:lvlText w:val="•"/>
      <w:lvlJc w:val="left"/>
      <w:pPr>
        <w:ind w:left="7858" w:hanging="800"/>
      </w:pPr>
      <w:rPr>
        <w:rFonts w:hint="default"/>
      </w:rPr>
    </w:lvl>
    <w:lvl w:ilvl="8">
      <w:numFmt w:val="bullet"/>
      <w:lvlText w:val="•"/>
      <w:lvlJc w:val="left"/>
      <w:pPr>
        <w:ind w:left="8761" w:hanging="800"/>
      </w:pPr>
      <w:rPr>
        <w:rFonts w:hint="default"/>
      </w:rPr>
    </w:lvl>
  </w:abstractNum>
  <w:abstractNum w:abstractNumId="21" w15:restartNumberingAfterBreak="0">
    <w:nsid w:val="5F5A5565"/>
    <w:multiLevelType w:val="hybridMultilevel"/>
    <w:tmpl w:val="980C85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F13639"/>
    <w:multiLevelType w:val="hybridMultilevel"/>
    <w:tmpl w:val="D326FDB6"/>
    <w:lvl w:ilvl="0" w:tplc="F1063336">
      <w:start w:val="1"/>
      <w:numFmt w:val="upperRoman"/>
      <w:lvlText w:val="%1 - 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7217F"/>
    <w:multiLevelType w:val="hybridMultilevel"/>
    <w:tmpl w:val="90A8EC72"/>
    <w:lvl w:ilvl="0" w:tplc="5D7CE2F2">
      <w:start w:val="8"/>
      <w:numFmt w:val="upperRoman"/>
      <w:lvlText w:val="%1"/>
      <w:lvlJc w:val="left"/>
      <w:pPr>
        <w:ind w:left="742" w:hanging="536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22EAEE8C">
      <w:numFmt w:val="bullet"/>
      <w:lvlText w:val="•"/>
      <w:lvlJc w:val="left"/>
      <w:pPr>
        <w:ind w:left="1722" w:hanging="536"/>
      </w:pPr>
      <w:rPr>
        <w:rFonts w:hint="default"/>
        <w:lang w:val="pt-PT" w:eastAsia="en-US" w:bidi="ar-SA"/>
      </w:rPr>
    </w:lvl>
    <w:lvl w:ilvl="2" w:tplc="0BECCE5E">
      <w:numFmt w:val="bullet"/>
      <w:lvlText w:val="•"/>
      <w:lvlJc w:val="left"/>
      <w:pPr>
        <w:ind w:left="2705" w:hanging="536"/>
      </w:pPr>
      <w:rPr>
        <w:rFonts w:hint="default"/>
        <w:lang w:val="pt-PT" w:eastAsia="en-US" w:bidi="ar-SA"/>
      </w:rPr>
    </w:lvl>
    <w:lvl w:ilvl="3" w:tplc="8AB6F8A0">
      <w:numFmt w:val="bullet"/>
      <w:lvlText w:val="•"/>
      <w:lvlJc w:val="left"/>
      <w:pPr>
        <w:ind w:left="3687" w:hanging="536"/>
      </w:pPr>
      <w:rPr>
        <w:rFonts w:hint="default"/>
        <w:lang w:val="pt-PT" w:eastAsia="en-US" w:bidi="ar-SA"/>
      </w:rPr>
    </w:lvl>
    <w:lvl w:ilvl="4" w:tplc="DB90E5D8">
      <w:numFmt w:val="bullet"/>
      <w:lvlText w:val="•"/>
      <w:lvlJc w:val="left"/>
      <w:pPr>
        <w:ind w:left="4670" w:hanging="536"/>
      </w:pPr>
      <w:rPr>
        <w:rFonts w:hint="default"/>
        <w:lang w:val="pt-PT" w:eastAsia="en-US" w:bidi="ar-SA"/>
      </w:rPr>
    </w:lvl>
    <w:lvl w:ilvl="5" w:tplc="28001506">
      <w:numFmt w:val="bullet"/>
      <w:lvlText w:val="•"/>
      <w:lvlJc w:val="left"/>
      <w:pPr>
        <w:ind w:left="5653" w:hanging="536"/>
      </w:pPr>
      <w:rPr>
        <w:rFonts w:hint="default"/>
        <w:lang w:val="pt-PT" w:eastAsia="en-US" w:bidi="ar-SA"/>
      </w:rPr>
    </w:lvl>
    <w:lvl w:ilvl="6" w:tplc="FDEE2846">
      <w:numFmt w:val="bullet"/>
      <w:lvlText w:val="•"/>
      <w:lvlJc w:val="left"/>
      <w:pPr>
        <w:ind w:left="6635" w:hanging="536"/>
      </w:pPr>
      <w:rPr>
        <w:rFonts w:hint="default"/>
        <w:lang w:val="pt-PT" w:eastAsia="en-US" w:bidi="ar-SA"/>
      </w:rPr>
    </w:lvl>
    <w:lvl w:ilvl="7" w:tplc="87F07D92">
      <w:numFmt w:val="bullet"/>
      <w:lvlText w:val="•"/>
      <w:lvlJc w:val="left"/>
      <w:pPr>
        <w:ind w:left="7618" w:hanging="536"/>
      </w:pPr>
      <w:rPr>
        <w:rFonts w:hint="default"/>
        <w:lang w:val="pt-PT" w:eastAsia="en-US" w:bidi="ar-SA"/>
      </w:rPr>
    </w:lvl>
    <w:lvl w:ilvl="8" w:tplc="ABE029CC">
      <w:numFmt w:val="bullet"/>
      <w:lvlText w:val="•"/>
      <w:lvlJc w:val="left"/>
      <w:pPr>
        <w:ind w:left="8601" w:hanging="536"/>
      </w:pPr>
      <w:rPr>
        <w:rFonts w:hint="default"/>
        <w:lang w:val="pt-PT" w:eastAsia="en-US" w:bidi="ar-SA"/>
      </w:rPr>
    </w:lvl>
  </w:abstractNum>
  <w:abstractNum w:abstractNumId="24" w15:restartNumberingAfterBreak="0">
    <w:nsid w:val="6AF915DB"/>
    <w:multiLevelType w:val="multilevel"/>
    <w:tmpl w:val="8082A41E"/>
    <w:lvl w:ilvl="0">
      <w:start w:val="6"/>
      <w:numFmt w:val="decimal"/>
      <w:lvlText w:val="%1."/>
      <w:lvlJc w:val="left"/>
      <w:pPr>
        <w:ind w:left="742" w:hanging="317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543"/>
      </w:pPr>
      <w:rPr>
        <w:rFonts w:ascii="Verdana" w:eastAsia="Verdana" w:hAnsi="Verdana" w:cs="Verdan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05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87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1" w:hanging="543"/>
      </w:pPr>
      <w:rPr>
        <w:rFonts w:hint="default"/>
        <w:lang w:val="pt-PT" w:eastAsia="en-US" w:bidi="ar-SA"/>
      </w:rPr>
    </w:lvl>
  </w:abstractNum>
  <w:abstractNum w:abstractNumId="25" w15:restartNumberingAfterBreak="0">
    <w:nsid w:val="70FC516A"/>
    <w:multiLevelType w:val="hybridMultilevel"/>
    <w:tmpl w:val="11344E0A"/>
    <w:lvl w:ilvl="0" w:tplc="595CB140">
      <w:start w:val="1"/>
      <w:numFmt w:val="upperRoman"/>
      <w:lvlText w:val="%1"/>
      <w:lvlJc w:val="left"/>
      <w:pPr>
        <w:ind w:left="912" w:hanging="17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04AFC98">
      <w:numFmt w:val="bullet"/>
      <w:lvlText w:val="•"/>
      <w:lvlJc w:val="left"/>
      <w:pPr>
        <w:ind w:left="1884" w:hanging="171"/>
      </w:pPr>
      <w:rPr>
        <w:rFonts w:hint="default"/>
        <w:lang w:val="pt-PT" w:eastAsia="en-US" w:bidi="ar-SA"/>
      </w:rPr>
    </w:lvl>
    <w:lvl w:ilvl="2" w:tplc="DCB0C5AE">
      <w:numFmt w:val="bullet"/>
      <w:lvlText w:val="•"/>
      <w:lvlJc w:val="left"/>
      <w:pPr>
        <w:ind w:left="2849" w:hanging="171"/>
      </w:pPr>
      <w:rPr>
        <w:rFonts w:hint="default"/>
        <w:lang w:val="pt-PT" w:eastAsia="en-US" w:bidi="ar-SA"/>
      </w:rPr>
    </w:lvl>
    <w:lvl w:ilvl="3" w:tplc="26AE4F24">
      <w:numFmt w:val="bullet"/>
      <w:lvlText w:val="•"/>
      <w:lvlJc w:val="left"/>
      <w:pPr>
        <w:ind w:left="3813" w:hanging="171"/>
      </w:pPr>
      <w:rPr>
        <w:rFonts w:hint="default"/>
        <w:lang w:val="pt-PT" w:eastAsia="en-US" w:bidi="ar-SA"/>
      </w:rPr>
    </w:lvl>
    <w:lvl w:ilvl="4" w:tplc="87ECE9BA">
      <w:numFmt w:val="bullet"/>
      <w:lvlText w:val="•"/>
      <w:lvlJc w:val="left"/>
      <w:pPr>
        <w:ind w:left="4778" w:hanging="171"/>
      </w:pPr>
      <w:rPr>
        <w:rFonts w:hint="default"/>
        <w:lang w:val="pt-PT" w:eastAsia="en-US" w:bidi="ar-SA"/>
      </w:rPr>
    </w:lvl>
    <w:lvl w:ilvl="5" w:tplc="4858AD80">
      <w:numFmt w:val="bullet"/>
      <w:lvlText w:val="•"/>
      <w:lvlJc w:val="left"/>
      <w:pPr>
        <w:ind w:left="5743" w:hanging="171"/>
      </w:pPr>
      <w:rPr>
        <w:rFonts w:hint="default"/>
        <w:lang w:val="pt-PT" w:eastAsia="en-US" w:bidi="ar-SA"/>
      </w:rPr>
    </w:lvl>
    <w:lvl w:ilvl="6" w:tplc="9A32E786">
      <w:numFmt w:val="bullet"/>
      <w:lvlText w:val="•"/>
      <w:lvlJc w:val="left"/>
      <w:pPr>
        <w:ind w:left="6707" w:hanging="171"/>
      </w:pPr>
      <w:rPr>
        <w:rFonts w:hint="default"/>
        <w:lang w:val="pt-PT" w:eastAsia="en-US" w:bidi="ar-SA"/>
      </w:rPr>
    </w:lvl>
    <w:lvl w:ilvl="7" w:tplc="9776070E">
      <w:numFmt w:val="bullet"/>
      <w:lvlText w:val="•"/>
      <w:lvlJc w:val="left"/>
      <w:pPr>
        <w:ind w:left="7672" w:hanging="171"/>
      </w:pPr>
      <w:rPr>
        <w:rFonts w:hint="default"/>
        <w:lang w:val="pt-PT" w:eastAsia="en-US" w:bidi="ar-SA"/>
      </w:rPr>
    </w:lvl>
    <w:lvl w:ilvl="8" w:tplc="EED6493A">
      <w:numFmt w:val="bullet"/>
      <w:lvlText w:val="•"/>
      <w:lvlJc w:val="left"/>
      <w:pPr>
        <w:ind w:left="8637" w:hanging="171"/>
      </w:pPr>
      <w:rPr>
        <w:rFonts w:hint="default"/>
        <w:lang w:val="pt-PT" w:eastAsia="en-US" w:bidi="ar-SA"/>
      </w:rPr>
    </w:lvl>
  </w:abstractNum>
  <w:abstractNum w:abstractNumId="26" w15:restartNumberingAfterBreak="0">
    <w:nsid w:val="717D2904"/>
    <w:multiLevelType w:val="hybridMultilevel"/>
    <w:tmpl w:val="0D48EA00"/>
    <w:lvl w:ilvl="0" w:tplc="4AF4F2C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5A02556E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8FBE0E06">
      <w:start w:val="1"/>
      <w:numFmt w:val="lowerRoman"/>
      <w:lvlText w:val="%3)"/>
      <w:lvlJc w:val="right"/>
      <w:pPr>
        <w:ind w:left="2160" w:hanging="180"/>
      </w:pPr>
      <w:rPr>
        <w:rFonts w:hint="default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AF5223"/>
    <w:multiLevelType w:val="hybridMultilevel"/>
    <w:tmpl w:val="C380B340"/>
    <w:lvl w:ilvl="0" w:tplc="3A3205D4">
      <w:start w:val="1"/>
      <w:numFmt w:val="lowerLetter"/>
      <w:lvlText w:val="%1)"/>
      <w:lvlJc w:val="left"/>
      <w:pPr>
        <w:ind w:left="1052" w:hanging="31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794A8CA">
      <w:numFmt w:val="bullet"/>
      <w:lvlText w:val="•"/>
      <w:lvlJc w:val="left"/>
      <w:pPr>
        <w:ind w:left="2010" w:hanging="310"/>
      </w:pPr>
      <w:rPr>
        <w:rFonts w:hint="default"/>
        <w:lang w:val="pt-PT" w:eastAsia="en-US" w:bidi="ar-SA"/>
      </w:rPr>
    </w:lvl>
    <w:lvl w:ilvl="2" w:tplc="BA722172">
      <w:numFmt w:val="bullet"/>
      <w:lvlText w:val="•"/>
      <w:lvlJc w:val="left"/>
      <w:pPr>
        <w:ind w:left="2961" w:hanging="310"/>
      </w:pPr>
      <w:rPr>
        <w:rFonts w:hint="default"/>
        <w:lang w:val="pt-PT" w:eastAsia="en-US" w:bidi="ar-SA"/>
      </w:rPr>
    </w:lvl>
    <w:lvl w:ilvl="3" w:tplc="91FABE1C">
      <w:numFmt w:val="bullet"/>
      <w:lvlText w:val="•"/>
      <w:lvlJc w:val="left"/>
      <w:pPr>
        <w:ind w:left="3911" w:hanging="310"/>
      </w:pPr>
      <w:rPr>
        <w:rFonts w:hint="default"/>
        <w:lang w:val="pt-PT" w:eastAsia="en-US" w:bidi="ar-SA"/>
      </w:rPr>
    </w:lvl>
    <w:lvl w:ilvl="4" w:tplc="AD902202">
      <w:numFmt w:val="bullet"/>
      <w:lvlText w:val="•"/>
      <w:lvlJc w:val="left"/>
      <w:pPr>
        <w:ind w:left="4862" w:hanging="310"/>
      </w:pPr>
      <w:rPr>
        <w:rFonts w:hint="default"/>
        <w:lang w:val="pt-PT" w:eastAsia="en-US" w:bidi="ar-SA"/>
      </w:rPr>
    </w:lvl>
    <w:lvl w:ilvl="5" w:tplc="EE3C2232">
      <w:numFmt w:val="bullet"/>
      <w:lvlText w:val="•"/>
      <w:lvlJc w:val="left"/>
      <w:pPr>
        <w:ind w:left="5813" w:hanging="310"/>
      </w:pPr>
      <w:rPr>
        <w:rFonts w:hint="default"/>
        <w:lang w:val="pt-PT" w:eastAsia="en-US" w:bidi="ar-SA"/>
      </w:rPr>
    </w:lvl>
    <w:lvl w:ilvl="6" w:tplc="527A6198">
      <w:numFmt w:val="bullet"/>
      <w:lvlText w:val="•"/>
      <w:lvlJc w:val="left"/>
      <w:pPr>
        <w:ind w:left="6763" w:hanging="310"/>
      </w:pPr>
      <w:rPr>
        <w:rFonts w:hint="default"/>
        <w:lang w:val="pt-PT" w:eastAsia="en-US" w:bidi="ar-SA"/>
      </w:rPr>
    </w:lvl>
    <w:lvl w:ilvl="7" w:tplc="57966C02">
      <w:numFmt w:val="bullet"/>
      <w:lvlText w:val="•"/>
      <w:lvlJc w:val="left"/>
      <w:pPr>
        <w:ind w:left="7714" w:hanging="310"/>
      </w:pPr>
      <w:rPr>
        <w:rFonts w:hint="default"/>
        <w:lang w:val="pt-PT" w:eastAsia="en-US" w:bidi="ar-SA"/>
      </w:rPr>
    </w:lvl>
    <w:lvl w:ilvl="8" w:tplc="0FC6A2B0">
      <w:numFmt w:val="bullet"/>
      <w:lvlText w:val="•"/>
      <w:lvlJc w:val="left"/>
      <w:pPr>
        <w:ind w:left="8665" w:hanging="310"/>
      </w:pPr>
      <w:rPr>
        <w:rFonts w:hint="default"/>
        <w:lang w:val="pt-PT" w:eastAsia="en-US" w:bidi="ar-SA"/>
      </w:rPr>
    </w:lvl>
  </w:abstractNum>
  <w:abstractNum w:abstractNumId="28" w15:restartNumberingAfterBreak="0">
    <w:nsid w:val="73E02EE1"/>
    <w:multiLevelType w:val="hybridMultilevel"/>
    <w:tmpl w:val="3BEEAD32"/>
    <w:lvl w:ilvl="0" w:tplc="B8761F5E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EBB2C30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DE2972"/>
    <w:multiLevelType w:val="hybridMultilevel"/>
    <w:tmpl w:val="BCEC3DE0"/>
    <w:lvl w:ilvl="0" w:tplc="08CCF41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D9223F"/>
    <w:multiLevelType w:val="hybridMultilevel"/>
    <w:tmpl w:val="F768F43A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BA36A2F"/>
    <w:multiLevelType w:val="hybridMultilevel"/>
    <w:tmpl w:val="B42201B0"/>
    <w:lvl w:ilvl="0" w:tplc="F48E903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8B6E5F8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D313FF"/>
    <w:multiLevelType w:val="hybridMultilevel"/>
    <w:tmpl w:val="C4D014A8"/>
    <w:lvl w:ilvl="0" w:tplc="B0CE4F12">
      <w:start w:val="1"/>
      <w:numFmt w:val="upperRoman"/>
      <w:lvlText w:val="%1"/>
      <w:lvlJc w:val="left"/>
      <w:pPr>
        <w:ind w:left="912" w:hanging="17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1AC2846">
      <w:numFmt w:val="bullet"/>
      <w:lvlText w:val="•"/>
      <w:lvlJc w:val="left"/>
      <w:pPr>
        <w:ind w:left="1884" w:hanging="171"/>
      </w:pPr>
      <w:rPr>
        <w:rFonts w:hint="default"/>
        <w:lang w:val="pt-PT" w:eastAsia="en-US" w:bidi="ar-SA"/>
      </w:rPr>
    </w:lvl>
    <w:lvl w:ilvl="2" w:tplc="78F61B14">
      <w:numFmt w:val="bullet"/>
      <w:lvlText w:val="•"/>
      <w:lvlJc w:val="left"/>
      <w:pPr>
        <w:ind w:left="2849" w:hanging="171"/>
      </w:pPr>
      <w:rPr>
        <w:rFonts w:hint="default"/>
        <w:lang w:val="pt-PT" w:eastAsia="en-US" w:bidi="ar-SA"/>
      </w:rPr>
    </w:lvl>
    <w:lvl w:ilvl="3" w:tplc="32788C26">
      <w:numFmt w:val="bullet"/>
      <w:lvlText w:val="•"/>
      <w:lvlJc w:val="left"/>
      <w:pPr>
        <w:ind w:left="3813" w:hanging="171"/>
      </w:pPr>
      <w:rPr>
        <w:rFonts w:hint="default"/>
        <w:lang w:val="pt-PT" w:eastAsia="en-US" w:bidi="ar-SA"/>
      </w:rPr>
    </w:lvl>
    <w:lvl w:ilvl="4" w:tplc="1E0282C2">
      <w:numFmt w:val="bullet"/>
      <w:lvlText w:val="•"/>
      <w:lvlJc w:val="left"/>
      <w:pPr>
        <w:ind w:left="4778" w:hanging="171"/>
      </w:pPr>
      <w:rPr>
        <w:rFonts w:hint="default"/>
        <w:lang w:val="pt-PT" w:eastAsia="en-US" w:bidi="ar-SA"/>
      </w:rPr>
    </w:lvl>
    <w:lvl w:ilvl="5" w:tplc="B290C742">
      <w:numFmt w:val="bullet"/>
      <w:lvlText w:val="•"/>
      <w:lvlJc w:val="left"/>
      <w:pPr>
        <w:ind w:left="5743" w:hanging="171"/>
      </w:pPr>
      <w:rPr>
        <w:rFonts w:hint="default"/>
        <w:lang w:val="pt-PT" w:eastAsia="en-US" w:bidi="ar-SA"/>
      </w:rPr>
    </w:lvl>
    <w:lvl w:ilvl="6" w:tplc="ACE0B048">
      <w:numFmt w:val="bullet"/>
      <w:lvlText w:val="•"/>
      <w:lvlJc w:val="left"/>
      <w:pPr>
        <w:ind w:left="6707" w:hanging="171"/>
      </w:pPr>
      <w:rPr>
        <w:rFonts w:hint="default"/>
        <w:lang w:val="pt-PT" w:eastAsia="en-US" w:bidi="ar-SA"/>
      </w:rPr>
    </w:lvl>
    <w:lvl w:ilvl="7" w:tplc="518CF34C">
      <w:numFmt w:val="bullet"/>
      <w:lvlText w:val="•"/>
      <w:lvlJc w:val="left"/>
      <w:pPr>
        <w:ind w:left="7672" w:hanging="171"/>
      </w:pPr>
      <w:rPr>
        <w:rFonts w:hint="default"/>
        <w:lang w:val="pt-PT" w:eastAsia="en-US" w:bidi="ar-SA"/>
      </w:rPr>
    </w:lvl>
    <w:lvl w:ilvl="8" w:tplc="5D40EDC2">
      <w:numFmt w:val="bullet"/>
      <w:lvlText w:val="•"/>
      <w:lvlJc w:val="left"/>
      <w:pPr>
        <w:ind w:left="8637" w:hanging="171"/>
      </w:pPr>
      <w:rPr>
        <w:rFonts w:hint="default"/>
        <w:lang w:val="pt-PT" w:eastAsia="en-US" w:bidi="ar-SA"/>
      </w:rPr>
    </w:lvl>
  </w:abstractNum>
  <w:num w:numId="1" w16cid:durableId="1052735620">
    <w:abstractNumId w:val="28"/>
  </w:num>
  <w:num w:numId="2" w16cid:durableId="1654797840">
    <w:abstractNumId w:val="0"/>
  </w:num>
  <w:num w:numId="3" w16cid:durableId="198930528">
    <w:abstractNumId w:val="6"/>
  </w:num>
  <w:num w:numId="4" w16cid:durableId="1376537191">
    <w:abstractNumId w:val="26"/>
  </w:num>
  <w:num w:numId="5" w16cid:durableId="204878482">
    <w:abstractNumId w:val="3"/>
  </w:num>
  <w:num w:numId="6" w16cid:durableId="2118325201">
    <w:abstractNumId w:val="16"/>
  </w:num>
  <w:num w:numId="7" w16cid:durableId="686641155">
    <w:abstractNumId w:val="22"/>
  </w:num>
  <w:num w:numId="8" w16cid:durableId="1294211930">
    <w:abstractNumId w:val="4"/>
  </w:num>
  <w:num w:numId="9" w16cid:durableId="1708487194">
    <w:abstractNumId w:val="31"/>
  </w:num>
  <w:num w:numId="10" w16cid:durableId="1740329026">
    <w:abstractNumId w:val="1"/>
  </w:num>
  <w:num w:numId="11" w16cid:durableId="1581481933">
    <w:abstractNumId w:val="29"/>
  </w:num>
  <w:num w:numId="12" w16cid:durableId="1064907657">
    <w:abstractNumId w:val="25"/>
  </w:num>
  <w:num w:numId="13" w16cid:durableId="980882692">
    <w:abstractNumId w:val="14"/>
  </w:num>
  <w:num w:numId="14" w16cid:durableId="1630084393">
    <w:abstractNumId w:val="9"/>
  </w:num>
  <w:num w:numId="15" w16cid:durableId="1573537495">
    <w:abstractNumId w:val="32"/>
  </w:num>
  <w:num w:numId="16" w16cid:durableId="1658681075">
    <w:abstractNumId w:val="17"/>
  </w:num>
  <w:num w:numId="17" w16cid:durableId="578830382">
    <w:abstractNumId w:val="8"/>
  </w:num>
  <w:num w:numId="18" w16cid:durableId="1410038273">
    <w:abstractNumId w:val="23"/>
  </w:num>
  <w:num w:numId="19" w16cid:durableId="1512719763">
    <w:abstractNumId w:val="27"/>
  </w:num>
  <w:num w:numId="20" w16cid:durableId="1650207565">
    <w:abstractNumId w:val="24"/>
  </w:num>
  <w:num w:numId="21" w16cid:durableId="761341023">
    <w:abstractNumId w:val="15"/>
  </w:num>
  <w:num w:numId="22" w16cid:durableId="1450588069">
    <w:abstractNumId w:val="2"/>
  </w:num>
  <w:num w:numId="23" w16cid:durableId="2006736095">
    <w:abstractNumId w:val="5"/>
  </w:num>
  <w:num w:numId="24" w16cid:durableId="636253857">
    <w:abstractNumId w:val="19"/>
  </w:num>
  <w:num w:numId="25" w16cid:durableId="1536040826">
    <w:abstractNumId w:val="20"/>
  </w:num>
  <w:num w:numId="26" w16cid:durableId="1274357942">
    <w:abstractNumId w:val="10"/>
  </w:num>
  <w:num w:numId="27" w16cid:durableId="193927372">
    <w:abstractNumId w:val="30"/>
  </w:num>
  <w:num w:numId="28" w16cid:durableId="77018722">
    <w:abstractNumId w:val="21"/>
  </w:num>
  <w:num w:numId="29" w16cid:durableId="469371698">
    <w:abstractNumId w:val="13"/>
  </w:num>
  <w:num w:numId="30" w16cid:durableId="1037660067">
    <w:abstractNumId w:val="18"/>
  </w:num>
  <w:num w:numId="31" w16cid:durableId="352458934">
    <w:abstractNumId w:val="11"/>
  </w:num>
  <w:num w:numId="32" w16cid:durableId="974875282">
    <w:abstractNumId w:val="12"/>
  </w:num>
  <w:num w:numId="33" w16cid:durableId="1338800324">
    <w:abstractNumId w:val="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E0B"/>
    <w:rsid w:val="000014C6"/>
    <w:rsid w:val="0001189B"/>
    <w:rsid w:val="00011DC8"/>
    <w:rsid w:val="00016017"/>
    <w:rsid w:val="000167FB"/>
    <w:rsid w:val="00040622"/>
    <w:rsid w:val="00042D30"/>
    <w:rsid w:val="00051A26"/>
    <w:rsid w:val="00051DE4"/>
    <w:rsid w:val="000651EE"/>
    <w:rsid w:val="0007086A"/>
    <w:rsid w:val="00071D8C"/>
    <w:rsid w:val="000912BE"/>
    <w:rsid w:val="00092825"/>
    <w:rsid w:val="000B2423"/>
    <w:rsid w:val="000D517D"/>
    <w:rsid w:val="000E1E6F"/>
    <w:rsid w:val="000F78CC"/>
    <w:rsid w:val="00100BF3"/>
    <w:rsid w:val="001201E5"/>
    <w:rsid w:val="001372E1"/>
    <w:rsid w:val="00151037"/>
    <w:rsid w:val="00152E3B"/>
    <w:rsid w:val="00153DCA"/>
    <w:rsid w:val="00164978"/>
    <w:rsid w:val="00167EB6"/>
    <w:rsid w:val="00183229"/>
    <w:rsid w:val="001D2339"/>
    <w:rsid w:val="001F14B6"/>
    <w:rsid w:val="00205E04"/>
    <w:rsid w:val="0020795C"/>
    <w:rsid w:val="00214E06"/>
    <w:rsid w:val="002307CB"/>
    <w:rsid w:val="002310DA"/>
    <w:rsid w:val="00236DB0"/>
    <w:rsid w:val="00241D96"/>
    <w:rsid w:val="00244CA9"/>
    <w:rsid w:val="00266AEB"/>
    <w:rsid w:val="00273A75"/>
    <w:rsid w:val="002A5238"/>
    <w:rsid w:val="002C12A3"/>
    <w:rsid w:val="002C494C"/>
    <w:rsid w:val="002C7FF1"/>
    <w:rsid w:val="002E5DA5"/>
    <w:rsid w:val="002E6F20"/>
    <w:rsid w:val="002F1FAF"/>
    <w:rsid w:val="003078CF"/>
    <w:rsid w:val="0031264B"/>
    <w:rsid w:val="00350E0D"/>
    <w:rsid w:val="0035458E"/>
    <w:rsid w:val="00361A46"/>
    <w:rsid w:val="00364CBD"/>
    <w:rsid w:val="003740A3"/>
    <w:rsid w:val="0037445F"/>
    <w:rsid w:val="003804CE"/>
    <w:rsid w:val="003855E3"/>
    <w:rsid w:val="00393381"/>
    <w:rsid w:val="00394A3A"/>
    <w:rsid w:val="003A2075"/>
    <w:rsid w:val="003A2E0B"/>
    <w:rsid w:val="003B0290"/>
    <w:rsid w:val="003E183E"/>
    <w:rsid w:val="003F659F"/>
    <w:rsid w:val="00414D75"/>
    <w:rsid w:val="0043760D"/>
    <w:rsid w:val="00441500"/>
    <w:rsid w:val="00443554"/>
    <w:rsid w:val="00457E57"/>
    <w:rsid w:val="00466C6B"/>
    <w:rsid w:val="004A76C3"/>
    <w:rsid w:val="004B53EC"/>
    <w:rsid w:val="004C2D88"/>
    <w:rsid w:val="004C4A1D"/>
    <w:rsid w:val="004D14C0"/>
    <w:rsid w:val="004E363F"/>
    <w:rsid w:val="004E6981"/>
    <w:rsid w:val="004F2972"/>
    <w:rsid w:val="0050208F"/>
    <w:rsid w:val="00503FA3"/>
    <w:rsid w:val="00523F41"/>
    <w:rsid w:val="005364EC"/>
    <w:rsid w:val="005411CB"/>
    <w:rsid w:val="00551E35"/>
    <w:rsid w:val="00556043"/>
    <w:rsid w:val="005B0B8E"/>
    <w:rsid w:val="005B2A13"/>
    <w:rsid w:val="005B2ED7"/>
    <w:rsid w:val="005C4048"/>
    <w:rsid w:val="005E04F6"/>
    <w:rsid w:val="005E7212"/>
    <w:rsid w:val="00614D68"/>
    <w:rsid w:val="00615EB1"/>
    <w:rsid w:val="006247BF"/>
    <w:rsid w:val="00624DFA"/>
    <w:rsid w:val="00637BC7"/>
    <w:rsid w:val="00640C96"/>
    <w:rsid w:val="00640ECD"/>
    <w:rsid w:val="0064225A"/>
    <w:rsid w:val="0064436F"/>
    <w:rsid w:val="006507A3"/>
    <w:rsid w:val="0066554E"/>
    <w:rsid w:val="00673EAF"/>
    <w:rsid w:val="006920C0"/>
    <w:rsid w:val="006A0748"/>
    <w:rsid w:val="006A46FC"/>
    <w:rsid w:val="006D2EB3"/>
    <w:rsid w:val="006D7E76"/>
    <w:rsid w:val="006F5181"/>
    <w:rsid w:val="006F53E9"/>
    <w:rsid w:val="00703961"/>
    <w:rsid w:val="00704813"/>
    <w:rsid w:val="00705707"/>
    <w:rsid w:val="00705B66"/>
    <w:rsid w:val="0072447B"/>
    <w:rsid w:val="00731F8C"/>
    <w:rsid w:val="00737356"/>
    <w:rsid w:val="00750B00"/>
    <w:rsid w:val="007650AF"/>
    <w:rsid w:val="00766470"/>
    <w:rsid w:val="00767A18"/>
    <w:rsid w:val="007713DB"/>
    <w:rsid w:val="00772D9A"/>
    <w:rsid w:val="007811AA"/>
    <w:rsid w:val="00786428"/>
    <w:rsid w:val="00792B1C"/>
    <w:rsid w:val="007A05C4"/>
    <w:rsid w:val="007C019E"/>
    <w:rsid w:val="007C7596"/>
    <w:rsid w:val="007E064E"/>
    <w:rsid w:val="007E5AE7"/>
    <w:rsid w:val="0080455F"/>
    <w:rsid w:val="00816FC1"/>
    <w:rsid w:val="0083255D"/>
    <w:rsid w:val="00845B74"/>
    <w:rsid w:val="008565F2"/>
    <w:rsid w:val="00877B58"/>
    <w:rsid w:val="008809AC"/>
    <w:rsid w:val="00892541"/>
    <w:rsid w:val="008B369E"/>
    <w:rsid w:val="008C249A"/>
    <w:rsid w:val="008D0D26"/>
    <w:rsid w:val="008E2D53"/>
    <w:rsid w:val="008F7028"/>
    <w:rsid w:val="00904650"/>
    <w:rsid w:val="00916789"/>
    <w:rsid w:val="009440C9"/>
    <w:rsid w:val="00951A73"/>
    <w:rsid w:val="00952B32"/>
    <w:rsid w:val="009539B3"/>
    <w:rsid w:val="009548CD"/>
    <w:rsid w:val="00977671"/>
    <w:rsid w:val="00986073"/>
    <w:rsid w:val="00991661"/>
    <w:rsid w:val="009A401D"/>
    <w:rsid w:val="009B0B89"/>
    <w:rsid w:val="009C50C1"/>
    <w:rsid w:val="009D37B3"/>
    <w:rsid w:val="009E0766"/>
    <w:rsid w:val="009F55D2"/>
    <w:rsid w:val="00A062FC"/>
    <w:rsid w:val="00A17B96"/>
    <w:rsid w:val="00A40DDC"/>
    <w:rsid w:val="00A44799"/>
    <w:rsid w:val="00A5350E"/>
    <w:rsid w:val="00A664E7"/>
    <w:rsid w:val="00A77F3C"/>
    <w:rsid w:val="00A84CD7"/>
    <w:rsid w:val="00A96154"/>
    <w:rsid w:val="00AB08D0"/>
    <w:rsid w:val="00AB3466"/>
    <w:rsid w:val="00AB34AE"/>
    <w:rsid w:val="00AD2AB1"/>
    <w:rsid w:val="00AE44DB"/>
    <w:rsid w:val="00AF27AC"/>
    <w:rsid w:val="00B62F19"/>
    <w:rsid w:val="00B668D6"/>
    <w:rsid w:val="00B715F9"/>
    <w:rsid w:val="00B75C17"/>
    <w:rsid w:val="00B765A6"/>
    <w:rsid w:val="00B77295"/>
    <w:rsid w:val="00B90A96"/>
    <w:rsid w:val="00B939C1"/>
    <w:rsid w:val="00B94ADA"/>
    <w:rsid w:val="00B968BD"/>
    <w:rsid w:val="00B972C8"/>
    <w:rsid w:val="00B97529"/>
    <w:rsid w:val="00BB28C5"/>
    <w:rsid w:val="00BC4A67"/>
    <w:rsid w:val="00C049F0"/>
    <w:rsid w:val="00C05261"/>
    <w:rsid w:val="00C12B54"/>
    <w:rsid w:val="00C21450"/>
    <w:rsid w:val="00C221FA"/>
    <w:rsid w:val="00C22DE3"/>
    <w:rsid w:val="00C3516D"/>
    <w:rsid w:val="00C374BD"/>
    <w:rsid w:val="00C562A4"/>
    <w:rsid w:val="00C60DBD"/>
    <w:rsid w:val="00C62A03"/>
    <w:rsid w:val="00C87B27"/>
    <w:rsid w:val="00C9045E"/>
    <w:rsid w:val="00C93AD6"/>
    <w:rsid w:val="00CA3D00"/>
    <w:rsid w:val="00CC1F93"/>
    <w:rsid w:val="00CC34A8"/>
    <w:rsid w:val="00CC46E7"/>
    <w:rsid w:val="00CE7300"/>
    <w:rsid w:val="00CF333F"/>
    <w:rsid w:val="00D05641"/>
    <w:rsid w:val="00D078EF"/>
    <w:rsid w:val="00D11192"/>
    <w:rsid w:val="00D11869"/>
    <w:rsid w:val="00D13D2D"/>
    <w:rsid w:val="00D25495"/>
    <w:rsid w:val="00D26F04"/>
    <w:rsid w:val="00D424FC"/>
    <w:rsid w:val="00D501F8"/>
    <w:rsid w:val="00D645FC"/>
    <w:rsid w:val="00D744E5"/>
    <w:rsid w:val="00D7682D"/>
    <w:rsid w:val="00D7685C"/>
    <w:rsid w:val="00D86EC9"/>
    <w:rsid w:val="00DB6167"/>
    <w:rsid w:val="00DC7628"/>
    <w:rsid w:val="00DE2D52"/>
    <w:rsid w:val="00DE3900"/>
    <w:rsid w:val="00DE64FE"/>
    <w:rsid w:val="00E03D39"/>
    <w:rsid w:val="00E12F7B"/>
    <w:rsid w:val="00E13196"/>
    <w:rsid w:val="00E14417"/>
    <w:rsid w:val="00E2672D"/>
    <w:rsid w:val="00E26CDB"/>
    <w:rsid w:val="00E40F58"/>
    <w:rsid w:val="00E45E31"/>
    <w:rsid w:val="00E5472F"/>
    <w:rsid w:val="00E55944"/>
    <w:rsid w:val="00E91F70"/>
    <w:rsid w:val="00E93787"/>
    <w:rsid w:val="00E9523A"/>
    <w:rsid w:val="00EA46BB"/>
    <w:rsid w:val="00EA47B4"/>
    <w:rsid w:val="00EA76F6"/>
    <w:rsid w:val="00EB5827"/>
    <w:rsid w:val="00EB7CEF"/>
    <w:rsid w:val="00EC1609"/>
    <w:rsid w:val="00EC3CE2"/>
    <w:rsid w:val="00EC4B98"/>
    <w:rsid w:val="00EC5EEF"/>
    <w:rsid w:val="00ED5890"/>
    <w:rsid w:val="00EF4758"/>
    <w:rsid w:val="00F01E17"/>
    <w:rsid w:val="00F063EF"/>
    <w:rsid w:val="00F078DA"/>
    <w:rsid w:val="00F10914"/>
    <w:rsid w:val="00F1772A"/>
    <w:rsid w:val="00F60569"/>
    <w:rsid w:val="00F821A3"/>
    <w:rsid w:val="00F86233"/>
    <w:rsid w:val="00FA0FDA"/>
    <w:rsid w:val="00FD2280"/>
    <w:rsid w:val="00FD6AF6"/>
    <w:rsid w:val="00FE555E"/>
    <w:rsid w:val="00FF163C"/>
    <w:rsid w:val="00FF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74402"/>
  <w15:chartTrackingRefBased/>
  <w15:docId w15:val="{54ACA6EB-F9AC-408E-975F-88DC8581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03"/>
  </w:style>
  <w:style w:type="paragraph" w:styleId="Ttulo1">
    <w:name w:val="heading 1"/>
    <w:basedOn w:val="Normal"/>
    <w:next w:val="Normal"/>
    <w:link w:val="Ttulo1Char"/>
    <w:uiPriority w:val="9"/>
    <w:qFormat/>
    <w:rsid w:val="00986073"/>
    <w:pPr>
      <w:keepNext/>
      <w:keepLines/>
      <w:spacing w:before="240" w:after="0" w:line="480" w:lineRule="auto"/>
      <w:outlineLvl w:val="0"/>
    </w:pPr>
    <w:rPr>
      <w:rFonts w:ascii="Arial" w:eastAsiaTheme="majorEastAsia" w:hAnsi="Arial" w:cstheme="majorBidi"/>
      <w:b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267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5B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A2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3E183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E04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04F6"/>
  </w:style>
  <w:style w:type="paragraph" w:styleId="Rodap">
    <w:name w:val="footer"/>
    <w:basedOn w:val="Normal"/>
    <w:link w:val="RodapChar"/>
    <w:uiPriority w:val="99"/>
    <w:unhideWhenUsed/>
    <w:rsid w:val="005E04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04F6"/>
  </w:style>
  <w:style w:type="character" w:styleId="Refdecomentrio">
    <w:name w:val="annotation reference"/>
    <w:basedOn w:val="Fontepargpadro"/>
    <w:uiPriority w:val="99"/>
    <w:semiHidden/>
    <w:unhideWhenUsed/>
    <w:rsid w:val="002F1FA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F1FA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F1FA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F1F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F1FA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F1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1FA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1319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E2D5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939C1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939C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B939C1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2A523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2A523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2A523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1">
    <w:name w:val="texto1"/>
    <w:basedOn w:val="Normal"/>
    <w:rsid w:val="002E6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71D8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986073"/>
    <w:rPr>
      <w:rFonts w:ascii="Arial" w:eastAsiaTheme="majorEastAsia" w:hAnsi="Arial" w:cstheme="majorBidi"/>
      <w:b/>
      <w:sz w:val="24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986073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AB34AE"/>
    <w:pPr>
      <w:spacing w:after="100"/>
    </w:pPr>
  </w:style>
  <w:style w:type="paragraph" w:styleId="Corpodetexto">
    <w:name w:val="Body Text"/>
    <w:basedOn w:val="Normal"/>
    <w:link w:val="CorpodetextoChar"/>
    <w:unhideWhenUsed/>
    <w:qFormat/>
    <w:rsid w:val="00ED58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D589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2672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45B7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E55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FE555E"/>
    <w:pPr>
      <w:widowControl w:val="0"/>
      <w:autoSpaceDE w:val="0"/>
      <w:autoSpaceDN w:val="0"/>
      <w:spacing w:before="18" w:after="0" w:line="240" w:lineRule="auto"/>
      <w:ind w:left="20"/>
    </w:pPr>
    <w:rPr>
      <w:rFonts w:ascii="Arial" w:eastAsia="Arial" w:hAnsi="Arial" w:cs="Arial"/>
      <w:b/>
      <w:bCs/>
      <w:sz w:val="32"/>
      <w:szCs w:val="32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FE555E"/>
    <w:rPr>
      <w:rFonts w:ascii="Arial" w:eastAsia="Arial" w:hAnsi="Arial" w:cs="Arial"/>
      <w:b/>
      <w:bCs/>
      <w:sz w:val="32"/>
      <w:szCs w:val="32"/>
      <w:lang w:val="pt-PT"/>
    </w:rPr>
  </w:style>
  <w:style w:type="paragraph" w:customStyle="1" w:styleId="TableParagraph">
    <w:name w:val="Table Paragraph"/>
    <w:basedOn w:val="Normal"/>
    <w:uiPriority w:val="1"/>
    <w:qFormat/>
    <w:rsid w:val="00FE55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customStyle="1" w:styleId="Default">
    <w:name w:val="Default"/>
    <w:rsid w:val="00FE555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lanalto.gov.br/ccivil_03/_ato2019-2022/2021/lei/l14133.htm" TargetMode="External"/><Relationship Id="rId18" Type="http://schemas.openxmlformats.org/officeDocument/2006/relationships/hyperlink" Target="https://www.planalto.gov.br/ccivil_03/_ato2019-2022/2021/lei/l14133.htm" TargetMode="External"/><Relationship Id="rId26" Type="http://schemas.openxmlformats.org/officeDocument/2006/relationships/hyperlink" Target="https://www.planalto.gov.br/ccivil_03/_ato2011-2014/2013/lei/l12846.htm" TargetMode="External"/><Relationship Id="rId39" Type="http://schemas.openxmlformats.org/officeDocument/2006/relationships/hyperlink" Target="https://www.planalto.gov.br/ccivil_03/_ato2019-2022/2021/lei/l14133.htm" TargetMode="External"/><Relationship Id="rId21" Type="http://schemas.openxmlformats.org/officeDocument/2006/relationships/hyperlink" Target="https://www.planalto.gov.br/ccivil_03/_ato2019-2022/2021/lei/l14133.htm" TargetMode="External"/><Relationship Id="rId34" Type="http://schemas.openxmlformats.org/officeDocument/2006/relationships/hyperlink" Target="https://portaldatransparencia.gov.br/pagina-interna/603245-ceis" TargetMode="External"/><Relationship Id="rId42" Type="http://schemas.openxmlformats.org/officeDocument/2006/relationships/hyperlink" Target="https://www.planalto.gov.br/ccivil_03/_ato2019-2022/2021/lei/l14133.htm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planalto.gov.br/ccivil_03/_ato2019-2022/2021/lei/l14133.htm" TargetMode="External"/><Relationship Id="rId29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8213cons.htm" TargetMode="External"/><Relationship Id="rId24" Type="http://schemas.openxmlformats.org/officeDocument/2006/relationships/hyperlink" Target="https://www.planalto.gov.br/ccivil_03/_ato2019-2022/2021/lei/l14133.htm" TargetMode="External"/><Relationship Id="rId32" Type="http://schemas.openxmlformats.org/officeDocument/2006/relationships/hyperlink" Target="https://www.planalto.gov.br/ccivil_03/_ato2019-2022/2021/lei/l14133.htm" TargetMode="External"/><Relationship Id="rId37" Type="http://schemas.openxmlformats.org/officeDocument/2006/relationships/hyperlink" Target="https://www.planalto.gov.br/ccivil_03/_ato2019-2022/2021/lei/l14133.htm" TargetMode="External"/><Relationship Id="rId40" Type="http://schemas.openxmlformats.org/officeDocument/2006/relationships/hyperlink" Target="https://www.planalto.gov.br/ccivil_03/_ato2019-2022/2021/lei/l14133.htm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9-2022/2021/lei/l14133.htm" TargetMode="External"/><Relationship Id="rId23" Type="http://schemas.openxmlformats.org/officeDocument/2006/relationships/hyperlink" Target="https://www.planalto.gov.br/ccivil_03/_ato2019-2022/2021/lei/l14133.htm" TargetMode="External"/><Relationship Id="rId28" Type="http://schemas.openxmlformats.org/officeDocument/2006/relationships/hyperlink" Target="https://www.planalto.gov.br/ccivil_03/_ato2019-2022/2021/lei/l14133.htm" TargetMode="External"/><Relationship Id="rId36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hyperlink" Target="https://www.planalto.gov.br/ccivil_03/_ato2019-2022/2021/lei/l14133.htm" TargetMode="External"/><Relationship Id="rId31" Type="http://schemas.openxmlformats.org/officeDocument/2006/relationships/hyperlink" Target="https://www.planalto.gov.br/ccivil_03/_ato2019-2022/2021/lei/l14133.htm" TargetMode="Externa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lei/l14133.htm" TargetMode="External"/><Relationship Id="rId14" Type="http://schemas.openxmlformats.org/officeDocument/2006/relationships/hyperlink" Target="https://www.planalto.gov.br/ccivil_03/_ato2011-2014/2013/lei/l12846.htm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hyperlink" Target="https://www.planalto.gov.br/ccivil_03/_ato2019-2022/2021/lei/l14133.htm" TargetMode="External"/><Relationship Id="rId30" Type="http://schemas.openxmlformats.org/officeDocument/2006/relationships/hyperlink" Target="https://www.planalto.gov.br/ccivil_03/_ato2011-2014/2013/lei/l12846.htm" TargetMode="External"/><Relationship Id="rId35" Type="http://schemas.openxmlformats.org/officeDocument/2006/relationships/hyperlink" Target="https://portaldatransparencia.gov.br/pagina-interna/603244-cnep" TargetMode="External"/><Relationship Id="rId43" Type="http://schemas.openxmlformats.org/officeDocument/2006/relationships/header" Target="header1.xml"/><Relationship Id="rId8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planalto.gov.br/ccivil_03/_ato2019-2022/2021/lei/l14133.htm" TargetMode="External"/><Relationship Id="rId17" Type="http://schemas.openxmlformats.org/officeDocument/2006/relationships/hyperlink" Target="https://www.planalto.gov.br/ccivil_03/_ato2019-2022/2021/lei/l14133.htm" TargetMode="External"/><Relationship Id="rId25" Type="http://schemas.openxmlformats.org/officeDocument/2006/relationships/hyperlink" Target="https://www.planalto.gov.br/ccivil_03/_ato2019-2022/2021/lei/l14133.htm" TargetMode="External"/><Relationship Id="rId33" Type="http://schemas.openxmlformats.org/officeDocument/2006/relationships/hyperlink" Target="https://www.planalto.gov.br/ccivil_03/_ato2019-2022/2021/lei/l14133.htm" TargetMode="External"/><Relationship Id="rId38" Type="http://schemas.openxmlformats.org/officeDocument/2006/relationships/hyperlink" Target="https://www.planalto.gov.br/ccivil_03/_ato2019-2022/2021/lei/l14133.htm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planalto.gov.br/ccivil_03/_ato2019-2022/2021/lei/l14133.htm" TargetMode="External"/><Relationship Id="rId41" Type="http://schemas.openxmlformats.org/officeDocument/2006/relationships/hyperlink" Target="https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5D9A1-9465-473B-813C-29836D01E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2667</Words>
  <Characters>14402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Bernardo</cp:lastModifiedBy>
  <cp:revision>72</cp:revision>
  <cp:lastPrinted>2024-01-15T16:45:00Z</cp:lastPrinted>
  <dcterms:created xsi:type="dcterms:W3CDTF">2023-01-19T13:35:00Z</dcterms:created>
  <dcterms:modified xsi:type="dcterms:W3CDTF">2024-02-05T17:29:00Z</dcterms:modified>
</cp:coreProperties>
</file>