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9E625C" w14:textId="40F10913" w:rsidR="00CB46FC" w:rsidRPr="004861E7" w:rsidRDefault="00717EEA" w:rsidP="004861E7">
      <w:pPr>
        <w:spacing w:line="360" w:lineRule="auto"/>
        <w:jc w:val="center"/>
        <w:rPr>
          <w:rFonts w:ascii="Times New Roman" w:hAnsi="Times New Roman" w:cs="Times New Roman"/>
          <w:iCs/>
        </w:rPr>
      </w:pPr>
      <w:r w:rsidRPr="004861E7">
        <w:rPr>
          <w:rFonts w:ascii="Times New Roman" w:hAnsi="Times New Roman" w:cs="Times New Roman"/>
          <w:b/>
          <w:bCs/>
          <w:iCs/>
          <w:color w:val="000000"/>
        </w:rPr>
        <w:t xml:space="preserve">MINUTA DA </w:t>
      </w:r>
      <w:r w:rsidR="00CB46FC" w:rsidRPr="004861E7">
        <w:rPr>
          <w:rFonts w:ascii="Times New Roman" w:hAnsi="Times New Roman" w:cs="Times New Roman"/>
          <w:b/>
          <w:bCs/>
          <w:iCs/>
          <w:color w:val="000000"/>
        </w:rPr>
        <w:t>ATA DE REGISTRO DE PREÇOS</w:t>
      </w:r>
    </w:p>
    <w:p w14:paraId="7F6DBE2A" w14:textId="77777777" w:rsidR="00717EEA" w:rsidRPr="004861E7" w:rsidRDefault="00717EEA" w:rsidP="004861E7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iCs/>
        </w:rPr>
      </w:pPr>
    </w:p>
    <w:p w14:paraId="019E6260" w14:textId="23576E8D" w:rsidR="00CB46FC" w:rsidRPr="004861E7" w:rsidRDefault="00CB46FC" w:rsidP="004861E7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  <w:iCs/>
        </w:rPr>
      </w:pPr>
      <w:r w:rsidRPr="004861E7">
        <w:rPr>
          <w:rFonts w:ascii="Times New Roman" w:hAnsi="Times New Roman" w:cs="Times New Roman"/>
          <w:b/>
          <w:bCs/>
          <w:iCs/>
        </w:rPr>
        <w:t>ATA DE REGISTRO DE PREÇOS N.º .......</w:t>
      </w:r>
      <w:r w:rsidR="00717EEA" w:rsidRPr="004861E7">
        <w:rPr>
          <w:rFonts w:ascii="Times New Roman" w:hAnsi="Times New Roman" w:cs="Times New Roman"/>
          <w:b/>
          <w:bCs/>
          <w:iCs/>
        </w:rPr>
        <w:t>/2024</w:t>
      </w:r>
    </w:p>
    <w:p w14:paraId="5C266B48" w14:textId="77777777" w:rsidR="00717EEA" w:rsidRPr="004861E7" w:rsidRDefault="00717EEA" w:rsidP="004861E7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iCs/>
        </w:rPr>
      </w:pPr>
    </w:p>
    <w:p w14:paraId="019E6261" w14:textId="10827C86" w:rsidR="00CB46FC" w:rsidRPr="004861E7" w:rsidRDefault="5EBCF017" w:rsidP="004861E7">
      <w:pPr>
        <w:widowControl w:val="0"/>
        <w:tabs>
          <w:tab w:val="center" w:pos="4779"/>
          <w:tab w:val="right" w:pos="9198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iCs/>
        </w:rPr>
      </w:pPr>
      <w:r w:rsidRPr="004861E7">
        <w:rPr>
          <w:rFonts w:ascii="Times New Roman" w:hAnsi="Times New Roman" w:cs="Times New Roman"/>
          <w:iCs/>
        </w:rPr>
        <w:t>O</w:t>
      </w:r>
      <w:r w:rsidR="0088287D" w:rsidRPr="004861E7">
        <w:rPr>
          <w:rFonts w:ascii="Times New Roman" w:hAnsi="Times New Roman" w:cs="Times New Roman"/>
          <w:iCs/>
        </w:rPr>
        <w:t xml:space="preserve"> </w:t>
      </w:r>
      <w:r w:rsidR="0088287D" w:rsidRPr="004861E7">
        <w:rPr>
          <w:rFonts w:ascii="Times New Roman" w:hAnsi="Times New Roman" w:cs="Times New Roman"/>
          <w:b/>
          <w:iCs/>
        </w:rPr>
        <w:t>MUNICÍPIO DE VARGEM BONITA</w:t>
      </w:r>
      <w:r w:rsidR="0088287D" w:rsidRPr="004861E7">
        <w:rPr>
          <w:rFonts w:ascii="Times New Roman" w:hAnsi="Times New Roman" w:cs="Times New Roman"/>
          <w:iCs/>
        </w:rPr>
        <w:t xml:space="preserve">, pessoa jurídica de direito público interno, </w:t>
      </w:r>
      <w:r w:rsidR="0088287D" w:rsidRPr="004861E7">
        <w:rPr>
          <w:rFonts w:ascii="Times New Roman" w:hAnsi="Times New Roman" w:cs="Times New Roman"/>
          <w:iCs/>
          <w:color w:val="000000"/>
        </w:rPr>
        <w:t>inscrita no CNPJ-MF sob o n</w:t>
      </w:r>
      <w:r w:rsidR="0088287D" w:rsidRPr="004861E7">
        <w:rPr>
          <w:rFonts w:ascii="Times New Roman" w:hAnsi="Times New Roman" w:cs="Times New Roman"/>
          <w:iCs/>
          <w:color w:val="000000"/>
        </w:rPr>
        <w:sym w:font="Symbol" w:char="F0B0"/>
      </w:r>
      <w:r w:rsidR="0088287D" w:rsidRPr="004861E7">
        <w:rPr>
          <w:rFonts w:ascii="Times New Roman" w:hAnsi="Times New Roman" w:cs="Times New Roman"/>
          <w:iCs/>
          <w:color w:val="000000"/>
        </w:rPr>
        <w:t xml:space="preserve"> </w:t>
      </w:r>
      <w:r w:rsidR="0088287D" w:rsidRPr="004861E7">
        <w:rPr>
          <w:rFonts w:ascii="Times New Roman" w:hAnsi="Times New Roman" w:cs="Times New Roman"/>
          <w:iCs/>
        </w:rPr>
        <w:t xml:space="preserve">95.996.187/0001-31, situado a </w:t>
      </w:r>
      <w:bookmarkStart w:id="0" w:name="_Hlk64892246"/>
      <w:bookmarkStart w:id="1" w:name="_Hlk5629415"/>
      <w:r w:rsidR="0088287D" w:rsidRPr="004861E7">
        <w:rPr>
          <w:rFonts w:ascii="Times New Roman" w:hAnsi="Times New Roman" w:cs="Times New Roman"/>
          <w:iCs/>
        </w:rPr>
        <w:t>Rua Coronel Vitório, nº 966</w:t>
      </w:r>
      <w:bookmarkEnd w:id="0"/>
      <w:r w:rsidR="0088287D" w:rsidRPr="004861E7">
        <w:rPr>
          <w:rFonts w:ascii="Times New Roman" w:hAnsi="Times New Roman" w:cs="Times New Roman"/>
          <w:iCs/>
        </w:rPr>
        <w:t>, Centro, SC</w:t>
      </w:r>
      <w:bookmarkEnd w:id="1"/>
      <w:r w:rsidR="0088287D" w:rsidRPr="004861E7">
        <w:rPr>
          <w:rFonts w:ascii="Times New Roman" w:hAnsi="Times New Roman" w:cs="Times New Roman"/>
          <w:iCs/>
        </w:rPr>
        <w:t xml:space="preserve">, através da Prefeita Municipal, Senhora </w:t>
      </w:r>
      <w:bookmarkStart w:id="2" w:name="_Hlk64892294"/>
      <w:r w:rsidR="0088287D" w:rsidRPr="004861E7">
        <w:rPr>
          <w:rFonts w:ascii="Times New Roman" w:hAnsi="Times New Roman" w:cs="Times New Roman"/>
          <w:b/>
          <w:bCs/>
          <w:iCs/>
          <w:color w:val="000000"/>
        </w:rPr>
        <w:t>ROSAMARCIA HETKOWSKI ROMAN</w:t>
      </w:r>
      <w:bookmarkEnd w:id="2"/>
      <w:r w:rsidRPr="004861E7">
        <w:rPr>
          <w:rFonts w:ascii="Times New Roman" w:hAnsi="Times New Roman" w:cs="Times New Roman"/>
          <w:iCs/>
        </w:rPr>
        <w:t xml:space="preserve">, considerando o julgamento da licitação na modalidade de pregão, na forma eletrônica, para REGISTRO DE PREÇOS nº </w:t>
      </w:r>
      <w:r w:rsidR="00C10FA5" w:rsidRPr="00C10FA5">
        <w:rPr>
          <w:rFonts w:ascii="Times New Roman" w:hAnsi="Times New Roman" w:cs="Times New Roman"/>
          <w:iCs/>
          <w:highlight w:val="yellow"/>
        </w:rPr>
        <w:t>0</w:t>
      </w:r>
      <w:r w:rsidR="009C5FD8">
        <w:rPr>
          <w:rFonts w:ascii="Times New Roman" w:hAnsi="Times New Roman" w:cs="Times New Roman"/>
          <w:iCs/>
          <w:highlight w:val="yellow"/>
        </w:rPr>
        <w:t>16</w:t>
      </w:r>
      <w:r w:rsidRPr="00C10FA5">
        <w:rPr>
          <w:rFonts w:ascii="Times New Roman" w:hAnsi="Times New Roman" w:cs="Times New Roman"/>
          <w:iCs/>
          <w:highlight w:val="yellow"/>
        </w:rPr>
        <w:t>/20</w:t>
      </w:r>
      <w:r w:rsidR="00484F4D" w:rsidRPr="00C10FA5">
        <w:rPr>
          <w:rFonts w:ascii="Times New Roman" w:hAnsi="Times New Roman" w:cs="Times New Roman"/>
          <w:iCs/>
          <w:highlight w:val="yellow"/>
        </w:rPr>
        <w:t>2</w:t>
      </w:r>
      <w:r w:rsidR="00717EEA" w:rsidRPr="00C10FA5">
        <w:rPr>
          <w:rFonts w:ascii="Times New Roman" w:hAnsi="Times New Roman" w:cs="Times New Roman"/>
          <w:iCs/>
          <w:highlight w:val="yellow"/>
        </w:rPr>
        <w:t>4</w:t>
      </w:r>
      <w:r w:rsidRPr="004861E7">
        <w:rPr>
          <w:rFonts w:ascii="Times New Roman" w:hAnsi="Times New Roman" w:cs="Times New Roman"/>
          <w:iCs/>
        </w:rPr>
        <w:t xml:space="preserve">, publicada no </w:t>
      </w:r>
      <w:r w:rsidR="00C10FA5">
        <w:rPr>
          <w:rFonts w:ascii="Times New Roman" w:hAnsi="Times New Roman" w:cs="Times New Roman"/>
          <w:iCs/>
        </w:rPr>
        <w:t>Diário Oficial dos Municípios/DOM-SC</w:t>
      </w:r>
      <w:r w:rsidRPr="004861E7">
        <w:rPr>
          <w:rFonts w:ascii="Times New Roman" w:hAnsi="Times New Roman" w:cs="Times New Roman"/>
          <w:iCs/>
        </w:rPr>
        <w:t xml:space="preserve"> de </w:t>
      </w:r>
      <w:proofErr w:type="spellStart"/>
      <w:r w:rsidR="009C5FD8">
        <w:rPr>
          <w:rFonts w:ascii="Times New Roman" w:hAnsi="Times New Roman" w:cs="Times New Roman"/>
          <w:iCs/>
          <w:highlight w:val="yellow"/>
        </w:rPr>
        <w:t>xx</w:t>
      </w:r>
      <w:proofErr w:type="spellEnd"/>
      <w:r w:rsidRPr="00C10FA5">
        <w:rPr>
          <w:rFonts w:ascii="Times New Roman" w:hAnsi="Times New Roman" w:cs="Times New Roman"/>
          <w:iCs/>
          <w:highlight w:val="yellow"/>
        </w:rPr>
        <w:t>/</w:t>
      </w:r>
      <w:proofErr w:type="spellStart"/>
      <w:r w:rsidR="009C5FD8">
        <w:rPr>
          <w:rFonts w:ascii="Times New Roman" w:hAnsi="Times New Roman" w:cs="Times New Roman"/>
          <w:iCs/>
          <w:highlight w:val="yellow"/>
        </w:rPr>
        <w:t>xx</w:t>
      </w:r>
      <w:proofErr w:type="spellEnd"/>
      <w:r w:rsidRPr="00C10FA5">
        <w:rPr>
          <w:rFonts w:ascii="Times New Roman" w:hAnsi="Times New Roman" w:cs="Times New Roman"/>
          <w:iCs/>
          <w:highlight w:val="yellow"/>
        </w:rPr>
        <w:t>/20</w:t>
      </w:r>
      <w:r w:rsidR="00484F4D" w:rsidRPr="00C10FA5">
        <w:rPr>
          <w:rFonts w:ascii="Times New Roman" w:hAnsi="Times New Roman" w:cs="Times New Roman"/>
          <w:iCs/>
          <w:highlight w:val="yellow"/>
        </w:rPr>
        <w:t>2</w:t>
      </w:r>
      <w:r w:rsidR="00C10FA5">
        <w:rPr>
          <w:rFonts w:ascii="Times New Roman" w:hAnsi="Times New Roman" w:cs="Times New Roman"/>
          <w:iCs/>
          <w:highlight w:val="yellow"/>
        </w:rPr>
        <w:t>4</w:t>
      </w:r>
      <w:r w:rsidRPr="004861E7">
        <w:rPr>
          <w:rFonts w:ascii="Times New Roman" w:hAnsi="Times New Roman" w:cs="Times New Roman"/>
          <w:iCs/>
        </w:rPr>
        <w:t xml:space="preserve">, processo administrativo n.º </w:t>
      </w:r>
      <w:r w:rsidR="00C10FA5" w:rsidRPr="00C10FA5">
        <w:rPr>
          <w:rFonts w:ascii="Times New Roman" w:hAnsi="Times New Roman" w:cs="Times New Roman"/>
          <w:iCs/>
          <w:highlight w:val="yellow"/>
        </w:rPr>
        <w:t>0</w:t>
      </w:r>
      <w:r w:rsidR="009C5FD8">
        <w:rPr>
          <w:rFonts w:ascii="Times New Roman" w:hAnsi="Times New Roman" w:cs="Times New Roman"/>
          <w:iCs/>
          <w:highlight w:val="yellow"/>
        </w:rPr>
        <w:t>57</w:t>
      </w:r>
      <w:r w:rsidR="00C10FA5" w:rsidRPr="00C10FA5">
        <w:rPr>
          <w:rFonts w:ascii="Times New Roman" w:hAnsi="Times New Roman" w:cs="Times New Roman"/>
          <w:iCs/>
          <w:highlight w:val="yellow"/>
        </w:rPr>
        <w:t>/2024</w:t>
      </w:r>
      <w:r w:rsidRPr="004861E7">
        <w:rPr>
          <w:rFonts w:ascii="Times New Roman" w:hAnsi="Times New Roman" w:cs="Times New Roman"/>
          <w:iCs/>
        </w:rPr>
        <w:t>, RESOLVE registrar os preços da(s)</w:t>
      </w:r>
      <w:r w:rsidR="007B150D" w:rsidRPr="004861E7">
        <w:rPr>
          <w:rFonts w:ascii="Times New Roman" w:hAnsi="Times New Roman" w:cs="Times New Roman"/>
          <w:iCs/>
        </w:rPr>
        <w:t xml:space="preserve"> </w:t>
      </w:r>
      <w:r w:rsidR="00A25D1D" w:rsidRPr="004861E7">
        <w:rPr>
          <w:rFonts w:ascii="Times New Roman" w:hAnsi="Times New Roman" w:cs="Times New Roman"/>
          <w:iCs/>
        </w:rPr>
        <w:t xml:space="preserve"> </w:t>
      </w:r>
      <w:r w:rsidRPr="004861E7">
        <w:rPr>
          <w:rFonts w:ascii="Times New Roman" w:hAnsi="Times New Roman" w:cs="Times New Roman"/>
          <w:iCs/>
        </w:rPr>
        <w:t>empresa(s) indicada(s) e qualificada(s) nesta ATA, de acordo com a classificação por ela(s) alcançada(s) e na(s)</w:t>
      </w:r>
      <w:r w:rsidR="007B150D" w:rsidRPr="004861E7">
        <w:rPr>
          <w:rFonts w:ascii="Times New Roman" w:hAnsi="Times New Roman" w:cs="Times New Roman"/>
          <w:iCs/>
        </w:rPr>
        <w:t xml:space="preserve"> </w:t>
      </w:r>
      <w:r w:rsidR="00A25D1D" w:rsidRPr="004861E7">
        <w:rPr>
          <w:rFonts w:ascii="Times New Roman" w:hAnsi="Times New Roman" w:cs="Times New Roman"/>
          <w:iCs/>
        </w:rPr>
        <w:t xml:space="preserve"> </w:t>
      </w:r>
      <w:r w:rsidRPr="004861E7">
        <w:rPr>
          <w:rFonts w:ascii="Times New Roman" w:hAnsi="Times New Roman" w:cs="Times New Roman"/>
          <w:iCs/>
        </w:rPr>
        <w:t>quantidade(s)</w:t>
      </w:r>
      <w:r w:rsidR="007B150D" w:rsidRPr="004861E7">
        <w:rPr>
          <w:rFonts w:ascii="Times New Roman" w:hAnsi="Times New Roman" w:cs="Times New Roman"/>
          <w:iCs/>
        </w:rPr>
        <w:t xml:space="preserve"> </w:t>
      </w:r>
      <w:r w:rsidR="00A25D1D" w:rsidRPr="004861E7">
        <w:rPr>
          <w:rFonts w:ascii="Times New Roman" w:hAnsi="Times New Roman" w:cs="Times New Roman"/>
          <w:iCs/>
        </w:rPr>
        <w:t xml:space="preserve"> </w:t>
      </w:r>
      <w:r w:rsidRPr="004861E7">
        <w:rPr>
          <w:rFonts w:ascii="Times New Roman" w:hAnsi="Times New Roman" w:cs="Times New Roman"/>
          <w:iCs/>
        </w:rPr>
        <w:t xml:space="preserve">cotada(s), atendendo as condições previstas no </w:t>
      </w:r>
      <w:r w:rsidR="00FB57EF" w:rsidRPr="004861E7">
        <w:rPr>
          <w:rFonts w:ascii="Times New Roman" w:hAnsi="Times New Roman" w:cs="Times New Roman"/>
          <w:iCs/>
        </w:rPr>
        <w:t>E</w:t>
      </w:r>
      <w:r w:rsidRPr="004861E7">
        <w:rPr>
          <w:rFonts w:ascii="Times New Roman" w:hAnsi="Times New Roman" w:cs="Times New Roman"/>
          <w:iCs/>
        </w:rPr>
        <w:t>dital</w:t>
      </w:r>
      <w:r w:rsidR="00FB57EF" w:rsidRPr="004861E7">
        <w:rPr>
          <w:rFonts w:ascii="Times New Roman" w:hAnsi="Times New Roman" w:cs="Times New Roman"/>
          <w:iCs/>
        </w:rPr>
        <w:t xml:space="preserve"> de</w:t>
      </w:r>
      <w:r w:rsidR="00517F1E" w:rsidRPr="004861E7">
        <w:rPr>
          <w:rFonts w:ascii="Times New Roman" w:hAnsi="Times New Roman" w:cs="Times New Roman"/>
          <w:iCs/>
        </w:rPr>
        <w:t xml:space="preserve"> Licitação nº </w:t>
      </w:r>
      <w:r w:rsidR="00C10FA5" w:rsidRPr="00C10FA5">
        <w:rPr>
          <w:rFonts w:ascii="Times New Roman" w:hAnsi="Times New Roman" w:cs="Times New Roman"/>
          <w:iCs/>
          <w:highlight w:val="yellow"/>
        </w:rPr>
        <w:t>0</w:t>
      </w:r>
      <w:r w:rsidR="009C5FD8">
        <w:rPr>
          <w:rFonts w:ascii="Times New Roman" w:hAnsi="Times New Roman" w:cs="Times New Roman"/>
          <w:iCs/>
          <w:highlight w:val="yellow"/>
        </w:rPr>
        <w:t>57</w:t>
      </w:r>
      <w:r w:rsidR="00517F1E" w:rsidRPr="00C10FA5">
        <w:rPr>
          <w:rFonts w:ascii="Times New Roman" w:hAnsi="Times New Roman" w:cs="Times New Roman"/>
          <w:iCs/>
          <w:highlight w:val="yellow"/>
        </w:rPr>
        <w:t>/2024</w:t>
      </w:r>
      <w:r w:rsidRPr="004861E7">
        <w:rPr>
          <w:rFonts w:ascii="Times New Roman" w:hAnsi="Times New Roman" w:cs="Times New Roman"/>
          <w:iCs/>
        </w:rPr>
        <w:t xml:space="preserve">, sujeitando-se as partes às normas constantes na Lei nº </w:t>
      </w:r>
      <w:r w:rsidR="006A7A1A" w:rsidRPr="004861E7">
        <w:rPr>
          <w:rFonts w:ascii="Times New Roman" w:hAnsi="Times New Roman" w:cs="Times New Roman"/>
          <w:iCs/>
        </w:rPr>
        <w:t>14.133, de 1º de abril de 2021,</w:t>
      </w:r>
      <w:r w:rsidRPr="004861E7">
        <w:rPr>
          <w:rFonts w:ascii="Times New Roman" w:hAnsi="Times New Roman" w:cs="Times New Roman"/>
          <w:iCs/>
        </w:rPr>
        <w:t xml:space="preserve"> no Decreto </w:t>
      </w:r>
      <w:r w:rsidR="00517F1E" w:rsidRPr="004861E7">
        <w:rPr>
          <w:rFonts w:ascii="Times New Roman" w:hAnsi="Times New Roman" w:cs="Times New Roman"/>
          <w:iCs/>
        </w:rPr>
        <w:t xml:space="preserve">Municipal </w:t>
      </w:r>
      <w:r w:rsidRPr="004861E7">
        <w:rPr>
          <w:rFonts w:ascii="Times New Roman" w:hAnsi="Times New Roman" w:cs="Times New Roman"/>
          <w:iCs/>
        </w:rPr>
        <w:t xml:space="preserve">n.º </w:t>
      </w:r>
      <w:r w:rsidR="00C10FA5">
        <w:rPr>
          <w:rFonts w:ascii="Times New Roman" w:hAnsi="Times New Roman" w:cs="Times New Roman"/>
          <w:iCs/>
        </w:rPr>
        <w:t>042/2023</w:t>
      </w:r>
      <w:r w:rsidRPr="004861E7">
        <w:rPr>
          <w:rFonts w:ascii="Times New Roman" w:hAnsi="Times New Roman" w:cs="Times New Roman"/>
          <w:iCs/>
        </w:rPr>
        <w:t xml:space="preserve">, de </w:t>
      </w:r>
      <w:r w:rsidR="00C10FA5">
        <w:rPr>
          <w:rFonts w:ascii="Times New Roman" w:hAnsi="Times New Roman" w:cs="Times New Roman"/>
          <w:iCs/>
        </w:rPr>
        <w:t>20</w:t>
      </w:r>
      <w:r w:rsidR="00EA0EE1" w:rsidRPr="004861E7">
        <w:rPr>
          <w:rFonts w:ascii="Times New Roman" w:hAnsi="Times New Roman" w:cs="Times New Roman"/>
          <w:iCs/>
        </w:rPr>
        <w:t xml:space="preserve"> de </w:t>
      </w:r>
      <w:r w:rsidR="00C10FA5">
        <w:rPr>
          <w:rFonts w:ascii="Times New Roman" w:hAnsi="Times New Roman" w:cs="Times New Roman"/>
          <w:iCs/>
        </w:rPr>
        <w:t>março</w:t>
      </w:r>
      <w:r w:rsidR="00EA0EE1" w:rsidRPr="004861E7">
        <w:rPr>
          <w:rFonts w:ascii="Times New Roman" w:hAnsi="Times New Roman" w:cs="Times New Roman"/>
          <w:iCs/>
        </w:rPr>
        <w:t xml:space="preserve"> de</w:t>
      </w:r>
      <w:r w:rsidRPr="004861E7">
        <w:rPr>
          <w:rFonts w:ascii="Times New Roman" w:hAnsi="Times New Roman" w:cs="Times New Roman"/>
          <w:iCs/>
        </w:rPr>
        <w:t xml:space="preserve"> 20</w:t>
      </w:r>
      <w:r w:rsidR="006A7A1A" w:rsidRPr="004861E7">
        <w:rPr>
          <w:rFonts w:ascii="Times New Roman" w:hAnsi="Times New Roman" w:cs="Times New Roman"/>
          <w:iCs/>
        </w:rPr>
        <w:t>2</w:t>
      </w:r>
      <w:r w:rsidRPr="004861E7">
        <w:rPr>
          <w:rFonts w:ascii="Times New Roman" w:hAnsi="Times New Roman" w:cs="Times New Roman"/>
          <w:iCs/>
        </w:rPr>
        <w:t>3, e em conformidade com as disposições a seguir:</w:t>
      </w:r>
    </w:p>
    <w:p w14:paraId="5FD40EC1" w14:textId="77777777" w:rsidR="00517F1E" w:rsidRPr="004861E7" w:rsidRDefault="00517F1E" w:rsidP="004861E7">
      <w:pPr>
        <w:widowControl w:val="0"/>
        <w:tabs>
          <w:tab w:val="center" w:pos="4779"/>
          <w:tab w:val="right" w:pos="9198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iCs/>
        </w:rPr>
      </w:pPr>
    </w:p>
    <w:p w14:paraId="019E6263" w14:textId="77777777" w:rsidR="00CB46FC" w:rsidRPr="004861E7" w:rsidRDefault="00CB46FC" w:rsidP="004861E7">
      <w:pPr>
        <w:pStyle w:val="Nivel01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DO OBJETO</w:t>
      </w:r>
    </w:p>
    <w:p w14:paraId="019E6264" w14:textId="0C8ECF37" w:rsidR="00CB46FC" w:rsidRPr="004861E7" w:rsidRDefault="00CB46FC" w:rsidP="004861E7">
      <w:pPr>
        <w:pStyle w:val="Nivel2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 xml:space="preserve">A presente Ata tem por objeto o registro de preços para a eventual </w:t>
      </w:r>
      <w:r w:rsidR="009C5FD8" w:rsidRPr="009C5FD8">
        <w:rPr>
          <w:rFonts w:ascii="Times New Roman" w:hAnsi="Times New Roman" w:cs="Times New Roman"/>
          <w:iCs/>
          <w:sz w:val="24"/>
          <w:szCs w:val="24"/>
          <w:highlight w:val="yellow"/>
        </w:rPr>
        <w:t xml:space="preserve">Contratação de empresa para prestação de </w:t>
      </w:r>
      <w:proofErr w:type="gramStart"/>
      <w:r w:rsidR="009C5FD8" w:rsidRPr="009C5FD8">
        <w:rPr>
          <w:rFonts w:ascii="Times New Roman" w:hAnsi="Times New Roman" w:cs="Times New Roman"/>
          <w:iCs/>
          <w:sz w:val="24"/>
          <w:szCs w:val="24"/>
          <w:highlight w:val="yellow"/>
        </w:rPr>
        <w:t>serviços  em</w:t>
      </w:r>
      <w:proofErr w:type="gramEnd"/>
      <w:r w:rsidR="009C5FD8" w:rsidRPr="009C5FD8">
        <w:rPr>
          <w:rFonts w:ascii="Times New Roman" w:hAnsi="Times New Roman" w:cs="Times New Roman"/>
          <w:iCs/>
          <w:sz w:val="24"/>
          <w:szCs w:val="24"/>
          <w:highlight w:val="yellow"/>
        </w:rPr>
        <w:t xml:space="preserve"> sistemas elétricos de equipamentos e benfeitorias prediais, conforme especificações constantes em edital</w:t>
      </w:r>
      <w:r w:rsidR="00076586" w:rsidRPr="009C5FD8">
        <w:rPr>
          <w:rFonts w:ascii="Times New Roman" w:hAnsi="Times New Roman" w:cs="Times New Roman"/>
          <w:iCs/>
          <w:sz w:val="24"/>
          <w:szCs w:val="24"/>
          <w:highlight w:val="yellow"/>
        </w:rPr>
        <w:t>,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 especificado(s) no(s) item(</w:t>
      </w:r>
      <w:proofErr w:type="spellStart"/>
      <w:r w:rsidRPr="004861E7">
        <w:rPr>
          <w:rFonts w:ascii="Times New Roman" w:hAnsi="Times New Roman" w:cs="Times New Roman"/>
          <w:iCs/>
          <w:sz w:val="24"/>
          <w:szCs w:val="24"/>
        </w:rPr>
        <w:t>ns</w:t>
      </w:r>
      <w:proofErr w:type="spellEnd"/>
      <w:r w:rsidRPr="004861E7">
        <w:rPr>
          <w:rFonts w:ascii="Times New Roman" w:hAnsi="Times New Roman" w:cs="Times New Roman"/>
          <w:iCs/>
          <w:sz w:val="24"/>
          <w:szCs w:val="24"/>
        </w:rPr>
        <w:t xml:space="preserve">).......... do .......... </w:t>
      </w:r>
      <w:r w:rsidR="00FD7CFF" w:rsidRPr="004861E7">
        <w:rPr>
          <w:rFonts w:ascii="Times New Roman" w:hAnsi="Times New Roman" w:cs="Times New Roman"/>
          <w:iCs/>
          <w:sz w:val="24"/>
          <w:szCs w:val="24"/>
        </w:rPr>
        <w:t>T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ermo de </w:t>
      </w:r>
      <w:r w:rsidR="00FD7CFF" w:rsidRPr="004861E7">
        <w:rPr>
          <w:rFonts w:ascii="Times New Roman" w:hAnsi="Times New Roman" w:cs="Times New Roman"/>
          <w:iCs/>
          <w:sz w:val="24"/>
          <w:szCs w:val="24"/>
        </w:rPr>
        <w:t>R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eferência, anexo ...... do edital de </w:t>
      </w:r>
      <w:r w:rsidR="0084417D" w:rsidRPr="004861E7">
        <w:rPr>
          <w:rFonts w:ascii="Times New Roman" w:hAnsi="Times New Roman" w:cs="Times New Roman"/>
          <w:iCs/>
          <w:sz w:val="24"/>
          <w:szCs w:val="24"/>
        </w:rPr>
        <w:t>Licitação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 nº </w:t>
      </w:r>
      <w:r w:rsidR="00C10FA5" w:rsidRPr="00C10FA5">
        <w:rPr>
          <w:rFonts w:ascii="Times New Roman" w:hAnsi="Times New Roman" w:cs="Times New Roman"/>
          <w:iCs/>
          <w:sz w:val="24"/>
          <w:szCs w:val="24"/>
          <w:highlight w:val="yellow"/>
        </w:rPr>
        <w:t>0</w:t>
      </w:r>
      <w:r w:rsidR="009C5FD8">
        <w:rPr>
          <w:rFonts w:ascii="Times New Roman" w:hAnsi="Times New Roman" w:cs="Times New Roman"/>
          <w:iCs/>
          <w:sz w:val="24"/>
          <w:szCs w:val="24"/>
          <w:highlight w:val="yellow"/>
        </w:rPr>
        <w:t>57</w:t>
      </w:r>
      <w:r w:rsidRPr="00C10FA5">
        <w:rPr>
          <w:rFonts w:ascii="Times New Roman" w:hAnsi="Times New Roman" w:cs="Times New Roman"/>
          <w:iCs/>
          <w:sz w:val="24"/>
          <w:szCs w:val="24"/>
          <w:highlight w:val="yellow"/>
        </w:rPr>
        <w:t>/</w:t>
      </w:r>
      <w:r w:rsidR="00C10FA5" w:rsidRPr="00C10FA5">
        <w:rPr>
          <w:rFonts w:ascii="Times New Roman" w:hAnsi="Times New Roman" w:cs="Times New Roman"/>
          <w:iCs/>
          <w:sz w:val="24"/>
          <w:szCs w:val="24"/>
          <w:highlight w:val="yellow"/>
        </w:rPr>
        <w:t>2024</w:t>
      </w:r>
      <w:r w:rsidRPr="004861E7">
        <w:rPr>
          <w:rFonts w:ascii="Times New Roman" w:hAnsi="Times New Roman" w:cs="Times New Roman"/>
          <w:iCs/>
          <w:sz w:val="24"/>
          <w:szCs w:val="24"/>
        </w:rPr>
        <w:t>, que é parte integrante desta Ata, assim como a</w:t>
      </w:r>
      <w:r w:rsidR="00FC7DAC" w:rsidRPr="004861E7">
        <w:rPr>
          <w:rFonts w:ascii="Times New Roman" w:hAnsi="Times New Roman" w:cs="Times New Roman"/>
          <w:iCs/>
          <w:sz w:val="24"/>
          <w:szCs w:val="24"/>
        </w:rPr>
        <w:t>s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 proposta</w:t>
      </w:r>
      <w:r w:rsidR="00FC7DAC" w:rsidRPr="004861E7">
        <w:rPr>
          <w:rFonts w:ascii="Times New Roman" w:hAnsi="Times New Roman" w:cs="Times New Roman"/>
          <w:iCs/>
          <w:sz w:val="24"/>
          <w:szCs w:val="24"/>
        </w:rPr>
        <w:t>s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FC7DAC" w:rsidRPr="004861E7">
        <w:rPr>
          <w:rFonts w:ascii="Times New Roman" w:hAnsi="Times New Roman" w:cs="Times New Roman"/>
          <w:iCs/>
          <w:sz w:val="24"/>
          <w:szCs w:val="24"/>
        </w:rPr>
        <w:t>cujos preços tenh</w:t>
      </w:r>
      <w:r w:rsidR="00B829AB" w:rsidRPr="004861E7">
        <w:rPr>
          <w:rFonts w:ascii="Times New Roman" w:hAnsi="Times New Roman" w:cs="Times New Roman"/>
          <w:iCs/>
          <w:sz w:val="24"/>
          <w:szCs w:val="24"/>
        </w:rPr>
        <w:t>am sido registrados</w:t>
      </w:r>
      <w:r w:rsidRPr="004861E7">
        <w:rPr>
          <w:rFonts w:ascii="Times New Roman" w:hAnsi="Times New Roman" w:cs="Times New Roman"/>
          <w:iCs/>
          <w:sz w:val="24"/>
          <w:szCs w:val="24"/>
        </w:rPr>
        <w:t>, independentemente de transcrição.</w:t>
      </w:r>
    </w:p>
    <w:p w14:paraId="24125FA5" w14:textId="77777777" w:rsidR="00D36E42" w:rsidRPr="004861E7" w:rsidRDefault="00D36E42" w:rsidP="004861E7">
      <w:pPr>
        <w:pStyle w:val="Nivel2"/>
        <w:numPr>
          <w:ilvl w:val="0"/>
          <w:numId w:val="0"/>
        </w:numPr>
        <w:spacing w:before="0" w:after="0" w:line="360" w:lineRule="auto"/>
        <w:rPr>
          <w:rFonts w:ascii="Times New Roman" w:hAnsi="Times New Roman" w:cs="Times New Roman"/>
          <w:iCs/>
          <w:sz w:val="24"/>
          <w:szCs w:val="24"/>
        </w:rPr>
      </w:pPr>
    </w:p>
    <w:p w14:paraId="019E6266" w14:textId="77777777" w:rsidR="00CB46FC" w:rsidRPr="004861E7" w:rsidRDefault="00CB46FC" w:rsidP="004861E7">
      <w:pPr>
        <w:pStyle w:val="Nivel01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DOS PREÇOS, ESPECIFICAÇÕES E QUANTITATIVOS</w:t>
      </w:r>
    </w:p>
    <w:p w14:paraId="019E6267" w14:textId="53B5C6E2" w:rsidR="00CB46FC" w:rsidRPr="004861E7" w:rsidRDefault="00CB46FC" w:rsidP="004861E7">
      <w:pPr>
        <w:pStyle w:val="Nivel2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O preço registrado, as especificações do objeto, a</w:t>
      </w:r>
      <w:r w:rsidR="004F5350" w:rsidRPr="004861E7">
        <w:rPr>
          <w:rFonts w:ascii="Times New Roman" w:hAnsi="Times New Roman" w:cs="Times New Roman"/>
          <w:iCs/>
          <w:sz w:val="24"/>
          <w:szCs w:val="24"/>
        </w:rPr>
        <w:t>s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 quantidade</w:t>
      </w:r>
      <w:r w:rsidR="004F5350" w:rsidRPr="004861E7">
        <w:rPr>
          <w:rFonts w:ascii="Times New Roman" w:hAnsi="Times New Roman" w:cs="Times New Roman"/>
          <w:iCs/>
          <w:sz w:val="24"/>
          <w:szCs w:val="24"/>
        </w:rPr>
        <w:t>s mínimas e máximas de cada item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, fornecedor(es) e as demais condições ofertadas na(s) proposta(s) são as que seguem: </w:t>
      </w:r>
    </w:p>
    <w:p w14:paraId="7764CF22" w14:textId="77777777" w:rsidR="00B05AF8" w:rsidRPr="004861E7" w:rsidRDefault="00B05AF8" w:rsidP="004861E7">
      <w:pPr>
        <w:spacing w:line="360" w:lineRule="auto"/>
        <w:rPr>
          <w:rFonts w:ascii="Times New Roman" w:hAnsi="Times New Roman" w:cs="Times New Roman"/>
          <w:iCs/>
          <w:lang w:eastAsia="en-US"/>
        </w:rPr>
      </w:pPr>
    </w:p>
    <w:p w14:paraId="1DF944BA" w14:textId="7DA3BCAE" w:rsidR="003C2835" w:rsidRPr="004861E7" w:rsidRDefault="001F6040" w:rsidP="004861E7">
      <w:pPr>
        <w:pStyle w:val="Nivel2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A listagem do cadastro de reserva referente ao presente registro de preços consta como anexo a esta Ata.</w:t>
      </w:r>
    </w:p>
    <w:p w14:paraId="39201535" w14:textId="77777777" w:rsidR="00361A16" w:rsidRPr="004861E7" w:rsidRDefault="00361A16" w:rsidP="004861E7">
      <w:pPr>
        <w:pStyle w:val="Nivel2"/>
        <w:numPr>
          <w:ilvl w:val="0"/>
          <w:numId w:val="0"/>
        </w:numPr>
        <w:spacing w:before="0" w:after="0" w:line="360" w:lineRule="auto"/>
        <w:rPr>
          <w:rFonts w:ascii="Times New Roman" w:hAnsi="Times New Roman" w:cs="Times New Roman"/>
          <w:iCs/>
          <w:sz w:val="24"/>
          <w:szCs w:val="24"/>
          <w:lang w:eastAsia="en-US"/>
        </w:rPr>
      </w:pPr>
    </w:p>
    <w:p w14:paraId="019E6285" w14:textId="6F7FBA74" w:rsidR="00CB46FC" w:rsidRPr="004861E7" w:rsidRDefault="00CB46FC" w:rsidP="00F31CEF">
      <w:pPr>
        <w:pStyle w:val="Nivel01"/>
        <w:keepNext w:val="0"/>
        <w:keepLines w:val="0"/>
        <w:tabs>
          <w:tab w:val="clear" w:pos="567"/>
          <w:tab w:val="left" w:pos="0"/>
        </w:tabs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ÓRGÃO(S)</w:t>
      </w:r>
      <w:r w:rsidR="006362AE" w:rsidRPr="004861E7">
        <w:rPr>
          <w:rFonts w:ascii="Times New Roman" w:hAnsi="Times New Roman" w:cs="Times New Roman"/>
          <w:iCs/>
          <w:sz w:val="24"/>
          <w:szCs w:val="24"/>
        </w:rPr>
        <w:t xml:space="preserve"> GERENCIADOR E</w:t>
      </w:r>
      <w:r w:rsidR="007B150D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4861E7">
        <w:rPr>
          <w:rFonts w:ascii="Times New Roman" w:hAnsi="Times New Roman" w:cs="Times New Roman"/>
          <w:iCs/>
          <w:sz w:val="24"/>
          <w:szCs w:val="24"/>
        </w:rPr>
        <w:t>PARTICIPANTE(S)</w:t>
      </w:r>
    </w:p>
    <w:p w14:paraId="6D0D0D80" w14:textId="108C3FFE" w:rsidR="006362AE" w:rsidRPr="004861E7" w:rsidRDefault="006362AE" w:rsidP="004861E7">
      <w:pPr>
        <w:pStyle w:val="Nivel2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 xml:space="preserve">O órgão gerenciador será o </w:t>
      </w:r>
      <w:r w:rsidR="00361A16" w:rsidRPr="004861E7">
        <w:rPr>
          <w:rFonts w:ascii="Times New Roman" w:hAnsi="Times New Roman" w:cs="Times New Roman"/>
          <w:iCs/>
          <w:sz w:val="24"/>
          <w:szCs w:val="24"/>
        </w:rPr>
        <w:t>Município de Vargem Bonita.</w:t>
      </w:r>
    </w:p>
    <w:p w14:paraId="019E6287" w14:textId="4BFEE2C7" w:rsidR="00CB46FC" w:rsidRPr="004861E7" w:rsidRDefault="00B46698" w:rsidP="004861E7">
      <w:pPr>
        <w:pStyle w:val="Nvel2-Red"/>
        <w:spacing w:before="0" w:after="0" w:line="360" w:lineRule="auto"/>
        <w:ind w:left="0" w:firstLine="0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4861E7">
        <w:rPr>
          <w:rFonts w:ascii="Times New Roman" w:hAnsi="Times New Roman" w:cs="Times New Roman"/>
          <w:i w:val="0"/>
          <w:color w:val="auto"/>
          <w:sz w:val="24"/>
          <w:szCs w:val="24"/>
        </w:rPr>
        <w:lastRenderedPageBreak/>
        <w:t xml:space="preserve">Além do gerenciador, </w:t>
      </w:r>
      <w:r w:rsidR="00CB46FC" w:rsidRPr="004861E7">
        <w:rPr>
          <w:rFonts w:ascii="Times New Roman" w:hAnsi="Times New Roman" w:cs="Times New Roman"/>
          <w:i w:val="0"/>
          <w:color w:val="auto"/>
          <w:sz w:val="24"/>
          <w:szCs w:val="24"/>
        </w:rPr>
        <w:t>São órgãos e entidades públicas participantes do registro de preços:</w:t>
      </w:r>
      <w:r w:rsidR="00361A16" w:rsidRPr="004861E7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Fundo Municipal de Saúde.</w:t>
      </w:r>
    </w:p>
    <w:p w14:paraId="3FF5A7CD" w14:textId="77777777" w:rsidR="00361A16" w:rsidRPr="004861E7" w:rsidRDefault="00361A16" w:rsidP="004861E7">
      <w:pPr>
        <w:pStyle w:val="Nvel2-Red"/>
        <w:numPr>
          <w:ilvl w:val="0"/>
          <w:numId w:val="0"/>
        </w:numPr>
        <w:spacing w:before="0" w:after="0" w:line="360" w:lineRule="auto"/>
        <w:rPr>
          <w:rFonts w:ascii="Times New Roman" w:hAnsi="Times New Roman" w:cs="Times New Roman"/>
          <w:i w:val="0"/>
          <w:color w:val="auto"/>
          <w:sz w:val="24"/>
          <w:szCs w:val="24"/>
        </w:rPr>
      </w:pPr>
    </w:p>
    <w:p w14:paraId="2233C2B5" w14:textId="2005E941" w:rsidR="006362AE" w:rsidRPr="004861E7" w:rsidRDefault="006362AE" w:rsidP="004861E7">
      <w:pPr>
        <w:pStyle w:val="Nivel01"/>
        <w:spacing w:before="0" w:after="0" w:line="360" w:lineRule="auto"/>
        <w:ind w:left="0" w:firstLine="0"/>
        <w:rPr>
          <w:rFonts w:ascii="Times New Roman" w:hAnsi="Times New Roman" w:cs="Times New Roman"/>
          <w:iCs/>
          <w:color w:val="FF0000"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DA ADESÃO À ATA DE REGISTRO DE PREÇOS</w:t>
      </w:r>
    </w:p>
    <w:p w14:paraId="36C15EB0" w14:textId="1C52A03C" w:rsidR="006362AE" w:rsidRPr="004861E7" w:rsidRDefault="007B150D" w:rsidP="004861E7">
      <w:pPr>
        <w:pStyle w:val="Nvel2-Red"/>
        <w:spacing w:before="0" w:after="0" w:line="360" w:lineRule="auto"/>
        <w:ind w:left="0" w:firstLine="0"/>
        <w:rPr>
          <w:rFonts w:ascii="Times New Roman" w:hAnsi="Times New Roman" w:cs="Times New Roman"/>
          <w:i w:val="0"/>
          <w:color w:val="auto"/>
          <w:sz w:val="24"/>
          <w:szCs w:val="24"/>
          <w:lang w:eastAsia="en-US"/>
        </w:rPr>
      </w:pPr>
      <w:r w:rsidRPr="004861E7">
        <w:rPr>
          <w:rFonts w:ascii="Times New Roman" w:hAnsi="Times New Roman" w:cs="Times New Roman"/>
          <w:i w:val="0"/>
          <w:sz w:val="24"/>
          <w:szCs w:val="24"/>
          <w:lang w:eastAsia="en-US"/>
        </w:rPr>
        <w:t xml:space="preserve"> </w:t>
      </w:r>
      <w:r w:rsidR="006362AE" w:rsidRPr="004861E7">
        <w:rPr>
          <w:rFonts w:ascii="Times New Roman" w:hAnsi="Times New Roman" w:cs="Times New Roman"/>
          <w:i w:val="0"/>
          <w:color w:val="auto"/>
          <w:sz w:val="24"/>
          <w:szCs w:val="24"/>
          <w:lang w:eastAsia="en-US"/>
        </w:rPr>
        <w:t>Não será admitida a adesão à ata de registro de preços decorrente desta licitação</w:t>
      </w:r>
      <w:r w:rsidR="001A4570" w:rsidRPr="004861E7">
        <w:rPr>
          <w:rFonts w:ascii="Times New Roman" w:hAnsi="Times New Roman" w:cs="Times New Roman"/>
          <w:i w:val="0"/>
          <w:color w:val="auto"/>
          <w:sz w:val="24"/>
          <w:szCs w:val="24"/>
          <w:lang w:eastAsia="en-US"/>
        </w:rPr>
        <w:t xml:space="preserve"> ou desta contratação direta</w:t>
      </w:r>
      <w:r w:rsidR="002F5867" w:rsidRPr="004861E7">
        <w:rPr>
          <w:rFonts w:ascii="Times New Roman" w:hAnsi="Times New Roman" w:cs="Times New Roman"/>
          <w:i w:val="0"/>
          <w:color w:val="auto"/>
          <w:sz w:val="24"/>
          <w:szCs w:val="24"/>
          <w:lang w:eastAsia="en-US"/>
        </w:rPr>
        <w:t>, conforme justificativa apresentada nos estudos técnicos preliminares</w:t>
      </w:r>
      <w:r w:rsidR="006362AE" w:rsidRPr="004861E7">
        <w:rPr>
          <w:rFonts w:ascii="Times New Roman" w:hAnsi="Times New Roman" w:cs="Times New Roman"/>
          <w:i w:val="0"/>
          <w:color w:val="auto"/>
          <w:sz w:val="24"/>
          <w:szCs w:val="24"/>
          <w:lang w:eastAsia="en-US"/>
        </w:rPr>
        <w:t>.</w:t>
      </w:r>
    </w:p>
    <w:p w14:paraId="43235F7F" w14:textId="2950F20D" w:rsidR="0096123D" w:rsidRPr="004861E7" w:rsidRDefault="0096123D" w:rsidP="004861E7">
      <w:pPr>
        <w:pStyle w:val="SubTitNN"/>
        <w:spacing w:before="0" w:after="0" w:line="360" w:lineRule="auto"/>
        <w:rPr>
          <w:rFonts w:ascii="Times New Roman" w:hAnsi="Times New Roman" w:cs="Times New Roman"/>
          <w:sz w:val="24"/>
          <w:szCs w:val="24"/>
        </w:rPr>
      </w:pPr>
      <w:r w:rsidRPr="004861E7">
        <w:rPr>
          <w:rFonts w:ascii="Times New Roman" w:hAnsi="Times New Roman" w:cs="Times New Roman"/>
          <w:sz w:val="24"/>
          <w:szCs w:val="24"/>
        </w:rPr>
        <w:t>Vedação a acréscimo de quantitativos</w:t>
      </w:r>
    </w:p>
    <w:p w14:paraId="6CB508D3" w14:textId="2840F3DB" w:rsidR="0096123D" w:rsidRPr="004861E7" w:rsidRDefault="0096123D" w:rsidP="004861E7">
      <w:pPr>
        <w:pStyle w:val="Nivel2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É vedado efetuar acréscimos nos quantitativos fixados na ata de registro de preços</w:t>
      </w:r>
      <w:r w:rsidR="00700A54" w:rsidRPr="004861E7">
        <w:rPr>
          <w:rFonts w:ascii="Times New Roman" w:hAnsi="Times New Roman" w:cs="Times New Roman"/>
          <w:iCs/>
          <w:sz w:val="24"/>
          <w:szCs w:val="24"/>
        </w:rPr>
        <w:t>.</w:t>
      </w:r>
    </w:p>
    <w:p w14:paraId="1E47678D" w14:textId="77777777" w:rsidR="00361A16" w:rsidRPr="004861E7" w:rsidRDefault="00361A16" w:rsidP="004861E7">
      <w:pPr>
        <w:pStyle w:val="Nivel2"/>
        <w:numPr>
          <w:ilvl w:val="0"/>
          <w:numId w:val="0"/>
        </w:numPr>
        <w:spacing w:before="0" w:after="0" w:line="360" w:lineRule="auto"/>
        <w:rPr>
          <w:rFonts w:ascii="Times New Roman" w:hAnsi="Times New Roman" w:cs="Times New Roman"/>
          <w:iCs/>
          <w:sz w:val="24"/>
          <w:szCs w:val="24"/>
        </w:rPr>
      </w:pPr>
    </w:p>
    <w:p w14:paraId="45D70150" w14:textId="18014EF2" w:rsidR="00D1456C" w:rsidRPr="004861E7" w:rsidRDefault="00D1456C" w:rsidP="004861E7">
      <w:pPr>
        <w:pStyle w:val="Nivel01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VALIDADE</w:t>
      </w:r>
      <w:r w:rsidR="00F2788D" w:rsidRPr="004861E7">
        <w:rPr>
          <w:rFonts w:ascii="Times New Roman" w:hAnsi="Times New Roman" w:cs="Times New Roman"/>
          <w:iCs/>
          <w:sz w:val="24"/>
          <w:szCs w:val="24"/>
        </w:rPr>
        <w:t xml:space="preserve">, </w:t>
      </w:r>
      <w:r w:rsidRPr="004861E7">
        <w:rPr>
          <w:rFonts w:ascii="Times New Roman" w:hAnsi="Times New Roman" w:cs="Times New Roman"/>
          <w:iCs/>
          <w:sz w:val="24"/>
          <w:szCs w:val="24"/>
        </w:rPr>
        <w:t>FORMALIZAÇÃO DA ATA DE REGISTRO DE PREÇOS</w:t>
      </w:r>
      <w:r w:rsidR="00590DA7" w:rsidRPr="004861E7">
        <w:rPr>
          <w:rFonts w:ascii="Times New Roman" w:hAnsi="Times New Roman" w:cs="Times New Roman"/>
          <w:iCs/>
          <w:sz w:val="24"/>
          <w:szCs w:val="24"/>
        </w:rPr>
        <w:t xml:space="preserve"> E CA</w:t>
      </w:r>
      <w:r w:rsidR="000439CC" w:rsidRPr="004861E7">
        <w:rPr>
          <w:rFonts w:ascii="Times New Roman" w:hAnsi="Times New Roman" w:cs="Times New Roman"/>
          <w:iCs/>
          <w:sz w:val="24"/>
          <w:szCs w:val="24"/>
        </w:rPr>
        <w:t>DASTRO RESERVA</w:t>
      </w:r>
    </w:p>
    <w:p w14:paraId="0C7D0A38" w14:textId="3EDB438A" w:rsidR="00C74737" w:rsidRPr="004861E7" w:rsidRDefault="00CB46FC" w:rsidP="00F31CEF">
      <w:pPr>
        <w:pStyle w:val="Nivel2"/>
        <w:widowControl w:val="0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A validade da Ata de Registro de Preços será de</w:t>
      </w:r>
      <w:r w:rsidR="00A57D0E" w:rsidRPr="004861E7">
        <w:rPr>
          <w:rFonts w:ascii="Times New Roman" w:hAnsi="Times New Roman" w:cs="Times New Roman"/>
          <w:iCs/>
          <w:sz w:val="24"/>
          <w:szCs w:val="24"/>
        </w:rPr>
        <w:t xml:space="preserve"> 1 (um) ano, contado a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 partir do</w:t>
      </w:r>
      <w:r w:rsidR="00FB6A43" w:rsidRPr="004861E7">
        <w:rPr>
          <w:rFonts w:ascii="Times New Roman" w:hAnsi="Times New Roman" w:cs="Times New Roman"/>
          <w:iCs/>
          <w:sz w:val="24"/>
          <w:szCs w:val="24"/>
        </w:rPr>
        <w:t xml:space="preserve"> primeiro dia útil subsequente à data de divulgação no PNCP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, </w:t>
      </w:r>
      <w:r w:rsidR="00F12A31" w:rsidRPr="004861E7">
        <w:rPr>
          <w:rFonts w:ascii="Times New Roman" w:hAnsi="Times New Roman" w:cs="Times New Roman"/>
          <w:iCs/>
          <w:sz w:val="24"/>
          <w:szCs w:val="24"/>
        </w:rPr>
        <w:t>podendo ser prorrogada</w:t>
      </w:r>
      <w:r w:rsidR="006C3A88" w:rsidRPr="004861E7">
        <w:rPr>
          <w:rFonts w:ascii="Times New Roman" w:hAnsi="Times New Roman" w:cs="Times New Roman"/>
          <w:iCs/>
          <w:sz w:val="24"/>
          <w:szCs w:val="24"/>
        </w:rPr>
        <w:t xml:space="preserve"> por igual período, mediante </w:t>
      </w:r>
      <w:r w:rsidR="00A57D0E" w:rsidRPr="004861E7">
        <w:rPr>
          <w:rFonts w:ascii="Times New Roman" w:hAnsi="Times New Roman" w:cs="Times New Roman"/>
          <w:iCs/>
          <w:sz w:val="24"/>
          <w:szCs w:val="24"/>
        </w:rPr>
        <w:t xml:space="preserve">a </w:t>
      </w:r>
      <w:r w:rsidR="006C3A88" w:rsidRPr="004861E7">
        <w:rPr>
          <w:rFonts w:ascii="Times New Roman" w:hAnsi="Times New Roman" w:cs="Times New Roman"/>
          <w:iCs/>
          <w:sz w:val="24"/>
          <w:szCs w:val="24"/>
        </w:rPr>
        <w:t>anuência d</w:t>
      </w:r>
      <w:r w:rsidR="0081278D" w:rsidRPr="004861E7">
        <w:rPr>
          <w:rFonts w:ascii="Times New Roman" w:hAnsi="Times New Roman" w:cs="Times New Roman"/>
          <w:iCs/>
          <w:sz w:val="24"/>
          <w:szCs w:val="24"/>
        </w:rPr>
        <w:t>o fornecedor,</w:t>
      </w:r>
      <w:r w:rsidR="006C3A88" w:rsidRPr="004861E7">
        <w:rPr>
          <w:rFonts w:ascii="Times New Roman" w:hAnsi="Times New Roman" w:cs="Times New Roman"/>
          <w:iCs/>
          <w:sz w:val="24"/>
          <w:szCs w:val="24"/>
        </w:rPr>
        <w:t xml:space="preserve"> desde que comprovado o preço vantajoso</w:t>
      </w:r>
      <w:r w:rsidRPr="004861E7">
        <w:rPr>
          <w:rFonts w:ascii="Times New Roman" w:hAnsi="Times New Roman" w:cs="Times New Roman"/>
          <w:iCs/>
          <w:sz w:val="24"/>
          <w:szCs w:val="24"/>
        </w:rPr>
        <w:t>.</w:t>
      </w:r>
    </w:p>
    <w:p w14:paraId="5A58175E" w14:textId="753E62E9" w:rsidR="00B63622" w:rsidRPr="004861E7" w:rsidRDefault="00B63622" w:rsidP="004861E7">
      <w:pPr>
        <w:pStyle w:val="Nvel3"/>
        <w:spacing w:before="0" w:after="0" w:line="360" w:lineRule="auto"/>
        <w:ind w:left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O</w:t>
      </w:r>
      <w:r w:rsidR="007B150D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4861E7">
        <w:rPr>
          <w:rFonts w:ascii="Times New Roman" w:hAnsi="Times New Roman" w:cs="Times New Roman"/>
          <w:iCs/>
          <w:sz w:val="24"/>
          <w:szCs w:val="24"/>
        </w:rPr>
        <w:t>contrato</w:t>
      </w:r>
      <w:r w:rsidR="007B150D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4861E7">
        <w:rPr>
          <w:rFonts w:ascii="Times New Roman" w:hAnsi="Times New Roman" w:cs="Times New Roman"/>
          <w:iCs/>
          <w:sz w:val="24"/>
          <w:szCs w:val="24"/>
        </w:rPr>
        <w:t>decorrente</w:t>
      </w:r>
      <w:r w:rsidR="007B150D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4861E7">
        <w:rPr>
          <w:rFonts w:ascii="Times New Roman" w:hAnsi="Times New Roman" w:cs="Times New Roman"/>
          <w:iCs/>
          <w:sz w:val="24"/>
          <w:szCs w:val="24"/>
        </w:rPr>
        <w:t>da</w:t>
      </w:r>
      <w:r w:rsidR="007B150D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4861E7">
        <w:rPr>
          <w:rFonts w:ascii="Times New Roman" w:hAnsi="Times New Roman" w:cs="Times New Roman"/>
          <w:iCs/>
          <w:sz w:val="24"/>
          <w:szCs w:val="24"/>
        </w:rPr>
        <w:t>ata</w:t>
      </w:r>
      <w:r w:rsidR="007B150D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4861E7">
        <w:rPr>
          <w:rFonts w:ascii="Times New Roman" w:hAnsi="Times New Roman" w:cs="Times New Roman"/>
          <w:iCs/>
          <w:sz w:val="24"/>
          <w:szCs w:val="24"/>
        </w:rPr>
        <w:t>de</w:t>
      </w:r>
      <w:r w:rsidR="007B150D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4861E7">
        <w:rPr>
          <w:rFonts w:ascii="Times New Roman" w:hAnsi="Times New Roman" w:cs="Times New Roman"/>
          <w:iCs/>
          <w:sz w:val="24"/>
          <w:szCs w:val="24"/>
        </w:rPr>
        <w:t>registro</w:t>
      </w:r>
      <w:r w:rsidR="007B150D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4861E7">
        <w:rPr>
          <w:rFonts w:ascii="Times New Roman" w:hAnsi="Times New Roman" w:cs="Times New Roman"/>
          <w:iCs/>
          <w:sz w:val="24"/>
          <w:szCs w:val="24"/>
        </w:rPr>
        <w:t>de</w:t>
      </w:r>
      <w:r w:rsidR="007B150D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4861E7">
        <w:rPr>
          <w:rFonts w:ascii="Times New Roman" w:hAnsi="Times New Roman" w:cs="Times New Roman"/>
          <w:iCs/>
          <w:sz w:val="24"/>
          <w:szCs w:val="24"/>
        </w:rPr>
        <w:t>preços</w:t>
      </w:r>
      <w:r w:rsidR="007B150D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4861E7">
        <w:rPr>
          <w:rFonts w:ascii="Times New Roman" w:hAnsi="Times New Roman" w:cs="Times New Roman"/>
          <w:iCs/>
          <w:sz w:val="24"/>
          <w:szCs w:val="24"/>
        </w:rPr>
        <w:t>terá</w:t>
      </w:r>
      <w:r w:rsidR="007B150D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4861E7">
        <w:rPr>
          <w:rFonts w:ascii="Times New Roman" w:hAnsi="Times New Roman" w:cs="Times New Roman"/>
          <w:iCs/>
          <w:sz w:val="24"/>
          <w:szCs w:val="24"/>
        </w:rPr>
        <w:t>sua</w:t>
      </w:r>
      <w:r w:rsidR="007B150D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4861E7">
        <w:rPr>
          <w:rFonts w:ascii="Times New Roman" w:hAnsi="Times New Roman" w:cs="Times New Roman"/>
          <w:iCs/>
          <w:sz w:val="24"/>
          <w:szCs w:val="24"/>
        </w:rPr>
        <w:t>vigência estabelecida n</w:t>
      </w:r>
      <w:r w:rsidR="007B596E" w:rsidRPr="004861E7">
        <w:rPr>
          <w:rFonts w:ascii="Times New Roman" w:hAnsi="Times New Roman" w:cs="Times New Roman"/>
          <w:iCs/>
          <w:sz w:val="24"/>
          <w:szCs w:val="24"/>
        </w:rPr>
        <w:t>o próprio instrumento contratual</w:t>
      </w:r>
      <w:r w:rsidR="00733E8B" w:rsidRPr="004861E7">
        <w:rPr>
          <w:rFonts w:ascii="Times New Roman" w:hAnsi="Times New Roman" w:cs="Times New Roman"/>
          <w:iCs/>
          <w:sz w:val="24"/>
          <w:szCs w:val="24"/>
        </w:rPr>
        <w:t xml:space="preserve"> e observará </w:t>
      </w:r>
      <w:r w:rsidR="0000620C" w:rsidRPr="004861E7">
        <w:rPr>
          <w:rFonts w:ascii="Times New Roman" w:hAnsi="Times New Roman" w:cs="Times New Roman"/>
          <w:iCs/>
          <w:sz w:val="24"/>
          <w:szCs w:val="24"/>
        </w:rPr>
        <w:t>no momento da contratação e a cada exercício financeiro a disponibilidade de créditos orçamentários, bem como a previsão no plano plurianual, quando ultrapassar 1 (um) exercício financeiro</w:t>
      </w:r>
      <w:r w:rsidRPr="004861E7">
        <w:rPr>
          <w:rFonts w:ascii="Times New Roman" w:hAnsi="Times New Roman" w:cs="Times New Roman"/>
          <w:iCs/>
          <w:sz w:val="24"/>
          <w:szCs w:val="24"/>
        </w:rPr>
        <w:t>.</w:t>
      </w:r>
    </w:p>
    <w:p w14:paraId="523A4786" w14:textId="129CFF9B" w:rsidR="002C0964" w:rsidRPr="004861E7" w:rsidRDefault="00EC3A79" w:rsidP="004861E7">
      <w:pPr>
        <w:pStyle w:val="Nvel3"/>
        <w:spacing w:before="0" w:after="0" w:line="360" w:lineRule="auto"/>
        <w:ind w:left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Na formalização do contrato ou do instrumento substituto deverá haver a indicação da disponibilidade dos créditos orçamentários respectivos.</w:t>
      </w:r>
    </w:p>
    <w:p w14:paraId="2D65E0F0" w14:textId="689BB8DE" w:rsidR="00C74737" w:rsidRPr="004861E7" w:rsidRDefault="00C74737" w:rsidP="00F31CEF">
      <w:pPr>
        <w:pStyle w:val="Nivel2"/>
        <w:widowControl w:val="0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 xml:space="preserve">A contratação com os fornecedores registrados na ata será formalizada pelo órgão ou </w:t>
      </w:r>
      <w:r w:rsidR="00310A99" w:rsidRPr="004861E7">
        <w:rPr>
          <w:rFonts w:ascii="Times New Roman" w:hAnsi="Times New Roman" w:cs="Times New Roman"/>
          <w:iCs/>
          <w:sz w:val="24"/>
          <w:szCs w:val="24"/>
        </w:rPr>
        <w:t xml:space="preserve">pela </w:t>
      </w:r>
      <w:r w:rsidRPr="004861E7">
        <w:rPr>
          <w:rFonts w:ascii="Times New Roman" w:hAnsi="Times New Roman" w:cs="Times New Roman"/>
          <w:iCs/>
          <w:sz w:val="24"/>
          <w:szCs w:val="24"/>
        </w:rPr>
        <w:t>en</w:t>
      </w:r>
      <w:r w:rsidRPr="004861E7">
        <w:rPr>
          <w:rFonts w:ascii="Times New Roman" w:eastAsia="Arial" w:hAnsi="Times New Roman" w:cs="Times New Roman"/>
          <w:iCs/>
          <w:sz w:val="24"/>
          <w:szCs w:val="24"/>
        </w:rPr>
        <w:t>ti</w:t>
      </w:r>
      <w:r w:rsidRPr="004861E7">
        <w:rPr>
          <w:rFonts w:ascii="Times New Roman" w:hAnsi="Times New Roman" w:cs="Times New Roman"/>
          <w:iCs/>
          <w:sz w:val="24"/>
          <w:szCs w:val="24"/>
        </w:rPr>
        <w:t>dade interessad</w:t>
      </w:r>
      <w:r w:rsidR="008F6BA6" w:rsidRPr="004861E7">
        <w:rPr>
          <w:rFonts w:ascii="Times New Roman" w:hAnsi="Times New Roman" w:cs="Times New Roman"/>
          <w:iCs/>
          <w:sz w:val="24"/>
          <w:szCs w:val="24"/>
        </w:rPr>
        <w:t>a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 por intermédio de instrumento contratual, emissão de nota de empenho de despesa, autorização de compra ou outro instrumento hábil, conforme o art. 95 da Lei nº 14.133, de 2021.</w:t>
      </w:r>
    </w:p>
    <w:p w14:paraId="4F93CF05" w14:textId="7683CF32" w:rsidR="00C74737" w:rsidRPr="004861E7" w:rsidRDefault="00C74737" w:rsidP="004861E7">
      <w:pPr>
        <w:pStyle w:val="Nvel3"/>
        <w:spacing w:before="0" w:after="0" w:line="360" w:lineRule="auto"/>
        <w:ind w:left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 xml:space="preserve"> O instrumento contratual de que trata </w:t>
      </w:r>
      <w:r w:rsidR="0007424F" w:rsidRPr="004861E7">
        <w:rPr>
          <w:rFonts w:ascii="Times New Roman" w:hAnsi="Times New Roman" w:cs="Times New Roman"/>
          <w:iCs/>
          <w:sz w:val="24"/>
          <w:szCs w:val="24"/>
        </w:rPr>
        <w:t xml:space="preserve">o item 5.2. </w:t>
      </w:r>
      <w:r w:rsidRPr="004861E7">
        <w:rPr>
          <w:rFonts w:ascii="Times New Roman" w:hAnsi="Times New Roman" w:cs="Times New Roman"/>
          <w:iCs/>
          <w:sz w:val="24"/>
          <w:szCs w:val="24"/>
        </w:rPr>
        <w:t>deverá ser assinado no prazo de validade da ata de registro de preços.</w:t>
      </w:r>
    </w:p>
    <w:p w14:paraId="15E6BD44" w14:textId="32A48CB3" w:rsidR="002A3BFA" w:rsidRPr="004861E7" w:rsidRDefault="002A3BFA" w:rsidP="004861E7">
      <w:pPr>
        <w:pStyle w:val="Nivel2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Os contr</w:t>
      </w:r>
      <w:r w:rsidR="008C274B" w:rsidRPr="004861E7">
        <w:rPr>
          <w:rFonts w:ascii="Times New Roman" w:hAnsi="Times New Roman" w:cs="Times New Roman"/>
          <w:iCs/>
          <w:sz w:val="24"/>
          <w:szCs w:val="24"/>
        </w:rPr>
        <w:t>atos decorrentes do sistema de registro de preços poderão ser alterados, observado o art. 124 da Lei nº 14.133, de 2021.</w:t>
      </w:r>
    </w:p>
    <w:p w14:paraId="0B9BF2D6" w14:textId="6E5A788E" w:rsidR="00666FEB" w:rsidRPr="004861E7" w:rsidRDefault="00666FEB" w:rsidP="004861E7">
      <w:pPr>
        <w:pStyle w:val="Nivel2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Após a homologação da licitação ou da contratação direta, deverão ser observadas as seguintes condições para formalização da ata de registro de preços</w:t>
      </w:r>
      <w:r w:rsidR="0001166A" w:rsidRPr="004861E7">
        <w:rPr>
          <w:rFonts w:ascii="Times New Roman" w:hAnsi="Times New Roman" w:cs="Times New Roman"/>
          <w:iCs/>
          <w:sz w:val="24"/>
          <w:szCs w:val="24"/>
        </w:rPr>
        <w:t>:</w:t>
      </w:r>
    </w:p>
    <w:p w14:paraId="78BFA387" w14:textId="3CFFE854" w:rsidR="00666FEB" w:rsidRPr="004861E7" w:rsidRDefault="00D11476" w:rsidP="004861E7">
      <w:pPr>
        <w:pStyle w:val="Nvel3"/>
        <w:spacing w:before="0" w:after="0" w:line="360" w:lineRule="auto"/>
        <w:ind w:left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S</w:t>
      </w:r>
      <w:r w:rsidR="00666FEB" w:rsidRPr="004861E7">
        <w:rPr>
          <w:rFonts w:ascii="Times New Roman" w:hAnsi="Times New Roman" w:cs="Times New Roman"/>
          <w:iCs/>
          <w:sz w:val="24"/>
          <w:szCs w:val="24"/>
        </w:rPr>
        <w:t>erão registrados na ata os preços e os quan</w:t>
      </w:r>
      <w:r w:rsidR="00063172" w:rsidRPr="004861E7">
        <w:rPr>
          <w:rFonts w:ascii="Times New Roman" w:hAnsi="Times New Roman" w:cs="Times New Roman"/>
          <w:iCs/>
          <w:sz w:val="24"/>
          <w:szCs w:val="24"/>
        </w:rPr>
        <w:t>ti</w:t>
      </w:r>
      <w:r w:rsidR="00666FEB" w:rsidRPr="004861E7">
        <w:rPr>
          <w:rFonts w:ascii="Times New Roman" w:hAnsi="Times New Roman" w:cs="Times New Roman"/>
          <w:iCs/>
          <w:sz w:val="24"/>
          <w:szCs w:val="24"/>
        </w:rPr>
        <w:t>ta</w:t>
      </w:r>
      <w:r w:rsidR="00063172" w:rsidRPr="004861E7">
        <w:rPr>
          <w:rFonts w:ascii="Times New Roman" w:eastAsia="Arial" w:hAnsi="Times New Roman" w:cs="Times New Roman"/>
          <w:iCs/>
          <w:sz w:val="24"/>
          <w:szCs w:val="24"/>
        </w:rPr>
        <w:t>ti</w:t>
      </w:r>
      <w:r w:rsidR="00666FEB" w:rsidRPr="004861E7">
        <w:rPr>
          <w:rFonts w:ascii="Times New Roman" w:hAnsi="Times New Roman" w:cs="Times New Roman"/>
          <w:iCs/>
          <w:sz w:val="24"/>
          <w:szCs w:val="24"/>
        </w:rPr>
        <w:t>vos do adjudicatário</w:t>
      </w:r>
      <w:r w:rsidR="0069006D" w:rsidRPr="004861E7">
        <w:rPr>
          <w:rFonts w:ascii="Times New Roman" w:hAnsi="Times New Roman" w:cs="Times New Roman"/>
          <w:iCs/>
          <w:sz w:val="24"/>
          <w:szCs w:val="24"/>
        </w:rPr>
        <w:t>, devendo ser observad</w:t>
      </w:r>
      <w:r w:rsidR="005F6486" w:rsidRPr="004861E7">
        <w:rPr>
          <w:rFonts w:ascii="Times New Roman" w:hAnsi="Times New Roman" w:cs="Times New Roman"/>
          <w:iCs/>
          <w:sz w:val="24"/>
          <w:szCs w:val="24"/>
        </w:rPr>
        <w:t>a</w:t>
      </w:r>
      <w:r w:rsidR="0069006D" w:rsidRPr="004861E7">
        <w:rPr>
          <w:rFonts w:ascii="Times New Roman" w:hAnsi="Times New Roman" w:cs="Times New Roman"/>
          <w:iCs/>
          <w:sz w:val="24"/>
          <w:szCs w:val="24"/>
        </w:rPr>
        <w:t xml:space="preserve"> a possibilidade de o licitante oferecer ou não proposta em quantitativo inferior ao máximo previsto no edital e </w:t>
      </w:r>
      <w:r w:rsidR="005F6486" w:rsidRPr="004861E7">
        <w:rPr>
          <w:rFonts w:ascii="Times New Roman" w:hAnsi="Times New Roman" w:cs="Times New Roman"/>
          <w:iCs/>
          <w:sz w:val="24"/>
          <w:szCs w:val="24"/>
        </w:rPr>
        <w:t xml:space="preserve">se </w:t>
      </w:r>
      <w:r w:rsidR="0069006D" w:rsidRPr="004861E7">
        <w:rPr>
          <w:rFonts w:ascii="Times New Roman" w:hAnsi="Times New Roman" w:cs="Times New Roman"/>
          <w:iCs/>
          <w:sz w:val="24"/>
          <w:szCs w:val="24"/>
        </w:rPr>
        <w:t>obrigar nos limites dela</w:t>
      </w:r>
      <w:r w:rsidR="00063172" w:rsidRPr="004861E7">
        <w:rPr>
          <w:rFonts w:ascii="Times New Roman" w:hAnsi="Times New Roman" w:cs="Times New Roman"/>
          <w:iCs/>
          <w:sz w:val="24"/>
          <w:szCs w:val="24"/>
        </w:rPr>
        <w:t>;</w:t>
      </w:r>
    </w:p>
    <w:p w14:paraId="1CAE1F5C" w14:textId="32B33F2A" w:rsidR="00976D88" w:rsidRPr="004861E7" w:rsidRDefault="00D11476" w:rsidP="004861E7">
      <w:pPr>
        <w:pStyle w:val="Nvel3"/>
        <w:spacing w:before="0" w:after="0" w:line="360" w:lineRule="auto"/>
        <w:ind w:left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lastRenderedPageBreak/>
        <w:t>S</w:t>
      </w:r>
      <w:r w:rsidR="00666FEB" w:rsidRPr="004861E7">
        <w:rPr>
          <w:rFonts w:ascii="Times New Roman" w:hAnsi="Times New Roman" w:cs="Times New Roman"/>
          <w:iCs/>
          <w:sz w:val="24"/>
          <w:szCs w:val="24"/>
        </w:rPr>
        <w:t>erá incluído na ata, na forma de anexo, o registro dos</w:t>
      </w:r>
      <w:r w:rsidR="00734ADF" w:rsidRPr="004861E7">
        <w:rPr>
          <w:rFonts w:ascii="Times New Roman" w:hAnsi="Times New Roman" w:cs="Times New Roman"/>
          <w:iCs/>
          <w:sz w:val="24"/>
          <w:szCs w:val="24"/>
        </w:rPr>
        <w:t xml:space="preserve"> licitantes ou dos fornecedores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 que</w:t>
      </w:r>
      <w:r w:rsidR="00976D88" w:rsidRPr="004861E7">
        <w:rPr>
          <w:rFonts w:ascii="Times New Roman" w:hAnsi="Times New Roman" w:cs="Times New Roman"/>
          <w:iCs/>
          <w:sz w:val="24"/>
          <w:szCs w:val="24"/>
        </w:rPr>
        <w:t>:</w:t>
      </w:r>
    </w:p>
    <w:p w14:paraId="24F8D5B4" w14:textId="4A9DFD6D" w:rsidR="00734ADF" w:rsidRPr="004861E7" w:rsidRDefault="00D11476" w:rsidP="004861E7">
      <w:pPr>
        <w:pStyle w:val="Nvel4"/>
        <w:spacing w:before="0" w:after="0" w:line="360" w:lineRule="auto"/>
        <w:ind w:left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A</w:t>
      </w:r>
      <w:r w:rsidR="00666FEB" w:rsidRPr="004861E7">
        <w:rPr>
          <w:rFonts w:ascii="Times New Roman" w:hAnsi="Times New Roman" w:cs="Times New Roman"/>
          <w:iCs/>
          <w:sz w:val="24"/>
          <w:szCs w:val="24"/>
        </w:rPr>
        <w:t xml:space="preserve">ceitarem cotar os bens, </w:t>
      </w:r>
      <w:r w:rsidR="0011246B" w:rsidRPr="004861E7">
        <w:rPr>
          <w:rFonts w:ascii="Times New Roman" w:hAnsi="Times New Roman" w:cs="Times New Roman"/>
          <w:iCs/>
          <w:sz w:val="24"/>
          <w:szCs w:val="24"/>
        </w:rPr>
        <w:t xml:space="preserve">as </w:t>
      </w:r>
      <w:r w:rsidR="00666FEB" w:rsidRPr="004861E7">
        <w:rPr>
          <w:rFonts w:ascii="Times New Roman" w:hAnsi="Times New Roman" w:cs="Times New Roman"/>
          <w:iCs/>
          <w:sz w:val="24"/>
          <w:szCs w:val="24"/>
        </w:rPr>
        <w:t xml:space="preserve">obras ou </w:t>
      </w:r>
      <w:r w:rsidR="0011246B" w:rsidRPr="004861E7">
        <w:rPr>
          <w:rFonts w:ascii="Times New Roman" w:hAnsi="Times New Roman" w:cs="Times New Roman"/>
          <w:iCs/>
          <w:sz w:val="24"/>
          <w:szCs w:val="24"/>
        </w:rPr>
        <w:t xml:space="preserve">os </w:t>
      </w:r>
      <w:r w:rsidR="00666FEB" w:rsidRPr="004861E7">
        <w:rPr>
          <w:rFonts w:ascii="Times New Roman" w:hAnsi="Times New Roman" w:cs="Times New Roman"/>
          <w:iCs/>
          <w:sz w:val="24"/>
          <w:szCs w:val="24"/>
        </w:rPr>
        <w:t>serviços com preços iguais aos do adjudicatário</w:t>
      </w:r>
      <w:r w:rsidRPr="004861E7">
        <w:rPr>
          <w:rFonts w:ascii="Times New Roman" w:hAnsi="Times New Roman" w:cs="Times New Roman"/>
          <w:iCs/>
          <w:sz w:val="24"/>
          <w:szCs w:val="24"/>
        </w:rPr>
        <w:t>, observada a classificação da licitação; e</w:t>
      </w:r>
      <w:r w:rsidR="00AA4D59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14:paraId="39E6DD0C" w14:textId="14C65CDA" w:rsidR="00D11476" w:rsidRPr="004861E7" w:rsidRDefault="00D11476" w:rsidP="004861E7">
      <w:pPr>
        <w:pStyle w:val="Nvel4"/>
        <w:spacing w:before="0" w:after="0" w:line="360" w:lineRule="auto"/>
        <w:ind w:left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Mantiverem sua proposta original.</w:t>
      </w:r>
      <w:r w:rsidR="00AA4D59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bookmarkStart w:id="3" w:name="cadastro_reserva"/>
      <w:bookmarkEnd w:id="3"/>
    </w:p>
    <w:p w14:paraId="52814D94" w14:textId="600EFB18" w:rsidR="00063172" w:rsidRPr="004861E7" w:rsidRDefault="00D11476" w:rsidP="004861E7">
      <w:pPr>
        <w:pStyle w:val="Nvel3"/>
        <w:spacing w:before="0" w:after="0" w:line="360" w:lineRule="auto"/>
        <w:ind w:left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S</w:t>
      </w:r>
      <w:r w:rsidR="00FE659B" w:rsidRPr="004861E7">
        <w:rPr>
          <w:rFonts w:ascii="Times New Roman" w:hAnsi="Times New Roman" w:cs="Times New Roman"/>
          <w:iCs/>
          <w:sz w:val="24"/>
          <w:szCs w:val="24"/>
        </w:rPr>
        <w:t>erá respeitada, nas contratações, a ordem de classificação dos licitantes ou dos fornecedores registrados na ata</w:t>
      </w:r>
      <w:r w:rsidR="00666FEB" w:rsidRPr="004861E7">
        <w:rPr>
          <w:rFonts w:ascii="Times New Roman" w:hAnsi="Times New Roman" w:cs="Times New Roman"/>
          <w:iCs/>
          <w:sz w:val="24"/>
          <w:szCs w:val="24"/>
        </w:rPr>
        <w:t>.</w:t>
      </w:r>
    </w:p>
    <w:p w14:paraId="5388A8AF" w14:textId="279982ED" w:rsidR="00063172" w:rsidRPr="004861E7" w:rsidRDefault="00666FEB" w:rsidP="004861E7">
      <w:pPr>
        <w:pStyle w:val="Nivel2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 xml:space="preserve">O registro a que se refere o </w:t>
      </w:r>
      <w:r w:rsidR="00063172" w:rsidRPr="004861E7">
        <w:rPr>
          <w:rFonts w:ascii="Times New Roman" w:hAnsi="Times New Roman" w:cs="Times New Roman"/>
          <w:iCs/>
          <w:sz w:val="24"/>
          <w:szCs w:val="24"/>
        </w:rPr>
        <w:t xml:space="preserve">item </w:t>
      </w:r>
      <w:r w:rsidR="00564517" w:rsidRPr="004861E7">
        <w:rPr>
          <w:rFonts w:ascii="Times New Roman" w:hAnsi="Times New Roman" w:cs="Times New Roman"/>
          <w:iCs/>
          <w:sz w:val="24"/>
          <w:szCs w:val="24"/>
        </w:rPr>
        <w:t>5.4.2</w:t>
      </w:r>
      <w:r w:rsidRPr="004861E7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Pr="004861E7">
        <w:rPr>
          <w:rFonts w:ascii="Times New Roman" w:hAnsi="Times New Roman" w:cs="Times New Roman"/>
          <w:iCs/>
          <w:sz w:val="24"/>
          <w:szCs w:val="24"/>
        </w:rPr>
        <w:t>tem por obje</w:t>
      </w:r>
      <w:r w:rsidR="00063172" w:rsidRPr="004861E7">
        <w:rPr>
          <w:rFonts w:ascii="Times New Roman" w:eastAsia="Arial" w:hAnsi="Times New Roman" w:cs="Times New Roman"/>
          <w:iCs/>
          <w:sz w:val="24"/>
          <w:szCs w:val="24"/>
        </w:rPr>
        <w:t>ti</w:t>
      </w:r>
      <w:r w:rsidRPr="004861E7">
        <w:rPr>
          <w:rFonts w:ascii="Times New Roman" w:hAnsi="Times New Roman" w:cs="Times New Roman"/>
          <w:iCs/>
          <w:sz w:val="24"/>
          <w:szCs w:val="24"/>
        </w:rPr>
        <w:t>vo a formação de cadastro</w:t>
      </w:r>
      <w:r w:rsidR="00063172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de reserva </w:t>
      </w:r>
      <w:r w:rsidR="00A31D23" w:rsidRPr="004861E7">
        <w:rPr>
          <w:rFonts w:ascii="Times New Roman" w:hAnsi="Times New Roman" w:cs="Times New Roman"/>
          <w:iCs/>
          <w:sz w:val="24"/>
          <w:szCs w:val="24"/>
        </w:rPr>
        <w:t xml:space="preserve">para </w:t>
      </w:r>
      <w:r w:rsidRPr="004861E7">
        <w:rPr>
          <w:rFonts w:ascii="Times New Roman" w:hAnsi="Times New Roman" w:cs="Times New Roman"/>
          <w:iCs/>
          <w:sz w:val="24"/>
          <w:szCs w:val="24"/>
        </w:rPr>
        <w:t>o caso de impossibilidade de atendimento pelo signatário da ata.</w:t>
      </w:r>
    </w:p>
    <w:p w14:paraId="64967A7E" w14:textId="14CDC187" w:rsidR="00063172" w:rsidRPr="004861E7" w:rsidRDefault="00E90D8C" w:rsidP="004861E7">
      <w:pPr>
        <w:pStyle w:val="Nivel2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 xml:space="preserve">Para fins da ordem de classificação, os licitantes ou fornecedores que </w:t>
      </w:r>
      <w:r w:rsidR="00433744" w:rsidRPr="004861E7">
        <w:rPr>
          <w:rFonts w:ascii="Times New Roman" w:hAnsi="Times New Roman" w:cs="Times New Roman"/>
          <w:iCs/>
          <w:sz w:val="24"/>
          <w:szCs w:val="24"/>
        </w:rPr>
        <w:t>aceitarem reduzir suas propostas para o preço do adjudicatário</w:t>
      </w:r>
      <w:r w:rsidR="009706ED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antecederão aqueles </w:t>
      </w:r>
      <w:r w:rsidR="009706ED" w:rsidRPr="004861E7">
        <w:rPr>
          <w:rFonts w:ascii="Times New Roman" w:hAnsi="Times New Roman" w:cs="Times New Roman"/>
          <w:iCs/>
          <w:sz w:val="24"/>
          <w:szCs w:val="24"/>
        </w:rPr>
        <w:t>que mantiverem sua proposta original</w:t>
      </w:r>
      <w:r w:rsidR="00666FEB" w:rsidRPr="004861E7">
        <w:rPr>
          <w:rFonts w:ascii="Times New Roman" w:hAnsi="Times New Roman" w:cs="Times New Roman"/>
          <w:iCs/>
          <w:sz w:val="24"/>
          <w:szCs w:val="24"/>
        </w:rPr>
        <w:t>.</w:t>
      </w:r>
    </w:p>
    <w:p w14:paraId="76B7AB52" w14:textId="29C41E60" w:rsidR="00666FEB" w:rsidRPr="004861E7" w:rsidRDefault="00666FEB" w:rsidP="004861E7">
      <w:pPr>
        <w:pStyle w:val="Nivel2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 xml:space="preserve">A habilitação dos licitantes que comporão o cadastro de reserva a que se refere o </w:t>
      </w:r>
      <w:r w:rsidR="00063172" w:rsidRPr="004861E7">
        <w:rPr>
          <w:rFonts w:ascii="Times New Roman" w:hAnsi="Times New Roman" w:cs="Times New Roman"/>
          <w:iCs/>
          <w:sz w:val="24"/>
          <w:szCs w:val="24"/>
        </w:rPr>
        <w:t xml:space="preserve">item </w:t>
      </w:r>
      <w:r w:rsidR="00E5794B" w:rsidRPr="004861E7">
        <w:rPr>
          <w:rFonts w:ascii="Times New Roman" w:hAnsi="Times New Roman" w:cs="Times New Roman"/>
          <w:iCs/>
          <w:sz w:val="24"/>
          <w:szCs w:val="24"/>
        </w:rPr>
        <w:fldChar w:fldCharType="begin"/>
      </w:r>
      <w:r w:rsidR="00E5794B" w:rsidRPr="004861E7">
        <w:rPr>
          <w:rFonts w:ascii="Times New Roman" w:hAnsi="Times New Roman" w:cs="Times New Roman"/>
          <w:iCs/>
          <w:sz w:val="24"/>
          <w:szCs w:val="24"/>
        </w:rPr>
        <w:instrText xml:space="preserve"> REF cadastro_reserva \r \h  \* MERGEFORMAT </w:instrText>
      </w:r>
      <w:r w:rsidR="00E5794B" w:rsidRPr="004861E7">
        <w:rPr>
          <w:rFonts w:ascii="Times New Roman" w:hAnsi="Times New Roman" w:cs="Times New Roman"/>
          <w:iCs/>
          <w:sz w:val="24"/>
          <w:szCs w:val="24"/>
        </w:rPr>
      </w:r>
      <w:r w:rsidR="00E5794B" w:rsidRPr="004861E7">
        <w:rPr>
          <w:rFonts w:ascii="Times New Roman" w:hAnsi="Times New Roman" w:cs="Times New Roman"/>
          <w:iCs/>
          <w:sz w:val="24"/>
          <w:szCs w:val="24"/>
        </w:rPr>
        <w:fldChar w:fldCharType="separate"/>
      </w:r>
      <w:r w:rsidR="00E24D32">
        <w:rPr>
          <w:rFonts w:ascii="Times New Roman" w:hAnsi="Times New Roman" w:cs="Times New Roman"/>
          <w:iCs/>
          <w:sz w:val="24"/>
          <w:szCs w:val="24"/>
        </w:rPr>
        <w:t>5.4.2.2</w:t>
      </w:r>
      <w:r w:rsidR="00E5794B" w:rsidRPr="004861E7">
        <w:rPr>
          <w:rFonts w:ascii="Times New Roman" w:hAnsi="Times New Roman" w:cs="Times New Roman"/>
          <w:iCs/>
          <w:sz w:val="24"/>
          <w:szCs w:val="24"/>
        </w:rPr>
        <w:fldChar w:fldCharType="end"/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 somente será efetuada quando houver necessidade de contratação dos licitantes</w:t>
      </w:r>
      <w:r w:rsidR="00063172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remanescentes, nas seguintes </w:t>
      </w:r>
      <w:r w:rsidR="00FE4B87" w:rsidRPr="004861E7">
        <w:rPr>
          <w:rFonts w:ascii="Times New Roman" w:hAnsi="Times New Roman" w:cs="Times New Roman"/>
          <w:iCs/>
          <w:sz w:val="24"/>
          <w:szCs w:val="24"/>
        </w:rPr>
        <w:t>hipóteses</w:t>
      </w:r>
      <w:r w:rsidRPr="004861E7">
        <w:rPr>
          <w:rFonts w:ascii="Times New Roman" w:hAnsi="Times New Roman" w:cs="Times New Roman"/>
          <w:iCs/>
          <w:sz w:val="24"/>
          <w:szCs w:val="24"/>
        </w:rPr>
        <w:t>:</w:t>
      </w:r>
      <w:bookmarkStart w:id="4" w:name="habilitacao_reserva"/>
      <w:bookmarkEnd w:id="4"/>
    </w:p>
    <w:p w14:paraId="4D622CF1" w14:textId="00BF36DF" w:rsidR="002A6165" w:rsidRPr="004861E7" w:rsidRDefault="00D4329D" w:rsidP="004861E7">
      <w:pPr>
        <w:pStyle w:val="Nvel3"/>
        <w:spacing w:before="0" w:after="0" w:line="360" w:lineRule="auto"/>
        <w:ind w:left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Q</w:t>
      </w:r>
      <w:r w:rsidR="00666FEB" w:rsidRPr="004861E7">
        <w:rPr>
          <w:rFonts w:ascii="Times New Roman" w:hAnsi="Times New Roman" w:cs="Times New Roman"/>
          <w:iCs/>
          <w:sz w:val="24"/>
          <w:szCs w:val="24"/>
        </w:rPr>
        <w:t>uando o licitante vencedor não assinar a ata de registro de preços, no prazo e nas</w:t>
      </w:r>
      <w:r w:rsidR="00063172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666FEB" w:rsidRPr="004861E7">
        <w:rPr>
          <w:rFonts w:ascii="Times New Roman" w:hAnsi="Times New Roman" w:cs="Times New Roman"/>
          <w:iCs/>
          <w:sz w:val="24"/>
          <w:szCs w:val="24"/>
        </w:rPr>
        <w:t>condições estabelecidos no edital; e</w:t>
      </w:r>
    </w:p>
    <w:p w14:paraId="4B70C4C1" w14:textId="741CAEE9" w:rsidR="00666FEB" w:rsidRPr="004861E7" w:rsidRDefault="00D4329D" w:rsidP="004861E7">
      <w:pPr>
        <w:pStyle w:val="Nvel3"/>
        <w:spacing w:before="0" w:after="0" w:line="360" w:lineRule="auto"/>
        <w:ind w:left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Q</w:t>
      </w:r>
      <w:r w:rsidR="00666FEB" w:rsidRPr="004861E7">
        <w:rPr>
          <w:rFonts w:ascii="Times New Roman" w:hAnsi="Times New Roman" w:cs="Times New Roman"/>
          <w:iCs/>
          <w:sz w:val="24"/>
          <w:szCs w:val="24"/>
        </w:rPr>
        <w:t>uando houver o cancelamento do registro do licitante ou do registro de preços nas</w:t>
      </w:r>
      <w:r w:rsidR="00063172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666FEB" w:rsidRPr="004861E7">
        <w:rPr>
          <w:rFonts w:ascii="Times New Roman" w:hAnsi="Times New Roman" w:cs="Times New Roman"/>
          <w:iCs/>
          <w:sz w:val="24"/>
          <w:szCs w:val="24"/>
        </w:rPr>
        <w:t xml:space="preserve">hipóteses previstas </w:t>
      </w:r>
      <w:r w:rsidR="00897794" w:rsidRPr="004861E7">
        <w:rPr>
          <w:rFonts w:ascii="Times New Roman" w:hAnsi="Times New Roman" w:cs="Times New Roman"/>
          <w:iCs/>
          <w:sz w:val="24"/>
          <w:szCs w:val="24"/>
        </w:rPr>
        <w:t xml:space="preserve">no item </w:t>
      </w:r>
      <w:r w:rsidR="00E5794B" w:rsidRPr="004861E7">
        <w:rPr>
          <w:rFonts w:ascii="Times New Roman" w:hAnsi="Times New Roman" w:cs="Times New Roman"/>
          <w:iCs/>
          <w:sz w:val="24"/>
          <w:szCs w:val="24"/>
        </w:rPr>
        <w:fldChar w:fldCharType="begin"/>
      </w:r>
      <w:r w:rsidR="00E5794B" w:rsidRPr="004861E7">
        <w:rPr>
          <w:rFonts w:ascii="Times New Roman" w:hAnsi="Times New Roman" w:cs="Times New Roman"/>
          <w:iCs/>
          <w:sz w:val="24"/>
          <w:szCs w:val="24"/>
        </w:rPr>
        <w:instrText xml:space="preserve"> REF cancelamento \r \h  \* MERGEFORMAT </w:instrText>
      </w:r>
      <w:r w:rsidR="00E5794B" w:rsidRPr="004861E7">
        <w:rPr>
          <w:rFonts w:ascii="Times New Roman" w:hAnsi="Times New Roman" w:cs="Times New Roman"/>
          <w:iCs/>
          <w:sz w:val="24"/>
          <w:szCs w:val="24"/>
        </w:rPr>
      </w:r>
      <w:r w:rsidR="00E5794B" w:rsidRPr="004861E7">
        <w:rPr>
          <w:rFonts w:ascii="Times New Roman" w:hAnsi="Times New Roman" w:cs="Times New Roman"/>
          <w:iCs/>
          <w:sz w:val="24"/>
          <w:szCs w:val="24"/>
        </w:rPr>
        <w:fldChar w:fldCharType="separate"/>
      </w:r>
      <w:r w:rsidR="00E24D32">
        <w:rPr>
          <w:rFonts w:ascii="Times New Roman" w:hAnsi="Times New Roman" w:cs="Times New Roman"/>
          <w:iCs/>
          <w:sz w:val="24"/>
          <w:szCs w:val="24"/>
        </w:rPr>
        <w:t>9</w:t>
      </w:r>
      <w:r w:rsidR="00E5794B" w:rsidRPr="004861E7">
        <w:rPr>
          <w:rFonts w:ascii="Times New Roman" w:hAnsi="Times New Roman" w:cs="Times New Roman"/>
          <w:iCs/>
          <w:sz w:val="24"/>
          <w:szCs w:val="24"/>
        </w:rPr>
        <w:fldChar w:fldCharType="end"/>
      </w:r>
      <w:r w:rsidR="00666FEB" w:rsidRPr="004861E7">
        <w:rPr>
          <w:rFonts w:ascii="Times New Roman" w:hAnsi="Times New Roman" w:cs="Times New Roman"/>
          <w:iCs/>
          <w:sz w:val="24"/>
          <w:szCs w:val="24"/>
        </w:rPr>
        <w:t>.</w:t>
      </w:r>
    </w:p>
    <w:p w14:paraId="0B89A962" w14:textId="01F69270" w:rsidR="00666FEB" w:rsidRPr="004861E7" w:rsidRDefault="00666FEB" w:rsidP="004861E7">
      <w:pPr>
        <w:pStyle w:val="Nivel2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O preço registrado com indicação dos licitantes e fornecedores será divulgado no PNCP</w:t>
      </w:r>
      <w:r w:rsidR="002A6165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4861E7">
        <w:rPr>
          <w:rFonts w:ascii="Times New Roman" w:hAnsi="Times New Roman" w:cs="Times New Roman"/>
          <w:iCs/>
          <w:sz w:val="24"/>
          <w:szCs w:val="24"/>
        </w:rPr>
        <w:t>e ficará disponibilizado durante a vigência da ata de registro de preços.</w:t>
      </w:r>
    </w:p>
    <w:p w14:paraId="2CC723F4" w14:textId="6FA7682A" w:rsidR="002A6165" w:rsidRPr="004861E7" w:rsidRDefault="002A6165" w:rsidP="004861E7">
      <w:pPr>
        <w:pStyle w:val="Nivel2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Após a homologação da licitação ou da contratação direta, o licitante mais bem classificado ou o fornecedor, no caso da contratação direta, será convocado para assinar a ata de registro de preços, no prazo e nas condições estabelecidos no edital de licitação ou no aviso de contratação direta, sob pena de decair o direito, sem prejuízo das sanções previstas na Lei nº 14.133, de 2021.</w:t>
      </w:r>
    </w:p>
    <w:p w14:paraId="73908247" w14:textId="0B063847" w:rsidR="002A6165" w:rsidRPr="004861E7" w:rsidRDefault="002A6165" w:rsidP="004861E7">
      <w:pPr>
        <w:pStyle w:val="Nvel3"/>
        <w:spacing w:before="0" w:after="0" w:line="360" w:lineRule="auto"/>
        <w:ind w:left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O prazo de convocação poderá ser prorrogado 1 (uma) vez, por igual período, mediante solicitação d</w:t>
      </w:r>
      <w:r w:rsidR="00F3259D" w:rsidRPr="004861E7">
        <w:rPr>
          <w:rFonts w:ascii="Times New Roman" w:hAnsi="Times New Roman" w:cs="Times New Roman"/>
          <w:iCs/>
          <w:sz w:val="24"/>
          <w:szCs w:val="24"/>
        </w:rPr>
        <w:t>o licitante ou fornecedor convocado</w:t>
      </w:r>
      <w:r w:rsidR="0066278D" w:rsidRPr="004861E7">
        <w:rPr>
          <w:rFonts w:ascii="Times New Roman" w:hAnsi="Times New Roman" w:cs="Times New Roman"/>
          <w:iCs/>
          <w:sz w:val="24"/>
          <w:szCs w:val="24"/>
        </w:rPr>
        <w:t>, desde que</w:t>
      </w:r>
      <w:r w:rsidR="00F63392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0A6B33" w:rsidRPr="004861E7">
        <w:rPr>
          <w:rFonts w:ascii="Times New Roman" w:hAnsi="Times New Roman" w:cs="Times New Roman"/>
          <w:iCs/>
          <w:sz w:val="24"/>
          <w:szCs w:val="24"/>
        </w:rPr>
        <w:t>apresentada dentro do prazo</w:t>
      </w:r>
      <w:r w:rsidR="006D4D8C" w:rsidRPr="004861E7">
        <w:rPr>
          <w:rFonts w:ascii="Times New Roman" w:hAnsi="Times New Roman" w:cs="Times New Roman"/>
          <w:iCs/>
          <w:sz w:val="24"/>
          <w:szCs w:val="24"/>
        </w:rPr>
        <w:t xml:space="preserve">, devidamente justificada, e que </w:t>
      </w:r>
      <w:r w:rsidR="00BE0ED4" w:rsidRPr="004861E7">
        <w:rPr>
          <w:rFonts w:ascii="Times New Roman" w:hAnsi="Times New Roman" w:cs="Times New Roman"/>
          <w:iCs/>
          <w:sz w:val="24"/>
          <w:szCs w:val="24"/>
        </w:rPr>
        <w:t xml:space="preserve">a justificativa seja aceita pela </w:t>
      </w:r>
      <w:r w:rsidRPr="004861E7">
        <w:rPr>
          <w:rFonts w:ascii="Times New Roman" w:hAnsi="Times New Roman" w:cs="Times New Roman"/>
          <w:iCs/>
          <w:sz w:val="24"/>
          <w:szCs w:val="24"/>
        </w:rPr>
        <w:t>Administração.</w:t>
      </w:r>
    </w:p>
    <w:p w14:paraId="608224C3" w14:textId="2912C84D" w:rsidR="002A6165" w:rsidRPr="004861E7" w:rsidRDefault="002A6165" w:rsidP="004861E7">
      <w:pPr>
        <w:pStyle w:val="Nivel2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A ata de registro de preços</w:t>
      </w:r>
      <w:r w:rsidR="00D00F43" w:rsidRPr="004861E7">
        <w:rPr>
          <w:rFonts w:ascii="Times New Roman" w:hAnsi="Times New Roman" w:cs="Times New Roman"/>
          <w:iCs/>
          <w:sz w:val="24"/>
          <w:szCs w:val="24"/>
        </w:rPr>
        <w:t xml:space="preserve"> será assinada por meio de assinatura digital e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 disponibilizada no Sistema de Registro de Preços.</w:t>
      </w:r>
    </w:p>
    <w:p w14:paraId="76BC3AD9" w14:textId="40B0BD90" w:rsidR="00D4329D" w:rsidRPr="004861E7" w:rsidRDefault="002A6165" w:rsidP="004861E7">
      <w:pPr>
        <w:pStyle w:val="Nivel2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 xml:space="preserve">Quando o convocado não assinar a ata de registro de preços no prazo e </w:t>
      </w:r>
      <w:r w:rsidR="00F453F5" w:rsidRPr="004861E7">
        <w:rPr>
          <w:rFonts w:ascii="Times New Roman" w:hAnsi="Times New Roman" w:cs="Times New Roman"/>
          <w:iCs/>
          <w:sz w:val="24"/>
          <w:szCs w:val="24"/>
        </w:rPr>
        <w:t xml:space="preserve">nas </w:t>
      </w:r>
      <w:r w:rsidRPr="004861E7">
        <w:rPr>
          <w:rFonts w:ascii="Times New Roman" w:hAnsi="Times New Roman" w:cs="Times New Roman"/>
          <w:iCs/>
          <w:sz w:val="24"/>
          <w:szCs w:val="24"/>
        </w:rPr>
        <w:t>condições</w:t>
      </w:r>
      <w:r w:rsidR="00BE6356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estabelecidos </w:t>
      </w:r>
      <w:r w:rsidR="00BE6356" w:rsidRPr="004861E7">
        <w:rPr>
          <w:rFonts w:ascii="Times New Roman" w:hAnsi="Times New Roman" w:cs="Times New Roman"/>
          <w:iCs/>
          <w:sz w:val="24"/>
          <w:szCs w:val="24"/>
        </w:rPr>
        <w:t>no edital</w:t>
      </w:r>
      <w:r w:rsidR="00F453F5" w:rsidRPr="004861E7">
        <w:rPr>
          <w:rFonts w:ascii="Times New Roman" w:hAnsi="Times New Roman" w:cs="Times New Roman"/>
          <w:iCs/>
          <w:sz w:val="24"/>
          <w:szCs w:val="24"/>
        </w:rPr>
        <w:t xml:space="preserve"> ou no aviso de contratação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, e observado o disposto no </w:t>
      </w:r>
      <w:r w:rsidR="00BE6356" w:rsidRPr="004861E7">
        <w:rPr>
          <w:rFonts w:ascii="Times New Roman" w:hAnsi="Times New Roman" w:cs="Times New Roman"/>
          <w:iCs/>
          <w:sz w:val="24"/>
          <w:szCs w:val="24"/>
        </w:rPr>
        <w:t xml:space="preserve">item </w:t>
      </w:r>
      <w:r w:rsidR="001B668B" w:rsidRPr="004861E7">
        <w:rPr>
          <w:rFonts w:ascii="Times New Roman" w:hAnsi="Times New Roman" w:cs="Times New Roman"/>
          <w:iCs/>
          <w:sz w:val="24"/>
          <w:szCs w:val="24"/>
        </w:rPr>
        <w:fldChar w:fldCharType="begin"/>
      </w:r>
      <w:r w:rsidR="001B668B" w:rsidRPr="004861E7">
        <w:rPr>
          <w:rFonts w:ascii="Times New Roman" w:hAnsi="Times New Roman" w:cs="Times New Roman"/>
          <w:iCs/>
          <w:sz w:val="24"/>
          <w:szCs w:val="24"/>
        </w:rPr>
        <w:instrText xml:space="preserve"> REF habilitacao_reserva \r \h  \* MERGEFORMAT </w:instrText>
      </w:r>
      <w:r w:rsidR="001B668B" w:rsidRPr="004861E7">
        <w:rPr>
          <w:rFonts w:ascii="Times New Roman" w:hAnsi="Times New Roman" w:cs="Times New Roman"/>
          <w:iCs/>
          <w:sz w:val="24"/>
          <w:szCs w:val="24"/>
        </w:rPr>
      </w:r>
      <w:r w:rsidR="001B668B" w:rsidRPr="004861E7">
        <w:rPr>
          <w:rFonts w:ascii="Times New Roman" w:hAnsi="Times New Roman" w:cs="Times New Roman"/>
          <w:iCs/>
          <w:sz w:val="24"/>
          <w:szCs w:val="24"/>
        </w:rPr>
        <w:fldChar w:fldCharType="separate"/>
      </w:r>
      <w:r w:rsidR="00E24D32">
        <w:rPr>
          <w:rFonts w:ascii="Times New Roman" w:hAnsi="Times New Roman" w:cs="Times New Roman"/>
          <w:iCs/>
          <w:sz w:val="24"/>
          <w:szCs w:val="24"/>
        </w:rPr>
        <w:t>5.7</w:t>
      </w:r>
      <w:r w:rsidR="001B668B" w:rsidRPr="004861E7">
        <w:rPr>
          <w:rFonts w:ascii="Times New Roman" w:hAnsi="Times New Roman" w:cs="Times New Roman"/>
          <w:iCs/>
          <w:sz w:val="24"/>
          <w:szCs w:val="24"/>
        </w:rPr>
        <w:fldChar w:fldCharType="end"/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, </w:t>
      </w:r>
      <w:r w:rsidR="001F7C3E" w:rsidRPr="004861E7">
        <w:rPr>
          <w:rFonts w:ascii="Times New Roman" w:hAnsi="Times New Roman" w:cs="Times New Roman"/>
          <w:iCs/>
          <w:sz w:val="24"/>
          <w:szCs w:val="24"/>
        </w:rPr>
        <w:t xml:space="preserve">observando o item </w:t>
      </w:r>
      <w:r w:rsidR="006D2937" w:rsidRPr="004861E7">
        <w:rPr>
          <w:rFonts w:ascii="Times New Roman" w:hAnsi="Times New Roman" w:cs="Times New Roman"/>
          <w:iCs/>
          <w:sz w:val="24"/>
          <w:szCs w:val="24"/>
        </w:rPr>
        <w:t xml:space="preserve">5.7 e subitens, </w:t>
      </w:r>
      <w:r w:rsidRPr="004861E7">
        <w:rPr>
          <w:rFonts w:ascii="Times New Roman" w:hAnsi="Times New Roman" w:cs="Times New Roman"/>
          <w:iCs/>
          <w:sz w:val="24"/>
          <w:szCs w:val="24"/>
        </w:rPr>
        <w:t>fica facultado à Administração convocar</w:t>
      </w:r>
      <w:r w:rsidR="00BE6356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os licitantes </w:t>
      </w:r>
      <w:r w:rsidRPr="004861E7">
        <w:rPr>
          <w:rFonts w:ascii="Times New Roman" w:hAnsi="Times New Roman" w:cs="Times New Roman"/>
          <w:iCs/>
          <w:sz w:val="24"/>
          <w:szCs w:val="24"/>
        </w:rPr>
        <w:lastRenderedPageBreak/>
        <w:t>remanescentes do cadastro de reserva, na ordem de classificação, para fazê-lo em igual prazo e</w:t>
      </w:r>
      <w:r w:rsidR="00BE6356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4861E7">
        <w:rPr>
          <w:rFonts w:ascii="Times New Roman" w:hAnsi="Times New Roman" w:cs="Times New Roman"/>
          <w:iCs/>
          <w:sz w:val="24"/>
          <w:szCs w:val="24"/>
        </w:rPr>
        <w:t>nas condições propostas pelo primeiro classificado.</w:t>
      </w:r>
      <w:bookmarkStart w:id="5" w:name="recusa_dos_que_baixaram_preco"/>
      <w:bookmarkEnd w:id="5"/>
    </w:p>
    <w:p w14:paraId="64CEC3C1" w14:textId="36A6F91F" w:rsidR="002A6165" w:rsidRPr="004861E7" w:rsidRDefault="002A6165" w:rsidP="004861E7">
      <w:pPr>
        <w:pStyle w:val="Nivel2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 xml:space="preserve">Na hipótese de nenhum dos licitantes </w:t>
      </w:r>
      <w:r w:rsidR="00D4329D" w:rsidRPr="004861E7">
        <w:rPr>
          <w:rFonts w:ascii="Times New Roman" w:hAnsi="Times New Roman" w:cs="Times New Roman"/>
          <w:iCs/>
          <w:sz w:val="24"/>
          <w:szCs w:val="24"/>
        </w:rPr>
        <w:t xml:space="preserve">que trata o item </w:t>
      </w:r>
      <w:r w:rsidR="00931989" w:rsidRPr="004861E7">
        <w:rPr>
          <w:rFonts w:ascii="Times New Roman" w:hAnsi="Times New Roman" w:cs="Times New Roman"/>
          <w:iCs/>
          <w:sz w:val="24"/>
          <w:szCs w:val="24"/>
        </w:rPr>
        <w:t>5.4.2.1</w:t>
      </w:r>
      <w:r w:rsidR="00D6305E" w:rsidRPr="004861E7">
        <w:rPr>
          <w:rFonts w:ascii="Times New Roman" w:hAnsi="Times New Roman" w:cs="Times New Roman"/>
          <w:iCs/>
          <w:sz w:val="24"/>
          <w:szCs w:val="24"/>
        </w:rPr>
        <w:t xml:space="preserve">, aceitar a contratação 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nos termos do </w:t>
      </w:r>
      <w:r w:rsidR="00BE6356" w:rsidRPr="004861E7">
        <w:rPr>
          <w:rFonts w:ascii="Times New Roman" w:hAnsi="Times New Roman" w:cs="Times New Roman"/>
          <w:iCs/>
          <w:sz w:val="24"/>
          <w:szCs w:val="24"/>
        </w:rPr>
        <w:t xml:space="preserve">item </w:t>
      </w:r>
      <w:r w:rsidR="00C7618D" w:rsidRPr="004861E7">
        <w:rPr>
          <w:rFonts w:ascii="Times New Roman" w:hAnsi="Times New Roman" w:cs="Times New Roman"/>
          <w:iCs/>
          <w:sz w:val="24"/>
          <w:szCs w:val="24"/>
        </w:rPr>
        <w:t>anterior</w:t>
      </w:r>
      <w:r w:rsidRPr="004861E7">
        <w:rPr>
          <w:rFonts w:ascii="Times New Roman" w:hAnsi="Times New Roman" w:cs="Times New Roman"/>
          <w:iCs/>
          <w:sz w:val="24"/>
          <w:szCs w:val="24"/>
        </w:rPr>
        <w:t>, a Administração, observados o valor es</w:t>
      </w:r>
      <w:r w:rsidR="00BE6356" w:rsidRPr="004861E7">
        <w:rPr>
          <w:rFonts w:ascii="Times New Roman" w:eastAsia="Arial" w:hAnsi="Times New Roman" w:cs="Times New Roman"/>
          <w:iCs/>
          <w:sz w:val="24"/>
          <w:szCs w:val="24"/>
        </w:rPr>
        <w:t>ti</w:t>
      </w:r>
      <w:r w:rsidRPr="004861E7">
        <w:rPr>
          <w:rFonts w:ascii="Times New Roman" w:hAnsi="Times New Roman" w:cs="Times New Roman"/>
          <w:iCs/>
          <w:sz w:val="24"/>
          <w:szCs w:val="24"/>
        </w:rPr>
        <w:t>mado e sua eventual atualização</w:t>
      </w:r>
      <w:r w:rsidR="00BE6356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4861E7">
        <w:rPr>
          <w:rFonts w:ascii="Times New Roman" w:hAnsi="Times New Roman" w:cs="Times New Roman"/>
          <w:iCs/>
          <w:sz w:val="24"/>
          <w:szCs w:val="24"/>
        </w:rPr>
        <w:t>nos termos do edital, poderá:</w:t>
      </w:r>
    </w:p>
    <w:p w14:paraId="79C12214" w14:textId="0EA3D22D" w:rsidR="002A6165" w:rsidRPr="004861E7" w:rsidRDefault="00C949D9" w:rsidP="004861E7">
      <w:pPr>
        <w:pStyle w:val="Nvel3"/>
        <w:spacing w:before="0" w:after="0" w:line="360" w:lineRule="auto"/>
        <w:ind w:left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C</w:t>
      </w:r>
      <w:r w:rsidR="002A6165" w:rsidRPr="004861E7">
        <w:rPr>
          <w:rFonts w:ascii="Times New Roman" w:hAnsi="Times New Roman" w:cs="Times New Roman"/>
          <w:iCs/>
          <w:sz w:val="24"/>
          <w:szCs w:val="24"/>
        </w:rPr>
        <w:t xml:space="preserve">onvocar </w:t>
      </w:r>
      <w:r w:rsidR="00E60459" w:rsidRPr="004861E7">
        <w:rPr>
          <w:rFonts w:ascii="Times New Roman" w:hAnsi="Times New Roman" w:cs="Times New Roman"/>
          <w:iCs/>
          <w:sz w:val="24"/>
          <w:szCs w:val="24"/>
        </w:rPr>
        <w:t xml:space="preserve">para negociação </w:t>
      </w:r>
      <w:r w:rsidR="002A6165" w:rsidRPr="004861E7">
        <w:rPr>
          <w:rFonts w:ascii="Times New Roman" w:hAnsi="Times New Roman" w:cs="Times New Roman"/>
          <w:iCs/>
          <w:sz w:val="24"/>
          <w:szCs w:val="24"/>
        </w:rPr>
        <w:t xml:space="preserve">os demais licitantes </w:t>
      </w:r>
      <w:r w:rsidR="00C12E5F" w:rsidRPr="004861E7">
        <w:rPr>
          <w:rFonts w:ascii="Times New Roman" w:hAnsi="Times New Roman" w:cs="Times New Roman"/>
          <w:iCs/>
          <w:sz w:val="24"/>
          <w:szCs w:val="24"/>
        </w:rPr>
        <w:t xml:space="preserve">ou fornecedores </w:t>
      </w:r>
      <w:r w:rsidR="002A6165" w:rsidRPr="004861E7">
        <w:rPr>
          <w:rFonts w:ascii="Times New Roman" w:hAnsi="Times New Roman" w:cs="Times New Roman"/>
          <w:iCs/>
          <w:sz w:val="24"/>
          <w:szCs w:val="24"/>
        </w:rPr>
        <w:t xml:space="preserve">remanescentes </w:t>
      </w:r>
      <w:r w:rsidR="00703FD0" w:rsidRPr="004861E7">
        <w:rPr>
          <w:rFonts w:ascii="Times New Roman" w:hAnsi="Times New Roman" w:cs="Times New Roman"/>
          <w:iCs/>
          <w:sz w:val="24"/>
          <w:szCs w:val="24"/>
        </w:rPr>
        <w:t>cujos preços foram registrados sem redução</w:t>
      </w:r>
      <w:r w:rsidR="002A6165" w:rsidRPr="004861E7">
        <w:rPr>
          <w:rFonts w:ascii="Times New Roman" w:hAnsi="Times New Roman" w:cs="Times New Roman"/>
          <w:iCs/>
          <w:sz w:val="24"/>
          <w:szCs w:val="24"/>
        </w:rPr>
        <w:t xml:space="preserve">, </w:t>
      </w:r>
      <w:r w:rsidR="000B2C68" w:rsidRPr="004861E7">
        <w:rPr>
          <w:rFonts w:ascii="Times New Roman" w:hAnsi="Times New Roman" w:cs="Times New Roman"/>
          <w:iCs/>
          <w:sz w:val="24"/>
          <w:szCs w:val="24"/>
        </w:rPr>
        <w:t xml:space="preserve">observada </w:t>
      </w:r>
      <w:r w:rsidR="002A6165" w:rsidRPr="004861E7">
        <w:rPr>
          <w:rFonts w:ascii="Times New Roman" w:hAnsi="Times New Roman" w:cs="Times New Roman"/>
          <w:iCs/>
          <w:sz w:val="24"/>
          <w:szCs w:val="24"/>
        </w:rPr>
        <w:t>a ordem de classificação,</w:t>
      </w:r>
      <w:r w:rsidR="00BE6356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2A6165" w:rsidRPr="004861E7">
        <w:rPr>
          <w:rFonts w:ascii="Times New Roman" w:hAnsi="Times New Roman" w:cs="Times New Roman"/>
          <w:iCs/>
          <w:sz w:val="24"/>
          <w:szCs w:val="24"/>
        </w:rPr>
        <w:t>com vistas à obtenção de preço melhor, mesmo que acima do preço do adjudicatário;</w:t>
      </w:r>
      <w:r w:rsidR="000B2C68" w:rsidRPr="004861E7">
        <w:rPr>
          <w:rFonts w:ascii="Times New Roman" w:hAnsi="Times New Roman" w:cs="Times New Roman"/>
          <w:iCs/>
          <w:sz w:val="24"/>
          <w:szCs w:val="24"/>
        </w:rPr>
        <w:t xml:space="preserve"> ou</w:t>
      </w:r>
    </w:p>
    <w:p w14:paraId="13F053D4" w14:textId="7C4A2F2A" w:rsidR="002A6165" w:rsidRPr="004861E7" w:rsidRDefault="00C949D9" w:rsidP="004861E7">
      <w:pPr>
        <w:pStyle w:val="Nvel3"/>
        <w:spacing w:before="0" w:after="0" w:line="360" w:lineRule="auto"/>
        <w:ind w:left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A</w:t>
      </w:r>
      <w:r w:rsidR="002A6165" w:rsidRPr="004861E7">
        <w:rPr>
          <w:rFonts w:ascii="Times New Roman" w:hAnsi="Times New Roman" w:cs="Times New Roman"/>
          <w:iCs/>
          <w:sz w:val="24"/>
          <w:szCs w:val="24"/>
        </w:rPr>
        <w:t xml:space="preserve">djudicar e </w:t>
      </w:r>
      <w:r w:rsidR="000B2C68" w:rsidRPr="004861E7">
        <w:rPr>
          <w:rFonts w:ascii="Times New Roman" w:hAnsi="Times New Roman" w:cs="Times New Roman"/>
          <w:iCs/>
          <w:sz w:val="24"/>
          <w:szCs w:val="24"/>
        </w:rPr>
        <w:t>firmar</w:t>
      </w:r>
      <w:r w:rsidR="002A6165" w:rsidRPr="004861E7">
        <w:rPr>
          <w:rFonts w:ascii="Times New Roman" w:hAnsi="Times New Roman" w:cs="Times New Roman"/>
          <w:iCs/>
          <w:sz w:val="24"/>
          <w:szCs w:val="24"/>
        </w:rPr>
        <w:t xml:space="preserve"> o contrato nas condições ofertadas pelos licitantes </w:t>
      </w:r>
      <w:r w:rsidR="000B2C68" w:rsidRPr="004861E7">
        <w:rPr>
          <w:rFonts w:ascii="Times New Roman" w:hAnsi="Times New Roman" w:cs="Times New Roman"/>
          <w:iCs/>
          <w:sz w:val="24"/>
          <w:szCs w:val="24"/>
        </w:rPr>
        <w:t xml:space="preserve">ou fornecedores </w:t>
      </w:r>
      <w:r w:rsidR="002A6165" w:rsidRPr="004861E7">
        <w:rPr>
          <w:rFonts w:ascii="Times New Roman" w:hAnsi="Times New Roman" w:cs="Times New Roman"/>
          <w:iCs/>
          <w:sz w:val="24"/>
          <w:szCs w:val="24"/>
        </w:rPr>
        <w:t>remanescentes,</w:t>
      </w:r>
      <w:r w:rsidR="00BE6356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2A6165" w:rsidRPr="004861E7">
        <w:rPr>
          <w:rFonts w:ascii="Times New Roman" w:hAnsi="Times New Roman" w:cs="Times New Roman"/>
          <w:iCs/>
          <w:sz w:val="24"/>
          <w:szCs w:val="24"/>
        </w:rPr>
        <w:t>atendida a ordem classificatória, quando frustrada a negociação de melhor condição.</w:t>
      </w:r>
    </w:p>
    <w:p w14:paraId="60FE41DD" w14:textId="57654656" w:rsidR="00575470" w:rsidRPr="004861E7" w:rsidRDefault="00A25D1D" w:rsidP="004861E7">
      <w:pPr>
        <w:pStyle w:val="Nivel2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 xml:space="preserve">A existência de preços registrados implicará compromisso de fornecimento nas condições estabelecidas, mas não obrigará a Administração a contratar, facultada a realização de licitação específica para a aquisição pretendida, desde que devidamente </w:t>
      </w:r>
      <w:r w:rsidR="00D82CD7" w:rsidRPr="004861E7">
        <w:rPr>
          <w:rFonts w:ascii="Times New Roman" w:hAnsi="Times New Roman" w:cs="Times New Roman"/>
          <w:iCs/>
          <w:sz w:val="24"/>
          <w:szCs w:val="24"/>
        </w:rPr>
        <w:t>justificada</w:t>
      </w:r>
      <w:r w:rsidRPr="004861E7">
        <w:rPr>
          <w:rFonts w:ascii="Times New Roman" w:hAnsi="Times New Roman" w:cs="Times New Roman"/>
          <w:iCs/>
          <w:sz w:val="24"/>
          <w:szCs w:val="24"/>
        </w:rPr>
        <w:t>.</w:t>
      </w:r>
    </w:p>
    <w:p w14:paraId="3597E42F" w14:textId="77777777" w:rsidR="00416CE1" w:rsidRPr="004861E7" w:rsidRDefault="00416CE1" w:rsidP="004861E7">
      <w:pPr>
        <w:pStyle w:val="Nivel2"/>
        <w:numPr>
          <w:ilvl w:val="0"/>
          <w:numId w:val="0"/>
        </w:numPr>
        <w:spacing w:before="0" w:after="0" w:line="360" w:lineRule="auto"/>
        <w:rPr>
          <w:rFonts w:ascii="Times New Roman" w:hAnsi="Times New Roman" w:cs="Times New Roman"/>
          <w:iCs/>
          <w:sz w:val="24"/>
          <w:szCs w:val="24"/>
        </w:rPr>
      </w:pPr>
    </w:p>
    <w:p w14:paraId="4ADC6EDF" w14:textId="6DB43570" w:rsidR="00D52993" w:rsidRPr="004861E7" w:rsidRDefault="00D52993" w:rsidP="004861E7">
      <w:pPr>
        <w:pStyle w:val="Nivel01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 xml:space="preserve">ALTERAÇÃO </w:t>
      </w:r>
      <w:r w:rsidR="009752D5" w:rsidRPr="004861E7">
        <w:rPr>
          <w:rFonts w:ascii="Times New Roman" w:hAnsi="Times New Roman" w:cs="Times New Roman"/>
          <w:iCs/>
          <w:sz w:val="24"/>
          <w:szCs w:val="24"/>
        </w:rPr>
        <w:t xml:space="preserve">OU ATUALIZAÇÃO </w:t>
      </w:r>
      <w:r w:rsidRPr="004861E7">
        <w:rPr>
          <w:rFonts w:ascii="Times New Roman" w:hAnsi="Times New Roman" w:cs="Times New Roman"/>
          <w:iCs/>
          <w:sz w:val="24"/>
          <w:szCs w:val="24"/>
        </w:rPr>
        <w:t>DOS PREÇOS REGISTRADOS</w:t>
      </w:r>
    </w:p>
    <w:p w14:paraId="42E111BD" w14:textId="6208B90C" w:rsidR="00D52993" w:rsidRPr="004861E7" w:rsidRDefault="00D52993" w:rsidP="004861E7">
      <w:pPr>
        <w:pStyle w:val="Nivel2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 xml:space="preserve">Os preços registrados poderão ser alterados </w:t>
      </w:r>
      <w:r w:rsidR="009752D5" w:rsidRPr="004861E7">
        <w:rPr>
          <w:rFonts w:ascii="Times New Roman" w:hAnsi="Times New Roman" w:cs="Times New Roman"/>
          <w:iCs/>
          <w:sz w:val="24"/>
          <w:szCs w:val="24"/>
        </w:rPr>
        <w:t xml:space="preserve">ou atualizados </w:t>
      </w:r>
      <w:r w:rsidRPr="004861E7">
        <w:rPr>
          <w:rFonts w:ascii="Times New Roman" w:hAnsi="Times New Roman" w:cs="Times New Roman"/>
          <w:iCs/>
          <w:sz w:val="24"/>
          <w:szCs w:val="24"/>
        </w:rPr>
        <w:t>em decorrência de eventual redução dos preços pra</w:t>
      </w:r>
      <w:r w:rsidRPr="004861E7">
        <w:rPr>
          <w:rFonts w:ascii="Times New Roman" w:eastAsia="Calibri" w:hAnsi="Times New Roman" w:cs="Times New Roman"/>
          <w:iCs/>
          <w:sz w:val="24"/>
          <w:szCs w:val="24"/>
        </w:rPr>
        <w:t>ti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cados no mercado ou de fato que eleve o custo dos bens, </w:t>
      </w:r>
      <w:r w:rsidR="00D96A54" w:rsidRPr="004861E7">
        <w:rPr>
          <w:rFonts w:ascii="Times New Roman" w:hAnsi="Times New Roman" w:cs="Times New Roman"/>
          <w:iCs/>
          <w:sz w:val="24"/>
          <w:szCs w:val="24"/>
        </w:rPr>
        <w:t xml:space="preserve">das 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obras ou </w:t>
      </w:r>
      <w:r w:rsidR="00D96A54" w:rsidRPr="004861E7">
        <w:rPr>
          <w:rFonts w:ascii="Times New Roman" w:hAnsi="Times New Roman" w:cs="Times New Roman"/>
          <w:iCs/>
          <w:sz w:val="24"/>
          <w:szCs w:val="24"/>
        </w:rPr>
        <w:t xml:space="preserve">dos </w:t>
      </w:r>
      <w:r w:rsidRPr="004861E7">
        <w:rPr>
          <w:rFonts w:ascii="Times New Roman" w:hAnsi="Times New Roman" w:cs="Times New Roman"/>
          <w:iCs/>
          <w:sz w:val="24"/>
          <w:szCs w:val="24"/>
        </w:rPr>
        <w:t>serviços registrados, nas seguintes situações:</w:t>
      </w:r>
    </w:p>
    <w:p w14:paraId="48BC3AB0" w14:textId="3780AEC4" w:rsidR="00D52993" w:rsidRPr="004861E7" w:rsidRDefault="00004ADD" w:rsidP="004861E7">
      <w:pPr>
        <w:pStyle w:val="Nvel3"/>
        <w:spacing w:before="0" w:after="0" w:line="360" w:lineRule="auto"/>
        <w:ind w:left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E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>m caso de força maior, caso fortuito ou fato do príncipe ou em decorrência de fatos imprevisíveis ou previsíveis de consequências incalculáveis, que inviabilizem a execução da ata tal como pactuad</w:t>
      </w:r>
      <w:r w:rsidR="00982132" w:rsidRPr="004861E7">
        <w:rPr>
          <w:rFonts w:ascii="Times New Roman" w:hAnsi="Times New Roman" w:cs="Times New Roman"/>
          <w:iCs/>
          <w:sz w:val="24"/>
          <w:szCs w:val="24"/>
        </w:rPr>
        <w:t>a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 xml:space="preserve">, nos termos da </w:t>
      </w:r>
      <w:r w:rsidR="00D52993" w:rsidRPr="004861E7">
        <w:rPr>
          <w:rFonts w:ascii="Times New Roman" w:hAnsi="Times New Roman" w:cs="Times New Roman"/>
          <w:iCs/>
          <w:color w:val="0000EF"/>
          <w:sz w:val="24"/>
          <w:szCs w:val="24"/>
        </w:rPr>
        <w:t>alínea “d” do inciso II do caput do art. 124 da Lei nº 14.133, de 2021</w:t>
      </w:r>
      <w:r w:rsidR="007C6563" w:rsidRPr="004861E7">
        <w:rPr>
          <w:rFonts w:ascii="Times New Roman" w:hAnsi="Times New Roman" w:cs="Times New Roman"/>
          <w:iCs/>
          <w:color w:val="0000EF"/>
          <w:sz w:val="24"/>
          <w:szCs w:val="24"/>
        </w:rPr>
        <w:t>;</w:t>
      </w:r>
    </w:p>
    <w:p w14:paraId="1743AA25" w14:textId="0D77C641" w:rsidR="00D52993" w:rsidRPr="004861E7" w:rsidRDefault="00C507A4" w:rsidP="004861E7">
      <w:pPr>
        <w:pStyle w:val="Nvel3"/>
        <w:spacing w:before="0" w:after="0" w:line="360" w:lineRule="auto"/>
        <w:ind w:left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E</w:t>
      </w:r>
      <w:r w:rsidR="00982132" w:rsidRPr="004861E7">
        <w:rPr>
          <w:rFonts w:ascii="Times New Roman" w:hAnsi="Times New Roman" w:cs="Times New Roman"/>
          <w:iCs/>
          <w:sz w:val="24"/>
          <w:szCs w:val="24"/>
        </w:rPr>
        <w:t>m caso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 xml:space="preserve"> de criação, alteração ou ex</w:t>
      </w:r>
      <w:r w:rsidR="00D52993" w:rsidRPr="004861E7">
        <w:rPr>
          <w:rFonts w:ascii="Times New Roman" w:eastAsia="Calibri" w:hAnsi="Times New Roman" w:cs="Times New Roman"/>
          <w:iCs/>
          <w:sz w:val="24"/>
          <w:szCs w:val="24"/>
        </w:rPr>
        <w:t>ti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>nção de quaisquer tributos ou encargos legais ou a superveniência de disposições legais, com comprovada repercussão sobre os preços registrados</w:t>
      </w:r>
      <w:r w:rsidR="00982132" w:rsidRPr="004861E7">
        <w:rPr>
          <w:rFonts w:ascii="Times New Roman" w:hAnsi="Times New Roman" w:cs="Times New Roman"/>
          <w:iCs/>
          <w:sz w:val="24"/>
          <w:szCs w:val="24"/>
        </w:rPr>
        <w:t xml:space="preserve">; </w:t>
      </w:r>
    </w:p>
    <w:p w14:paraId="5037F3EC" w14:textId="77777777" w:rsidR="00972386" w:rsidRPr="004861E7" w:rsidRDefault="007A4966" w:rsidP="004861E7">
      <w:pPr>
        <w:pStyle w:val="Nvel3"/>
        <w:spacing w:before="0" w:after="0" w:line="360" w:lineRule="auto"/>
        <w:ind w:left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Na hipótese de previsão</w:t>
      </w:r>
      <w:r w:rsidR="004E29D0" w:rsidRPr="004861E7">
        <w:rPr>
          <w:rFonts w:ascii="Times New Roman" w:hAnsi="Times New Roman" w:cs="Times New Roman"/>
          <w:iCs/>
          <w:sz w:val="24"/>
          <w:szCs w:val="24"/>
        </w:rPr>
        <w:t xml:space="preserve"> no edital ou no aviso de contratação direta de cláusula de reajustamento ou repactuação sobre os preços registrad</w:t>
      </w:r>
      <w:r w:rsidR="00972386" w:rsidRPr="004861E7">
        <w:rPr>
          <w:rFonts w:ascii="Times New Roman" w:hAnsi="Times New Roman" w:cs="Times New Roman"/>
          <w:iCs/>
          <w:sz w:val="24"/>
          <w:szCs w:val="24"/>
        </w:rPr>
        <w:t>os, nos termos da Lei nº 14.133, de 2021.</w:t>
      </w:r>
    </w:p>
    <w:p w14:paraId="096545F9" w14:textId="77777777" w:rsidR="004A391F" w:rsidRPr="004861E7" w:rsidRDefault="00972386" w:rsidP="004861E7">
      <w:pPr>
        <w:pStyle w:val="Nvel4"/>
        <w:spacing w:before="0" w:after="0" w:line="360" w:lineRule="auto"/>
        <w:ind w:left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 xml:space="preserve">No caso </w:t>
      </w:r>
      <w:r w:rsidR="00D17BE6" w:rsidRPr="004861E7">
        <w:rPr>
          <w:rFonts w:ascii="Times New Roman" w:hAnsi="Times New Roman" w:cs="Times New Roman"/>
          <w:iCs/>
          <w:sz w:val="24"/>
          <w:szCs w:val="24"/>
        </w:rPr>
        <w:t>do reajustamento</w:t>
      </w:r>
      <w:r w:rsidR="007C6563" w:rsidRPr="004861E7">
        <w:rPr>
          <w:rFonts w:ascii="Times New Roman" w:hAnsi="Times New Roman" w:cs="Times New Roman"/>
          <w:iCs/>
          <w:sz w:val="24"/>
          <w:szCs w:val="24"/>
        </w:rPr>
        <w:t>,</w:t>
      </w:r>
      <w:r w:rsidR="00F16593" w:rsidRPr="004861E7">
        <w:rPr>
          <w:rFonts w:ascii="Times New Roman" w:hAnsi="Times New Roman" w:cs="Times New Roman"/>
          <w:iCs/>
          <w:sz w:val="24"/>
          <w:szCs w:val="24"/>
        </w:rPr>
        <w:t xml:space="preserve"> deverá ser</w:t>
      </w:r>
      <w:r w:rsidR="007C6563" w:rsidRPr="004861E7">
        <w:rPr>
          <w:rFonts w:ascii="Times New Roman" w:hAnsi="Times New Roman" w:cs="Times New Roman"/>
          <w:iCs/>
          <w:sz w:val="24"/>
          <w:szCs w:val="24"/>
        </w:rPr>
        <w:t xml:space="preserve"> respeitada a contagem da anualidade e o índice </w:t>
      </w:r>
      <w:r w:rsidR="00346A9C" w:rsidRPr="004861E7">
        <w:rPr>
          <w:rFonts w:ascii="Times New Roman" w:hAnsi="Times New Roman" w:cs="Times New Roman"/>
          <w:iCs/>
          <w:sz w:val="24"/>
          <w:szCs w:val="24"/>
        </w:rPr>
        <w:t>previstos para a contratação</w:t>
      </w:r>
      <w:r w:rsidR="003D0F2F" w:rsidRPr="004861E7">
        <w:rPr>
          <w:rFonts w:ascii="Times New Roman" w:hAnsi="Times New Roman" w:cs="Times New Roman"/>
          <w:iCs/>
          <w:sz w:val="24"/>
          <w:szCs w:val="24"/>
        </w:rPr>
        <w:t xml:space="preserve">;  </w:t>
      </w:r>
    </w:p>
    <w:p w14:paraId="5AE023B8" w14:textId="6C59405C" w:rsidR="003D0F2F" w:rsidRPr="004861E7" w:rsidRDefault="004A391F" w:rsidP="004861E7">
      <w:pPr>
        <w:pStyle w:val="Nvel4"/>
        <w:spacing w:before="0" w:after="0" w:line="360" w:lineRule="auto"/>
        <w:ind w:left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No caso da repactuação,</w:t>
      </w:r>
      <w:r w:rsidR="002E2355" w:rsidRPr="004861E7">
        <w:rPr>
          <w:rFonts w:ascii="Times New Roman" w:hAnsi="Times New Roman" w:cs="Times New Roman"/>
          <w:iCs/>
          <w:sz w:val="24"/>
          <w:szCs w:val="24"/>
        </w:rPr>
        <w:t xml:space="preserve"> poderá ser </w:t>
      </w:r>
      <w:r w:rsidR="003D0F2F" w:rsidRPr="004861E7">
        <w:rPr>
          <w:rFonts w:ascii="Times New Roman" w:hAnsi="Times New Roman" w:cs="Times New Roman"/>
          <w:iCs/>
          <w:sz w:val="24"/>
          <w:szCs w:val="24"/>
        </w:rPr>
        <w:t xml:space="preserve">a pedido do interessado, conforme critérios </w:t>
      </w:r>
      <w:r w:rsidR="00346A9C" w:rsidRPr="004861E7">
        <w:rPr>
          <w:rFonts w:ascii="Times New Roman" w:hAnsi="Times New Roman" w:cs="Times New Roman"/>
          <w:iCs/>
          <w:sz w:val="24"/>
          <w:szCs w:val="24"/>
        </w:rPr>
        <w:t>definidos para a contratação</w:t>
      </w:r>
      <w:r w:rsidR="003D0F2F" w:rsidRPr="004861E7">
        <w:rPr>
          <w:rFonts w:ascii="Times New Roman" w:hAnsi="Times New Roman" w:cs="Times New Roman"/>
          <w:iCs/>
          <w:sz w:val="24"/>
          <w:szCs w:val="24"/>
        </w:rPr>
        <w:t>.</w:t>
      </w:r>
    </w:p>
    <w:p w14:paraId="376D8AFA" w14:textId="77777777" w:rsidR="00416CE1" w:rsidRPr="004861E7" w:rsidRDefault="00416CE1" w:rsidP="004861E7">
      <w:pPr>
        <w:pStyle w:val="Nvel4"/>
        <w:numPr>
          <w:ilvl w:val="0"/>
          <w:numId w:val="0"/>
        </w:numPr>
        <w:spacing w:before="0" w:after="0" w:line="360" w:lineRule="auto"/>
        <w:rPr>
          <w:rFonts w:ascii="Times New Roman" w:hAnsi="Times New Roman" w:cs="Times New Roman"/>
          <w:iCs/>
          <w:sz w:val="24"/>
          <w:szCs w:val="24"/>
        </w:rPr>
      </w:pPr>
    </w:p>
    <w:p w14:paraId="66B1F5B6" w14:textId="431BF900" w:rsidR="00D52993" w:rsidRPr="004861E7" w:rsidRDefault="00D52993" w:rsidP="004861E7">
      <w:pPr>
        <w:pStyle w:val="Nivel01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lastRenderedPageBreak/>
        <w:t>NEGOCIAÇÃO DE PREÇOS REGISTRADOS</w:t>
      </w:r>
    </w:p>
    <w:p w14:paraId="4AB7D33F" w14:textId="2877935D" w:rsidR="00D52993" w:rsidRPr="004861E7" w:rsidRDefault="00D52599" w:rsidP="004861E7">
      <w:pPr>
        <w:pStyle w:val="Nivel2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Na hipótese de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 xml:space="preserve"> o preço registrado tornar</w:t>
      </w:r>
      <w:r w:rsidR="00982132" w:rsidRPr="004861E7">
        <w:rPr>
          <w:rFonts w:ascii="Times New Roman" w:hAnsi="Times New Roman" w:cs="Times New Roman"/>
          <w:iCs/>
          <w:sz w:val="24"/>
          <w:szCs w:val="24"/>
        </w:rPr>
        <w:t>-se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 xml:space="preserve"> superior ao preço pra</w:t>
      </w:r>
      <w:r w:rsidR="00D52993" w:rsidRPr="004861E7">
        <w:rPr>
          <w:rFonts w:ascii="Times New Roman" w:eastAsia="Calibri" w:hAnsi="Times New Roman" w:cs="Times New Roman"/>
          <w:iCs/>
          <w:sz w:val="24"/>
          <w:szCs w:val="24"/>
        </w:rPr>
        <w:t>ti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>cado no mercado por mo</w:t>
      </w:r>
      <w:r w:rsidR="00D52993" w:rsidRPr="004861E7">
        <w:rPr>
          <w:rFonts w:ascii="Times New Roman" w:eastAsia="Calibri" w:hAnsi="Times New Roman" w:cs="Times New Roman"/>
          <w:iCs/>
          <w:sz w:val="24"/>
          <w:szCs w:val="24"/>
        </w:rPr>
        <w:t>ti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>vo superveniente, o órgão ou en</w:t>
      </w:r>
      <w:r w:rsidR="00D52993" w:rsidRPr="004861E7">
        <w:rPr>
          <w:rFonts w:ascii="Times New Roman" w:eastAsia="Calibri" w:hAnsi="Times New Roman" w:cs="Times New Roman"/>
          <w:iCs/>
          <w:sz w:val="24"/>
          <w:szCs w:val="24"/>
        </w:rPr>
        <w:t>ti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>dade gerenciadora convocará o fornecedor para negociar a redução do preço registrado.</w:t>
      </w:r>
    </w:p>
    <w:p w14:paraId="0FEBFC00" w14:textId="3A3C85E5" w:rsidR="00D52993" w:rsidRPr="004861E7" w:rsidRDefault="00D52993" w:rsidP="004861E7">
      <w:pPr>
        <w:pStyle w:val="Nvel3"/>
        <w:spacing w:before="0" w:after="0" w:line="360" w:lineRule="auto"/>
        <w:ind w:left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Caso não aceite reduzir seu preço aos valores pra</w:t>
      </w:r>
      <w:r w:rsidRPr="004861E7">
        <w:rPr>
          <w:rFonts w:ascii="Times New Roman" w:eastAsia="Calibri" w:hAnsi="Times New Roman" w:cs="Times New Roman"/>
          <w:iCs/>
          <w:sz w:val="24"/>
          <w:szCs w:val="24"/>
        </w:rPr>
        <w:t>ti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cados pelo mercado, </w:t>
      </w:r>
      <w:r w:rsidR="002B66DE" w:rsidRPr="004861E7">
        <w:rPr>
          <w:rFonts w:ascii="Times New Roman" w:hAnsi="Times New Roman" w:cs="Times New Roman"/>
          <w:iCs/>
          <w:sz w:val="24"/>
          <w:szCs w:val="24"/>
        </w:rPr>
        <w:t xml:space="preserve">o fornecedor 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será liberado do compromisso assumido </w:t>
      </w:r>
      <w:r w:rsidR="002B66DE" w:rsidRPr="004861E7">
        <w:rPr>
          <w:rFonts w:ascii="Times New Roman" w:hAnsi="Times New Roman" w:cs="Times New Roman"/>
          <w:iCs/>
          <w:sz w:val="24"/>
          <w:szCs w:val="24"/>
        </w:rPr>
        <w:t>quanto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 ao item registrado, sem aplicação de penalidades administrativas.</w:t>
      </w:r>
    </w:p>
    <w:p w14:paraId="3264B9C7" w14:textId="16D96498" w:rsidR="00B510C6" w:rsidRPr="004861E7" w:rsidRDefault="0066751B" w:rsidP="004861E7">
      <w:pPr>
        <w:pStyle w:val="Nvel3"/>
        <w:spacing w:before="0" w:after="0" w:line="360" w:lineRule="auto"/>
        <w:ind w:left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 xml:space="preserve">Na hipótese </w:t>
      </w:r>
      <w:r w:rsidR="002B4BC4" w:rsidRPr="004861E7">
        <w:rPr>
          <w:rFonts w:ascii="Times New Roman" w:hAnsi="Times New Roman" w:cs="Times New Roman"/>
          <w:iCs/>
          <w:sz w:val="24"/>
          <w:szCs w:val="24"/>
        </w:rPr>
        <w:t xml:space="preserve">prevista no </w:t>
      </w:r>
      <w:r w:rsidR="00B510C6" w:rsidRPr="004861E7">
        <w:rPr>
          <w:rFonts w:ascii="Times New Roman" w:hAnsi="Times New Roman" w:cs="Times New Roman"/>
          <w:iCs/>
          <w:sz w:val="24"/>
          <w:szCs w:val="24"/>
        </w:rPr>
        <w:t xml:space="preserve">item </w:t>
      </w:r>
      <w:r w:rsidRPr="004861E7">
        <w:rPr>
          <w:rFonts w:ascii="Times New Roman" w:hAnsi="Times New Roman" w:cs="Times New Roman"/>
          <w:iCs/>
          <w:sz w:val="24"/>
          <w:szCs w:val="24"/>
        </w:rPr>
        <w:t>anterior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>, o gerenciador convocar</w:t>
      </w:r>
      <w:r w:rsidR="002B4BC4" w:rsidRPr="004861E7">
        <w:rPr>
          <w:rFonts w:ascii="Times New Roman" w:hAnsi="Times New Roman" w:cs="Times New Roman"/>
          <w:iCs/>
          <w:sz w:val="24"/>
          <w:szCs w:val="24"/>
        </w:rPr>
        <w:t>á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 xml:space="preserve"> os fornecedores do cadastro de reserva, na ordem de classificação, para verificar se aceitam reduzir seus preços aos valores de mercado</w:t>
      </w:r>
      <w:r w:rsidR="000A5F80" w:rsidRPr="004861E7">
        <w:rPr>
          <w:rFonts w:ascii="Times New Roman" w:hAnsi="Times New Roman" w:cs="Times New Roman"/>
          <w:iCs/>
          <w:sz w:val="24"/>
          <w:szCs w:val="24"/>
        </w:rPr>
        <w:t xml:space="preserve"> e não convocará o</w:t>
      </w:r>
      <w:r w:rsidR="00D90740" w:rsidRPr="004861E7">
        <w:rPr>
          <w:rFonts w:ascii="Times New Roman" w:hAnsi="Times New Roman" w:cs="Times New Roman"/>
          <w:iCs/>
          <w:sz w:val="24"/>
          <w:szCs w:val="24"/>
        </w:rPr>
        <w:t>s licitantes ou fornecedores que tiveram seu registro cancelado.</w:t>
      </w:r>
      <w:r w:rsidR="007B150D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14:paraId="0DD5BC6C" w14:textId="5E23B524" w:rsidR="00B510C6" w:rsidRPr="004861E7" w:rsidRDefault="00C017AF" w:rsidP="004861E7">
      <w:pPr>
        <w:pStyle w:val="Nvel3"/>
        <w:spacing w:before="0" w:after="0" w:line="360" w:lineRule="auto"/>
        <w:ind w:left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Se n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 xml:space="preserve">ão </w:t>
      </w:r>
      <w:r w:rsidRPr="004861E7">
        <w:rPr>
          <w:rFonts w:ascii="Times New Roman" w:hAnsi="Times New Roman" w:cs="Times New Roman"/>
          <w:iCs/>
          <w:sz w:val="24"/>
          <w:szCs w:val="24"/>
        </w:rPr>
        <w:t>obtiver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 xml:space="preserve"> êxito nas negociações, o órgão ou en</w:t>
      </w:r>
      <w:r w:rsidR="00D52993" w:rsidRPr="004861E7">
        <w:rPr>
          <w:rFonts w:ascii="Times New Roman" w:eastAsia="Calibri" w:hAnsi="Times New Roman" w:cs="Times New Roman"/>
          <w:iCs/>
          <w:sz w:val="24"/>
          <w:szCs w:val="24"/>
        </w:rPr>
        <w:t>tid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>ade gerenciadora proceder</w:t>
      </w:r>
      <w:r w:rsidRPr="004861E7">
        <w:rPr>
          <w:rFonts w:ascii="Times New Roman" w:hAnsi="Times New Roman" w:cs="Times New Roman"/>
          <w:iCs/>
          <w:sz w:val="24"/>
          <w:szCs w:val="24"/>
        </w:rPr>
        <w:t>á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 xml:space="preserve"> ao cancelamento da ata de registro de preços, adotando as medidas cabíveis para obtenção d</w:t>
      </w:r>
      <w:r w:rsidR="007C2805" w:rsidRPr="004861E7">
        <w:rPr>
          <w:rFonts w:ascii="Times New Roman" w:hAnsi="Times New Roman" w:cs="Times New Roman"/>
          <w:iCs/>
          <w:sz w:val="24"/>
          <w:szCs w:val="24"/>
        </w:rPr>
        <w:t>e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 xml:space="preserve"> contratação mais vantajosa.</w:t>
      </w:r>
      <w:bookmarkStart w:id="6" w:name="reducao_preco_mercado_negociacao_frustra"/>
      <w:bookmarkEnd w:id="6"/>
    </w:p>
    <w:p w14:paraId="1163DF56" w14:textId="18E4CC66" w:rsidR="00894D94" w:rsidRPr="004861E7" w:rsidRDefault="00EB3B67" w:rsidP="004861E7">
      <w:pPr>
        <w:pStyle w:val="Nvel3"/>
        <w:spacing w:before="0" w:after="0" w:line="360" w:lineRule="auto"/>
        <w:ind w:left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Na hipótese de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 xml:space="preserve"> redução do preço registrado, o gerenciador comunicar</w:t>
      </w:r>
      <w:r w:rsidR="005C3C43" w:rsidRPr="004861E7">
        <w:rPr>
          <w:rFonts w:ascii="Times New Roman" w:hAnsi="Times New Roman" w:cs="Times New Roman"/>
          <w:iCs/>
          <w:sz w:val="24"/>
          <w:szCs w:val="24"/>
        </w:rPr>
        <w:t>á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 xml:space="preserve"> aos órgãos e</w:t>
      </w:r>
      <w:r w:rsidR="00B510C6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5C3C43" w:rsidRPr="004861E7">
        <w:rPr>
          <w:rFonts w:ascii="Times New Roman" w:hAnsi="Times New Roman" w:cs="Times New Roman"/>
          <w:iCs/>
          <w:sz w:val="24"/>
          <w:szCs w:val="24"/>
        </w:rPr>
        <w:t>à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>s en</w:t>
      </w:r>
      <w:r w:rsidR="00B510C6" w:rsidRPr="004861E7">
        <w:rPr>
          <w:rFonts w:ascii="Times New Roman" w:eastAsia="Calibri" w:hAnsi="Times New Roman" w:cs="Times New Roman"/>
          <w:iCs/>
          <w:sz w:val="24"/>
          <w:szCs w:val="24"/>
        </w:rPr>
        <w:t>ti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 xml:space="preserve">dades que </w:t>
      </w:r>
      <w:r w:rsidR="00B510C6" w:rsidRPr="004861E7">
        <w:rPr>
          <w:rFonts w:ascii="Times New Roman" w:eastAsia="Calibri" w:hAnsi="Times New Roman" w:cs="Times New Roman"/>
          <w:iCs/>
          <w:sz w:val="24"/>
          <w:szCs w:val="24"/>
        </w:rPr>
        <w:t>ti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 xml:space="preserve">verem </w:t>
      </w:r>
      <w:r w:rsidR="005C3C43" w:rsidRPr="004861E7">
        <w:rPr>
          <w:rFonts w:ascii="Times New Roman" w:hAnsi="Times New Roman" w:cs="Times New Roman"/>
          <w:iCs/>
          <w:sz w:val="24"/>
          <w:szCs w:val="24"/>
        </w:rPr>
        <w:t xml:space="preserve">firmado 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>contratos</w:t>
      </w:r>
      <w:r w:rsidR="005C3C43" w:rsidRPr="004861E7">
        <w:rPr>
          <w:rFonts w:ascii="Times New Roman" w:hAnsi="Times New Roman" w:cs="Times New Roman"/>
          <w:iCs/>
          <w:sz w:val="24"/>
          <w:szCs w:val="24"/>
        </w:rPr>
        <w:t xml:space="preserve"> decorrentes da ata de registro de preços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 xml:space="preserve"> para que avaliem a conveniência e a oportunidade de</w:t>
      </w:r>
      <w:r w:rsidR="00B510C6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 xml:space="preserve">diligenciarem negociação com vistas à alteração contratual, observado </w:t>
      </w:r>
      <w:r w:rsidR="00B510C6" w:rsidRPr="004861E7">
        <w:rPr>
          <w:rFonts w:ascii="Times New Roman" w:hAnsi="Times New Roman" w:cs="Times New Roman"/>
          <w:iCs/>
          <w:sz w:val="24"/>
          <w:szCs w:val="24"/>
        </w:rPr>
        <w:t>o disposto no art. 124 da Lei nº 14.133, de 2021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>.</w:t>
      </w:r>
    </w:p>
    <w:p w14:paraId="69C100F0" w14:textId="58D4CD86" w:rsidR="00D52993" w:rsidRPr="004861E7" w:rsidRDefault="005803CB" w:rsidP="004861E7">
      <w:pPr>
        <w:pStyle w:val="Nivel2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 xml:space="preserve">Na hipótese 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>de o preço de mercado tornar</w:t>
      </w:r>
      <w:r w:rsidRPr="004861E7">
        <w:rPr>
          <w:rFonts w:ascii="Times New Roman" w:hAnsi="Times New Roman" w:cs="Times New Roman"/>
          <w:iCs/>
          <w:sz w:val="24"/>
          <w:szCs w:val="24"/>
        </w:rPr>
        <w:t>-se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 xml:space="preserve"> superior ao preço registrado e o</w:t>
      </w:r>
      <w:r w:rsidR="00B510C6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>fornecedor não p</w:t>
      </w:r>
      <w:r w:rsidR="00F949DC" w:rsidRPr="004861E7">
        <w:rPr>
          <w:rFonts w:ascii="Times New Roman" w:hAnsi="Times New Roman" w:cs="Times New Roman"/>
          <w:iCs/>
          <w:sz w:val="24"/>
          <w:szCs w:val="24"/>
        </w:rPr>
        <w:t>o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 xml:space="preserve">der cumprir as obrigações </w:t>
      </w:r>
      <w:r w:rsidR="00145619" w:rsidRPr="004861E7">
        <w:rPr>
          <w:rFonts w:ascii="Times New Roman" w:hAnsi="Times New Roman" w:cs="Times New Roman"/>
          <w:iCs/>
          <w:sz w:val="24"/>
          <w:szCs w:val="24"/>
        </w:rPr>
        <w:t xml:space="preserve">estabelecidas 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>na ata, será facultado ao fornecedor requerer ao</w:t>
      </w:r>
      <w:r w:rsidR="00B510C6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>gerenciador a alteração do preço registrado, mediante comprovação de fato superveniente que</w:t>
      </w:r>
      <w:r w:rsidR="00B510C6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>supostamente o impossibilite de cumprir o compromisso.</w:t>
      </w:r>
      <w:bookmarkStart w:id="7" w:name="hipotese_preco_mercado_maior"/>
      <w:bookmarkEnd w:id="7"/>
    </w:p>
    <w:p w14:paraId="68CBC057" w14:textId="2EAB09A1" w:rsidR="00894D94" w:rsidRPr="004861E7" w:rsidRDefault="00894D94" w:rsidP="004861E7">
      <w:pPr>
        <w:pStyle w:val="Nvel3"/>
        <w:spacing w:before="0" w:after="0" w:line="360" w:lineRule="auto"/>
        <w:ind w:left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Neste caso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>, o fornecedor encaminhar</w:t>
      </w:r>
      <w:r w:rsidR="00145619" w:rsidRPr="004861E7">
        <w:rPr>
          <w:rFonts w:ascii="Times New Roman" w:hAnsi="Times New Roman" w:cs="Times New Roman"/>
          <w:iCs/>
          <w:sz w:val="24"/>
          <w:szCs w:val="24"/>
        </w:rPr>
        <w:t>á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>, juntamente com o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 xml:space="preserve">pedido de alteração, </w:t>
      </w:r>
      <w:r w:rsidR="00E23556" w:rsidRPr="004861E7">
        <w:rPr>
          <w:rFonts w:ascii="Times New Roman" w:hAnsi="Times New Roman" w:cs="Times New Roman"/>
          <w:iCs/>
          <w:sz w:val="24"/>
          <w:szCs w:val="24"/>
        </w:rPr>
        <w:t xml:space="preserve">a 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 xml:space="preserve">documentação comprobatória ou </w:t>
      </w:r>
      <w:proofErr w:type="spellStart"/>
      <w:r w:rsidR="00E23556" w:rsidRPr="004861E7">
        <w:rPr>
          <w:rFonts w:ascii="Times New Roman" w:hAnsi="Times New Roman" w:cs="Times New Roman"/>
          <w:iCs/>
          <w:sz w:val="24"/>
          <w:szCs w:val="24"/>
        </w:rPr>
        <w:t>a</w:t>
      </w:r>
      <w:proofErr w:type="spellEnd"/>
      <w:r w:rsidR="00E23556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 xml:space="preserve">planilha de custos que demonstre </w:t>
      </w:r>
      <w:r w:rsidR="00E23556" w:rsidRPr="004861E7">
        <w:rPr>
          <w:rFonts w:ascii="Times New Roman" w:hAnsi="Times New Roman" w:cs="Times New Roman"/>
          <w:iCs/>
          <w:sz w:val="24"/>
          <w:szCs w:val="24"/>
        </w:rPr>
        <w:t>a inviabilidade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E23556" w:rsidRPr="004861E7">
        <w:rPr>
          <w:rFonts w:ascii="Times New Roman" w:hAnsi="Times New Roman" w:cs="Times New Roman"/>
          <w:iCs/>
          <w:sz w:val="24"/>
          <w:szCs w:val="24"/>
        </w:rPr>
        <w:t>d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>o preço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 xml:space="preserve">registrado </w:t>
      </w:r>
      <w:r w:rsidR="00E23556" w:rsidRPr="004861E7">
        <w:rPr>
          <w:rFonts w:ascii="Times New Roman" w:hAnsi="Times New Roman" w:cs="Times New Roman"/>
          <w:iCs/>
          <w:sz w:val="24"/>
          <w:szCs w:val="24"/>
        </w:rPr>
        <w:t xml:space="preserve">em relação 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>às condições inicialmente pactuadas.</w:t>
      </w:r>
      <w:bookmarkStart w:id="8" w:name="prova_preco_mercado_maior"/>
      <w:bookmarkEnd w:id="8"/>
    </w:p>
    <w:p w14:paraId="50ED96CE" w14:textId="5C0AE6C7" w:rsidR="00894D94" w:rsidRPr="004861E7" w:rsidRDefault="008D257D" w:rsidP="004861E7">
      <w:pPr>
        <w:pStyle w:val="Nvel3"/>
        <w:spacing w:before="0" w:after="0" w:line="360" w:lineRule="auto"/>
        <w:ind w:left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 xml:space="preserve">Não hipótese </w:t>
      </w:r>
      <w:r w:rsidR="000B2EED" w:rsidRPr="004861E7">
        <w:rPr>
          <w:rFonts w:ascii="Times New Roman" w:hAnsi="Times New Roman" w:cs="Times New Roman"/>
          <w:iCs/>
          <w:sz w:val="24"/>
          <w:szCs w:val="24"/>
        </w:rPr>
        <w:t>de não comprovação d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 xml:space="preserve">a existência de fato superveniente que </w:t>
      </w:r>
      <w:r w:rsidR="000B2EED" w:rsidRPr="004861E7">
        <w:rPr>
          <w:rFonts w:ascii="Times New Roman" w:hAnsi="Times New Roman" w:cs="Times New Roman"/>
          <w:iCs/>
          <w:sz w:val="24"/>
          <w:szCs w:val="24"/>
        </w:rPr>
        <w:t>inviabilize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 xml:space="preserve"> o</w:t>
      </w:r>
      <w:r w:rsidR="00894D94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>preço registrado, o pedido será indeferido pelo órgão ou en</w:t>
      </w:r>
      <w:r w:rsidR="00894D94" w:rsidRPr="004861E7">
        <w:rPr>
          <w:rFonts w:ascii="Times New Roman" w:eastAsia="Calibri" w:hAnsi="Times New Roman" w:cs="Times New Roman"/>
          <w:iCs/>
          <w:sz w:val="24"/>
          <w:szCs w:val="24"/>
        </w:rPr>
        <w:t>ti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>dade gerenciadora</w:t>
      </w:r>
      <w:r w:rsidR="000B2EED" w:rsidRPr="004861E7">
        <w:rPr>
          <w:rFonts w:ascii="Times New Roman" w:hAnsi="Times New Roman" w:cs="Times New Roman"/>
          <w:iCs/>
          <w:sz w:val="24"/>
          <w:szCs w:val="24"/>
        </w:rPr>
        <w:t xml:space="preserve"> e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 xml:space="preserve"> o fornecedor</w:t>
      </w:r>
      <w:r w:rsidR="00894D94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0B2EED" w:rsidRPr="004861E7">
        <w:rPr>
          <w:rFonts w:ascii="Times New Roman" w:hAnsi="Times New Roman" w:cs="Times New Roman"/>
          <w:iCs/>
          <w:sz w:val="24"/>
          <w:szCs w:val="24"/>
        </w:rPr>
        <w:t>deverá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 xml:space="preserve"> cumprir as obrigações </w:t>
      </w:r>
      <w:r w:rsidR="000B2EED" w:rsidRPr="004861E7">
        <w:rPr>
          <w:rFonts w:ascii="Times New Roman" w:hAnsi="Times New Roman" w:cs="Times New Roman"/>
          <w:iCs/>
          <w:sz w:val="24"/>
          <w:szCs w:val="24"/>
        </w:rPr>
        <w:t xml:space="preserve">estabelecidas 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>na ata, sob pena de cancelamento do seu registro, nos termos</w:t>
      </w:r>
      <w:r w:rsidR="00894D94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 xml:space="preserve">do </w:t>
      </w:r>
      <w:r w:rsidR="009C5E2C" w:rsidRPr="004861E7">
        <w:rPr>
          <w:rFonts w:ascii="Times New Roman" w:hAnsi="Times New Roman" w:cs="Times New Roman"/>
          <w:iCs/>
          <w:sz w:val="24"/>
          <w:szCs w:val="24"/>
        </w:rPr>
        <w:t xml:space="preserve">item </w:t>
      </w:r>
      <w:r w:rsidR="009E58D2" w:rsidRPr="004861E7">
        <w:rPr>
          <w:rFonts w:ascii="Times New Roman" w:hAnsi="Times New Roman" w:cs="Times New Roman"/>
          <w:iCs/>
          <w:sz w:val="24"/>
          <w:szCs w:val="24"/>
        </w:rPr>
        <w:fldChar w:fldCharType="begin"/>
      </w:r>
      <w:r w:rsidR="009E58D2" w:rsidRPr="004861E7">
        <w:rPr>
          <w:rFonts w:ascii="Times New Roman" w:hAnsi="Times New Roman" w:cs="Times New Roman"/>
          <w:iCs/>
          <w:sz w:val="24"/>
          <w:szCs w:val="24"/>
        </w:rPr>
        <w:instrText xml:space="preserve"> REF cancelamento_do_fornecedor \r \h  \* MERGEFORMAT </w:instrText>
      </w:r>
      <w:r w:rsidR="009E58D2" w:rsidRPr="004861E7">
        <w:rPr>
          <w:rFonts w:ascii="Times New Roman" w:hAnsi="Times New Roman" w:cs="Times New Roman"/>
          <w:iCs/>
          <w:sz w:val="24"/>
          <w:szCs w:val="24"/>
        </w:rPr>
      </w:r>
      <w:r w:rsidR="009E58D2" w:rsidRPr="004861E7">
        <w:rPr>
          <w:rFonts w:ascii="Times New Roman" w:hAnsi="Times New Roman" w:cs="Times New Roman"/>
          <w:iCs/>
          <w:sz w:val="24"/>
          <w:szCs w:val="24"/>
        </w:rPr>
        <w:fldChar w:fldCharType="separate"/>
      </w:r>
      <w:r w:rsidR="00E24D32">
        <w:rPr>
          <w:rFonts w:ascii="Times New Roman" w:hAnsi="Times New Roman" w:cs="Times New Roman"/>
          <w:iCs/>
          <w:sz w:val="24"/>
          <w:szCs w:val="24"/>
        </w:rPr>
        <w:t>9.1</w:t>
      </w:r>
      <w:r w:rsidR="009E58D2" w:rsidRPr="004861E7">
        <w:rPr>
          <w:rFonts w:ascii="Times New Roman" w:hAnsi="Times New Roman" w:cs="Times New Roman"/>
          <w:iCs/>
          <w:sz w:val="24"/>
          <w:szCs w:val="24"/>
        </w:rPr>
        <w:fldChar w:fldCharType="end"/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 xml:space="preserve">, sem prejuízo das sanções previstas na Lei nº 14.133, de 2021, e </w:t>
      </w:r>
      <w:r w:rsidR="00A55054" w:rsidRPr="004861E7">
        <w:rPr>
          <w:rFonts w:ascii="Times New Roman" w:hAnsi="Times New Roman" w:cs="Times New Roman"/>
          <w:iCs/>
          <w:sz w:val="24"/>
          <w:szCs w:val="24"/>
        </w:rPr>
        <w:t>na legislação aplicável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>.</w:t>
      </w:r>
      <w:bookmarkStart w:id="9" w:name="nao_comprovacao_majoracao_mercado"/>
      <w:bookmarkEnd w:id="9"/>
    </w:p>
    <w:p w14:paraId="6B3E8874" w14:textId="3DEC2FA8" w:rsidR="00894D94" w:rsidRPr="004861E7" w:rsidRDefault="00A55054" w:rsidP="004861E7">
      <w:pPr>
        <w:pStyle w:val="Nvel3"/>
        <w:spacing w:before="0" w:after="0" w:line="360" w:lineRule="auto"/>
        <w:ind w:left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 xml:space="preserve">Na hipótese de 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 xml:space="preserve">cancelamento do registro do fornecedor, nos termos do </w:t>
      </w:r>
      <w:r w:rsidR="00894D94" w:rsidRPr="004861E7">
        <w:rPr>
          <w:rFonts w:ascii="Times New Roman" w:hAnsi="Times New Roman" w:cs="Times New Roman"/>
          <w:iCs/>
          <w:sz w:val="24"/>
          <w:szCs w:val="24"/>
        </w:rPr>
        <w:t xml:space="preserve">item </w:t>
      </w:r>
      <w:r w:rsidR="0098354B" w:rsidRPr="004861E7">
        <w:rPr>
          <w:rFonts w:ascii="Times New Roman" w:hAnsi="Times New Roman" w:cs="Times New Roman"/>
          <w:iCs/>
          <w:sz w:val="24"/>
          <w:szCs w:val="24"/>
        </w:rPr>
        <w:t>anterior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>, o gerenciador</w:t>
      </w:r>
      <w:r w:rsidR="00894D94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>convocar</w:t>
      </w:r>
      <w:r w:rsidR="0098354B" w:rsidRPr="004861E7">
        <w:rPr>
          <w:rFonts w:ascii="Times New Roman" w:hAnsi="Times New Roman" w:cs="Times New Roman"/>
          <w:iCs/>
          <w:sz w:val="24"/>
          <w:szCs w:val="24"/>
        </w:rPr>
        <w:t>á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 xml:space="preserve"> os fornecedores do cadastro de reserva, na ordem de classificação, para verificar se</w:t>
      </w:r>
      <w:r w:rsidR="00894D94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 xml:space="preserve">aceitam manter seus preços registrados, observado o disposto no </w:t>
      </w:r>
      <w:r w:rsidR="00894D94" w:rsidRPr="004861E7">
        <w:rPr>
          <w:rFonts w:ascii="Times New Roman" w:hAnsi="Times New Roman" w:cs="Times New Roman"/>
          <w:iCs/>
          <w:sz w:val="24"/>
          <w:szCs w:val="24"/>
        </w:rPr>
        <w:t xml:space="preserve">item </w:t>
      </w:r>
      <w:r w:rsidR="003D16C1" w:rsidRPr="004861E7">
        <w:rPr>
          <w:rFonts w:ascii="Times New Roman" w:hAnsi="Times New Roman" w:cs="Times New Roman"/>
          <w:iCs/>
          <w:sz w:val="24"/>
          <w:szCs w:val="24"/>
        </w:rPr>
        <w:t>5.</w:t>
      </w:r>
      <w:r w:rsidR="00394E5B" w:rsidRPr="004861E7">
        <w:rPr>
          <w:rFonts w:ascii="Times New Roman" w:hAnsi="Times New Roman" w:cs="Times New Roman"/>
          <w:iCs/>
          <w:sz w:val="24"/>
          <w:szCs w:val="24"/>
        </w:rPr>
        <w:t>7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>.</w:t>
      </w:r>
    </w:p>
    <w:p w14:paraId="5163E6FC" w14:textId="3CE97452" w:rsidR="00894D94" w:rsidRPr="004861E7" w:rsidRDefault="00B15B12" w:rsidP="004861E7">
      <w:pPr>
        <w:pStyle w:val="Nvel3"/>
        <w:spacing w:before="0" w:after="0" w:line="360" w:lineRule="auto"/>
        <w:ind w:left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lastRenderedPageBreak/>
        <w:t>Se não obtiver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 xml:space="preserve"> êxito nas negociações, o órgão ou e</w:t>
      </w:r>
      <w:r w:rsidR="00894D94" w:rsidRPr="004861E7">
        <w:rPr>
          <w:rFonts w:ascii="Times New Roman" w:hAnsi="Times New Roman" w:cs="Times New Roman"/>
          <w:iCs/>
          <w:sz w:val="24"/>
          <w:szCs w:val="24"/>
        </w:rPr>
        <w:t>nti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>dade gerenciadora procede</w:t>
      </w:r>
      <w:r w:rsidR="00DA45E5" w:rsidRPr="004861E7">
        <w:rPr>
          <w:rFonts w:ascii="Times New Roman" w:hAnsi="Times New Roman" w:cs="Times New Roman"/>
          <w:iCs/>
          <w:sz w:val="24"/>
          <w:szCs w:val="24"/>
        </w:rPr>
        <w:t>r</w:t>
      </w:r>
      <w:r w:rsidRPr="004861E7">
        <w:rPr>
          <w:rFonts w:ascii="Times New Roman" w:hAnsi="Times New Roman" w:cs="Times New Roman"/>
          <w:iCs/>
          <w:sz w:val="24"/>
          <w:szCs w:val="24"/>
        </w:rPr>
        <w:t>á</w:t>
      </w:r>
      <w:r w:rsidR="00894D94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 xml:space="preserve">ao cancelamento da ata de registro de preços, nos termos </w:t>
      </w:r>
      <w:r w:rsidR="009C5E2C" w:rsidRPr="004861E7">
        <w:rPr>
          <w:rFonts w:ascii="Times New Roman" w:hAnsi="Times New Roman" w:cs="Times New Roman"/>
          <w:iCs/>
          <w:sz w:val="24"/>
          <w:szCs w:val="24"/>
        </w:rPr>
        <w:t xml:space="preserve">do item </w:t>
      </w:r>
      <w:r w:rsidR="0062258C" w:rsidRPr="004861E7">
        <w:rPr>
          <w:rFonts w:ascii="Times New Roman" w:hAnsi="Times New Roman" w:cs="Times New Roman"/>
          <w:iCs/>
          <w:sz w:val="24"/>
          <w:szCs w:val="24"/>
        </w:rPr>
        <w:fldChar w:fldCharType="begin"/>
      </w:r>
      <w:r w:rsidR="0062258C" w:rsidRPr="004861E7">
        <w:rPr>
          <w:rFonts w:ascii="Times New Roman" w:hAnsi="Times New Roman" w:cs="Times New Roman"/>
          <w:iCs/>
          <w:sz w:val="24"/>
          <w:szCs w:val="24"/>
        </w:rPr>
        <w:instrText xml:space="preserve"> REF cancelamento_da_ata \r \h  \* MERGEFORMAT </w:instrText>
      </w:r>
      <w:r w:rsidR="0062258C" w:rsidRPr="004861E7">
        <w:rPr>
          <w:rFonts w:ascii="Times New Roman" w:hAnsi="Times New Roman" w:cs="Times New Roman"/>
          <w:iCs/>
          <w:sz w:val="24"/>
          <w:szCs w:val="24"/>
        </w:rPr>
      </w:r>
      <w:r w:rsidR="0062258C" w:rsidRPr="004861E7">
        <w:rPr>
          <w:rFonts w:ascii="Times New Roman" w:hAnsi="Times New Roman" w:cs="Times New Roman"/>
          <w:iCs/>
          <w:sz w:val="24"/>
          <w:szCs w:val="24"/>
        </w:rPr>
        <w:fldChar w:fldCharType="separate"/>
      </w:r>
      <w:r w:rsidR="00E24D32">
        <w:rPr>
          <w:rFonts w:ascii="Times New Roman" w:hAnsi="Times New Roman" w:cs="Times New Roman"/>
          <w:iCs/>
          <w:sz w:val="24"/>
          <w:szCs w:val="24"/>
        </w:rPr>
        <w:t>9.4</w:t>
      </w:r>
      <w:r w:rsidR="0062258C" w:rsidRPr="004861E7">
        <w:rPr>
          <w:rFonts w:ascii="Times New Roman" w:hAnsi="Times New Roman" w:cs="Times New Roman"/>
          <w:iCs/>
          <w:sz w:val="24"/>
          <w:szCs w:val="24"/>
        </w:rPr>
        <w:fldChar w:fldCharType="end"/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 xml:space="preserve">, </w:t>
      </w:r>
      <w:r w:rsidR="00B16A5B" w:rsidRPr="004861E7">
        <w:rPr>
          <w:rFonts w:ascii="Times New Roman" w:hAnsi="Times New Roman" w:cs="Times New Roman"/>
          <w:iCs/>
          <w:sz w:val="24"/>
          <w:szCs w:val="24"/>
        </w:rPr>
        <w:t xml:space="preserve">e 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>adota</w:t>
      </w:r>
      <w:r w:rsidR="00B16A5B" w:rsidRPr="004861E7">
        <w:rPr>
          <w:rFonts w:ascii="Times New Roman" w:hAnsi="Times New Roman" w:cs="Times New Roman"/>
          <w:iCs/>
          <w:sz w:val="24"/>
          <w:szCs w:val="24"/>
        </w:rPr>
        <w:t>rá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 xml:space="preserve"> as medidas cabíveis para</w:t>
      </w:r>
      <w:r w:rsidR="00894D94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6063A3" w:rsidRPr="004861E7">
        <w:rPr>
          <w:rFonts w:ascii="Times New Roman" w:hAnsi="Times New Roman" w:cs="Times New Roman"/>
          <w:iCs/>
          <w:sz w:val="24"/>
          <w:szCs w:val="24"/>
        </w:rPr>
        <w:t xml:space="preserve">a </w:t>
      </w:r>
      <w:r w:rsidR="00894D94" w:rsidRPr="004861E7">
        <w:rPr>
          <w:rFonts w:ascii="Times New Roman" w:hAnsi="Times New Roman" w:cs="Times New Roman"/>
          <w:iCs/>
          <w:sz w:val="24"/>
          <w:szCs w:val="24"/>
        </w:rPr>
        <w:t>obtenção da contratação mais vantajosa.</w:t>
      </w:r>
      <w:bookmarkStart w:id="10" w:name="majora_preco_mercado_negociacao_frustra"/>
      <w:bookmarkEnd w:id="10"/>
    </w:p>
    <w:p w14:paraId="6A17F246" w14:textId="23F4FAC3" w:rsidR="00894D94" w:rsidRPr="004861E7" w:rsidRDefault="00894D94" w:rsidP="004861E7">
      <w:pPr>
        <w:pStyle w:val="Nvel3"/>
        <w:spacing w:before="0" w:after="0" w:line="360" w:lineRule="auto"/>
        <w:ind w:left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 xml:space="preserve">Na hipótese </w:t>
      </w:r>
      <w:r w:rsidR="00EC0980" w:rsidRPr="004861E7">
        <w:rPr>
          <w:rFonts w:ascii="Times New Roman" w:hAnsi="Times New Roman" w:cs="Times New Roman"/>
          <w:iCs/>
          <w:sz w:val="24"/>
          <w:szCs w:val="24"/>
        </w:rPr>
        <w:t>de comprovação da majoração do preço de mercado</w:t>
      </w:r>
      <w:r w:rsidR="00B94E10" w:rsidRPr="004861E7">
        <w:rPr>
          <w:rFonts w:ascii="Times New Roman" w:hAnsi="Times New Roman" w:cs="Times New Roman"/>
          <w:iCs/>
          <w:sz w:val="24"/>
          <w:szCs w:val="24"/>
        </w:rPr>
        <w:t xml:space="preserve"> que inviabilize o preço registrado, conforme previsto </w:t>
      </w:r>
      <w:r w:rsidR="00DA45E5" w:rsidRPr="004861E7">
        <w:rPr>
          <w:rFonts w:ascii="Times New Roman" w:hAnsi="Times New Roman" w:cs="Times New Roman"/>
          <w:iCs/>
          <w:sz w:val="24"/>
          <w:szCs w:val="24"/>
        </w:rPr>
        <w:t xml:space="preserve">no item </w:t>
      </w:r>
      <w:r w:rsidR="009D3DB6" w:rsidRPr="004861E7">
        <w:rPr>
          <w:rFonts w:ascii="Times New Roman" w:hAnsi="Times New Roman" w:cs="Times New Roman"/>
          <w:iCs/>
          <w:sz w:val="24"/>
          <w:szCs w:val="24"/>
        </w:rPr>
        <w:fldChar w:fldCharType="begin"/>
      </w:r>
      <w:r w:rsidR="009D3DB6" w:rsidRPr="004861E7">
        <w:rPr>
          <w:rFonts w:ascii="Times New Roman" w:hAnsi="Times New Roman" w:cs="Times New Roman"/>
          <w:iCs/>
          <w:sz w:val="24"/>
          <w:szCs w:val="24"/>
        </w:rPr>
        <w:instrText xml:space="preserve"> REF hipotese_preco_mercado_maior \r \h  \* MERGEFORMAT </w:instrText>
      </w:r>
      <w:r w:rsidR="009D3DB6" w:rsidRPr="004861E7">
        <w:rPr>
          <w:rFonts w:ascii="Times New Roman" w:hAnsi="Times New Roman" w:cs="Times New Roman"/>
          <w:iCs/>
          <w:sz w:val="24"/>
          <w:szCs w:val="24"/>
        </w:rPr>
      </w:r>
      <w:r w:rsidR="009D3DB6" w:rsidRPr="004861E7">
        <w:rPr>
          <w:rFonts w:ascii="Times New Roman" w:hAnsi="Times New Roman" w:cs="Times New Roman"/>
          <w:iCs/>
          <w:sz w:val="24"/>
          <w:szCs w:val="24"/>
        </w:rPr>
        <w:fldChar w:fldCharType="separate"/>
      </w:r>
      <w:r w:rsidR="00E24D32">
        <w:rPr>
          <w:rFonts w:ascii="Times New Roman" w:hAnsi="Times New Roman" w:cs="Times New Roman"/>
          <w:iCs/>
          <w:sz w:val="24"/>
          <w:szCs w:val="24"/>
        </w:rPr>
        <w:t>7.2</w:t>
      </w:r>
      <w:r w:rsidR="009D3DB6" w:rsidRPr="004861E7">
        <w:rPr>
          <w:rFonts w:ascii="Times New Roman" w:hAnsi="Times New Roman" w:cs="Times New Roman"/>
          <w:iCs/>
          <w:sz w:val="24"/>
          <w:szCs w:val="24"/>
        </w:rPr>
        <w:fldChar w:fldCharType="end"/>
      </w:r>
      <w:r w:rsidR="00D10B9F" w:rsidRPr="004861E7">
        <w:rPr>
          <w:rFonts w:ascii="Times New Roman" w:hAnsi="Times New Roman" w:cs="Times New Roman"/>
          <w:iCs/>
          <w:sz w:val="24"/>
          <w:szCs w:val="24"/>
        </w:rPr>
        <w:t xml:space="preserve"> e </w:t>
      </w:r>
      <w:r w:rsidR="00EC0980" w:rsidRPr="004861E7">
        <w:rPr>
          <w:rFonts w:ascii="Times New Roman" w:hAnsi="Times New Roman" w:cs="Times New Roman"/>
          <w:iCs/>
          <w:sz w:val="24"/>
          <w:szCs w:val="24"/>
        </w:rPr>
        <w:t xml:space="preserve">no item </w:t>
      </w:r>
      <w:r w:rsidR="009D3DB6" w:rsidRPr="004861E7">
        <w:rPr>
          <w:rFonts w:ascii="Times New Roman" w:hAnsi="Times New Roman" w:cs="Times New Roman"/>
          <w:iCs/>
          <w:sz w:val="24"/>
          <w:szCs w:val="24"/>
        </w:rPr>
        <w:fldChar w:fldCharType="begin"/>
      </w:r>
      <w:r w:rsidR="009D3DB6" w:rsidRPr="004861E7">
        <w:rPr>
          <w:rFonts w:ascii="Times New Roman" w:hAnsi="Times New Roman" w:cs="Times New Roman"/>
          <w:iCs/>
          <w:sz w:val="24"/>
          <w:szCs w:val="24"/>
        </w:rPr>
        <w:instrText xml:space="preserve"> REF prova_preco_mercado_maior \r \h  \* MERGEFORMAT </w:instrText>
      </w:r>
      <w:r w:rsidR="009D3DB6" w:rsidRPr="004861E7">
        <w:rPr>
          <w:rFonts w:ascii="Times New Roman" w:hAnsi="Times New Roman" w:cs="Times New Roman"/>
          <w:iCs/>
          <w:sz w:val="24"/>
          <w:szCs w:val="24"/>
        </w:rPr>
      </w:r>
      <w:r w:rsidR="009D3DB6" w:rsidRPr="004861E7">
        <w:rPr>
          <w:rFonts w:ascii="Times New Roman" w:hAnsi="Times New Roman" w:cs="Times New Roman"/>
          <w:iCs/>
          <w:sz w:val="24"/>
          <w:szCs w:val="24"/>
        </w:rPr>
        <w:fldChar w:fldCharType="separate"/>
      </w:r>
      <w:r w:rsidR="00E24D32">
        <w:rPr>
          <w:rFonts w:ascii="Times New Roman" w:hAnsi="Times New Roman" w:cs="Times New Roman"/>
          <w:iCs/>
          <w:sz w:val="24"/>
          <w:szCs w:val="24"/>
        </w:rPr>
        <w:t>7.2.1</w:t>
      </w:r>
      <w:r w:rsidR="009D3DB6" w:rsidRPr="004861E7">
        <w:rPr>
          <w:rFonts w:ascii="Times New Roman" w:hAnsi="Times New Roman" w:cs="Times New Roman"/>
          <w:iCs/>
          <w:sz w:val="24"/>
          <w:szCs w:val="24"/>
        </w:rPr>
        <w:fldChar w:fldCharType="end"/>
      </w:r>
      <w:r w:rsidRPr="004861E7">
        <w:rPr>
          <w:rFonts w:ascii="Times New Roman" w:hAnsi="Times New Roman" w:cs="Times New Roman"/>
          <w:iCs/>
          <w:sz w:val="24"/>
          <w:szCs w:val="24"/>
        </w:rPr>
        <w:t>, o órgão ou en</w:t>
      </w:r>
      <w:r w:rsidRPr="004861E7">
        <w:rPr>
          <w:rFonts w:ascii="Times New Roman" w:eastAsia="Calibri" w:hAnsi="Times New Roman" w:cs="Times New Roman"/>
          <w:iCs/>
          <w:sz w:val="24"/>
          <w:szCs w:val="24"/>
        </w:rPr>
        <w:t>ti</w:t>
      </w:r>
      <w:r w:rsidRPr="004861E7">
        <w:rPr>
          <w:rFonts w:ascii="Times New Roman" w:hAnsi="Times New Roman" w:cs="Times New Roman"/>
          <w:iCs/>
          <w:sz w:val="24"/>
          <w:szCs w:val="24"/>
        </w:rPr>
        <w:t>dade</w:t>
      </w:r>
      <w:r w:rsidR="00DA45E5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4861E7">
        <w:rPr>
          <w:rFonts w:ascii="Times New Roman" w:hAnsi="Times New Roman" w:cs="Times New Roman"/>
          <w:iCs/>
          <w:sz w:val="24"/>
          <w:szCs w:val="24"/>
        </w:rPr>
        <w:t>gerenciadora atualiza</w:t>
      </w:r>
      <w:r w:rsidR="00B94E10" w:rsidRPr="004861E7">
        <w:rPr>
          <w:rFonts w:ascii="Times New Roman" w:hAnsi="Times New Roman" w:cs="Times New Roman"/>
          <w:iCs/>
          <w:sz w:val="24"/>
          <w:szCs w:val="24"/>
        </w:rPr>
        <w:t>rá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 o preço registrado, de acordo com a realidade dos valores</w:t>
      </w:r>
      <w:r w:rsidR="00DA45E5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4861E7">
        <w:rPr>
          <w:rFonts w:ascii="Times New Roman" w:hAnsi="Times New Roman" w:cs="Times New Roman"/>
          <w:iCs/>
          <w:sz w:val="24"/>
          <w:szCs w:val="24"/>
        </w:rPr>
        <w:t>praticados pelo mercado.</w:t>
      </w:r>
    </w:p>
    <w:p w14:paraId="4EC9460A" w14:textId="41DD2507" w:rsidR="00894D94" w:rsidRPr="004861E7" w:rsidRDefault="00894D94" w:rsidP="004861E7">
      <w:pPr>
        <w:pStyle w:val="Nvel3"/>
        <w:spacing w:before="0" w:after="0" w:line="360" w:lineRule="auto"/>
        <w:ind w:left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DA45E5" w:rsidRPr="004861E7">
        <w:rPr>
          <w:rFonts w:ascii="Times New Roman" w:hAnsi="Times New Roman" w:cs="Times New Roman"/>
          <w:iCs/>
          <w:sz w:val="24"/>
          <w:szCs w:val="24"/>
        </w:rPr>
        <w:t>O ó</w:t>
      </w:r>
      <w:r w:rsidRPr="004861E7">
        <w:rPr>
          <w:rFonts w:ascii="Times New Roman" w:hAnsi="Times New Roman" w:cs="Times New Roman"/>
          <w:iCs/>
          <w:sz w:val="24"/>
          <w:szCs w:val="24"/>
        </w:rPr>
        <w:t>rgão ou en</w:t>
      </w:r>
      <w:r w:rsidR="00DA45E5" w:rsidRPr="004861E7">
        <w:rPr>
          <w:rFonts w:ascii="Times New Roman" w:eastAsia="Calibri" w:hAnsi="Times New Roman" w:cs="Times New Roman"/>
          <w:iCs/>
          <w:sz w:val="24"/>
          <w:szCs w:val="24"/>
        </w:rPr>
        <w:t>ti</w:t>
      </w:r>
      <w:r w:rsidRPr="004861E7">
        <w:rPr>
          <w:rFonts w:ascii="Times New Roman" w:hAnsi="Times New Roman" w:cs="Times New Roman"/>
          <w:iCs/>
          <w:sz w:val="24"/>
          <w:szCs w:val="24"/>
        </w:rPr>
        <w:t>dade gerenciadora comunicar</w:t>
      </w:r>
      <w:r w:rsidR="000F4F59" w:rsidRPr="004861E7">
        <w:rPr>
          <w:rFonts w:ascii="Times New Roman" w:hAnsi="Times New Roman" w:cs="Times New Roman"/>
          <w:iCs/>
          <w:sz w:val="24"/>
          <w:szCs w:val="24"/>
        </w:rPr>
        <w:t>á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 aos órgãos e </w:t>
      </w:r>
      <w:r w:rsidR="000F4F59" w:rsidRPr="004861E7">
        <w:rPr>
          <w:rFonts w:ascii="Times New Roman" w:hAnsi="Times New Roman" w:cs="Times New Roman"/>
          <w:iCs/>
          <w:sz w:val="24"/>
          <w:szCs w:val="24"/>
        </w:rPr>
        <w:t>à</w:t>
      </w:r>
      <w:r w:rsidRPr="004861E7">
        <w:rPr>
          <w:rFonts w:ascii="Times New Roman" w:hAnsi="Times New Roman" w:cs="Times New Roman"/>
          <w:iCs/>
          <w:sz w:val="24"/>
          <w:szCs w:val="24"/>
        </w:rPr>
        <w:t>s en</w:t>
      </w:r>
      <w:r w:rsidR="00DA45E5" w:rsidRPr="004861E7">
        <w:rPr>
          <w:rFonts w:ascii="Times New Roman" w:eastAsia="Calibri" w:hAnsi="Times New Roman" w:cs="Times New Roman"/>
          <w:iCs/>
          <w:sz w:val="24"/>
          <w:szCs w:val="24"/>
        </w:rPr>
        <w:t>ti</w:t>
      </w:r>
      <w:r w:rsidRPr="004861E7">
        <w:rPr>
          <w:rFonts w:ascii="Times New Roman" w:hAnsi="Times New Roman" w:cs="Times New Roman"/>
          <w:iCs/>
          <w:sz w:val="24"/>
          <w:szCs w:val="24"/>
        </w:rPr>
        <w:t>dades que</w:t>
      </w:r>
      <w:r w:rsidR="009D3DB6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DA45E5" w:rsidRPr="004861E7">
        <w:rPr>
          <w:rFonts w:ascii="Times New Roman" w:eastAsia="Calibri" w:hAnsi="Times New Roman" w:cs="Times New Roman"/>
          <w:iCs/>
          <w:sz w:val="24"/>
          <w:szCs w:val="24"/>
        </w:rPr>
        <w:t>ti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verem </w:t>
      </w:r>
      <w:r w:rsidR="000F4F59" w:rsidRPr="004861E7">
        <w:rPr>
          <w:rFonts w:ascii="Times New Roman" w:hAnsi="Times New Roman" w:cs="Times New Roman"/>
          <w:iCs/>
          <w:sz w:val="24"/>
          <w:szCs w:val="24"/>
        </w:rPr>
        <w:t xml:space="preserve">firmado 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contratos </w:t>
      </w:r>
      <w:r w:rsidR="00DF4FD2" w:rsidRPr="004861E7">
        <w:rPr>
          <w:rFonts w:ascii="Times New Roman" w:hAnsi="Times New Roman" w:cs="Times New Roman"/>
          <w:iCs/>
          <w:sz w:val="24"/>
          <w:szCs w:val="24"/>
        </w:rPr>
        <w:t xml:space="preserve">decorrentes da ata de registro de preços </w:t>
      </w:r>
      <w:r w:rsidRPr="004861E7">
        <w:rPr>
          <w:rFonts w:ascii="Times New Roman" w:hAnsi="Times New Roman" w:cs="Times New Roman"/>
          <w:iCs/>
          <w:sz w:val="24"/>
          <w:szCs w:val="24"/>
        </w:rPr>
        <w:t>sobre a efe</w:t>
      </w:r>
      <w:r w:rsidR="00DA45E5" w:rsidRPr="004861E7">
        <w:rPr>
          <w:rFonts w:ascii="Times New Roman" w:eastAsia="Calibri" w:hAnsi="Times New Roman" w:cs="Times New Roman"/>
          <w:iCs/>
          <w:sz w:val="24"/>
          <w:szCs w:val="24"/>
        </w:rPr>
        <w:t>ti</w:t>
      </w:r>
      <w:r w:rsidRPr="004861E7">
        <w:rPr>
          <w:rFonts w:ascii="Times New Roman" w:hAnsi="Times New Roman" w:cs="Times New Roman"/>
          <w:iCs/>
          <w:sz w:val="24"/>
          <w:szCs w:val="24"/>
        </w:rPr>
        <w:t>va alteração do preço registrado, para que avaliem a</w:t>
      </w:r>
      <w:r w:rsidR="00DA45E5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necessidade de alteração contratual, observado o disposto no </w:t>
      </w:r>
      <w:r w:rsidR="009C5E2C" w:rsidRPr="004861E7">
        <w:rPr>
          <w:rFonts w:ascii="Times New Roman" w:hAnsi="Times New Roman" w:cs="Times New Roman"/>
          <w:iCs/>
          <w:sz w:val="24"/>
          <w:szCs w:val="24"/>
        </w:rPr>
        <w:t>art. 124 da Lei nº 14.133, de 2021</w:t>
      </w:r>
      <w:r w:rsidRPr="004861E7">
        <w:rPr>
          <w:rFonts w:ascii="Times New Roman" w:hAnsi="Times New Roman" w:cs="Times New Roman"/>
          <w:iCs/>
          <w:sz w:val="24"/>
          <w:szCs w:val="24"/>
        </w:rPr>
        <w:t>.</w:t>
      </w:r>
    </w:p>
    <w:p w14:paraId="47655B17" w14:textId="77777777" w:rsidR="00C20885" w:rsidRPr="004861E7" w:rsidRDefault="00C20885" w:rsidP="004861E7">
      <w:pPr>
        <w:pStyle w:val="Nvel3"/>
        <w:numPr>
          <w:ilvl w:val="0"/>
          <w:numId w:val="0"/>
        </w:numPr>
        <w:spacing w:before="0" w:after="0" w:line="360" w:lineRule="auto"/>
        <w:rPr>
          <w:rFonts w:ascii="Times New Roman" w:hAnsi="Times New Roman" w:cs="Times New Roman"/>
          <w:iCs/>
          <w:sz w:val="24"/>
          <w:szCs w:val="24"/>
        </w:rPr>
      </w:pPr>
    </w:p>
    <w:p w14:paraId="2C2E8136" w14:textId="66CDEE06" w:rsidR="00A57D0E" w:rsidRPr="004861E7" w:rsidRDefault="00A57D0E" w:rsidP="004861E7">
      <w:pPr>
        <w:pStyle w:val="Nivel01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REMANEJAMENTO DAS QUANTIDADES REGISTRADAS NA ATA DE REGISTRO DE PREÇOS</w:t>
      </w:r>
    </w:p>
    <w:p w14:paraId="631C05D3" w14:textId="7BCBA49B" w:rsidR="00675F59" w:rsidRPr="004861E7" w:rsidRDefault="002A6165" w:rsidP="004861E7">
      <w:pPr>
        <w:pStyle w:val="Nivel2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2B17AD" w:rsidRPr="004861E7">
        <w:rPr>
          <w:rFonts w:ascii="Times New Roman" w:hAnsi="Times New Roman" w:cs="Times New Roman"/>
          <w:iCs/>
          <w:sz w:val="24"/>
          <w:szCs w:val="24"/>
        </w:rPr>
        <w:t>As quan</w:t>
      </w:r>
      <w:r w:rsidR="002B17AD" w:rsidRPr="004861E7">
        <w:rPr>
          <w:rFonts w:ascii="Times New Roman" w:eastAsia="Arial" w:hAnsi="Times New Roman" w:cs="Times New Roman"/>
          <w:iCs/>
          <w:sz w:val="24"/>
          <w:szCs w:val="24"/>
        </w:rPr>
        <w:t>ti</w:t>
      </w:r>
      <w:r w:rsidR="002B17AD" w:rsidRPr="004861E7">
        <w:rPr>
          <w:rFonts w:ascii="Times New Roman" w:hAnsi="Times New Roman" w:cs="Times New Roman"/>
          <w:iCs/>
          <w:sz w:val="24"/>
          <w:szCs w:val="24"/>
        </w:rPr>
        <w:t>dades previstas para os itens com preços registrados nas atas de registro de</w:t>
      </w:r>
      <w:r w:rsidR="00D13B70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2B17AD" w:rsidRPr="004861E7">
        <w:rPr>
          <w:rFonts w:ascii="Times New Roman" w:hAnsi="Times New Roman" w:cs="Times New Roman"/>
          <w:iCs/>
          <w:sz w:val="24"/>
          <w:szCs w:val="24"/>
        </w:rPr>
        <w:t>preços poderão ser remanejadas pelo órgão ou en</w:t>
      </w:r>
      <w:r w:rsidR="002B17AD" w:rsidRPr="004861E7">
        <w:rPr>
          <w:rFonts w:ascii="Times New Roman" w:eastAsia="Arial" w:hAnsi="Times New Roman" w:cs="Times New Roman"/>
          <w:iCs/>
          <w:sz w:val="24"/>
          <w:szCs w:val="24"/>
        </w:rPr>
        <w:t>ti</w:t>
      </w:r>
      <w:r w:rsidR="002B17AD" w:rsidRPr="004861E7">
        <w:rPr>
          <w:rFonts w:ascii="Times New Roman" w:hAnsi="Times New Roman" w:cs="Times New Roman"/>
          <w:iCs/>
          <w:sz w:val="24"/>
          <w:szCs w:val="24"/>
        </w:rPr>
        <w:t xml:space="preserve">dade gerenciadora entre os órgãos ou </w:t>
      </w:r>
      <w:r w:rsidR="000B1AEC" w:rsidRPr="004861E7">
        <w:rPr>
          <w:rFonts w:ascii="Times New Roman" w:hAnsi="Times New Roman" w:cs="Times New Roman"/>
          <w:iCs/>
          <w:sz w:val="24"/>
          <w:szCs w:val="24"/>
        </w:rPr>
        <w:t xml:space="preserve">as </w:t>
      </w:r>
      <w:r w:rsidR="002B17AD" w:rsidRPr="004861E7">
        <w:rPr>
          <w:rFonts w:ascii="Times New Roman" w:hAnsi="Times New Roman" w:cs="Times New Roman"/>
          <w:iCs/>
          <w:sz w:val="24"/>
          <w:szCs w:val="24"/>
        </w:rPr>
        <w:t>en</w:t>
      </w:r>
      <w:r w:rsidR="002B17AD" w:rsidRPr="004861E7">
        <w:rPr>
          <w:rFonts w:ascii="Times New Roman" w:eastAsia="Arial" w:hAnsi="Times New Roman" w:cs="Times New Roman"/>
          <w:iCs/>
          <w:sz w:val="24"/>
          <w:szCs w:val="24"/>
        </w:rPr>
        <w:t>ti</w:t>
      </w:r>
      <w:r w:rsidR="002B17AD" w:rsidRPr="004861E7">
        <w:rPr>
          <w:rFonts w:ascii="Times New Roman" w:hAnsi="Times New Roman" w:cs="Times New Roman"/>
          <w:iCs/>
          <w:sz w:val="24"/>
          <w:szCs w:val="24"/>
        </w:rPr>
        <w:t>dades</w:t>
      </w:r>
      <w:r w:rsidR="00D13B70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2B17AD" w:rsidRPr="004861E7">
        <w:rPr>
          <w:rFonts w:ascii="Times New Roman" w:hAnsi="Times New Roman" w:cs="Times New Roman"/>
          <w:iCs/>
          <w:sz w:val="24"/>
          <w:szCs w:val="24"/>
        </w:rPr>
        <w:t>par</w:t>
      </w:r>
      <w:r w:rsidR="002B17AD" w:rsidRPr="004861E7">
        <w:rPr>
          <w:rFonts w:ascii="Times New Roman" w:eastAsia="Arial" w:hAnsi="Times New Roman" w:cs="Times New Roman"/>
          <w:iCs/>
          <w:sz w:val="24"/>
          <w:szCs w:val="24"/>
        </w:rPr>
        <w:t>ti</w:t>
      </w:r>
      <w:r w:rsidR="002B17AD" w:rsidRPr="004861E7">
        <w:rPr>
          <w:rFonts w:ascii="Times New Roman" w:hAnsi="Times New Roman" w:cs="Times New Roman"/>
          <w:iCs/>
          <w:sz w:val="24"/>
          <w:szCs w:val="24"/>
        </w:rPr>
        <w:t>cipantes e não par</w:t>
      </w:r>
      <w:r w:rsidR="00D13B70" w:rsidRPr="004861E7">
        <w:rPr>
          <w:rFonts w:ascii="Times New Roman" w:eastAsia="Arial" w:hAnsi="Times New Roman" w:cs="Times New Roman"/>
          <w:iCs/>
          <w:sz w:val="24"/>
          <w:szCs w:val="24"/>
        </w:rPr>
        <w:t>ti</w:t>
      </w:r>
      <w:r w:rsidR="002B17AD" w:rsidRPr="004861E7">
        <w:rPr>
          <w:rFonts w:ascii="Times New Roman" w:hAnsi="Times New Roman" w:cs="Times New Roman"/>
          <w:iCs/>
          <w:sz w:val="24"/>
          <w:szCs w:val="24"/>
        </w:rPr>
        <w:t>cipantes do registro de</w:t>
      </w:r>
      <w:r w:rsidR="00D13B70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2B17AD" w:rsidRPr="004861E7">
        <w:rPr>
          <w:rFonts w:ascii="Times New Roman" w:hAnsi="Times New Roman" w:cs="Times New Roman"/>
          <w:iCs/>
          <w:sz w:val="24"/>
          <w:szCs w:val="24"/>
        </w:rPr>
        <w:t>preços.</w:t>
      </w:r>
    </w:p>
    <w:p w14:paraId="0079F2A2" w14:textId="77777777" w:rsidR="000D4F5C" w:rsidRPr="004861E7" w:rsidRDefault="002A6165" w:rsidP="004861E7">
      <w:pPr>
        <w:pStyle w:val="Nivel2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2B17AD" w:rsidRPr="004861E7">
        <w:rPr>
          <w:rFonts w:ascii="Times New Roman" w:hAnsi="Times New Roman" w:cs="Times New Roman"/>
          <w:iCs/>
          <w:sz w:val="24"/>
          <w:szCs w:val="24"/>
        </w:rPr>
        <w:t>O remanejamento somente poderá ser feito</w:t>
      </w:r>
      <w:r w:rsidR="000D4F5C" w:rsidRPr="004861E7">
        <w:rPr>
          <w:rFonts w:ascii="Times New Roman" w:hAnsi="Times New Roman" w:cs="Times New Roman"/>
          <w:iCs/>
          <w:sz w:val="24"/>
          <w:szCs w:val="24"/>
        </w:rPr>
        <w:t>:</w:t>
      </w:r>
    </w:p>
    <w:p w14:paraId="516348C3" w14:textId="6700719C" w:rsidR="00943891" w:rsidRPr="004861E7" w:rsidRDefault="002B6B17" w:rsidP="004861E7">
      <w:pPr>
        <w:pStyle w:val="Nvel3"/>
        <w:spacing w:before="0" w:after="0" w:line="360" w:lineRule="auto"/>
        <w:ind w:left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D</w:t>
      </w:r>
      <w:r w:rsidR="002B17AD" w:rsidRPr="004861E7">
        <w:rPr>
          <w:rFonts w:ascii="Times New Roman" w:hAnsi="Times New Roman" w:cs="Times New Roman"/>
          <w:iCs/>
          <w:sz w:val="24"/>
          <w:szCs w:val="24"/>
        </w:rPr>
        <w:t>e órgão ou en</w:t>
      </w:r>
      <w:r w:rsidR="00D13B70" w:rsidRPr="004861E7">
        <w:rPr>
          <w:rFonts w:ascii="Times New Roman" w:eastAsia="Arial" w:hAnsi="Times New Roman" w:cs="Times New Roman"/>
          <w:iCs/>
          <w:sz w:val="24"/>
          <w:szCs w:val="24"/>
        </w:rPr>
        <w:t>ti</w:t>
      </w:r>
      <w:r w:rsidR="002B17AD" w:rsidRPr="004861E7">
        <w:rPr>
          <w:rFonts w:ascii="Times New Roman" w:hAnsi="Times New Roman" w:cs="Times New Roman"/>
          <w:iCs/>
          <w:sz w:val="24"/>
          <w:szCs w:val="24"/>
        </w:rPr>
        <w:t>dade</w:t>
      </w:r>
      <w:r w:rsidR="00D13B70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2B17AD" w:rsidRPr="004861E7">
        <w:rPr>
          <w:rFonts w:ascii="Times New Roman" w:hAnsi="Times New Roman" w:cs="Times New Roman"/>
          <w:iCs/>
          <w:sz w:val="24"/>
          <w:szCs w:val="24"/>
        </w:rPr>
        <w:t>par</w:t>
      </w:r>
      <w:r w:rsidR="00D13B70" w:rsidRPr="004861E7">
        <w:rPr>
          <w:rFonts w:ascii="Times New Roman" w:eastAsia="Arial" w:hAnsi="Times New Roman" w:cs="Times New Roman"/>
          <w:iCs/>
          <w:sz w:val="24"/>
          <w:szCs w:val="24"/>
        </w:rPr>
        <w:t>ti</w:t>
      </w:r>
      <w:r w:rsidR="002B17AD" w:rsidRPr="004861E7">
        <w:rPr>
          <w:rFonts w:ascii="Times New Roman" w:hAnsi="Times New Roman" w:cs="Times New Roman"/>
          <w:iCs/>
          <w:sz w:val="24"/>
          <w:szCs w:val="24"/>
        </w:rPr>
        <w:t>cipante para órgão ou en</w:t>
      </w:r>
      <w:r w:rsidR="00D13B70" w:rsidRPr="004861E7">
        <w:rPr>
          <w:rFonts w:ascii="Times New Roman" w:eastAsia="Arial" w:hAnsi="Times New Roman" w:cs="Times New Roman"/>
          <w:iCs/>
          <w:sz w:val="24"/>
          <w:szCs w:val="24"/>
        </w:rPr>
        <w:t>ti</w:t>
      </w:r>
      <w:r w:rsidR="002B17AD" w:rsidRPr="004861E7">
        <w:rPr>
          <w:rFonts w:ascii="Times New Roman" w:hAnsi="Times New Roman" w:cs="Times New Roman"/>
          <w:iCs/>
          <w:sz w:val="24"/>
          <w:szCs w:val="24"/>
        </w:rPr>
        <w:t>dade par</w:t>
      </w:r>
      <w:r w:rsidR="00D13B70" w:rsidRPr="004861E7">
        <w:rPr>
          <w:rFonts w:ascii="Times New Roman" w:eastAsia="Arial" w:hAnsi="Times New Roman" w:cs="Times New Roman"/>
          <w:iCs/>
          <w:sz w:val="24"/>
          <w:szCs w:val="24"/>
        </w:rPr>
        <w:t>ti</w:t>
      </w:r>
      <w:r w:rsidR="002B17AD" w:rsidRPr="004861E7">
        <w:rPr>
          <w:rFonts w:ascii="Times New Roman" w:hAnsi="Times New Roman" w:cs="Times New Roman"/>
          <w:iCs/>
          <w:sz w:val="24"/>
          <w:szCs w:val="24"/>
        </w:rPr>
        <w:t>cipante</w:t>
      </w:r>
      <w:r w:rsidR="00943891" w:rsidRPr="004861E7">
        <w:rPr>
          <w:rFonts w:ascii="Times New Roman" w:hAnsi="Times New Roman" w:cs="Times New Roman"/>
          <w:iCs/>
          <w:sz w:val="24"/>
          <w:szCs w:val="24"/>
        </w:rPr>
        <w:t>; ou</w:t>
      </w:r>
    </w:p>
    <w:p w14:paraId="40DDD23C" w14:textId="5B014EDF" w:rsidR="00675F59" w:rsidRPr="004861E7" w:rsidRDefault="002B6B17" w:rsidP="004861E7">
      <w:pPr>
        <w:pStyle w:val="Nvel3"/>
        <w:spacing w:before="0" w:after="0" w:line="360" w:lineRule="auto"/>
        <w:ind w:left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D</w:t>
      </w:r>
      <w:r w:rsidR="002B17AD" w:rsidRPr="004861E7">
        <w:rPr>
          <w:rFonts w:ascii="Times New Roman" w:hAnsi="Times New Roman" w:cs="Times New Roman"/>
          <w:iCs/>
          <w:sz w:val="24"/>
          <w:szCs w:val="24"/>
        </w:rPr>
        <w:t>e órgão ou en</w:t>
      </w:r>
      <w:r w:rsidR="00D13B70" w:rsidRPr="004861E7">
        <w:rPr>
          <w:rFonts w:ascii="Times New Roman" w:eastAsia="Arial" w:hAnsi="Times New Roman" w:cs="Times New Roman"/>
          <w:iCs/>
          <w:sz w:val="24"/>
          <w:szCs w:val="24"/>
        </w:rPr>
        <w:t>ti</w:t>
      </w:r>
      <w:r w:rsidR="002B17AD" w:rsidRPr="004861E7">
        <w:rPr>
          <w:rFonts w:ascii="Times New Roman" w:hAnsi="Times New Roman" w:cs="Times New Roman"/>
          <w:iCs/>
          <w:sz w:val="24"/>
          <w:szCs w:val="24"/>
        </w:rPr>
        <w:t>dade par</w:t>
      </w:r>
      <w:r w:rsidR="00D13B70" w:rsidRPr="004861E7">
        <w:rPr>
          <w:rFonts w:ascii="Times New Roman" w:eastAsia="Arial" w:hAnsi="Times New Roman" w:cs="Times New Roman"/>
          <w:iCs/>
          <w:sz w:val="24"/>
          <w:szCs w:val="24"/>
        </w:rPr>
        <w:t>ti</w:t>
      </w:r>
      <w:r w:rsidR="002B17AD" w:rsidRPr="004861E7">
        <w:rPr>
          <w:rFonts w:ascii="Times New Roman" w:hAnsi="Times New Roman" w:cs="Times New Roman"/>
          <w:iCs/>
          <w:sz w:val="24"/>
          <w:szCs w:val="24"/>
        </w:rPr>
        <w:t>cipante para órgão o</w:t>
      </w:r>
      <w:r w:rsidR="00675F59" w:rsidRPr="004861E7">
        <w:rPr>
          <w:rFonts w:ascii="Times New Roman" w:hAnsi="Times New Roman" w:cs="Times New Roman"/>
          <w:iCs/>
          <w:sz w:val="24"/>
          <w:szCs w:val="24"/>
        </w:rPr>
        <w:t>u entidade não participante.</w:t>
      </w:r>
    </w:p>
    <w:p w14:paraId="4566EFC5" w14:textId="10183343" w:rsidR="00675F59" w:rsidRPr="004861E7" w:rsidRDefault="00675F59" w:rsidP="004861E7">
      <w:pPr>
        <w:pStyle w:val="Nivel2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O órgão ou en</w:t>
      </w:r>
      <w:r w:rsidRPr="004861E7">
        <w:rPr>
          <w:rFonts w:ascii="Times New Roman" w:eastAsia="Arial" w:hAnsi="Times New Roman" w:cs="Times New Roman"/>
          <w:iCs/>
          <w:sz w:val="24"/>
          <w:szCs w:val="24"/>
        </w:rPr>
        <w:t>ti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dade gerenciadora que </w:t>
      </w:r>
      <w:r w:rsidR="00E625B3" w:rsidRPr="004861E7">
        <w:rPr>
          <w:rFonts w:ascii="Times New Roman" w:hAnsi="Times New Roman" w:cs="Times New Roman"/>
          <w:iCs/>
          <w:sz w:val="24"/>
          <w:szCs w:val="24"/>
        </w:rPr>
        <w:t xml:space="preserve">tiver </w:t>
      </w:r>
      <w:r w:rsidRPr="004861E7">
        <w:rPr>
          <w:rFonts w:ascii="Times New Roman" w:hAnsi="Times New Roman" w:cs="Times New Roman"/>
          <w:iCs/>
          <w:sz w:val="24"/>
          <w:szCs w:val="24"/>
        </w:rPr>
        <w:t>es</w:t>
      </w:r>
      <w:r w:rsidRPr="004861E7">
        <w:rPr>
          <w:rFonts w:ascii="Times New Roman" w:eastAsia="Arial" w:hAnsi="Times New Roman" w:cs="Times New Roman"/>
          <w:iCs/>
          <w:sz w:val="24"/>
          <w:szCs w:val="24"/>
        </w:rPr>
        <w:t>ti</w:t>
      </w:r>
      <w:r w:rsidRPr="004861E7">
        <w:rPr>
          <w:rFonts w:ascii="Times New Roman" w:hAnsi="Times New Roman" w:cs="Times New Roman"/>
          <w:iCs/>
          <w:sz w:val="24"/>
          <w:szCs w:val="24"/>
        </w:rPr>
        <w:t>m</w:t>
      </w:r>
      <w:r w:rsidR="00E625B3" w:rsidRPr="004861E7">
        <w:rPr>
          <w:rFonts w:ascii="Times New Roman" w:hAnsi="Times New Roman" w:cs="Times New Roman"/>
          <w:iCs/>
          <w:sz w:val="24"/>
          <w:szCs w:val="24"/>
        </w:rPr>
        <w:t>ad</w:t>
      </w:r>
      <w:r w:rsidRPr="004861E7">
        <w:rPr>
          <w:rFonts w:ascii="Times New Roman" w:hAnsi="Times New Roman" w:cs="Times New Roman"/>
          <w:iCs/>
          <w:sz w:val="24"/>
          <w:szCs w:val="24"/>
        </w:rPr>
        <w:t>o</w:t>
      </w:r>
      <w:r w:rsidR="00E625B3" w:rsidRPr="004861E7">
        <w:rPr>
          <w:rFonts w:ascii="Times New Roman" w:hAnsi="Times New Roman" w:cs="Times New Roman"/>
          <w:iCs/>
          <w:sz w:val="24"/>
          <w:szCs w:val="24"/>
        </w:rPr>
        <w:t xml:space="preserve"> as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 quan</w:t>
      </w:r>
      <w:r w:rsidRPr="004861E7">
        <w:rPr>
          <w:rFonts w:ascii="Times New Roman" w:eastAsia="Arial" w:hAnsi="Times New Roman" w:cs="Times New Roman"/>
          <w:iCs/>
          <w:sz w:val="24"/>
          <w:szCs w:val="24"/>
        </w:rPr>
        <w:t>ti</w:t>
      </w:r>
      <w:r w:rsidRPr="004861E7">
        <w:rPr>
          <w:rFonts w:ascii="Times New Roman" w:hAnsi="Times New Roman" w:cs="Times New Roman"/>
          <w:iCs/>
          <w:sz w:val="24"/>
          <w:szCs w:val="24"/>
        </w:rPr>
        <w:t>dades que pretende contratar será considerado participante para efeito do remanejamento.</w:t>
      </w:r>
      <w:bookmarkStart w:id="11" w:name="gerenciador_estimador_é_partic_em_remane"/>
      <w:bookmarkEnd w:id="11"/>
    </w:p>
    <w:p w14:paraId="130778A0" w14:textId="719B9C1B" w:rsidR="00675F59" w:rsidRPr="004861E7" w:rsidRDefault="00AA3CAB" w:rsidP="004861E7">
      <w:pPr>
        <w:pStyle w:val="Nivel2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Na hipótese</w:t>
      </w:r>
      <w:r w:rsidR="00675F59" w:rsidRPr="004861E7">
        <w:rPr>
          <w:rFonts w:ascii="Times New Roman" w:hAnsi="Times New Roman" w:cs="Times New Roman"/>
          <w:iCs/>
          <w:sz w:val="24"/>
          <w:szCs w:val="24"/>
        </w:rPr>
        <w:t xml:space="preserve"> de remanejamento de órgão ou en</w:t>
      </w:r>
      <w:r w:rsidR="00CF4619" w:rsidRPr="004861E7">
        <w:rPr>
          <w:rFonts w:ascii="Times New Roman" w:hAnsi="Times New Roman" w:cs="Times New Roman"/>
          <w:iCs/>
          <w:sz w:val="24"/>
          <w:szCs w:val="24"/>
        </w:rPr>
        <w:t>tid</w:t>
      </w:r>
      <w:r w:rsidR="00675F59" w:rsidRPr="004861E7">
        <w:rPr>
          <w:rFonts w:ascii="Times New Roman" w:hAnsi="Times New Roman" w:cs="Times New Roman"/>
          <w:iCs/>
          <w:sz w:val="24"/>
          <w:szCs w:val="24"/>
        </w:rPr>
        <w:t>ade par</w:t>
      </w:r>
      <w:r w:rsidR="00CF4619" w:rsidRPr="004861E7">
        <w:rPr>
          <w:rFonts w:ascii="Times New Roman" w:eastAsia="Arial" w:hAnsi="Times New Roman" w:cs="Times New Roman"/>
          <w:iCs/>
          <w:sz w:val="24"/>
          <w:szCs w:val="24"/>
        </w:rPr>
        <w:t>ti</w:t>
      </w:r>
      <w:r w:rsidR="00675F59" w:rsidRPr="004861E7">
        <w:rPr>
          <w:rFonts w:ascii="Times New Roman" w:hAnsi="Times New Roman" w:cs="Times New Roman"/>
          <w:iCs/>
          <w:sz w:val="24"/>
          <w:szCs w:val="24"/>
        </w:rPr>
        <w:t>cipante para órgão ou e</w:t>
      </w:r>
      <w:r w:rsidR="00CF4619" w:rsidRPr="004861E7">
        <w:rPr>
          <w:rFonts w:ascii="Times New Roman" w:hAnsi="Times New Roman" w:cs="Times New Roman"/>
          <w:iCs/>
          <w:sz w:val="24"/>
          <w:szCs w:val="24"/>
        </w:rPr>
        <w:t>nti</w:t>
      </w:r>
      <w:r w:rsidR="00675F59" w:rsidRPr="004861E7">
        <w:rPr>
          <w:rFonts w:ascii="Times New Roman" w:hAnsi="Times New Roman" w:cs="Times New Roman"/>
          <w:iCs/>
          <w:sz w:val="24"/>
          <w:szCs w:val="24"/>
        </w:rPr>
        <w:t>dade</w:t>
      </w:r>
      <w:r w:rsidR="00CF4619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675F59" w:rsidRPr="004861E7">
        <w:rPr>
          <w:rFonts w:ascii="Times New Roman" w:hAnsi="Times New Roman" w:cs="Times New Roman"/>
          <w:iCs/>
          <w:sz w:val="24"/>
          <w:szCs w:val="24"/>
        </w:rPr>
        <w:t>não participante, ser</w:t>
      </w:r>
      <w:r w:rsidRPr="004861E7">
        <w:rPr>
          <w:rFonts w:ascii="Times New Roman" w:hAnsi="Times New Roman" w:cs="Times New Roman"/>
          <w:iCs/>
          <w:sz w:val="24"/>
          <w:szCs w:val="24"/>
        </w:rPr>
        <w:t>ão</w:t>
      </w:r>
      <w:r w:rsidR="00675F59" w:rsidRPr="004861E7">
        <w:rPr>
          <w:rFonts w:ascii="Times New Roman" w:hAnsi="Times New Roman" w:cs="Times New Roman"/>
          <w:iCs/>
          <w:sz w:val="24"/>
          <w:szCs w:val="24"/>
        </w:rPr>
        <w:t xml:space="preserve"> observados os limites </w:t>
      </w:r>
      <w:r w:rsidR="00BF3DEF" w:rsidRPr="004861E7">
        <w:rPr>
          <w:rFonts w:ascii="Times New Roman" w:hAnsi="Times New Roman" w:cs="Times New Roman"/>
          <w:iCs/>
          <w:sz w:val="24"/>
          <w:szCs w:val="24"/>
        </w:rPr>
        <w:t>disponíveis de cada secretaria</w:t>
      </w:r>
      <w:r w:rsidR="00675F59" w:rsidRPr="004861E7">
        <w:rPr>
          <w:rFonts w:ascii="Times New Roman" w:hAnsi="Times New Roman" w:cs="Times New Roman"/>
          <w:iCs/>
          <w:sz w:val="24"/>
          <w:szCs w:val="24"/>
        </w:rPr>
        <w:t>.</w:t>
      </w:r>
    </w:p>
    <w:p w14:paraId="43462D53" w14:textId="1763AC72" w:rsidR="00675F59" w:rsidRPr="004861E7" w:rsidRDefault="00A97F9D" w:rsidP="004861E7">
      <w:pPr>
        <w:pStyle w:val="Nivel2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C</w:t>
      </w:r>
      <w:r w:rsidR="005C526F" w:rsidRPr="004861E7">
        <w:rPr>
          <w:rFonts w:ascii="Times New Roman" w:hAnsi="Times New Roman" w:cs="Times New Roman"/>
          <w:iCs/>
          <w:sz w:val="24"/>
          <w:szCs w:val="24"/>
        </w:rPr>
        <w:t>ompetirá</w:t>
      </w:r>
      <w:r w:rsidR="00675F59" w:rsidRPr="004861E7">
        <w:rPr>
          <w:rFonts w:ascii="Times New Roman" w:hAnsi="Times New Roman" w:cs="Times New Roman"/>
          <w:iCs/>
          <w:sz w:val="24"/>
          <w:szCs w:val="24"/>
        </w:rPr>
        <w:t xml:space="preserve"> ao órgão ou </w:t>
      </w:r>
      <w:r w:rsidR="005C526F" w:rsidRPr="004861E7">
        <w:rPr>
          <w:rFonts w:ascii="Times New Roman" w:hAnsi="Times New Roman" w:cs="Times New Roman"/>
          <w:iCs/>
          <w:sz w:val="24"/>
          <w:szCs w:val="24"/>
        </w:rPr>
        <w:t xml:space="preserve">à </w:t>
      </w:r>
      <w:r w:rsidR="00675F59" w:rsidRPr="004861E7">
        <w:rPr>
          <w:rFonts w:ascii="Times New Roman" w:hAnsi="Times New Roman" w:cs="Times New Roman"/>
          <w:iCs/>
          <w:sz w:val="24"/>
          <w:szCs w:val="24"/>
        </w:rPr>
        <w:t>en</w:t>
      </w:r>
      <w:r w:rsidR="00CF4619" w:rsidRPr="004861E7">
        <w:rPr>
          <w:rFonts w:ascii="Times New Roman" w:eastAsia="Arial" w:hAnsi="Times New Roman" w:cs="Times New Roman"/>
          <w:iCs/>
          <w:sz w:val="24"/>
          <w:szCs w:val="24"/>
        </w:rPr>
        <w:t>ti</w:t>
      </w:r>
      <w:r w:rsidR="00675F59" w:rsidRPr="004861E7">
        <w:rPr>
          <w:rFonts w:ascii="Times New Roman" w:hAnsi="Times New Roman" w:cs="Times New Roman"/>
          <w:iCs/>
          <w:sz w:val="24"/>
          <w:szCs w:val="24"/>
        </w:rPr>
        <w:t>dade gerenciadora autorizar o</w:t>
      </w:r>
      <w:r w:rsidR="00CF4619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675F59" w:rsidRPr="004861E7">
        <w:rPr>
          <w:rFonts w:ascii="Times New Roman" w:hAnsi="Times New Roman" w:cs="Times New Roman"/>
          <w:iCs/>
          <w:sz w:val="24"/>
          <w:szCs w:val="24"/>
        </w:rPr>
        <w:t>remanejamento solicitado, com a redução do quan</w:t>
      </w:r>
      <w:r w:rsidR="00CF4619" w:rsidRPr="004861E7">
        <w:rPr>
          <w:rFonts w:ascii="Times New Roman" w:eastAsia="Arial" w:hAnsi="Times New Roman" w:cs="Times New Roman"/>
          <w:iCs/>
          <w:sz w:val="24"/>
          <w:szCs w:val="24"/>
        </w:rPr>
        <w:t>ti</w:t>
      </w:r>
      <w:r w:rsidR="00675F59" w:rsidRPr="004861E7">
        <w:rPr>
          <w:rFonts w:ascii="Times New Roman" w:hAnsi="Times New Roman" w:cs="Times New Roman"/>
          <w:iCs/>
          <w:sz w:val="24"/>
          <w:szCs w:val="24"/>
        </w:rPr>
        <w:t>ta</w:t>
      </w:r>
      <w:r w:rsidR="00CF4619" w:rsidRPr="004861E7">
        <w:rPr>
          <w:rFonts w:ascii="Times New Roman" w:eastAsia="Arial" w:hAnsi="Times New Roman" w:cs="Times New Roman"/>
          <w:iCs/>
          <w:sz w:val="24"/>
          <w:szCs w:val="24"/>
        </w:rPr>
        <w:t>ti</w:t>
      </w:r>
      <w:r w:rsidR="00675F59" w:rsidRPr="004861E7">
        <w:rPr>
          <w:rFonts w:ascii="Times New Roman" w:hAnsi="Times New Roman" w:cs="Times New Roman"/>
          <w:iCs/>
          <w:sz w:val="24"/>
          <w:szCs w:val="24"/>
        </w:rPr>
        <w:t xml:space="preserve">vo inicialmente informado pelo órgão ou </w:t>
      </w:r>
      <w:r w:rsidR="0075420C" w:rsidRPr="004861E7">
        <w:rPr>
          <w:rFonts w:ascii="Times New Roman" w:hAnsi="Times New Roman" w:cs="Times New Roman"/>
          <w:iCs/>
          <w:sz w:val="24"/>
          <w:szCs w:val="24"/>
        </w:rPr>
        <w:t xml:space="preserve">pela </w:t>
      </w:r>
      <w:r w:rsidR="00675F59" w:rsidRPr="004861E7">
        <w:rPr>
          <w:rFonts w:ascii="Times New Roman" w:hAnsi="Times New Roman" w:cs="Times New Roman"/>
          <w:iCs/>
          <w:sz w:val="24"/>
          <w:szCs w:val="24"/>
        </w:rPr>
        <w:t>en</w:t>
      </w:r>
      <w:r w:rsidR="00CF4619" w:rsidRPr="004861E7">
        <w:rPr>
          <w:rFonts w:ascii="Times New Roman" w:eastAsia="Arial" w:hAnsi="Times New Roman" w:cs="Times New Roman"/>
          <w:iCs/>
          <w:sz w:val="24"/>
          <w:szCs w:val="24"/>
        </w:rPr>
        <w:t>ti</w:t>
      </w:r>
      <w:r w:rsidR="00675F59" w:rsidRPr="004861E7">
        <w:rPr>
          <w:rFonts w:ascii="Times New Roman" w:hAnsi="Times New Roman" w:cs="Times New Roman"/>
          <w:iCs/>
          <w:sz w:val="24"/>
          <w:szCs w:val="24"/>
        </w:rPr>
        <w:t>dade</w:t>
      </w:r>
      <w:r w:rsidR="00CF4619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675F59" w:rsidRPr="004861E7">
        <w:rPr>
          <w:rFonts w:ascii="Times New Roman" w:hAnsi="Times New Roman" w:cs="Times New Roman"/>
          <w:iCs/>
          <w:sz w:val="24"/>
          <w:szCs w:val="24"/>
        </w:rPr>
        <w:t>par</w:t>
      </w:r>
      <w:r w:rsidR="00CF4619" w:rsidRPr="004861E7">
        <w:rPr>
          <w:rFonts w:ascii="Times New Roman" w:eastAsia="Arial" w:hAnsi="Times New Roman" w:cs="Times New Roman"/>
          <w:iCs/>
          <w:sz w:val="24"/>
          <w:szCs w:val="24"/>
        </w:rPr>
        <w:t>ti</w:t>
      </w:r>
      <w:r w:rsidR="00675F59" w:rsidRPr="004861E7">
        <w:rPr>
          <w:rFonts w:ascii="Times New Roman" w:hAnsi="Times New Roman" w:cs="Times New Roman"/>
          <w:iCs/>
          <w:sz w:val="24"/>
          <w:szCs w:val="24"/>
        </w:rPr>
        <w:t>cipante, desde que haja prévia anuência do órgão ou da en</w:t>
      </w:r>
      <w:r w:rsidR="00CF4619" w:rsidRPr="004861E7">
        <w:rPr>
          <w:rFonts w:ascii="Times New Roman" w:eastAsia="Arial" w:hAnsi="Times New Roman" w:cs="Times New Roman"/>
          <w:iCs/>
          <w:sz w:val="24"/>
          <w:szCs w:val="24"/>
        </w:rPr>
        <w:t>ti</w:t>
      </w:r>
      <w:r w:rsidR="00675F59" w:rsidRPr="004861E7">
        <w:rPr>
          <w:rFonts w:ascii="Times New Roman" w:hAnsi="Times New Roman" w:cs="Times New Roman"/>
          <w:iCs/>
          <w:sz w:val="24"/>
          <w:szCs w:val="24"/>
        </w:rPr>
        <w:t>dade que sofrer redução dos</w:t>
      </w:r>
      <w:r w:rsidR="00CF4619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675F59" w:rsidRPr="004861E7">
        <w:rPr>
          <w:rFonts w:ascii="Times New Roman" w:hAnsi="Times New Roman" w:cs="Times New Roman"/>
          <w:iCs/>
          <w:sz w:val="24"/>
          <w:szCs w:val="24"/>
        </w:rPr>
        <w:t>quantitativos informados.</w:t>
      </w:r>
    </w:p>
    <w:p w14:paraId="69796CE1" w14:textId="63693CD9" w:rsidR="00675F59" w:rsidRPr="004861E7" w:rsidRDefault="00675F59" w:rsidP="004861E7">
      <w:pPr>
        <w:pStyle w:val="Nivel2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Caso o remanejamento seja feito entre órgãos ou en</w:t>
      </w:r>
      <w:r w:rsidR="00DC1B9F" w:rsidRPr="004861E7">
        <w:rPr>
          <w:rFonts w:ascii="Times New Roman" w:eastAsia="Arial" w:hAnsi="Times New Roman" w:cs="Times New Roman"/>
          <w:iCs/>
          <w:sz w:val="24"/>
          <w:szCs w:val="24"/>
        </w:rPr>
        <w:t>ti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dades dos </w:t>
      </w:r>
      <w:r w:rsidR="0075420C" w:rsidRPr="004861E7">
        <w:rPr>
          <w:rFonts w:ascii="Times New Roman" w:hAnsi="Times New Roman" w:cs="Times New Roman"/>
          <w:iCs/>
          <w:sz w:val="24"/>
          <w:szCs w:val="24"/>
        </w:rPr>
        <w:t>E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stados, do </w:t>
      </w:r>
      <w:r w:rsidR="0075420C" w:rsidRPr="004861E7">
        <w:rPr>
          <w:rFonts w:ascii="Times New Roman" w:hAnsi="Times New Roman" w:cs="Times New Roman"/>
          <w:iCs/>
          <w:sz w:val="24"/>
          <w:szCs w:val="24"/>
        </w:rPr>
        <w:t>D</w:t>
      </w:r>
      <w:r w:rsidRPr="004861E7">
        <w:rPr>
          <w:rFonts w:ascii="Times New Roman" w:hAnsi="Times New Roman" w:cs="Times New Roman"/>
          <w:iCs/>
          <w:sz w:val="24"/>
          <w:szCs w:val="24"/>
        </w:rPr>
        <w:t>istrito</w:t>
      </w:r>
      <w:r w:rsidR="00DC1B9F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75420C" w:rsidRPr="004861E7">
        <w:rPr>
          <w:rFonts w:ascii="Times New Roman" w:hAnsi="Times New Roman" w:cs="Times New Roman"/>
          <w:iCs/>
          <w:sz w:val="24"/>
          <w:szCs w:val="24"/>
        </w:rPr>
        <w:t>F</w:t>
      </w:r>
      <w:r w:rsidRPr="004861E7">
        <w:rPr>
          <w:rFonts w:ascii="Times New Roman" w:hAnsi="Times New Roman" w:cs="Times New Roman"/>
          <w:iCs/>
          <w:sz w:val="24"/>
          <w:szCs w:val="24"/>
        </w:rPr>
        <w:t>ederal ou de Municípios dis</w:t>
      </w:r>
      <w:r w:rsidR="00DC1B9F" w:rsidRPr="004861E7">
        <w:rPr>
          <w:rFonts w:ascii="Times New Roman" w:eastAsia="Arial" w:hAnsi="Times New Roman" w:cs="Times New Roman"/>
          <w:iCs/>
          <w:sz w:val="24"/>
          <w:szCs w:val="24"/>
        </w:rPr>
        <w:t>ti</w:t>
      </w:r>
      <w:r w:rsidRPr="004861E7">
        <w:rPr>
          <w:rFonts w:ascii="Times New Roman" w:hAnsi="Times New Roman" w:cs="Times New Roman"/>
          <w:iCs/>
          <w:sz w:val="24"/>
          <w:szCs w:val="24"/>
        </w:rPr>
        <w:t>ntos, caberá ao fornecedor beneficiário da ata de registro de preços,</w:t>
      </w:r>
      <w:r w:rsidR="00DC1B9F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4861E7">
        <w:rPr>
          <w:rFonts w:ascii="Times New Roman" w:hAnsi="Times New Roman" w:cs="Times New Roman"/>
          <w:iCs/>
          <w:sz w:val="24"/>
          <w:szCs w:val="24"/>
        </w:rPr>
        <w:t>observadas as condições nela estabelecidas, optar pela aceitação ou não do fornecimento decorrente do</w:t>
      </w:r>
      <w:r w:rsidR="00DC1B9F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4861E7">
        <w:rPr>
          <w:rFonts w:ascii="Times New Roman" w:hAnsi="Times New Roman" w:cs="Times New Roman"/>
          <w:iCs/>
          <w:sz w:val="24"/>
          <w:szCs w:val="24"/>
        </w:rPr>
        <w:t>remanejamento dos itens.</w:t>
      </w:r>
    </w:p>
    <w:p w14:paraId="4A3ACF19" w14:textId="027F1D3C" w:rsidR="00A57D0E" w:rsidRPr="004861E7" w:rsidRDefault="00675F59" w:rsidP="004861E7">
      <w:pPr>
        <w:pStyle w:val="Nivel2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 xml:space="preserve">Na hipótese da compra centralizada, não havendo indicação pelo órgão ou </w:t>
      </w:r>
      <w:r w:rsidR="00B85E10" w:rsidRPr="004861E7">
        <w:rPr>
          <w:rFonts w:ascii="Times New Roman" w:hAnsi="Times New Roman" w:cs="Times New Roman"/>
          <w:iCs/>
          <w:sz w:val="24"/>
          <w:szCs w:val="24"/>
        </w:rPr>
        <w:t xml:space="preserve">pela </w:t>
      </w:r>
      <w:r w:rsidRPr="004861E7">
        <w:rPr>
          <w:rFonts w:ascii="Times New Roman" w:hAnsi="Times New Roman" w:cs="Times New Roman"/>
          <w:iCs/>
          <w:sz w:val="24"/>
          <w:szCs w:val="24"/>
        </w:rPr>
        <w:t>en</w:t>
      </w:r>
      <w:r w:rsidR="00DC1B9F" w:rsidRPr="004861E7">
        <w:rPr>
          <w:rFonts w:ascii="Times New Roman" w:eastAsia="Arial" w:hAnsi="Times New Roman" w:cs="Times New Roman"/>
          <w:iCs/>
          <w:sz w:val="24"/>
          <w:szCs w:val="24"/>
        </w:rPr>
        <w:t>ti</w:t>
      </w:r>
      <w:r w:rsidRPr="004861E7">
        <w:rPr>
          <w:rFonts w:ascii="Times New Roman" w:hAnsi="Times New Roman" w:cs="Times New Roman"/>
          <w:iCs/>
          <w:sz w:val="24"/>
          <w:szCs w:val="24"/>
        </w:rPr>
        <w:t>dade</w:t>
      </w:r>
      <w:r w:rsidR="00DC1B9F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4861E7">
        <w:rPr>
          <w:rFonts w:ascii="Times New Roman" w:hAnsi="Times New Roman" w:cs="Times New Roman"/>
          <w:iCs/>
          <w:sz w:val="24"/>
          <w:szCs w:val="24"/>
        </w:rPr>
        <w:t>gerenciadora</w:t>
      </w:r>
      <w:r w:rsidR="00B85E10" w:rsidRPr="004861E7">
        <w:rPr>
          <w:rFonts w:ascii="Times New Roman" w:hAnsi="Times New Roman" w:cs="Times New Roman"/>
          <w:iCs/>
          <w:sz w:val="24"/>
          <w:szCs w:val="24"/>
        </w:rPr>
        <w:t>,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 dos quan</w:t>
      </w:r>
      <w:r w:rsidR="00DC1B9F" w:rsidRPr="004861E7">
        <w:rPr>
          <w:rFonts w:ascii="Times New Roman" w:eastAsia="Arial" w:hAnsi="Times New Roman" w:cs="Times New Roman"/>
          <w:iCs/>
          <w:sz w:val="24"/>
          <w:szCs w:val="24"/>
        </w:rPr>
        <w:t>ti</w:t>
      </w:r>
      <w:r w:rsidRPr="004861E7">
        <w:rPr>
          <w:rFonts w:ascii="Times New Roman" w:hAnsi="Times New Roman" w:cs="Times New Roman"/>
          <w:iCs/>
          <w:sz w:val="24"/>
          <w:szCs w:val="24"/>
        </w:rPr>
        <w:t>ta</w:t>
      </w:r>
      <w:r w:rsidR="00DC1B9F" w:rsidRPr="004861E7">
        <w:rPr>
          <w:rFonts w:ascii="Times New Roman" w:eastAsia="Arial" w:hAnsi="Times New Roman" w:cs="Times New Roman"/>
          <w:iCs/>
          <w:sz w:val="24"/>
          <w:szCs w:val="24"/>
        </w:rPr>
        <w:t>ti</w:t>
      </w:r>
      <w:r w:rsidRPr="004861E7">
        <w:rPr>
          <w:rFonts w:ascii="Times New Roman" w:hAnsi="Times New Roman" w:cs="Times New Roman"/>
          <w:iCs/>
          <w:sz w:val="24"/>
          <w:szCs w:val="24"/>
        </w:rPr>
        <w:t>vos dos par</w:t>
      </w:r>
      <w:r w:rsidR="00DC1B9F" w:rsidRPr="004861E7">
        <w:rPr>
          <w:rFonts w:ascii="Times New Roman" w:eastAsia="Arial" w:hAnsi="Times New Roman" w:cs="Times New Roman"/>
          <w:iCs/>
          <w:sz w:val="24"/>
          <w:szCs w:val="24"/>
        </w:rPr>
        <w:t>ti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cipantes da compra centralizada, nos termos do </w:t>
      </w:r>
      <w:r w:rsidR="005B2F3B" w:rsidRPr="004861E7">
        <w:rPr>
          <w:rFonts w:ascii="Times New Roman" w:hAnsi="Times New Roman" w:cs="Times New Roman"/>
          <w:iCs/>
          <w:sz w:val="24"/>
          <w:szCs w:val="24"/>
        </w:rPr>
        <w:t xml:space="preserve">item </w:t>
      </w:r>
      <w:r w:rsidR="00B4636C" w:rsidRPr="004861E7">
        <w:rPr>
          <w:rFonts w:ascii="Times New Roman" w:hAnsi="Times New Roman" w:cs="Times New Roman"/>
          <w:iCs/>
          <w:sz w:val="24"/>
          <w:szCs w:val="24"/>
        </w:rPr>
        <w:lastRenderedPageBreak/>
        <w:fldChar w:fldCharType="begin"/>
      </w:r>
      <w:r w:rsidR="00B4636C" w:rsidRPr="004861E7">
        <w:rPr>
          <w:rFonts w:ascii="Times New Roman" w:hAnsi="Times New Roman" w:cs="Times New Roman"/>
          <w:iCs/>
          <w:sz w:val="24"/>
          <w:szCs w:val="24"/>
        </w:rPr>
        <w:instrText xml:space="preserve"> REF gerenciador_estimador_é_partic_em_remane \r \h  \* MERGEFORMAT </w:instrText>
      </w:r>
      <w:r w:rsidR="00B4636C" w:rsidRPr="004861E7">
        <w:rPr>
          <w:rFonts w:ascii="Times New Roman" w:hAnsi="Times New Roman" w:cs="Times New Roman"/>
          <w:iCs/>
          <w:sz w:val="24"/>
          <w:szCs w:val="24"/>
        </w:rPr>
      </w:r>
      <w:r w:rsidR="00B4636C" w:rsidRPr="004861E7">
        <w:rPr>
          <w:rFonts w:ascii="Times New Roman" w:hAnsi="Times New Roman" w:cs="Times New Roman"/>
          <w:iCs/>
          <w:sz w:val="24"/>
          <w:szCs w:val="24"/>
        </w:rPr>
        <w:fldChar w:fldCharType="separate"/>
      </w:r>
      <w:r w:rsidR="00E24D32">
        <w:rPr>
          <w:rFonts w:ascii="Times New Roman" w:hAnsi="Times New Roman" w:cs="Times New Roman"/>
          <w:iCs/>
          <w:sz w:val="24"/>
          <w:szCs w:val="24"/>
        </w:rPr>
        <w:t>8.3</w:t>
      </w:r>
      <w:r w:rsidR="00B4636C" w:rsidRPr="004861E7">
        <w:rPr>
          <w:rFonts w:ascii="Times New Roman" w:hAnsi="Times New Roman" w:cs="Times New Roman"/>
          <w:iCs/>
          <w:sz w:val="24"/>
          <w:szCs w:val="24"/>
        </w:rPr>
        <w:fldChar w:fldCharType="end"/>
      </w:r>
      <w:r w:rsidRPr="004861E7">
        <w:rPr>
          <w:rFonts w:ascii="Times New Roman" w:hAnsi="Times New Roman" w:cs="Times New Roman"/>
          <w:iCs/>
          <w:sz w:val="24"/>
          <w:szCs w:val="24"/>
        </w:rPr>
        <w:t>, a distribuição</w:t>
      </w:r>
      <w:r w:rsidR="00DC1B9F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4861E7">
        <w:rPr>
          <w:rFonts w:ascii="Times New Roman" w:hAnsi="Times New Roman" w:cs="Times New Roman"/>
          <w:iCs/>
          <w:sz w:val="24"/>
          <w:szCs w:val="24"/>
        </w:rPr>
        <w:t>das quantidades para a execução descentralizada será por meio do remanejamento.</w:t>
      </w:r>
    </w:p>
    <w:p w14:paraId="708B71F1" w14:textId="77777777" w:rsidR="00BF3DEF" w:rsidRPr="004861E7" w:rsidRDefault="00BF3DEF" w:rsidP="004861E7">
      <w:pPr>
        <w:pStyle w:val="Nivel2"/>
        <w:numPr>
          <w:ilvl w:val="0"/>
          <w:numId w:val="0"/>
        </w:numPr>
        <w:spacing w:before="0" w:after="0" w:line="360" w:lineRule="auto"/>
        <w:rPr>
          <w:rFonts w:ascii="Times New Roman" w:hAnsi="Times New Roman" w:cs="Times New Roman"/>
          <w:iCs/>
          <w:sz w:val="24"/>
          <w:szCs w:val="24"/>
        </w:rPr>
      </w:pPr>
    </w:p>
    <w:p w14:paraId="019E62A2" w14:textId="123B5350" w:rsidR="00520E7A" w:rsidRPr="004861E7" w:rsidRDefault="009C5E2C" w:rsidP="004861E7">
      <w:pPr>
        <w:pStyle w:val="Nivel01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CANCELAMENTO DO REGISTRO DO LICITANTE VENCEDOR E DOS PREÇOS REGISTRADOS</w:t>
      </w:r>
      <w:bookmarkStart w:id="12" w:name="cancelamento"/>
      <w:bookmarkEnd w:id="12"/>
    </w:p>
    <w:p w14:paraId="7AA67C42" w14:textId="789AC59F" w:rsidR="009C5E2C" w:rsidRPr="004861E7" w:rsidRDefault="009C5E2C" w:rsidP="004861E7">
      <w:pPr>
        <w:pStyle w:val="Nivel2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 xml:space="preserve">O registro do </w:t>
      </w:r>
      <w:r w:rsidR="00870788" w:rsidRPr="004861E7">
        <w:rPr>
          <w:rFonts w:ascii="Times New Roman" w:hAnsi="Times New Roman" w:cs="Times New Roman"/>
          <w:iCs/>
          <w:sz w:val="24"/>
          <w:szCs w:val="24"/>
        </w:rPr>
        <w:t>fornecedor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 será cancelado pelo gerenciador</w:t>
      </w:r>
      <w:r w:rsidR="001F52A4" w:rsidRPr="004861E7">
        <w:rPr>
          <w:rFonts w:ascii="Times New Roman" w:hAnsi="Times New Roman" w:cs="Times New Roman"/>
          <w:iCs/>
          <w:sz w:val="24"/>
          <w:szCs w:val="24"/>
        </w:rPr>
        <w:t>,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 quando</w:t>
      </w:r>
      <w:r w:rsidR="001F52A4" w:rsidRPr="004861E7">
        <w:rPr>
          <w:rFonts w:ascii="Times New Roman" w:hAnsi="Times New Roman" w:cs="Times New Roman"/>
          <w:iCs/>
          <w:sz w:val="24"/>
          <w:szCs w:val="24"/>
        </w:rPr>
        <w:t xml:space="preserve"> o fornecedor</w:t>
      </w:r>
      <w:r w:rsidRPr="004861E7">
        <w:rPr>
          <w:rFonts w:ascii="Times New Roman" w:hAnsi="Times New Roman" w:cs="Times New Roman"/>
          <w:iCs/>
          <w:sz w:val="24"/>
          <w:szCs w:val="24"/>
        </w:rPr>
        <w:t>:</w:t>
      </w:r>
      <w:bookmarkStart w:id="13" w:name="cancelamento_do_fornecedor"/>
      <w:bookmarkEnd w:id="13"/>
    </w:p>
    <w:p w14:paraId="2DFDC118" w14:textId="1D1F6BD6" w:rsidR="009C5E2C" w:rsidRPr="004861E7" w:rsidRDefault="00246906" w:rsidP="004861E7">
      <w:pPr>
        <w:pStyle w:val="Nvel3"/>
        <w:spacing w:before="0" w:after="0" w:line="360" w:lineRule="auto"/>
        <w:ind w:left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D</w:t>
      </w:r>
      <w:r w:rsidR="009C5E2C" w:rsidRPr="004861E7">
        <w:rPr>
          <w:rFonts w:ascii="Times New Roman" w:hAnsi="Times New Roman" w:cs="Times New Roman"/>
          <w:iCs/>
          <w:sz w:val="24"/>
          <w:szCs w:val="24"/>
        </w:rPr>
        <w:t>escumprir as condições da ata de registro de preços, sem motivo justificado;</w:t>
      </w:r>
    </w:p>
    <w:p w14:paraId="5C8E4CDF" w14:textId="03B6D03A" w:rsidR="009C5E2C" w:rsidRPr="004861E7" w:rsidRDefault="00246906" w:rsidP="004861E7">
      <w:pPr>
        <w:pStyle w:val="Nvel3"/>
        <w:spacing w:before="0" w:after="0" w:line="360" w:lineRule="auto"/>
        <w:ind w:left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N</w:t>
      </w:r>
      <w:r w:rsidR="009C5E2C" w:rsidRPr="004861E7">
        <w:rPr>
          <w:rFonts w:ascii="Times New Roman" w:hAnsi="Times New Roman" w:cs="Times New Roman"/>
          <w:iCs/>
          <w:sz w:val="24"/>
          <w:szCs w:val="24"/>
        </w:rPr>
        <w:t>ão re</w:t>
      </w:r>
      <w:r w:rsidR="009C5E2C" w:rsidRPr="004861E7">
        <w:rPr>
          <w:rFonts w:ascii="Times New Roman" w:eastAsia="Arial" w:hAnsi="Times New Roman" w:cs="Times New Roman"/>
          <w:iCs/>
          <w:sz w:val="24"/>
          <w:szCs w:val="24"/>
        </w:rPr>
        <w:t>ti</w:t>
      </w:r>
      <w:r w:rsidR="009C5E2C" w:rsidRPr="004861E7">
        <w:rPr>
          <w:rFonts w:ascii="Times New Roman" w:hAnsi="Times New Roman" w:cs="Times New Roman"/>
          <w:iCs/>
          <w:sz w:val="24"/>
          <w:szCs w:val="24"/>
        </w:rPr>
        <w:t>rar a nota de empenho</w:t>
      </w:r>
      <w:r w:rsidR="001F52A4" w:rsidRPr="004861E7">
        <w:rPr>
          <w:rFonts w:ascii="Times New Roman" w:hAnsi="Times New Roman" w:cs="Times New Roman"/>
          <w:iCs/>
          <w:sz w:val="24"/>
          <w:szCs w:val="24"/>
        </w:rPr>
        <w:t>,</w:t>
      </w:r>
      <w:r w:rsidR="009C5E2C" w:rsidRPr="004861E7">
        <w:rPr>
          <w:rFonts w:ascii="Times New Roman" w:hAnsi="Times New Roman" w:cs="Times New Roman"/>
          <w:iCs/>
          <w:sz w:val="24"/>
          <w:szCs w:val="24"/>
        </w:rPr>
        <w:t xml:space="preserve"> ou instrumento equivalente</w:t>
      </w:r>
      <w:r w:rsidR="001F52A4" w:rsidRPr="004861E7">
        <w:rPr>
          <w:rFonts w:ascii="Times New Roman" w:hAnsi="Times New Roman" w:cs="Times New Roman"/>
          <w:iCs/>
          <w:sz w:val="24"/>
          <w:szCs w:val="24"/>
        </w:rPr>
        <w:t>,</w:t>
      </w:r>
      <w:r w:rsidR="009C5E2C" w:rsidRPr="004861E7">
        <w:rPr>
          <w:rFonts w:ascii="Times New Roman" w:hAnsi="Times New Roman" w:cs="Times New Roman"/>
          <w:iCs/>
          <w:sz w:val="24"/>
          <w:szCs w:val="24"/>
        </w:rPr>
        <w:t xml:space="preserve"> no prazo estabelecido pela Administração sem justificativa </w:t>
      </w:r>
      <w:r w:rsidR="001F52A4" w:rsidRPr="004861E7">
        <w:rPr>
          <w:rFonts w:ascii="Times New Roman" w:hAnsi="Times New Roman" w:cs="Times New Roman"/>
          <w:iCs/>
          <w:sz w:val="24"/>
          <w:szCs w:val="24"/>
        </w:rPr>
        <w:t>razoável</w:t>
      </w:r>
      <w:r w:rsidR="009C5E2C" w:rsidRPr="004861E7">
        <w:rPr>
          <w:rFonts w:ascii="Times New Roman" w:hAnsi="Times New Roman" w:cs="Times New Roman"/>
          <w:iCs/>
          <w:sz w:val="24"/>
          <w:szCs w:val="24"/>
        </w:rPr>
        <w:t>;</w:t>
      </w:r>
    </w:p>
    <w:p w14:paraId="59864EA5" w14:textId="5D591986" w:rsidR="009C5E2C" w:rsidRPr="004861E7" w:rsidRDefault="00246906" w:rsidP="004861E7">
      <w:pPr>
        <w:pStyle w:val="Nvel3"/>
        <w:spacing w:before="0" w:after="0" w:line="360" w:lineRule="auto"/>
        <w:ind w:left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N</w:t>
      </w:r>
      <w:r w:rsidR="009C5E2C" w:rsidRPr="004861E7">
        <w:rPr>
          <w:rFonts w:ascii="Times New Roman" w:hAnsi="Times New Roman" w:cs="Times New Roman"/>
          <w:iCs/>
          <w:sz w:val="24"/>
          <w:szCs w:val="24"/>
        </w:rPr>
        <w:t xml:space="preserve">ão aceitar </w:t>
      </w:r>
      <w:r w:rsidR="00321B61" w:rsidRPr="004861E7">
        <w:rPr>
          <w:rFonts w:ascii="Times New Roman" w:hAnsi="Times New Roman" w:cs="Times New Roman"/>
          <w:iCs/>
          <w:sz w:val="24"/>
          <w:szCs w:val="24"/>
        </w:rPr>
        <w:t>manter</w:t>
      </w:r>
      <w:r w:rsidR="009C5E2C" w:rsidRPr="004861E7">
        <w:rPr>
          <w:rFonts w:ascii="Times New Roman" w:hAnsi="Times New Roman" w:cs="Times New Roman"/>
          <w:iCs/>
          <w:sz w:val="24"/>
          <w:szCs w:val="24"/>
        </w:rPr>
        <w:t xml:space="preserve"> seu preço registrado</w:t>
      </w:r>
      <w:r w:rsidR="00346A9C" w:rsidRPr="004861E7">
        <w:rPr>
          <w:rFonts w:ascii="Times New Roman" w:hAnsi="Times New Roman" w:cs="Times New Roman"/>
          <w:iCs/>
          <w:sz w:val="24"/>
          <w:szCs w:val="24"/>
        </w:rPr>
        <w:t>;</w:t>
      </w:r>
      <w:r w:rsidR="009C5E2C" w:rsidRPr="004861E7">
        <w:rPr>
          <w:rFonts w:ascii="Times New Roman" w:hAnsi="Times New Roman" w:cs="Times New Roman"/>
          <w:iCs/>
          <w:sz w:val="24"/>
          <w:szCs w:val="24"/>
        </w:rPr>
        <w:t xml:space="preserve"> ou</w:t>
      </w:r>
    </w:p>
    <w:p w14:paraId="0A1D68B8" w14:textId="0D889158" w:rsidR="009C5E2C" w:rsidRPr="004861E7" w:rsidRDefault="009C5E2C" w:rsidP="004861E7">
      <w:pPr>
        <w:pStyle w:val="Nvel3"/>
        <w:spacing w:before="0" w:after="0" w:line="360" w:lineRule="auto"/>
        <w:ind w:left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246906" w:rsidRPr="004861E7">
        <w:rPr>
          <w:rFonts w:ascii="Times New Roman" w:hAnsi="Times New Roman" w:cs="Times New Roman"/>
          <w:iCs/>
          <w:sz w:val="24"/>
          <w:szCs w:val="24"/>
        </w:rPr>
        <w:t>S</w:t>
      </w:r>
      <w:r w:rsidRPr="004861E7">
        <w:rPr>
          <w:rFonts w:ascii="Times New Roman" w:hAnsi="Times New Roman" w:cs="Times New Roman"/>
          <w:iCs/>
          <w:sz w:val="24"/>
          <w:szCs w:val="24"/>
        </w:rPr>
        <w:t>ofrer sanção prevista nos incisos III ou IV do caput do art. 156 da Lei nº 14.133, de 2021.</w:t>
      </w:r>
    </w:p>
    <w:p w14:paraId="07134DA8" w14:textId="50C88A2A" w:rsidR="009C5E2C" w:rsidRPr="004861E7" w:rsidRDefault="001335C3" w:rsidP="004861E7">
      <w:pPr>
        <w:pStyle w:val="Nvel4"/>
        <w:spacing w:before="0" w:after="0" w:line="360" w:lineRule="auto"/>
        <w:ind w:left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Na hipótese de aplicação de sanção prevista nos incisos III ou IV do caput do art. 156 da Lei nº 14.133, de 2021</w:t>
      </w:r>
      <w:r w:rsidR="009C5E2C" w:rsidRPr="004861E7">
        <w:rPr>
          <w:rFonts w:ascii="Times New Roman" w:hAnsi="Times New Roman" w:cs="Times New Roman"/>
          <w:iCs/>
          <w:sz w:val="24"/>
          <w:szCs w:val="24"/>
        </w:rPr>
        <w:t>, caso a penalidade aplicada ao fornecedor não ultrapass</w:t>
      </w:r>
      <w:r w:rsidRPr="004861E7">
        <w:rPr>
          <w:rFonts w:ascii="Times New Roman" w:hAnsi="Times New Roman" w:cs="Times New Roman"/>
          <w:iCs/>
          <w:sz w:val="24"/>
          <w:szCs w:val="24"/>
        </w:rPr>
        <w:t>e</w:t>
      </w:r>
      <w:r w:rsidR="009C5E2C" w:rsidRPr="004861E7">
        <w:rPr>
          <w:rFonts w:ascii="Times New Roman" w:hAnsi="Times New Roman" w:cs="Times New Roman"/>
          <w:iCs/>
          <w:sz w:val="24"/>
          <w:szCs w:val="24"/>
        </w:rPr>
        <w:t xml:space="preserve"> o prazo de vigência da ata de registro de preços, poderá o órgão ou 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a </w:t>
      </w:r>
      <w:r w:rsidR="009C5E2C" w:rsidRPr="004861E7">
        <w:rPr>
          <w:rFonts w:ascii="Times New Roman" w:hAnsi="Times New Roman" w:cs="Times New Roman"/>
          <w:iCs/>
          <w:sz w:val="24"/>
          <w:szCs w:val="24"/>
        </w:rPr>
        <w:t>entidade gerenciadora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 poderá</w:t>
      </w:r>
      <w:r w:rsidR="009C5E2C" w:rsidRPr="004861E7">
        <w:rPr>
          <w:rFonts w:ascii="Times New Roman" w:hAnsi="Times New Roman" w:cs="Times New Roman"/>
          <w:iCs/>
          <w:sz w:val="24"/>
          <w:szCs w:val="24"/>
        </w:rPr>
        <w:t>, mediante decisão fundamentada, decidir pela manutenção do registro de preços, vedadas contratações derivadas da ata enquanto perdurarem os efeitos da sanção.</w:t>
      </w:r>
    </w:p>
    <w:p w14:paraId="4C4CE365" w14:textId="1861C48B" w:rsidR="009C5E2C" w:rsidRPr="004861E7" w:rsidRDefault="009C5E2C" w:rsidP="004861E7">
      <w:pPr>
        <w:pStyle w:val="Nivel2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 xml:space="preserve"> O cancelamento de registros nas hipóteses previstas no item </w:t>
      </w:r>
      <w:r w:rsidR="00822079" w:rsidRPr="004861E7">
        <w:rPr>
          <w:rFonts w:ascii="Times New Roman" w:hAnsi="Times New Roman" w:cs="Times New Roman"/>
          <w:iCs/>
          <w:sz w:val="24"/>
          <w:szCs w:val="24"/>
        </w:rPr>
        <w:fldChar w:fldCharType="begin"/>
      </w:r>
      <w:r w:rsidR="00822079" w:rsidRPr="004861E7">
        <w:rPr>
          <w:rFonts w:ascii="Times New Roman" w:hAnsi="Times New Roman" w:cs="Times New Roman"/>
          <w:iCs/>
          <w:sz w:val="24"/>
          <w:szCs w:val="24"/>
        </w:rPr>
        <w:instrText xml:space="preserve"> REF cancelamento_do_fornecedor \r \h  \* MERGEFORMAT </w:instrText>
      </w:r>
      <w:r w:rsidR="00822079" w:rsidRPr="004861E7">
        <w:rPr>
          <w:rFonts w:ascii="Times New Roman" w:hAnsi="Times New Roman" w:cs="Times New Roman"/>
          <w:iCs/>
          <w:sz w:val="24"/>
          <w:szCs w:val="24"/>
        </w:rPr>
      </w:r>
      <w:r w:rsidR="00822079" w:rsidRPr="004861E7">
        <w:rPr>
          <w:rFonts w:ascii="Times New Roman" w:hAnsi="Times New Roman" w:cs="Times New Roman"/>
          <w:iCs/>
          <w:sz w:val="24"/>
          <w:szCs w:val="24"/>
        </w:rPr>
        <w:fldChar w:fldCharType="separate"/>
      </w:r>
      <w:r w:rsidR="00E24D32">
        <w:rPr>
          <w:rFonts w:ascii="Times New Roman" w:hAnsi="Times New Roman" w:cs="Times New Roman"/>
          <w:iCs/>
          <w:sz w:val="24"/>
          <w:szCs w:val="24"/>
        </w:rPr>
        <w:t>9.1</w:t>
      </w:r>
      <w:r w:rsidR="00822079" w:rsidRPr="004861E7">
        <w:rPr>
          <w:rFonts w:ascii="Times New Roman" w:hAnsi="Times New Roman" w:cs="Times New Roman"/>
          <w:iCs/>
          <w:sz w:val="24"/>
          <w:szCs w:val="24"/>
        </w:rPr>
        <w:fldChar w:fldCharType="end"/>
      </w:r>
      <w:r w:rsidR="007B150D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será formalizado por despacho do órgão ou </w:t>
      </w:r>
      <w:r w:rsidR="001B7999" w:rsidRPr="004861E7">
        <w:rPr>
          <w:rFonts w:ascii="Times New Roman" w:hAnsi="Times New Roman" w:cs="Times New Roman"/>
          <w:iCs/>
          <w:sz w:val="24"/>
          <w:szCs w:val="24"/>
        </w:rPr>
        <w:t xml:space="preserve">da 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entidade gerenciadora, </w:t>
      </w:r>
      <w:r w:rsidR="001262A7" w:rsidRPr="004861E7">
        <w:rPr>
          <w:rFonts w:ascii="Times New Roman" w:hAnsi="Times New Roman" w:cs="Times New Roman"/>
          <w:iCs/>
          <w:sz w:val="24"/>
          <w:szCs w:val="24"/>
        </w:rPr>
        <w:t>garantidos os princípios d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o contraditório e </w:t>
      </w:r>
      <w:r w:rsidR="001262A7" w:rsidRPr="004861E7">
        <w:rPr>
          <w:rFonts w:ascii="Times New Roman" w:hAnsi="Times New Roman" w:cs="Times New Roman"/>
          <w:iCs/>
          <w:sz w:val="24"/>
          <w:szCs w:val="24"/>
        </w:rPr>
        <w:t>d</w:t>
      </w:r>
      <w:r w:rsidRPr="004861E7">
        <w:rPr>
          <w:rFonts w:ascii="Times New Roman" w:hAnsi="Times New Roman" w:cs="Times New Roman"/>
          <w:iCs/>
          <w:sz w:val="24"/>
          <w:szCs w:val="24"/>
        </w:rPr>
        <w:t>a ampla defesa.</w:t>
      </w:r>
    </w:p>
    <w:p w14:paraId="366FECAB" w14:textId="0F0DD910" w:rsidR="001262A7" w:rsidRPr="004861E7" w:rsidRDefault="0006159B" w:rsidP="004861E7">
      <w:pPr>
        <w:pStyle w:val="Nivel2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Na hipótese de cancelamento do registro do fornecedor, o órgão ou a entidade gerenciadora poderá convocar os licitantes que compõem o cadastro de reserva, observada a ordem de classificação.</w:t>
      </w:r>
    </w:p>
    <w:p w14:paraId="3F411FDB" w14:textId="44A7A05D" w:rsidR="009C5E2C" w:rsidRPr="004861E7" w:rsidRDefault="009C5E2C" w:rsidP="004861E7">
      <w:pPr>
        <w:pStyle w:val="Nivel2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 xml:space="preserve">O cancelamento dos preços registrados poderá </w:t>
      </w:r>
      <w:r w:rsidR="0006159B" w:rsidRPr="004861E7">
        <w:rPr>
          <w:rFonts w:ascii="Times New Roman" w:hAnsi="Times New Roman" w:cs="Times New Roman"/>
          <w:iCs/>
          <w:sz w:val="24"/>
          <w:szCs w:val="24"/>
        </w:rPr>
        <w:t>ser realizado pelo gerenciador</w:t>
      </w:r>
      <w:r w:rsidRPr="004861E7">
        <w:rPr>
          <w:rFonts w:ascii="Times New Roman" w:hAnsi="Times New Roman" w:cs="Times New Roman"/>
          <w:iCs/>
          <w:sz w:val="24"/>
          <w:szCs w:val="24"/>
        </w:rPr>
        <w:t>, em determinada ata de registro de preços, total ou parcialmente,</w:t>
      </w:r>
      <w:r w:rsidR="00D14105" w:rsidRPr="004861E7">
        <w:rPr>
          <w:rFonts w:ascii="Times New Roman" w:hAnsi="Times New Roman" w:cs="Times New Roman"/>
          <w:iCs/>
          <w:sz w:val="24"/>
          <w:szCs w:val="24"/>
        </w:rPr>
        <w:t xml:space="preserve"> nas seguintes hipóteses</w:t>
      </w:r>
      <w:r w:rsidRPr="004861E7">
        <w:rPr>
          <w:rFonts w:ascii="Times New Roman" w:hAnsi="Times New Roman" w:cs="Times New Roman"/>
          <w:iCs/>
          <w:sz w:val="24"/>
          <w:szCs w:val="24"/>
        </w:rPr>
        <w:t>, desde que devidamente comprovad</w:t>
      </w:r>
      <w:r w:rsidR="00D14105" w:rsidRPr="004861E7">
        <w:rPr>
          <w:rFonts w:ascii="Times New Roman" w:hAnsi="Times New Roman" w:cs="Times New Roman"/>
          <w:iCs/>
          <w:sz w:val="24"/>
          <w:szCs w:val="24"/>
        </w:rPr>
        <w:t>a</w:t>
      </w:r>
      <w:r w:rsidRPr="004861E7">
        <w:rPr>
          <w:rFonts w:ascii="Times New Roman" w:hAnsi="Times New Roman" w:cs="Times New Roman"/>
          <w:iCs/>
          <w:sz w:val="24"/>
          <w:szCs w:val="24"/>
        </w:rPr>
        <w:t>s e justificad</w:t>
      </w:r>
      <w:r w:rsidR="00D14105" w:rsidRPr="004861E7">
        <w:rPr>
          <w:rFonts w:ascii="Times New Roman" w:hAnsi="Times New Roman" w:cs="Times New Roman"/>
          <w:iCs/>
          <w:sz w:val="24"/>
          <w:szCs w:val="24"/>
        </w:rPr>
        <w:t>a</w:t>
      </w:r>
      <w:r w:rsidRPr="004861E7">
        <w:rPr>
          <w:rFonts w:ascii="Times New Roman" w:hAnsi="Times New Roman" w:cs="Times New Roman"/>
          <w:iCs/>
          <w:sz w:val="24"/>
          <w:szCs w:val="24"/>
        </w:rPr>
        <w:t>s:</w:t>
      </w:r>
      <w:bookmarkStart w:id="14" w:name="cancelamento_da_ata"/>
      <w:bookmarkEnd w:id="14"/>
      <w:r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14:paraId="406FF1EB" w14:textId="5F27BD47" w:rsidR="009C5E2C" w:rsidRPr="004861E7" w:rsidRDefault="00133C51" w:rsidP="004861E7">
      <w:pPr>
        <w:pStyle w:val="Nvel3"/>
        <w:spacing w:before="0" w:after="0" w:line="360" w:lineRule="auto"/>
        <w:ind w:left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P</w:t>
      </w:r>
      <w:r w:rsidR="009C5E2C" w:rsidRPr="004861E7">
        <w:rPr>
          <w:rFonts w:ascii="Times New Roman" w:hAnsi="Times New Roman" w:cs="Times New Roman"/>
          <w:iCs/>
          <w:sz w:val="24"/>
          <w:szCs w:val="24"/>
        </w:rPr>
        <w:t>or razão de interesse público;</w:t>
      </w:r>
    </w:p>
    <w:p w14:paraId="776C5DC4" w14:textId="02DD59A7" w:rsidR="00ED3176" w:rsidRPr="004861E7" w:rsidRDefault="00133C51" w:rsidP="004861E7">
      <w:pPr>
        <w:pStyle w:val="Nvel3"/>
        <w:spacing w:before="0" w:after="0" w:line="360" w:lineRule="auto"/>
        <w:ind w:left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A</w:t>
      </w:r>
      <w:r w:rsidR="009C5E2C" w:rsidRPr="004861E7">
        <w:rPr>
          <w:rFonts w:ascii="Times New Roman" w:hAnsi="Times New Roman" w:cs="Times New Roman"/>
          <w:iCs/>
          <w:sz w:val="24"/>
          <w:szCs w:val="24"/>
        </w:rPr>
        <w:t xml:space="preserve"> pedido do fornecedor, decorrente de caso fortuito ou força maior</w:t>
      </w:r>
      <w:r w:rsidR="00ED3176" w:rsidRPr="004861E7">
        <w:rPr>
          <w:rFonts w:ascii="Times New Roman" w:hAnsi="Times New Roman" w:cs="Times New Roman"/>
          <w:iCs/>
          <w:sz w:val="24"/>
          <w:szCs w:val="24"/>
        </w:rPr>
        <w:t>; ou</w:t>
      </w:r>
    </w:p>
    <w:p w14:paraId="3A2062EA" w14:textId="213C4321" w:rsidR="009C5E2C" w:rsidRPr="004861E7" w:rsidRDefault="00133C51" w:rsidP="004861E7">
      <w:pPr>
        <w:pStyle w:val="Nvel3"/>
        <w:spacing w:before="0" w:after="0" w:line="360" w:lineRule="auto"/>
        <w:ind w:left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S</w:t>
      </w:r>
      <w:r w:rsidR="00ED3176" w:rsidRPr="004861E7">
        <w:rPr>
          <w:rFonts w:ascii="Times New Roman" w:hAnsi="Times New Roman" w:cs="Times New Roman"/>
          <w:iCs/>
          <w:sz w:val="24"/>
          <w:szCs w:val="24"/>
        </w:rPr>
        <w:t xml:space="preserve">e não houver êxito nas negociações, </w:t>
      </w:r>
      <w:r w:rsidR="00821F71" w:rsidRPr="004861E7">
        <w:rPr>
          <w:rFonts w:ascii="Times New Roman" w:hAnsi="Times New Roman" w:cs="Times New Roman"/>
          <w:iCs/>
          <w:sz w:val="24"/>
          <w:szCs w:val="24"/>
        </w:rPr>
        <w:t xml:space="preserve">nas hipóteses em que o preço de mercado tornar-se superior ou inferior ao preço registrado, </w:t>
      </w:r>
      <w:r w:rsidR="00ED3176" w:rsidRPr="004861E7">
        <w:rPr>
          <w:rFonts w:ascii="Times New Roman" w:hAnsi="Times New Roman" w:cs="Times New Roman"/>
          <w:iCs/>
          <w:sz w:val="24"/>
          <w:szCs w:val="24"/>
        </w:rPr>
        <w:t>nos termos do</w:t>
      </w:r>
      <w:r w:rsidR="00AF2BFF" w:rsidRPr="004861E7">
        <w:rPr>
          <w:rFonts w:ascii="Times New Roman" w:hAnsi="Times New Roman" w:cs="Times New Roman"/>
          <w:iCs/>
          <w:sz w:val="24"/>
          <w:szCs w:val="24"/>
        </w:rPr>
        <w:t xml:space="preserve"> artigos 26, § 3º </w:t>
      </w:r>
      <w:proofErr w:type="gramStart"/>
      <w:r w:rsidR="00AF2BFF" w:rsidRPr="004861E7">
        <w:rPr>
          <w:rFonts w:ascii="Times New Roman" w:hAnsi="Times New Roman" w:cs="Times New Roman"/>
          <w:iCs/>
          <w:sz w:val="24"/>
          <w:szCs w:val="24"/>
        </w:rPr>
        <w:t xml:space="preserve">e </w:t>
      </w:r>
      <w:r w:rsidR="00821F71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AF2BFF" w:rsidRPr="004861E7">
        <w:rPr>
          <w:rFonts w:ascii="Times New Roman" w:hAnsi="Times New Roman" w:cs="Times New Roman"/>
          <w:iCs/>
          <w:sz w:val="24"/>
          <w:szCs w:val="24"/>
        </w:rPr>
        <w:t>27</w:t>
      </w:r>
      <w:proofErr w:type="gramEnd"/>
      <w:r w:rsidR="00AF2BFF" w:rsidRPr="004861E7">
        <w:rPr>
          <w:rFonts w:ascii="Times New Roman" w:hAnsi="Times New Roman" w:cs="Times New Roman"/>
          <w:iCs/>
          <w:sz w:val="24"/>
          <w:szCs w:val="24"/>
        </w:rPr>
        <w:t xml:space="preserve">, § 4º, ambos do Decreto nº 11.462, de 2023. </w:t>
      </w:r>
    </w:p>
    <w:p w14:paraId="12593C8D" w14:textId="77777777" w:rsidR="00B80C92" w:rsidRPr="004861E7" w:rsidRDefault="00B80C92" w:rsidP="004861E7">
      <w:pPr>
        <w:pStyle w:val="Nvel3"/>
        <w:numPr>
          <w:ilvl w:val="0"/>
          <w:numId w:val="0"/>
        </w:numPr>
        <w:spacing w:before="0" w:after="0" w:line="360" w:lineRule="auto"/>
        <w:rPr>
          <w:rFonts w:ascii="Times New Roman" w:hAnsi="Times New Roman" w:cs="Times New Roman"/>
          <w:iCs/>
          <w:sz w:val="24"/>
          <w:szCs w:val="24"/>
        </w:rPr>
      </w:pPr>
    </w:p>
    <w:p w14:paraId="4C26F493" w14:textId="3F2BAC78" w:rsidR="00122461" w:rsidRPr="004861E7" w:rsidRDefault="00122461" w:rsidP="004861E7">
      <w:pPr>
        <w:pStyle w:val="Nivel01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lastRenderedPageBreak/>
        <w:t>DAS PENALIDADES</w:t>
      </w:r>
    </w:p>
    <w:p w14:paraId="0D8190C9" w14:textId="0474B801" w:rsidR="00122461" w:rsidRPr="004861E7" w:rsidRDefault="00122461" w:rsidP="004861E7">
      <w:pPr>
        <w:pStyle w:val="Nivel2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 xml:space="preserve">O descumprimento da Ata de Registro de Preços ensejará aplicação das penalidades estabelecidas no </w:t>
      </w:r>
      <w:r w:rsidR="00954341" w:rsidRPr="004861E7">
        <w:rPr>
          <w:rFonts w:ascii="Times New Roman" w:hAnsi="Times New Roman" w:cs="Times New Roman"/>
          <w:iCs/>
          <w:sz w:val="24"/>
          <w:szCs w:val="24"/>
        </w:rPr>
        <w:t>e</w:t>
      </w:r>
      <w:r w:rsidRPr="004861E7">
        <w:rPr>
          <w:rFonts w:ascii="Times New Roman" w:hAnsi="Times New Roman" w:cs="Times New Roman"/>
          <w:iCs/>
          <w:sz w:val="24"/>
          <w:szCs w:val="24"/>
        </w:rPr>
        <w:t>dital.</w:t>
      </w:r>
    </w:p>
    <w:p w14:paraId="5307FC3C" w14:textId="3BABEBC8" w:rsidR="001F6040" w:rsidRPr="004861E7" w:rsidRDefault="001F6040" w:rsidP="004861E7">
      <w:pPr>
        <w:pStyle w:val="Nvel3"/>
        <w:spacing w:before="0" w:after="0" w:line="360" w:lineRule="auto"/>
        <w:ind w:left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 xml:space="preserve">As sanções também se aplicam aos integrantes do cadastro de reserva </w:t>
      </w:r>
      <w:r w:rsidR="00F014F0" w:rsidRPr="004861E7">
        <w:rPr>
          <w:rFonts w:ascii="Times New Roman" w:hAnsi="Times New Roman" w:cs="Times New Roman"/>
          <w:iCs/>
          <w:sz w:val="24"/>
          <w:szCs w:val="24"/>
        </w:rPr>
        <w:t>no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 registro de preços que, convocados, não honrarem o compromisso assumido injustificadamente</w:t>
      </w:r>
      <w:r w:rsidR="00382C74" w:rsidRPr="004861E7">
        <w:rPr>
          <w:rFonts w:ascii="Times New Roman" w:hAnsi="Times New Roman" w:cs="Times New Roman"/>
          <w:iCs/>
          <w:sz w:val="24"/>
          <w:szCs w:val="24"/>
        </w:rPr>
        <w:t xml:space="preserve"> após terem assinado a ata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. </w:t>
      </w:r>
    </w:p>
    <w:p w14:paraId="3E9C1948" w14:textId="7C353E86" w:rsidR="00122461" w:rsidRPr="004861E7" w:rsidRDefault="00122461" w:rsidP="004861E7">
      <w:pPr>
        <w:pStyle w:val="Nivel2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É da competência do gerenciador a aplicação das penalidades decorrentes do descumprimento do pactuado nesta ata de registro de preço</w:t>
      </w:r>
      <w:r w:rsidR="003E4109" w:rsidRPr="004861E7">
        <w:rPr>
          <w:rFonts w:ascii="Times New Roman" w:hAnsi="Times New Roman" w:cs="Times New Roman"/>
          <w:iCs/>
          <w:sz w:val="24"/>
          <w:szCs w:val="24"/>
        </w:rPr>
        <w:t xml:space="preserve"> (art. 7º</w:t>
      </w:r>
      <w:r w:rsidR="00D82B47" w:rsidRPr="004861E7">
        <w:rPr>
          <w:rFonts w:ascii="Times New Roman" w:hAnsi="Times New Roman" w:cs="Times New Roman"/>
          <w:iCs/>
          <w:sz w:val="24"/>
          <w:szCs w:val="24"/>
        </w:rPr>
        <w:t>, inc. XIV</w:t>
      </w:r>
      <w:r w:rsidR="00C44D47" w:rsidRPr="004861E7">
        <w:rPr>
          <w:rFonts w:ascii="Times New Roman" w:hAnsi="Times New Roman" w:cs="Times New Roman"/>
          <w:iCs/>
          <w:sz w:val="24"/>
          <w:szCs w:val="24"/>
        </w:rPr>
        <w:t>,</w:t>
      </w:r>
      <w:r w:rsidR="003E4109" w:rsidRPr="004861E7">
        <w:rPr>
          <w:rFonts w:ascii="Times New Roman" w:hAnsi="Times New Roman" w:cs="Times New Roman"/>
          <w:iCs/>
          <w:sz w:val="24"/>
          <w:szCs w:val="24"/>
        </w:rPr>
        <w:t xml:space="preserve"> do Decreto nº </w:t>
      </w:r>
      <w:r w:rsidR="00C44D47" w:rsidRPr="004861E7">
        <w:rPr>
          <w:rFonts w:ascii="Times New Roman" w:hAnsi="Times New Roman" w:cs="Times New Roman"/>
          <w:iCs/>
          <w:sz w:val="24"/>
          <w:szCs w:val="24"/>
        </w:rPr>
        <w:t xml:space="preserve">11.462, de </w:t>
      </w:r>
      <w:r w:rsidR="003E4109" w:rsidRPr="004861E7">
        <w:rPr>
          <w:rFonts w:ascii="Times New Roman" w:hAnsi="Times New Roman" w:cs="Times New Roman"/>
          <w:iCs/>
          <w:sz w:val="24"/>
          <w:szCs w:val="24"/>
        </w:rPr>
        <w:t>2023)</w:t>
      </w:r>
      <w:r w:rsidRPr="004861E7">
        <w:rPr>
          <w:rFonts w:ascii="Times New Roman" w:hAnsi="Times New Roman" w:cs="Times New Roman"/>
          <w:iCs/>
          <w:sz w:val="24"/>
          <w:szCs w:val="24"/>
        </w:rPr>
        <w:t>, exceto nas hipóteses em que o descumprimento disser respeito às contratações dos órgãos</w:t>
      </w:r>
      <w:r w:rsidR="009B6143" w:rsidRPr="004861E7">
        <w:rPr>
          <w:rFonts w:ascii="Times New Roman" w:hAnsi="Times New Roman" w:cs="Times New Roman"/>
          <w:iCs/>
          <w:sz w:val="24"/>
          <w:szCs w:val="24"/>
        </w:rPr>
        <w:t xml:space="preserve"> ou entidade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 participante, caso no qual caberá ao respectivo órgão participante a aplicação da penalidade (art. </w:t>
      </w:r>
      <w:r w:rsidR="003E4109" w:rsidRPr="004861E7">
        <w:rPr>
          <w:rFonts w:ascii="Times New Roman" w:hAnsi="Times New Roman" w:cs="Times New Roman"/>
          <w:iCs/>
          <w:sz w:val="24"/>
          <w:szCs w:val="24"/>
        </w:rPr>
        <w:t>8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º, </w:t>
      </w:r>
      <w:r w:rsidR="00EF3DA5" w:rsidRPr="004861E7">
        <w:rPr>
          <w:rFonts w:ascii="Times New Roman" w:hAnsi="Times New Roman" w:cs="Times New Roman"/>
          <w:iCs/>
          <w:sz w:val="24"/>
          <w:szCs w:val="24"/>
        </w:rPr>
        <w:t xml:space="preserve">inc. </w:t>
      </w:r>
      <w:r w:rsidR="003E4109" w:rsidRPr="004861E7">
        <w:rPr>
          <w:rFonts w:ascii="Times New Roman" w:hAnsi="Times New Roman" w:cs="Times New Roman"/>
          <w:iCs/>
          <w:sz w:val="24"/>
          <w:szCs w:val="24"/>
        </w:rPr>
        <w:t>IX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, do Decreto nº </w:t>
      </w:r>
      <w:r w:rsidR="00391422" w:rsidRPr="004861E7">
        <w:rPr>
          <w:rFonts w:ascii="Times New Roman" w:hAnsi="Times New Roman" w:cs="Times New Roman"/>
          <w:iCs/>
          <w:sz w:val="24"/>
          <w:szCs w:val="24"/>
        </w:rPr>
        <w:t xml:space="preserve">11.462, de </w:t>
      </w:r>
      <w:r w:rsidR="003E4109" w:rsidRPr="004861E7">
        <w:rPr>
          <w:rFonts w:ascii="Times New Roman" w:hAnsi="Times New Roman" w:cs="Times New Roman"/>
          <w:iCs/>
          <w:sz w:val="24"/>
          <w:szCs w:val="24"/>
        </w:rPr>
        <w:t>2023</w:t>
      </w:r>
      <w:r w:rsidRPr="004861E7">
        <w:rPr>
          <w:rFonts w:ascii="Times New Roman" w:hAnsi="Times New Roman" w:cs="Times New Roman"/>
          <w:iCs/>
          <w:sz w:val="24"/>
          <w:szCs w:val="24"/>
        </w:rPr>
        <w:t>).</w:t>
      </w:r>
    </w:p>
    <w:p w14:paraId="0582A3B8" w14:textId="55AB872D" w:rsidR="00122461" w:rsidRPr="004861E7" w:rsidRDefault="00122461" w:rsidP="004861E7">
      <w:pPr>
        <w:pStyle w:val="Nivel2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O órgão</w:t>
      </w:r>
      <w:r w:rsidR="009B6143" w:rsidRPr="004861E7">
        <w:rPr>
          <w:rFonts w:ascii="Times New Roman" w:hAnsi="Times New Roman" w:cs="Times New Roman"/>
          <w:iCs/>
          <w:sz w:val="24"/>
          <w:szCs w:val="24"/>
        </w:rPr>
        <w:t xml:space="preserve"> ou entidade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 participante deverá comunicar ao órgão gerenciador qualquer das ocorrências previstas no </w:t>
      </w:r>
      <w:r w:rsidR="003E4109" w:rsidRPr="004861E7">
        <w:rPr>
          <w:rFonts w:ascii="Times New Roman" w:hAnsi="Times New Roman" w:cs="Times New Roman"/>
          <w:iCs/>
          <w:sz w:val="24"/>
          <w:szCs w:val="24"/>
        </w:rPr>
        <w:t xml:space="preserve">item </w:t>
      </w:r>
      <w:r w:rsidR="006E1828" w:rsidRPr="004861E7">
        <w:rPr>
          <w:rFonts w:ascii="Times New Roman" w:hAnsi="Times New Roman" w:cs="Times New Roman"/>
          <w:iCs/>
          <w:sz w:val="24"/>
          <w:szCs w:val="24"/>
        </w:rPr>
        <w:t>9</w:t>
      </w:r>
      <w:r w:rsidR="003E4109" w:rsidRPr="004861E7">
        <w:rPr>
          <w:rFonts w:ascii="Times New Roman" w:hAnsi="Times New Roman" w:cs="Times New Roman"/>
          <w:iCs/>
          <w:sz w:val="24"/>
          <w:szCs w:val="24"/>
        </w:rPr>
        <w:t>.1</w:t>
      </w:r>
      <w:r w:rsidRPr="004861E7">
        <w:rPr>
          <w:rFonts w:ascii="Times New Roman" w:hAnsi="Times New Roman" w:cs="Times New Roman"/>
          <w:iCs/>
          <w:sz w:val="24"/>
          <w:szCs w:val="24"/>
        </w:rPr>
        <w:t>, dada a necessidade de instauração de procedimento para cancelamento do registro do fornecedor.</w:t>
      </w:r>
    </w:p>
    <w:p w14:paraId="019E62B8" w14:textId="77777777" w:rsidR="00CB46FC" w:rsidRPr="004861E7" w:rsidRDefault="00CB46FC" w:rsidP="004861E7">
      <w:pPr>
        <w:pStyle w:val="Nivel01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CONDIÇÕES GERAIS</w:t>
      </w:r>
    </w:p>
    <w:p w14:paraId="019E62B9" w14:textId="1AECEACE" w:rsidR="00C5111B" w:rsidRPr="004861E7" w:rsidRDefault="00CB46FC" w:rsidP="004861E7">
      <w:pPr>
        <w:pStyle w:val="Nivel2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As condições gerais d</w:t>
      </w:r>
      <w:r w:rsidR="004E56C4" w:rsidRPr="004861E7">
        <w:rPr>
          <w:rFonts w:ascii="Times New Roman" w:hAnsi="Times New Roman" w:cs="Times New Roman"/>
          <w:iCs/>
          <w:sz w:val="24"/>
          <w:szCs w:val="24"/>
        </w:rPr>
        <w:t>e execução do objeto</w:t>
      </w:r>
      <w:r w:rsidRPr="004861E7">
        <w:rPr>
          <w:rFonts w:ascii="Times New Roman" w:hAnsi="Times New Roman" w:cs="Times New Roman"/>
          <w:iCs/>
          <w:sz w:val="24"/>
          <w:szCs w:val="24"/>
        </w:rPr>
        <w:t>, tais como os prazos para entrega e recebimento, as obrigações da Administração e do fornecedor registrado, penalidades e demais condições do ajuste, encontram-se definidos no Termo de Referência</w:t>
      </w:r>
      <w:r w:rsidR="003A7990" w:rsidRPr="004861E7">
        <w:rPr>
          <w:rFonts w:ascii="Times New Roman" w:hAnsi="Times New Roman" w:cs="Times New Roman"/>
          <w:iCs/>
          <w:sz w:val="24"/>
          <w:szCs w:val="24"/>
        </w:rPr>
        <w:t>, ANEXO AO EDITAL</w:t>
      </w:r>
      <w:r w:rsidRPr="004861E7">
        <w:rPr>
          <w:rFonts w:ascii="Times New Roman" w:hAnsi="Times New Roman" w:cs="Times New Roman"/>
          <w:iCs/>
          <w:sz w:val="24"/>
          <w:szCs w:val="24"/>
        </w:rPr>
        <w:t>.</w:t>
      </w:r>
    </w:p>
    <w:p w14:paraId="6440061D" w14:textId="599E9E08" w:rsidR="003E4109" w:rsidRPr="004861E7" w:rsidRDefault="00122461" w:rsidP="004861E7">
      <w:pPr>
        <w:pStyle w:val="Nvel2-Red"/>
        <w:spacing w:before="0" w:after="0" w:line="360" w:lineRule="auto"/>
        <w:ind w:left="0" w:firstLine="0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4861E7">
        <w:rPr>
          <w:rFonts w:ascii="Times New Roman" w:hAnsi="Times New Roman" w:cs="Times New Roman"/>
          <w:i w:val="0"/>
          <w:color w:val="auto"/>
          <w:sz w:val="24"/>
          <w:szCs w:val="24"/>
        </w:rPr>
        <w:t>No caso de adjudicação por preço global de grupo de itens, só será admitida a contratação d</w:t>
      </w:r>
      <w:r w:rsidR="00A25880" w:rsidRPr="004861E7">
        <w:rPr>
          <w:rFonts w:ascii="Times New Roman" w:hAnsi="Times New Roman" w:cs="Times New Roman"/>
          <w:i w:val="0"/>
          <w:color w:val="auto"/>
          <w:sz w:val="24"/>
          <w:szCs w:val="24"/>
        </w:rPr>
        <w:t>e</w:t>
      </w:r>
      <w:r w:rsidR="002B7483" w:rsidRPr="004861E7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parte de itens do grupo se houver </w:t>
      </w:r>
      <w:r w:rsidR="003E4109" w:rsidRPr="004861E7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prévia pesquisa de mercado e demonstração de sua vantagem para o órgão ou </w:t>
      </w:r>
      <w:r w:rsidR="0094339A" w:rsidRPr="004861E7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a </w:t>
      </w:r>
      <w:r w:rsidR="003E4109" w:rsidRPr="004861E7">
        <w:rPr>
          <w:rFonts w:ascii="Times New Roman" w:hAnsi="Times New Roman" w:cs="Times New Roman"/>
          <w:i w:val="0"/>
          <w:color w:val="auto"/>
          <w:sz w:val="24"/>
          <w:szCs w:val="24"/>
        </w:rPr>
        <w:t>entidade.</w:t>
      </w:r>
    </w:p>
    <w:p w14:paraId="019E62BE" w14:textId="1BA53705" w:rsidR="00CB46FC" w:rsidRPr="004861E7" w:rsidRDefault="00CB46FC" w:rsidP="004861E7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iCs/>
        </w:rPr>
      </w:pPr>
      <w:r w:rsidRPr="004861E7">
        <w:rPr>
          <w:rFonts w:ascii="Times New Roman" w:hAnsi="Times New Roman" w:cs="Times New Roman"/>
          <w:iCs/>
        </w:rPr>
        <w:t xml:space="preserve">Para firmeza e validade do pactuado, a presente Ata foi lavrada em </w:t>
      </w:r>
      <w:r w:rsidR="00C501A5" w:rsidRPr="004861E7">
        <w:rPr>
          <w:rFonts w:ascii="Times New Roman" w:hAnsi="Times New Roman" w:cs="Times New Roman"/>
          <w:iCs/>
        </w:rPr>
        <w:t>02</w:t>
      </w:r>
      <w:r w:rsidRPr="004861E7">
        <w:rPr>
          <w:rFonts w:ascii="Times New Roman" w:hAnsi="Times New Roman" w:cs="Times New Roman"/>
          <w:iCs/>
        </w:rPr>
        <w:t xml:space="preserve"> (</w:t>
      </w:r>
      <w:r w:rsidR="00C501A5" w:rsidRPr="004861E7">
        <w:rPr>
          <w:rFonts w:ascii="Times New Roman" w:hAnsi="Times New Roman" w:cs="Times New Roman"/>
          <w:iCs/>
        </w:rPr>
        <w:t>duas</w:t>
      </w:r>
      <w:r w:rsidRPr="004861E7">
        <w:rPr>
          <w:rFonts w:ascii="Times New Roman" w:hAnsi="Times New Roman" w:cs="Times New Roman"/>
          <w:iCs/>
        </w:rPr>
        <w:t xml:space="preserve">) vias de igual teor, que, depois de lida e achada em ordem, vai assinada pelas partes. </w:t>
      </w:r>
    </w:p>
    <w:p w14:paraId="6482347E" w14:textId="77777777" w:rsidR="00A14E07" w:rsidRPr="004861E7" w:rsidRDefault="00A14E07" w:rsidP="004861E7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iCs/>
        </w:rPr>
      </w:pPr>
    </w:p>
    <w:p w14:paraId="05451698" w14:textId="68A40865" w:rsidR="00A14E07" w:rsidRPr="004861E7" w:rsidRDefault="00A14E07" w:rsidP="004861E7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iCs/>
        </w:rPr>
      </w:pPr>
      <w:r w:rsidRPr="004861E7">
        <w:rPr>
          <w:rFonts w:ascii="Times New Roman" w:hAnsi="Times New Roman" w:cs="Times New Roman"/>
          <w:iCs/>
        </w:rPr>
        <w:t>Vargem Bonita, ___ de março de 2024.</w:t>
      </w:r>
    </w:p>
    <w:p w14:paraId="4A8ECBBB" w14:textId="77777777" w:rsidR="00A14E07" w:rsidRPr="004861E7" w:rsidRDefault="00A14E07" w:rsidP="004861E7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iCs/>
        </w:rPr>
      </w:pPr>
    </w:p>
    <w:p w14:paraId="4AF2C6D6" w14:textId="1C3270AF" w:rsidR="00D470FE" w:rsidRPr="004861E7" w:rsidRDefault="00CB46FC" w:rsidP="004861E7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iCs/>
        </w:rPr>
      </w:pPr>
      <w:r w:rsidRPr="004861E7">
        <w:rPr>
          <w:rFonts w:ascii="Times New Roman" w:hAnsi="Times New Roman" w:cs="Times New Roman"/>
          <w:iCs/>
        </w:rPr>
        <w:t>Assinaturas</w:t>
      </w:r>
      <w:r w:rsidR="00A14E07" w:rsidRPr="004861E7">
        <w:rPr>
          <w:rFonts w:ascii="Times New Roman" w:hAnsi="Times New Roman" w:cs="Times New Roman"/>
          <w:iCs/>
        </w:rPr>
        <w:t>:</w:t>
      </w:r>
    </w:p>
    <w:p w14:paraId="019E62C1" w14:textId="0947FB55" w:rsidR="002B3D1E" w:rsidRPr="004861E7" w:rsidRDefault="00D470FE" w:rsidP="004861E7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  <w:iCs/>
          <w:color w:val="000000"/>
        </w:rPr>
      </w:pPr>
      <w:r w:rsidRPr="004861E7">
        <w:rPr>
          <w:rFonts w:ascii="Times New Roman" w:hAnsi="Times New Roman" w:cs="Times New Roman"/>
          <w:b/>
          <w:bCs/>
          <w:iCs/>
          <w:color w:val="000000"/>
        </w:rPr>
        <w:t>ROSAMARCIA HETKOWSKI ROMAN</w:t>
      </w:r>
    </w:p>
    <w:p w14:paraId="519FD4F2" w14:textId="33CA532C" w:rsidR="00D470FE" w:rsidRPr="004861E7" w:rsidRDefault="00D470FE" w:rsidP="004861E7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iCs/>
        </w:rPr>
      </w:pPr>
      <w:r w:rsidRPr="004861E7">
        <w:rPr>
          <w:rFonts w:ascii="Times New Roman" w:hAnsi="Times New Roman" w:cs="Times New Roman"/>
          <w:b/>
          <w:bCs/>
          <w:iCs/>
          <w:color w:val="000000"/>
        </w:rPr>
        <w:t>Prefeita de Vargem Bonita</w:t>
      </w:r>
    </w:p>
    <w:p w14:paraId="49E3BA01" w14:textId="77777777" w:rsidR="00A14E07" w:rsidRPr="004861E7" w:rsidRDefault="00CB46FC" w:rsidP="004861E7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  <w:iCs/>
        </w:rPr>
      </w:pPr>
      <w:r w:rsidRPr="004861E7">
        <w:rPr>
          <w:rFonts w:ascii="Times New Roman" w:hAnsi="Times New Roman" w:cs="Times New Roman"/>
          <w:b/>
          <w:bCs/>
          <w:iCs/>
        </w:rPr>
        <w:t xml:space="preserve">Representante legal do órgão gerenciador </w:t>
      </w:r>
    </w:p>
    <w:p w14:paraId="46BEA8A2" w14:textId="77777777" w:rsidR="00A14E07" w:rsidRPr="004861E7" w:rsidRDefault="00A14E07" w:rsidP="004861E7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  <w:iCs/>
        </w:rPr>
      </w:pPr>
    </w:p>
    <w:p w14:paraId="25DC50A5" w14:textId="77777777" w:rsidR="00A14E07" w:rsidRPr="004861E7" w:rsidRDefault="00A14E07" w:rsidP="004861E7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  <w:iCs/>
        </w:rPr>
      </w:pPr>
    </w:p>
    <w:p w14:paraId="019E62C3" w14:textId="5769D506" w:rsidR="001256C2" w:rsidRDefault="00D470FE" w:rsidP="004861E7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  <w:iCs/>
          <w:color w:val="000000"/>
        </w:rPr>
      </w:pPr>
      <w:r w:rsidRPr="004861E7">
        <w:rPr>
          <w:rFonts w:ascii="Times New Roman" w:hAnsi="Times New Roman" w:cs="Times New Roman"/>
          <w:b/>
          <w:bCs/>
          <w:iCs/>
        </w:rPr>
        <w:t>R</w:t>
      </w:r>
      <w:r w:rsidR="00CB46FC" w:rsidRPr="004861E7">
        <w:rPr>
          <w:rFonts w:ascii="Times New Roman" w:hAnsi="Times New Roman" w:cs="Times New Roman"/>
          <w:b/>
          <w:bCs/>
          <w:iCs/>
        </w:rPr>
        <w:t xml:space="preserve">epresentante(s) legal(is) do(s) </w:t>
      </w:r>
      <w:r w:rsidR="00CB46FC" w:rsidRPr="004861E7">
        <w:rPr>
          <w:rFonts w:ascii="Times New Roman" w:hAnsi="Times New Roman" w:cs="Times New Roman"/>
          <w:b/>
          <w:bCs/>
          <w:iCs/>
          <w:color w:val="000000"/>
        </w:rPr>
        <w:t>fornecedor(s) registrado(s)</w:t>
      </w:r>
    </w:p>
    <w:sectPr w:rsidR="001256C2" w:rsidSect="00F31CEF">
      <w:pgSz w:w="11906" w:h="16838"/>
      <w:pgMar w:top="1701" w:right="1133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D502B5" w14:textId="77777777" w:rsidR="00295F12" w:rsidRDefault="00295F12" w:rsidP="00BB5309">
      <w:r>
        <w:separator/>
      </w:r>
    </w:p>
  </w:endnote>
  <w:endnote w:type="continuationSeparator" w:id="0">
    <w:p w14:paraId="317127B5" w14:textId="77777777" w:rsidR="00295F12" w:rsidRDefault="00295F12" w:rsidP="00BB5309">
      <w:r>
        <w:continuationSeparator/>
      </w:r>
    </w:p>
  </w:endnote>
  <w:endnote w:type="continuationNotice" w:id="1">
    <w:p w14:paraId="5BAF137C" w14:textId="77777777" w:rsidR="00295F12" w:rsidRDefault="00295F1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B50996" w14:textId="77777777" w:rsidR="00295F12" w:rsidRDefault="00295F12" w:rsidP="00BB5309">
      <w:r>
        <w:separator/>
      </w:r>
    </w:p>
  </w:footnote>
  <w:footnote w:type="continuationSeparator" w:id="0">
    <w:p w14:paraId="5E7D3D9A" w14:textId="77777777" w:rsidR="00295F12" w:rsidRDefault="00295F12" w:rsidP="00BB5309">
      <w:r>
        <w:continuationSeparator/>
      </w:r>
    </w:p>
  </w:footnote>
  <w:footnote w:type="continuationNotice" w:id="1">
    <w:p w14:paraId="792527C3" w14:textId="77777777" w:rsidR="00295F12" w:rsidRDefault="00295F1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BBB805F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BE92B05"/>
    <w:multiLevelType w:val="hybridMultilevel"/>
    <w:tmpl w:val="F442113C"/>
    <w:lvl w:ilvl="0" w:tplc="665087FA">
      <w:start w:val="11"/>
      <w:numFmt w:val="decimal"/>
      <w:lvlText w:val="%1."/>
      <w:lvlJc w:val="left"/>
      <w:pPr>
        <w:ind w:left="80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24" w:hanging="360"/>
      </w:pPr>
    </w:lvl>
    <w:lvl w:ilvl="2" w:tplc="0416001B" w:tentative="1">
      <w:start w:val="1"/>
      <w:numFmt w:val="lowerRoman"/>
      <w:lvlText w:val="%3."/>
      <w:lvlJc w:val="right"/>
      <w:pPr>
        <w:ind w:left="2244" w:hanging="180"/>
      </w:pPr>
    </w:lvl>
    <w:lvl w:ilvl="3" w:tplc="0416000F" w:tentative="1">
      <w:start w:val="1"/>
      <w:numFmt w:val="decimal"/>
      <w:lvlText w:val="%4."/>
      <w:lvlJc w:val="left"/>
      <w:pPr>
        <w:ind w:left="2964" w:hanging="360"/>
      </w:pPr>
    </w:lvl>
    <w:lvl w:ilvl="4" w:tplc="04160019" w:tentative="1">
      <w:start w:val="1"/>
      <w:numFmt w:val="lowerLetter"/>
      <w:lvlText w:val="%5."/>
      <w:lvlJc w:val="left"/>
      <w:pPr>
        <w:ind w:left="3684" w:hanging="360"/>
      </w:pPr>
    </w:lvl>
    <w:lvl w:ilvl="5" w:tplc="0416001B" w:tentative="1">
      <w:start w:val="1"/>
      <w:numFmt w:val="lowerRoman"/>
      <w:lvlText w:val="%6."/>
      <w:lvlJc w:val="right"/>
      <w:pPr>
        <w:ind w:left="4404" w:hanging="180"/>
      </w:pPr>
    </w:lvl>
    <w:lvl w:ilvl="6" w:tplc="0416000F" w:tentative="1">
      <w:start w:val="1"/>
      <w:numFmt w:val="decimal"/>
      <w:lvlText w:val="%7."/>
      <w:lvlJc w:val="left"/>
      <w:pPr>
        <w:ind w:left="5124" w:hanging="360"/>
      </w:pPr>
    </w:lvl>
    <w:lvl w:ilvl="7" w:tplc="04160019" w:tentative="1">
      <w:start w:val="1"/>
      <w:numFmt w:val="lowerLetter"/>
      <w:lvlText w:val="%8."/>
      <w:lvlJc w:val="left"/>
      <w:pPr>
        <w:ind w:left="5844" w:hanging="360"/>
      </w:pPr>
    </w:lvl>
    <w:lvl w:ilvl="8" w:tplc="0416001B" w:tentative="1">
      <w:start w:val="1"/>
      <w:numFmt w:val="lowerRoman"/>
      <w:lvlText w:val="%9."/>
      <w:lvlJc w:val="right"/>
      <w:pPr>
        <w:ind w:left="6564" w:hanging="180"/>
      </w:pPr>
    </w:lvl>
  </w:abstractNum>
  <w:abstractNum w:abstractNumId="2" w15:restartNumberingAfterBreak="0">
    <w:nsid w:val="11983857"/>
    <w:multiLevelType w:val="multilevel"/>
    <w:tmpl w:val="2D78CB04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pStyle w:val="Nivel2"/>
      <w:lvlText w:val="%1.%2."/>
      <w:lvlJc w:val="left"/>
      <w:pPr>
        <w:ind w:left="1283" w:hanging="432"/>
      </w:pPr>
      <w:rPr>
        <w:sz w:val="20"/>
        <w:szCs w:val="20"/>
      </w:rPr>
    </w:lvl>
    <w:lvl w:ilvl="2">
      <w:start w:val="1"/>
      <w:numFmt w:val="decimal"/>
      <w:pStyle w:val="Nvel3-R"/>
      <w:lvlText w:val="%1.%2.%3."/>
      <w:lvlJc w:val="left"/>
      <w:pPr>
        <w:ind w:left="1497" w:hanging="504"/>
      </w:pPr>
    </w:lvl>
    <w:lvl w:ilvl="3">
      <w:start w:val="1"/>
      <w:numFmt w:val="decimal"/>
      <w:pStyle w:val="Nvel4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D5C100D"/>
    <w:multiLevelType w:val="multilevel"/>
    <w:tmpl w:val="1F403BF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rFonts w:ascii="Arial" w:hAnsi="Arial" w:cs="Arial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cs="Arial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10D22FD"/>
    <w:multiLevelType w:val="multilevel"/>
    <w:tmpl w:val="FCE8DCD0"/>
    <w:lvl w:ilvl="0">
      <w:start w:val="4"/>
      <w:numFmt w:val="decimal"/>
      <w:lvlText w:val="%1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5" w:hanging="444"/>
      </w:pPr>
      <w:rPr>
        <w:rFonts w:hint="default"/>
        <w:i w:val="0"/>
        <w:iCs/>
        <w:color w:val="auto"/>
      </w:rPr>
    </w:lvl>
    <w:lvl w:ilvl="2">
      <w:start w:val="3"/>
      <w:numFmt w:val="decimal"/>
      <w:lvlText w:val="%1.%2.%3"/>
      <w:lvlJc w:val="left"/>
      <w:pPr>
        <w:ind w:left="200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4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8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2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28" w:hanging="1800"/>
      </w:pPr>
      <w:rPr>
        <w:rFonts w:hint="default"/>
      </w:rPr>
    </w:lvl>
  </w:abstractNum>
  <w:abstractNum w:abstractNumId="5" w15:restartNumberingAfterBreak="0">
    <w:nsid w:val="67254BD5"/>
    <w:multiLevelType w:val="hybridMultilevel"/>
    <w:tmpl w:val="642EC646"/>
    <w:lvl w:ilvl="0" w:tplc="0416000F">
      <w:start w:val="7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151B52"/>
    <w:multiLevelType w:val="multilevel"/>
    <w:tmpl w:val="7E5A9EF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0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5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4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52" w:hanging="1800"/>
      </w:pPr>
      <w:rPr>
        <w:rFonts w:hint="default"/>
      </w:rPr>
    </w:lvl>
  </w:abstractNum>
  <w:abstractNum w:abstractNumId="7" w15:restartNumberingAfterBreak="0">
    <w:nsid w:val="7DE51E98"/>
    <w:multiLevelType w:val="multilevel"/>
    <w:tmpl w:val="84FC241A"/>
    <w:lvl w:ilvl="0">
      <w:start w:val="6"/>
      <w:numFmt w:val="decimal"/>
      <w:lvlText w:val="%1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24" w:hanging="44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1909805524">
    <w:abstractNumId w:val="2"/>
  </w:num>
  <w:num w:numId="2" w16cid:durableId="1019233127">
    <w:abstractNumId w:val="0"/>
  </w:num>
  <w:num w:numId="3" w16cid:durableId="155989773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64414290">
    <w:abstractNumId w:val="3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86221567">
    <w:abstractNumId w:val="5"/>
  </w:num>
  <w:num w:numId="6" w16cid:durableId="844976483">
    <w:abstractNumId w:val="7"/>
  </w:num>
  <w:num w:numId="7" w16cid:durableId="1321034114">
    <w:abstractNumId w:val="4"/>
  </w:num>
  <w:num w:numId="8" w16cid:durableId="616447383">
    <w:abstractNumId w:val="6"/>
  </w:num>
  <w:num w:numId="9" w16cid:durableId="523054046">
    <w:abstractNumId w:val="1"/>
  </w:num>
  <w:num w:numId="10" w16cid:durableId="1652712096">
    <w:abstractNumId w:val="2"/>
  </w:num>
  <w:num w:numId="11" w16cid:durableId="16917636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46FC"/>
    <w:rsid w:val="00004ADD"/>
    <w:rsid w:val="0000620C"/>
    <w:rsid w:val="00006241"/>
    <w:rsid w:val="0001166A"/>
    <w:rsid w:val="00015512"/>
    <w:rsid w:val="00017BC2"/>
    <w:rsid w:val="0002269E"/>
    <w:rsid w:val="000439CC"/>
    <w:rsid w:val="0004488F"/>
    <w:rsid w:val="0005488C"/>
    <w:rsid w:val="000558FE"/>
    <w:rsid w:val="0006159B"/>
    <w:rsid w:val="00063172"/>
    <w:rsid w:val="00066588"/>
    <w:rsid w:val="00071D2C"/>
    <w:rsid w:val="0007424F"/>
    <w:rsid w:val="00076586"/>
    <w:rsid w:val="000814F3"/>
    <w:rsid w:val="00081CA0"/>
    <w:rsid w:val="00084F9F"/>
    <w:rsid w:val="00091113"/>
    <w:rsid w:val="0009741C"/>
    <w:rsid w:val="000A4CF7"/>
    <w:rsid w:val="000A5F80"/>
    <w:rsid w:val="000A6B33"/>
    <w:rsid w:val="000B1AEC"/>
    <w:rsid w:val="000B1E01"/>
    <w:rsid w:val="000B2C68"/>
    <w:rsid w:val="000B2EED"/>
    <w:rsid w:val="000B5FE7"/>
    <w:rsid w:val="000B7011"/>
    <w:rsid w:val="000C62A3"/>
    <w:rsid w:val="000D4F5C"/>
    <w:rsid w:val="000E2D96"/>
    <w:rsid w:val="000E53DF"/>
    <w:rsid w:val="000E55D0"/>
    <w:rsid w:val="000F1396"/>
    <w:rsid w:val="000F3685"/>
    <w:rsid w:val="000F4F59"/>
    <w:rsid w:val="0011246B"/>
    <w:rsid w:val="00113AE6"/>
    <w:rsid w:val="0011746B"/>
    <w:rsid w:val="00122461"/>
    <w:rsid w:val="00124FE3"/>
    <w:rsid w:val="001256C2"/>
    <w:rsid w:val="001262A7"/>
    <w:rsid w:val="001335C3"/>
    <w:rsid w:val="00133C51"/>
    <w:rsid w:val="00145619"/>
    <w:rsid w:val="0014613C"/>
    <w:rsid w:val="00146838"/>
    <w:rsid w:val="001551BF"/>
    <w:rsid w:val="00171379"/>
    <w:rsid w:val="00175D81"/>
    <w:rsid w:val="001770D2"/>
    <w:rsid w:val="00184497"/>
    <w:rsid w:val="001A4570"/>
    <w:rsid w:val="001B668B"/>
    <w:rsid w:val="001B7999"/>
    <w:rsid w:val="001D6851"/>
    <w:rsid w:val="001D6F7A"/>
    <w:rsid w:val="001E0C73"/>
    <w:rsid w:val="001E0D7C"/>
    <w:rsid w:val="001E6EEF"/>
    <w:rsid w:val="001F52A4"/>
    <w:rsid w:val="001F5E08"/>
    <w:rsid w:val="001F6040"/>
    <w:rsid w:val="001F7C3E"/>
    <w:rsid w:val="002038C8"/>
    <w:rsid w:val="00210AA6"/>
    <w:rsid w:val="002220F5"/>
    <w:rsid w:val="00227D9C"/>
    <w:rsid w:val="0024466B"/>
    <w:rsid w:val="00246906"/>
    <w:rsid w:val="00250091"/>
    <w:rsid w:val="00253324"/>
    <w:rsid w:val="00260A13"/>
    <w:rsid w:val="00277151"/>
    <w:rsid w:val="002863E9"/>
    <w:rsid w:val="00295F12"/>
    <w:rsid w:val="00297FB8"/>
    <w:rsid w:val="002A0CD0"/>
    <w:rsid w:val="002A3BFA"/>
    <w:rsid w:val="002A6165"/>
    <w:rsid w:val="002A765A"/>
    <w:rsid w:val="002B17AD"/>
    <w:rsid w:val="002B3CC9"/>
    <w:rsid w:val="002B3D1E"/>
    <w:rsid w:val="002B4BC4"/>
    <w:rsid w:val="002B66DE"/>
    <w:rsid w:val="002B6B17"/>
    <w:rsid w:val="002B7483"/>
    <w:rsid w:val="002C0964"/>
    <w:rsid w:val="002C26A9"/>
    <w:rsid w:val="002E2355"/>
    <w:rsid w:val="002E77E2"/>
    <w:rsid w:val="002F3DD6"/>
    <w:rsid w:val="002F4C05"/>
    <w:rsid w:val="002F5867"/>
    <w:rsid w:val="00310A99"/>
    <w:rsid w:val="00314D1D"/>
    <w:rsid w:val="00315BFD"/>
    <w:rsid w:val="00315FF7"/>
    <w:rsid w:val="00321B61"/>
    <w:rsid w:val="003240BD"/>
    <w:rsid w:val="00327A25"/>
    <w:rsid w:val="00346A9C"/>
    <w:rsid w:val="00361A16"/>
    <w:rsid w:val="0038010D"/>
    <w:rsid w:val="00382C74"/>
    <w:rsid w:val="0038668D"/>
    <w:rsid w:val="00391422"/>
    <w:rsid w:val="00394561"/>
    <w:rsid w:val="00394E5B"/>
    <w:rsid w:val="003957E0"/>
    <w:rsid w:val="003A753F"/>
    <w:rsid w:val="003A7990"/>
    <w:rsid w:val="003B0C10"/>
    <w:rsid w:val="003B206A"/>
    <w:rsid w:val="003C1C28"/>
    <w:rsid w:val="003C22A8"/>
    <w:rsid w:val="003C2835"/>
    <w:rsid w:val="003C4966"/>
    <w:rsid w:val="003C49EC"/>
    <w:rsid w:val="003D0548"/>
    <w:rsid w:val="003D0779"/>
    <w:rsid w:val="003D0F2F"/>
    <w:rsid w:val="003D16C1"/>
    <w:rsid w:val="003D6F7D"/>
    <w:rsid w:val="003D7429"/>
    <w:rsid w:val="003E3F0B"/>
    <w:rsid w:val="003E4109"/>
    <w:rsid w:val="003E7EC4"/>
    <w:rsid w:val="003F48DF"/>
    <w:rsid w:val="003F6E02"/>
    <w:rsid w:val="004104C2"/>
    <w:rsid w:val="00410950"/>
    <w:rsid w:val="00414DE2"/>
    <w:rsid w:val="00416CE1"/>
    <w:rsid w:val="0042684A"/>
    <w:rsid w:val="00433744"/>
    <w:rsid w:val="004405E7"/>
    <w:rsid w:val="00454D50"/>
    <w:rsid w:val="00462922"/>
    <w:rsid w:val="0047752E"/>
    <w:rsid w:val="0048050E"/>
    <w:rsid w:val="004811E3"/>
    <w:rsid w:val="00484F4D"/>
    <w:rsid w:val="004861E7"/>
    <w:rsid w:val="00490D27"/>
    <w:rsid w:val="00497049"/>
    <w:rsid w:val="004A1D37"/>
    <w:rsid w:val="004A391F"/>
    <w:rsid w:val="004A5577"/>
    <w:rsid w:val="004A5D41"/>
    <w:rsid w:val="004B3ABF"/>
    <w:rsid w:val="004B54E5"/>
    <w:rsid w:val="004B7789"/>
    <w:rsid w:val="004C14E4"/>
    <w:rsid w:val="004D0365"/>
    <w:rsid w:val="004E1B1F"/>
    <w:rsid w:val="004E29D0"/>
    <w:rsid w:val="004E56C4"/>
    <w:rsid w:val="004F4C4E"/>
    <w:rsid w:val="004F5350"/>
    <w:rsid w:val="00501D89"/>
    <w:rsid w:val="00502ACD"/>
    <w:rsid w:val="00506231"/>
    <w:rsid w:val="00506BFD"/>
    <w:rsid w:val="005113BF"/>
    <w:rsid w:val="00511ED6"/>
    <w:rsid w:val="00517F1E"/>
    <w:rsid w:val="00520E7A"/>
    <w:rsid w:val="005460E6"/>
    <w:rsid w:val="00546C1C"/>
    <w:rsid w:val="00546FAA"/>
    <w:rsid w:val="00547AF7"/>
    <w:rsid w:val="00562578"/>
    <w:rsid w:val="00564517"/>
    <w:rsid w:val="00575470"/>
    <w:rsid w:val="005803CB"/>
    <w:rsid w:val="00586901"/>
    <w:rsid w:val="00590DA7"/>
    <w:rsid w:val="0059391C"/>
    <w:rsid w:val="005A6E38"/>
    <w:rsid w:val="005B2F3B"/>
    <w:rsid w:val="005C11E8"/>
    <w:rsid w:val="005C3C43"/>
    <w:rsid w:val="005C526F"/>
    <w:rsid w:val="005F295F"/>
    <w:rsid w:val="005F6486"/>
    <w:rsid w:val="0060348D"/>
    <w:rsid w:val="00603634"/>
    <w:rsid w:val="00605B9F"/>
    <w:rsid w:val="006063A3"/>
    <w:rsid w:val="0062258C"/>
    <w:rsid w:val="0062376C"/>
    <w:rsid w:val="00624537"/>
    <w:rsid w:val="00630A10"/>
    <w:rsid w:val="00631E43"/>
    <w:rsid w:val="00632B8C"/>
    <w:rsid w:val="00636001"/>
    <w:rsid w:val="006362AE"/>
    <w:rsid w:val="006415B5"/>
    <w:rsid w:val="00641AEE"/>
    <w:rsid w:val="00646738"/>
    <w:rsid w:val="006468EA"/>
    <w:rsid w:val="00657E73"/>
    <w:rsid w:val="006610CA"/>
    <w:rsid w:val="006612B2"/>
    <w:rsid w:val="0066278D"/>
    <w:rsid w:val="00666393"/>
    <w:rsid w:val="00666FEB"/>
    <w:rsid w:val="0066751B"/>
    <w:rsid w:val="00673105"/>
    <w:rsid w:val="00674838"/>
    <w:rsid w:val="00675F59"/>
    <w:rsid w:val="0068120E"/>
    <w:rsid w:val="00681E19"/>
    <w:rsid w:val="0069006D"/>
    <w:rsid w:val="00695BA0"/>
    <w:rsid w:val="006A5244"/>
    <w:rsid w:val="006A7A1A"/>
    <w:rsid w:val="006C3A88"/>
    <w:rsid w:val="006C42DC"/>
    <w:rsid w:val="006D2937"/>
    <w:rsid w:val="006D4D8C"/>
    <w:rsid w:val="006D4E31"/>
    <w:rsid w:val="006E1828"/>
    <w:rsid w:val="006F4AD1"/>
    <w:rsid w:val="006F5010"/>
    <w:rsid w:val="00700A54"/>
    <w:rsid w:val="00703FD0"/>
    <w:rsid w:val="0071081A"/>
    <w:rsid w:val="00716FC7"/>
    <w:rsid w:val="00717EEA"/>
    <w:rsid w:val="0072377B"/>
    <w:rsid w:val="00731D8E"/>
    <w:rsid w:val="00733E8B"/>
    <w:rsid w:val="00734ADF"/>
    <w:rsid w:val="00736DA7"/>
    <w:rsid w:val="0075324E"/>
    <w:rsid w:val="0075420C"/>
    <w:rsid w:val="0077015C"/>
    <w:rsid w:val="00784E3B"/>
    <w:rsid w:val="007925FC"/>
    <w:rsid w:val="007A4966"/>
    <w:rsid w:val="007A5EB7"/>
    <w:rsid w:val="007B150D"/>
    <w:rsid w:val="007B2846"/>
    <w:rsid w:val="007B3400"/>
    <w:rsid w:val="007B3995"/>
    <w:rsid w:val="007B596E"/>
    <w:rsid w:val="007C2805"/>
    <w:rsid w:val="007C6563"/>
    <w:rsid w:val="007C6E51"/>
    <w:rsid w:val="007D4B25"/>
    <w:rsid w:val="007E381F"/>
    <w:rsid w:val="007F633D"/>
    <w:rsid w:val="00801DAC"/>
    <w:rsid w:val="00802289"/>
    <w:rsid w:val="008043C4"/>
    <w:rsid w:val="0081037F"/>
    <w:rsid w:val="00811D42"/>
    <w:rsid w:val="0081278D"/>
    <w:rsid w:val="00815EE5"/>
    <w:rsid w:val="008166F1"/>
    <w:rsid w:val="00821F71"/>
    <w:rsid w:val="00822079"/>
    <w:rsid w:val="00825FDD"/>
    <w:rsid w:val="00833C36"/>
    <w:rsid w:val="00834DD2"/>
    <w:rsid w:val="0084417D"/>
    <w:rsid w:val="00851AEB"/>
    <w:rsid w:val="00866CC7"/>
    <w:rsid w:val="00870788"/>
    <w:rsid w:val="00870EBB"/>
    <w:rsid w:val="00882690"/>
    <w:rsid w:val="0088287D"/>
    <w:rsid w:val="00884A85"/>
    <w:rsid w:val="00890185"/>
    <w:rsid w:val="00890709"/>
    <w:rsid w:val="00893488"/>
    <w:rsid w:val="00893D82"/>
    <w:rsid w:val="00894D94"/>
    <w:rsid w:val="00897794"/>
    <w:rsid w:val="008A077D"/>
    <w:rsid w:val="008C0DC1"/>
    <w:rsid w:val="008C1702"/>
    <w:rsid w:val="008C274B"/>
    <w:rsid w:val="008D1157"/>
    <w:rsid w:val="008D257D"/>
    <w:rsid w:val="008E12E2"/>
    <w:rsid w:val="008E1884"/>
    <w:rsid w:val="008E440E"/>
    <w:rsid w:val="008F6BA6"/>
    <w:rsid w:val="0090157C"/>
    <w:rsid w:val="00907E5C"/>
    <w:rsid w:val="00910DBE"/>
    <w:rsid w:val="00922EEE"/>
    <w:rsid w:val="00925FB8"/>
    <w:rsid w:val="00931989"/>
    <w:rsid w:val="0094339A"/>
    <w:rsid w:val="00943891"/>
    <w:rsid w:val="009538D2"/>
    <w:rsid w:val="00954341"/>
    <w:rsid w:val="0095745C"/>
    <w:rsid w:val="0096123D"/>
    <w:rsid w:val="009706ED"/>
    <w:rsid w:val="0097155D"/>
    <w:rsid w:val="00972386"/>
    <w:rsid w:val="0097278B"/>
    <w:rsid w:val="009752D5"/>
    <w:rsid w:val="00976D88"/>
    <w:rsid w:val="009773EA"/>
    <w:rsid w:val="00982132"/>
    <w:rsid w:val="009832AD"/>
    <w:rsid w:val="0098354B"/>
    <w:rsid w:val="0099111B"/>
    <w:rsid w:val="00992BB5"/>
    <w:rsid w:val="00995EE3"/>
    <w:rsid w:val="009B6143"/>
    <w:rsid w:val="009C5E2C"/>
    <w:rsid w:val="009C5FD8"/>
    <w:rsid w:val="009C76A5"/>
    <w:rsid w:val="009C7812"/>
    <w:rsid w:val="009D3DB6"/>
    <w:rsid w:val="009D6CCC"/>
    <w:rsid w:val="009E0C3C"/>
    <w:rsid w:val="009E4099"/>
    <w:rsid w:val="009E58D2"/>
    <w:rsid w:val="009F0D53"/>
    <w:rsid w:val="009F34AB"/>
    <w:rsid w:val="009F527E"/>
    <w:rsid w:val="00A1191B"/>
    <w:rsid w:val="00A13386"/>
    <w:rsid w:val="00A14E07"/>
    <w:rsid w:val="00A2090C"/>
    <w:rsid w:val="00A241EC"/>
    <w:rsid w:val="00A25880"/>
    <w:rsid w:val="00A25D1D"/>
    <w:rsid w:val="00A31D23"/>
    <w:rsid w:val="00A43047"/>
    <w:rsid w:val="00A45D50"/>
    <w:rsid w:val="00A5121D"/>
    <w:rsid w:val="00A527BD"/>
    <w:rsid w:val="00A55054"/>
    <w:rsid w:val="00A57128"/>
    <w:rsid w:val="00A57D0E"/>
    <w:rsid w:val="00A67E18"/>
    <w:rsid w:val="00A70AA5"/>
    <w:rsid w:val="00A73D5F"/>
    <w:rsid w:val="00A77E87"/>
    <w:rsid w:val="00A84930"/>
    <w:rsid w:val="00A907B5"/>
    <w:rsid w:val="00A97871"/>
    <w:rsid w:val="00A97F9D"/>
    <w:rsid w:val="00AA1D45"/>
    <w:rsid w:val="00AA3CAB"/>
    <w:rsid w:val="00AA4D59"/>
    <w:rsid w:val="00AB0846"/>
    <w:rsid w:val="00AD1FC3"/>
    <w:rsid w:val="00AD2325"/>
    <w:rsid w:val="00AE076C"/>
    <w:rsid w:val="00AF2BFF"/>
    <w:rsid w:val="00B05AF8"/>
    <w:rsid w:val="00B064D8"/>
    <w:rsid w:val="00B0678A"/>
    <w:rsid w:val="00B10156"/>
    <w:rsid w:val="00B15B12"/>
    <w:rsid w:val="00B16A5B"/>
    <w:rsid w:val="00B16E35"/>
    <w:rsid w:val="00B234D0"/>
    <w:rsid w:val="00B337B5"/>
    <w:rsid w:val="00B35C29"/>
    <w:rsid w:val="00B438A7"/>
    <w:rsid w:val="00B4636C"/>
    <w:rsid w:val="00B46698"/>
    <w:rsid w:val="00B510C6"/>
    <w:rsid w:val="00B5540B"/>
    <w:rsid w:val="00B63412"/>
    <w:rsid w:val="00B63622"/>
    <w:rsid w:val="00B7252A"/>
    <w:rsid w:val="00B73903"/>
    <w:rsid w:val="00B73D61"/>
    <w:rsid w:val="00B73E47"/>
    <w:rsid w:val="00B80C92"/>
    <w:rsid w:val="00B829AB"/>
    <w:rsid w:val="00B85E10"/>
    <w:rsid w:val="00B86157"/>
    <w:rsid w:val="00B865F5"/>
    <w:rsid w:val="00B92BCC"/>
    <w:rsid w:val="00B94E10"/>
    <w:rsid w:val="00BB5309"/>
    <w:rsid w:val="00BB7895"/>
    <w:rsid w:val="00BC690B"/>
    <w:rsid w:val="00BC6F6E"/>
    <w:rsid w:val="00BE0ED4"/>
    <w:rsid w:val="00BE3CEE"/>
    <w:rsid w:val="00BE5F80"/>
    <w:rsid w:val="00BE6356"/>
    <w:rsid w:val="00BE6EA8"/>
    <w:rsid w:val="00BF323F"/>
    <w:rsid w:val="00BF3DEF"/>
    <w:rsid w:val="00BF48C7"/>
    <w:rsid w:val="00C017AF"/>
    <w:rsid w:val="00C05076"/>
    <w:rsid w:val="00C07B9D"/>
    <w:rsid w:val="00C10FA5"/>
    <w:rsid w:val="00C1232D"/>
    <w:rsid w:val="00C12E5F"/>
    <w:rsid w:val="00C14768"/>
    <w:rsid w:val="00C159F6"/>
    <w:rsid w:val="00C20885"/>
    <w:rsid w:val="00C44D47"/>
    <w:rsid w:val="00C47DB0"/>
    <w:rsid w:val="00C501A5"/>
    <w:rsid w:val="00C507A4"/>
    <w:rsid w:val="00C5111B"/>
    <w:rsid w:val="00C56ABC"/>
    <w:rsid w:val="00C63E3D"/>
    <w:rsid w:val="00C65004"/>
    <w:rsid w:val="00C74737"/>
    <w:rsid w:val="00C7618D"/>
    <w:rsid w:val="00C7693F"/>
    <w:rsid w:val="00C82CB6"/>
    <w:rsid w:val="00C83422"/>
    <w:rsid w:val="00C86CD7"/>
    <w:rsid w:val="00C949D9"/>
    <w:rsid w:val="00C97B29"/>
    <w:rsid w:val="00CB01EA"/>
    <w:rsid w:val="00CB3602"/>
    <w:rsid w:val="00CB3B1F"/>
    <w:rsid w:val="00CB46FC"/>
    <w:rsid w:val="00CB63DE"/>
    <w:rsid w:val="00CC6D67"/>
    <w:rsid w:val="00CC6EE8"/>
    <w:rsid w:val="00CF4619"/>
    <w:rsid w:val="00D00F43"/>
    <w:rsid w:val="00D022C3"/>
    <w:rsid w:val="00D10B9F"/>
    <w:rsid w:val="00D11476"/>
    <w:rsid w:val="00D117B5"/>
    <w:rsid w:val="00D13B70"/>
    <w:rsid w:val="00D14105"/>
    <w:rsid w:val="00D1456C"/>
    <w:rsid w:val="00D17BE6"/>
    <w:rsid w:val="00D36E42"/>
    <w:rsid w:val="00D4329D"/>
    <w:rsid w:val="00D44329"/>
    <w:rsid w:val="00D456B1"/>
    <w:rsid w:val="00D470FE"/>
    <w:rsid w:val="00D50B23"/>
    <w:rsid w:val="00D5101F"/>
    <w:rsid w:val="00D512DC"/>
    <w:rsid w:val="00D52599"/>
    <w:rsid w:val="00D52993"/>
    <w:rsid w:val="00D60FAE"/>
    <w:rsid w:val="00D6305E"/>
    <w:rsid w:val="00D63A70"/>
    <w:rsid w:val="00D66100"/>
    <w:rsid w:val="00D73226"/>
    <w:rsid w:val="00D75EDD"/>
    <w:rsid w:val="00D80549"/>
    <w:rsid w:val="00D8054F"/>
    <w:rsid w:val="00D82B47"/>
    <w:rsid w:val="00D82CD7"/>
    <w:rsid w:val="00D85ACD"/>
    <w:rsid w:val="00D90740"/>
    <w:rsid w:val="00D93BBF"/>
    <w:rsid w:val="00D94DA3"/>
    <w:rsid w:val="00D96A54"/>
    <w:rsid w:val="00DA45E5"/>
    <w:rsid w:val="00DB2052"/>
    <w:rsid w:val="00DB6DA9"/>
    <w:rsid w:val="00DC1B9F"/>
    <w:rsid w:val="00DC4FC8"/>
    <w:rsid w:val="00DD5FF3"/>
    <w:rsid w:val="00DE6C20"/>
    <w:rsid w:val="00DF4FD2"/>
    <w:rsid w:val="00DF61B6"/>
    <w:rsid w:val="00E028EF"/>
    <w:rsid w:val="00E11D1B"/>
    <w:rsid w:val="00E11D5F"/>
    <w:rsid w:val="00E22B83"/>
    <w:rsid w:val="00E23556"/>
    <w:rsid w:val="00E23EFF"/>
    <w:rsid w:val="00E24D32"/>
    <w:rsid w:val="00E274E3"/>
    <w:rsid w:val="00E337AE"/>
    <w:rsid w:val="00E35C20"/>
    <w:rsid w:val="00E46CE5"/>
    <w:rsid w:val="00E5794B"/>
    <w:rsid w:val="00E60459"/>
    <w:rsid w:val="00E607DC"/>
    <w:rsid w:val="00E60AC2"/>
    <w:rsid w:val="00E625B3"/>
    <w:rsid w:val="00E70C1E"/>
    <w:rsid w:val="00E8683B"/>
    <w:rsid w:val="00E90D8C"/>
    <w:rsid w:val="00EA0EE1"/>
    <w:rsid w:val="00EA2ED3"/>
    <w:rsid w:val="00EB3B67"/>
    <w:rsid w:val="00EB4B4C"/>
    <w:rsid w:val="00EC0980"/>
    <w:rsid w:val="00EC3A79"/>
    <w:rsid w:val="00EC52C9"/>
    <w:rsid w:val="00ED17E8"/>
    <w:rsid w:val="00ED3176"/>
    <w:rsid w:val="00EE72CE"/>
    <w:rsid w:val="00EF15AE"/>
    <w:rsid w:val="00EF3535"/>
    <w:rsid w:val="00EF3DA5"/>
    <w:rsid w:val="00EF48FC"/>
    <w:rsid w:val="00EF4F82"/>
    <w:rsid w:val="00F014F0"/>
    <w:rsid w:val="00F11497"/>
    <w:rsid w:val="00F11C4D"/>
    <w:rsid w:val="00F12A31"/>
    <w:rsid w:val="00F16593"/>
    <w:rsid w:val="00F17655"/>
    <w:rsid w:val="00F2788D"/>
    <w:rsid w:val="00F31CEF"/>
    <w:rsid w:val="00F3259D"/>
    <w:rsid w:val="00F34F83"/>
    <w:rsid w:val="00F35BD7"/>
    <w:rsid w:val="00F404B0"/>
    <w:rsid w:val="00F453F5"/>
    <w:rsid w:val="00F45F42"/>
    <w:rsid w:val="00F610E7"/>
    <w:rsid w:val="00F6129D"/>
    <w:rsid w:val="00F621CD"/>
    <w:rsid w:val="00F63392"/>
    <w:rsid w:val="00F77F32"/>
    <w:rsid w:val="00F86C25"/>
    <w:rsid w:val="00F949DC"/>
    <w:rsid w:val="00F95F17"/>
    <w:rsid w:val="00FB41A6"/>
    <w:rsid w:val="00FB57EF"/>
    <w:rsid w:val="00FB5AAA"/>
    <w:rsid w:val="00FB6A43"/>
    <w:rsid w:val="00FC6C7F"/>
    <w:rsid w:val="00FC7DAC"/>
    <w:rsid w:val="00FD040B"/>
    <w:rsid w:val="00FD3933"/>
    <w:rsid w:val="00FD5BB8"/>
    <w:rsid w:val="00FD7CFF"/>
    <w:rsid w:val="00FE4B87"/>
    <w:rsid w:val="00FE53B6"/>
    <w:rsid w:val="00FE5714"/>
    <w:rsid w:val="00FE5C12"/>
    <w:rsid w:val="00FE608F"/>
    <w:rsid w:val="00FE659B"/>
    <w:rsid w:val="00FE6646"/>
    <w:rsid w:val="00FF0A80"/>
    <w:rsid w:val="13938DA0"/>
    <w:rsid w:val="184DD666"/>
    <w:rsid w:val="1E2E32D9"/>
    <w:rsid w:val="241F1A22"/>
    <w:rsid w:val="32B05F46"/>
    <w:rsid w:val="348C9DA7"/>
    <w:rsid w:val="36F72004"/>
    <w:rsid w:val="3CAD6F35"/>
    <w:rsid w:val="3FF16CE8"/>
    <w:rsid w:val="45D034C9"/>
    <w:rsid w:val="4CDDC88E"/>
    <w:rsid w:val="4D7636F6"/>
    <w:rsid w:val="58E0E03C"/>
    <w:rsid w:val="5EBCF017"/>
    <w:rsid w:val="6D491066"/>
    <w:rsid w:val="7B9D9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019E625A"/>
  <w14:defaultImageDpi w14:val="3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CB46FC"/>
    <w:rPr>
      <w:rFonts w:ascii="Ecofont_Spranq_eco_Sans" w:hAnsi="Ecofont_Spranq_eco_Sans" w:cs="Tahoma"/>
      <w:sz w:val="24"/>
      <w:szCs w:val="24"/>
    </w:rPr>
  </w:style>
  <w:style w:type="paragraph" w:styleId="Ttulo1">
    <w:name w:val="heading 1"/>
    <w:basedOn w:val="Normal"/>
    <w:next w:val="Normal"/>
    <w:link w:val="Ttulo1Char"/>
    <w:rsid w:val="006362A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GradeColorida-nfase11">
    <w:name w:val="Grade Colorida - Ênfase 11"/>
    <w:basedOn w:val="Normal"/>
    <w:next w:val="Normal"/>
    <w:link w:val="GradeColorida-nfase1Char"/>
    <w:rsid w:val="00CB46FC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rsid w:val="00CB46FC"/>
    <w:rPr>
      <w:rFonts w:ascii="Ecofont_Spranq_eco_Sans" w:eastAsia="Calibri" w:hAnsi="Ecofont_Spranq_eco_Sans" w:cs="Tahoma"/>
      <w:i/>
      <w:iCs/>
      <w:color w:val="000000"/>
      <w:szCs w:val="24"/>
      <w:lang w:val="pt-BR" w:eastAsia="en-US" w:bidi="ar-SA"/>
    </w:rPr>
  </w:style>
  <w:style w:type="paragraph" w:styleId="Corpodetexto">
    <w:name w:val="Body Text"/>
    <w:basedOn w:val="Normal"/>
    <w:link w:val="CorpodetextoChar"/>
    <w:uiPriority w:val="99"/>
    <w:unhideWhenUsed/>
    <w:rsid w:val="002F4C05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CorpodetextoChar">
    <w:name w:val="Corpo de texto Char"/>
    <w:link w:val="Corpodetexto"/>
    <w:uiPriority w:val="99"/>
    <w:rsid w:val="002F4C05"/>
    <w:rPr>
      <w:sz w:val="24"/>
      <w:szCs w:val="24"/>
    </w:rPr>
  </w:style>
  <w:style w:type="character" w:styleId="Hyperlink">
    <w:name w:val="Hyperlink"/>
    <w:uiPriority w:val="99"/>
    <w:unhideWhenUsed/>
    <w:rsid w:val="00520E7A"/>
    <w:rPr>
      <w:color w:val="0000FF"/>
      <w:u w:val="single"/>
    </w:rPr>
  </w:style>
  <w:style w:type="paragraph" w:styleId="PargrafodaLista">
    <w:name w:val="List Paragraph"/>
    <w:basedOn w:val="Normal"/>
    <w:uiPriority w:val="34"/>
    <w:rsid w:val="003F48DF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BB530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BB5309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BB530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BB5309"/>
    <w:rPr>
      <w:rFonts w:ascii="Ecofont_Spranq_eco_Sans" w:hAnsi="Ecofont_Spranq_eco_Sans" w:cs="Tahoma"/>
      <w:sz w:val="24"/>
      <w:szCs w:val="24"/>
    </w:rPr>
  </w:style>
  <w:style w:type="paragraph" w:customStyle="1" w:styleId="citao2">
    <w:name w:val="citação 2"/>
    <w:basedOn w:val="Citao"/>
    <w:link w:val="citao2Char"/>
    <w:rsid w:val="002038C8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color w:val="000000"/>
      <w:lang w:eastAsia="en-US"/>
    </w:rPr>
  </w:style>
  <w:style w:type="character" w:customStyle="1" w:styleId="citao2Char">
    <w:name w:val="citação 2 Char"/>
    <w:basedOn w:val="CitaoChar"/>
    <w:link w:val="citao2"/>
    <w:rsid w:val="002038C8"/>
    <w:rPr>
      <w:rFonts w:ascii="Ecofont_Spranq_eco_Sans" w:eastAsia="Calibri" w:hAnsi="Ecofont_Spranq_eco_Sans" w:cs="Tahoma"/>
      <w:i/>
      <w:iCs/>
      <w:color w:val="000000"/>
      <w:sz w:val="24"/>
      <w:szCs w:val="24"/>
      <w:shd w:val="clear" w:color="auto" w:fill="FFFFCC"/>
      <w:lang w:eastAsia="en-US"/>
    </w:rPr>
  </w:style>
  <w:style w:type="paragraph" w:styleId="Citao">
    <w:name w:val="Quote"/>
    <w:basedOn w:val="Normal"/>
    <w:next w:val="Normal"/>
    <w:link w:val="CitaoChar"/>
    <w:uiPriority w:val="29"/>
    <w:rsid w:val="002038C8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2038C8"/>
    <w:rPr>
      <w:rFonts w:ascii="Ecofont_Spranq_eco_Sans" w:hAnsi="Ecofont_Spranq_eco_Sans" w:cs="Tahoma"/>
      <w:i/>
      <w:iCs/>
      <w:color w:val="000000" w:themeColor="text1"/>
      <w:sz w:val="24"/>
      <w:szCs w:val="24"/>
    </w:rPr>
  </w:style>
  <w:style w:type="paragraph" w:customStyle="1" w:styleId="Nivel1">
    <w:name w:val="Nivel1"/>
    <w:basedOn w:val="Ttulo1"/>
    <w:next w:val="Normal"/>
    <w:link w:val="Nivel1Char"/>
    <w:rsid w:val="006362AE"/>
    <w:pPr>
      <w:widowControl w:val="0"/>
      <w:autoSpaceDE w:val="0"/>
      <w:autoSpaceDN w:val="0"/>
      <w:adjustRightInd w:val="0"/>
      <w:spacing w:after="120" w:line="276" w:lineRule="auto"/>
      <w:ind w:left="360" w:hanging="360"/>
      <w:jc w:val="both"/>
    </w:pPr>
    <w:rPr>
      <w:rFonts w:ascii="Arial" w:hAnsi="Arial" w:cs="Arial"/>
      <w:color w:val="auto"/>
      <w:sz w:val="20"/>
      <w:szCs w:val="20"/>
    </w:rPr>
  </w:style>
  <w:style w:type="character" w:customStyle="1" w:styleId="Ttulo1Char">
    <w:name w:val="Título 1 Char"/>
    <w:basedOn w:val="Fontepargpadro"/>
    <w:link w:val="Ttulo1"/>
    <w:rsid w:val="006362A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ivel1Char">
    <w:name w:val="Nivel1 Char"/>
    <w:basedOn w:val="Ttulo1Char"/>
    <w:link w:val="Nivel1"/>
    <w:rsid w:val="006362AE"/>
    <w:rPr>
      <w:rFonts w:ascii="Arial" w:eastAsiaTheme="majorEastAsia" w:hAnsi="Arial" w:cs="Arial"/>
      <w:b/>
      <w:bCs/>
      <w:color w:val="365F91" w:themeColor="accent1" w:themeShade="BF"/>
      <w:sz w:val="28"/>
      <w:szCs w:val="28"/>
    </w:rPr>
  </w:style>
  <w:style w:type="paragraph" w:customStyle="1" w:styleId="Nivel01">
    <w:name w:val="Nivel 01"/>
    <w:basedOn w:val="Ttulo1"/>
    <w:next w:val="Normal"/>
    <w:link w:val="Nivel01Char"/>
    <w:qFormat/>
    <w:rsid w:val="00636001"/>
    <w:pPr>
      <w:numPr>
        <w:numId w:val="1"/>
      </w:numPr>
      <w:tabs>
        <w:tab w:val="left" w:pos="567"/>
      </w:tabs>
      <w:spacing w:before="120" w:after="120" w:line="276" w:lineRule="auto"/>
      <w:jc w:val="both"/>
    </w:pPr>
    <w:rPr>
      <w:rFonts w:ascii="Arial" w:hAnsi="Arial" w:cs="Arial"/>
      <w:color w:val="auto"/>
      <w:sz w:val="20"/>
      <w:szCs w:val="20"/>
      <w:lang w:eastAsia="en-US"/>
    </w:rPr>
  </w:style>
  <w:style w:type="character" w:styleId="Refdecomentrio">
    <w:name w:val="annotation reference"/>
    <w:basedOn w:val="Fontepargpadro"/>
    <w:semiHidden/>
    <w:unhideWhenUsed/>
    <w:rsid w:val="006A7A1A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6A7A1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6A7A1A"/>
    <w:rPr>
      <w:rFonts w:ascii="Ecofont_Spranq_eco_Sans" w:hAnsi="Ecofont_Spranq_eco_Sans" w:cs="Tahoma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6A7A1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6A7A1A"/>
    <w:rPr>
      <w:rFonts w:ascii="Ecofont_Spranq_eco_Sans" w:hAnsi="Ecofont_Spranq_eco_Sans" w:cs="Tahoma"/>
      <w:b/>
      <w:bCs/>
    </w:rPr>
  </w:style>
  <w:style w:type="paragraph" w:styleId="Textodebalo">
    <w:name w:val="Balloon Text"/>
    <w:basedOn w:val="Normal"/>
    <w:link w:val="TextodebaloChar"/>
    <w:semiHidden/>
    <w:unhideWhenUsed/>
    <w:rsid w:val="006A7A1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6A7A1A"/>
    <w:rPr>
      <w:rFonts w:ascii="Segoe UI" w:hAnsi="Segoe UI" w:cs="Segoe UI"/>
      <w:sz w:val="18"/>
      <w:szCs w:val="18"/>
    </w:rPr>
  </w:style>
  <w:style w:type="paragraph" w:styleId="Reviso">
    <w:name w:val="Revision"/>
    <w:hidden/>
    <w:uiPriority w:val="99"/>
    <w:semiHidden/>
    <w:rsid w:val="00586901"/>
    <w:rPr>
      <w:rFonts w:ascii="Ecofont_Spranq_eco_Sans" w:hAnsi="Ecofont_Spranq_eco_Sans" w:cs="Tahoma"/>
      <w:sz w:val="24"/>
      <w:szCs w:val="24"/>
    </w:rPr>
  </w:style>
  <w:style w:type="character" w:customStyle="1" w:styleId="Nivel01Char">
    <w:name w:val="Nivel 01 Char"/>
    <w:basedOn w:val="Fontepargpadro"/>
    <w:link w:val="Nivel01"/>
    <w:rsid w:val="00636001"/>
    <w:rPr>
      <w:rFonts w:ascii="Arial" w:eastAsiaTheme="majorEastAsia" w:hAnsi="Arial" w:cs="Arial"/>
      <w:b/>
      <w:bCs/>
      <w:lang w:eastAsia="en-US"/>
    </w:rPr>
  </w:style>
  <w:style w:type="paragraph" w:customStyle="1" w:styleId="Nivel2">
    <w:name w:val="Nivel 2"/>
    <w:basedOn w:val="Normal"/>
    <w:link w:val="Nivel2Char"/>
    <w:qFormat/>
    <w:rsid w:val="00D8054F"/>
    <w:pPr>
      <w:numPr>
        <w:ilvl w:val="1"/>
        <w:numId w:val="1"/>
      </w:numPr>
      <w:autoSpaceDE w:val="0"/>
      <w:autoSpaceDN w:val="0"/>
      <w:adjustRightInd w:val="0"/>
      <w:spacing w:before="120" w:after="120" w:line="276" w:lineRule="auto"/>
      <w:jc w:val="both"/>
    </w:pPr>
    <w:rPr>
      <w:rFonts w:ascii="Arial" w:hAnsi="Arial" w:cs="Arial"/>
      <w:sz w:val="20"/>
      <w:szCs w:val="20"/>
    </w:rPr>
  </w:style>
  <w:style w:type="character" w:customStyle="1" w:styleId="Nivel2Char">
    <w:name w:val="Nivel 2 Char"/>
    <w:basedOn w:val="Fontepargpadro"/>
    <w:link w:val="Nivel2"/>
    <w:locked/>
    <w:rsid w:val="00D8054F"/>
    <w:rPr>
      <w:rFonts w:ascii="Arial" w:hAnsi="Arial" w:cs="Arial"/>
    </w:rPr>
  </w:style>
  <w:style w:type="paragraph" w:customStyle="1" w:styleId="Nvel2-Red">
    <w:name w:val="Nível 2 -Red"/>
    <w:basedOn w:val="Nivel2"/>
    <w:link w:val="Nvel2-RedChar"/>
    <w:qFormat/>
    <w:rsid w:val="00BE6EA8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BE6EA8"/>
    <w:rPr>
      <w:rFonts w:ascii="Arial" w:hAnsi="Arial" w:cs="Arial"/>
      <w:i/>
      <w:iCs/>
      <w:color w:val="FF0000"/>
    </w:rPr>
  </w:style>
  <w:style w:type="paragraph" w:customStyle="1" w:styleId="ou">
    <w:name w:val="ou"/>
    <w:basedOn w:val="PargrafodaLista"/>
    <w:link w:val="ouChar"/>
    <w:qFormat/>
    <w:rsid w:val="009D6CCC"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/>
      <w:iCs/>
      <w:color w:val="FF0000"/>
      <w:sz w:val="20"/>
      <w:u w:val="single"/>
    </w:rPr>
  </w:style>
  <w:style w:type="character" w:customStyle="1" w:styleId="ouChar">
    <w:name w:val="ou Char"/>
    <w:basedOn w:val="Fontepargpadro"/>
    <w:link w:val="ou"/>
    <w:rsid w:val="009D6CCC"/>
    <w:rPr>
      <w:rFonts w:ascii="Arial" w:eastAsiaTheme="minorHAnsi" w:hAnsi="Arial" w:cs="Arial"/>
      <w:b/>
      <w:bCs/>
      <w:i/>
      <w:iCs/>
      <w:color w:val="FF0000"/>
      <w:szCs w:val="24"/>
      <w:u w:val="single"/>
    </w:rPr>
  </w:style>
  <w:style w:type="paragraph" w:customStyle="1" w:styleId="Nvel3-R">
    <w:name w:val="Nível 3-R"/>
    <w:basedOn w:val="Normal"/>
    <w:link w:val="Nvel3-RChar"/>
    <w:qFormat/>
    <w:rsid w:val="00B73E47"/>
    <w:pPr>
      <w:numPr>
        <w:ilvl w:val="2"/>
        <w:numId w:val="1"/>
      </w:numPr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i/>
      <w:iCs/>
      <w:color w:val="FF0000"/>
      <w:sz w:val="20"/>
      <w:szCs w:val="20"/>
    </w:rPr>
  </w:style>
  <w:style w:type="character" w:customStyle="1" w:styleId="Nvel3-RChar">
    <w:name w:val="Nível 3-R Char"/>
    <w:basedOn w:val="Fontepargpadro"/>
    <w:link w:val="Nvel3-R"/>
    <w:rsid w:val="00B73E47"/>
    <w:rPr>
      <w:rFonts w:ascii="Arial" w:eastAsiaTheme="minorEastAsia" w:hAnsi="Arial" w:cs="Arial"/>
      <w:i/>
      <w:iCs/>
      <w:color w:val="FF0000"/>
    </w:rPr>
  </w:style>
  <w:style w:type="paragraph" w:customStyle="1" w:styleId="Nvel3">
    <w:name w:val="Nível 3"/>
    <w:basedOn w:val="Nvel3-R"/>
    <w:link w:val="Nvel3Char"/>
    <w:qFormat/>
    <w:rsid w:val="009D6CCC"/>
    <w:rPr>
      <w:rFonts w:eastAsia="Times New Roman"/>
      <w:i w:val="0"/>
      <w:iCs w:val="0"/>
      <w:color w:val="auto"/>
    </w:rPr>
  </w:style>
  <w:style w:type="paragraph" w:customStyle="1" w:styleId="Nvel4">
    <w:name w:val="Nível 4"/>
    <w:basedOn w:val="Nvel3"/>
    <w:link w:val="Nvel4Char"/>
    <w:qFormat/>
    <w:rsid w:val="009D6CCC"/>
    <w:pPr>
      <w:numPr>
        <w:ilvl w:val="3"/>
      </w:numPr>
      <w:ind w:left="567" w:firstLine="0"/>
    </w:pPr>
  </w:style>
  <w:style w:type="character" w:customStyle="1" w:styleId="Nvel3Char">
    <w:name w:val="Nível 3 Char"/>
    <w:basedOn w:val="Nvel3-RChar"/>
    <w:link w:val="Nvel3"/>
    <w:rsid w:val="009D6CCC"/>
    <w:rPr>
      <w:rFonts w:ascii="Arial" w:eastAsiaTheme="minorEastAsia" w:hAnsi="Arial" w:cs="Arial"/>
      <w:i w:val="0"/>
      <w:iCs w:val="0"/>
      <w:color w:val="FF0000"/>
    </w:rPr>
  </w:style>
  <w:style w:type="paragraph" w:customStyle="1" w:styleId="SubTitNN">
    <w:name w:val="SubTitNN"/>
    <w:basedOn w:val="Normal"/>
    <w:link w:val="SubTitNNChar"/>
    <w:qFormat/>
    <w:rsid w:val="009D6CCC"/>
    <w:pPr>
      <w:spacing w:before="240" w:after="120" w:line="276" w:lineRule="auto"/>
      <w:jc w:val="both"/>
    </w:pPr>
    <w:rPr>
      <w:rFonts w:ascii="Arial" w:hAnsi="Arial" w:cs="Arial"/>
      <w:b/>
      <w:bCs/>
      <w:iCs/>
      <w:sz w:val="20"/>
      <w:szCs w:val="20"/>
    </w:rPr>
  </w:style>
  <w:style w:type="character" w:customStyle="1" w:styleId="Nvel4Char">
    <w:name w:val="Nível 4 Char"/>
    <w:basedOn w:val="Nvel3Char"/>
    <w:link w:val="Nvel4"/>
    <w:rsid w:val="009D6CCC"/>
    <w:rPr>
      <w:rFonts w:ascii="Arial" w:eastAsiaTheme="minorEastAsia" w:hAnsi="Arial" w:cs="Arial"/>
      <w:i w:val="0"/>
      <w:iCs w:val="0"/>
      <w:color w:val="FF0000"/>
    </w:rPr>
  </w:style>
  <w:style w:type="character" w:customStyle="1" w:styleId="SubTitNNChar">
    <w:name w:val="SubTitNN Char"/>
    <w:basedOn w:val="Fontepargpadro"/>
    <w:link w:val="SubTitNN"/>
    <w:rsid w:val="009D6CCC"/>
    <w:rPr>
      <w:rFonts w:ascii="Arial" w:hAnsi="Arial" w:cs="Arial"/>
      <w:b/>
      <w:bCs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007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3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6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8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1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2A2765E7DFD38469B2E626874CD0041" ma:contentTypeVersion="10" ma:contentTypeDescription="Crie um novo documento." ma:contentTypeScope="" ma:versionID="0c31b71fa78768df031cf3ecb486ccda">
  <xsd:schema xmlns:xsd="http://www.w3.org/2001/XMLSchema" xmlns:xs="http://www.w3.org/2001/XMLSchema" xmlns:p="http://schemas.microsoft.com/office/2006/metadata/properties" xmlns:ns2="52c93ea8-e2de-466c-b401-d7fabeb9490e" xmlns:ns3="d7c48ea4-4748-4e79-bb61-d51d73419c91" targetNamespace="http://schemas.microsoft.com/office/2006/metadata/properties" ma:root="true" ma:fieldsID="8e4945030905baccc89c526be19744c4" ns2:_="" ns3:_="">
    <xsd:import namespace="52c93ea8-e2de-466c-b401-d7fabeb9490e"/>
    <xsd:import namespace="d7c48ea4-4748-4e79-bb61-d51d73419c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c93ea8-e2de-466c-b401-d7fabeb949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c48ea4-4748-4e79-bb61-d51d73419c9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E413F30-1464-43D5-A034-C65A5C7E88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c93ea8-e2de-466c-b401-d7fabeb9490e"/>
    <ds:schemaRef ds:uri="d7c48ea4-4748-4e79-bb61-d51d73419c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84269E5-3F4A-46A6-9868-DF427E392CE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89E34A-84DA-419E-B215-E09D24916CC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AA1BF10-BA21-41FC-B966-68D460302E9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2714</Words>
  <Characters>15042</Characters>
  <Application>Microsoft Office Word</Application>
  <DocSecurity>0</DocSecurity>
  <Lines>125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:description/>
  <cp:lastModifiedBy/>
  <cp:revision>1</cp:revision>
  <dcterms:created xsi:type="dcterms:W3CDTF">2024-03-12T18:41:00Z</dcterms:created>
  <dcterms:modified xsi:type="dcterms:W3CDTF">2024-05-08T19:59:00Z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</Properties>
</file>