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1908D" w14:textId="77777777" w:rsidR="000B2815" w:rsidRDefault="000B2815" w:rsidP="000B2815">
      <w:pPr>
        <w:rPr>
          <w:rFonts w:cs="Arial"/>
          <w:b/>
          <w:bCs/>
          <w:i/>
          <w:iCs/>
          <w:color w:val="FF0000"/>
          <w:szCs w:val="20"/>
        </w:rPr>
      </w:pPr>
    </w:p>
    <w:p w14:paraId="32EDAC57" w14:textId="77777777" w:rsidR="000B2815" w:rsidRPr="006E1990" w:rsidRDefault="000B2815" w:rsidP="000B2815">
      <w:pPr>
        <w:rPr>
          <w:rFonts w:ascii="Arial" w:hAnsi="Arial" w:cs="Arial"/>
          <w:color w:val="5B5B5F"/>
          <w:sz w:val="36"/>
          <w:szCs w:val="36"/>
        </w:rPr>
      </w:pPr>
    </w:p>
    <w:p w14:paraId="291F1D49" w14:textId="77777777" w:rsidR="00B83E4E" w:rsidRPr="0023221F" w:rsidRDefault="00B83E4E" w:rsidP="00B83E4E">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9B345E0" w14:textId="77777777" w:rsidR="00B83E4E" w:rsidRPr="00947495" w:rsidRDefault="00B83E4E" w:rsidP="00B83E4E">
      <w:pPr>
        <w:rPr>
          <w:rFonts w:cs="Arial"/>
          <w:color w:val="405CA1"/>
          <w:sz w:val="56"/>
          <w:szCs w:val="56"/>
        </w:rPr>
      </w:pPr>
      <w:r>
        <w:rPr>
          <w:rFonts w:cs="Arial"/>
          <w:color w:val="405CA1"/>
          <w:sz w:val="56"/>
          <w:szCs w:val="56"/>
        </w:rPr>
        <w:t>CONTRATAÇÃO</w:t>
      </w:r>
    </w:p>
    <w:p w14:paraId="5D8C595F" w14:textId="77777777" w:rsidR="00B83E4E" w:rsidRPr="00947495" w:rsidRDefault="00B83E4E" w:rsidP="00B83E4E">
      <w:pPr>
        <w:rPr>
          <w:rFonts w:cs="Arial"/>
          <w:color w:val="405CA1"/>
          <w:sz w:val="56"/>
          <w:szCs w:val="56"/>
        </w:rPr>
      </w:pPr>
      <w:r>
        <w:rPr>
          <w:rFonts w:cs="Arial"/>
          <w:color w:val="405CA1"/>
          <w:sz w:val="56"/>
          <w:szCs w:val="56"/>
        </w:rPr>
        <w:t>DIRETA</w:t>
      </w:r>
    </w:p>
    <w:p w14:paraId="6C4D77C9" w14:textId="752E6FB4" w:rsidR="00B83E4E" w:rsidRPr="00B6427C" w:rsidRDefault="001D3365" w:rsidP="00B83E4E">
      <w:pPr>
        <w:rPr>
          <w:rFonts w:cs="Arial"/>
          <w:b/>
          <w:bCs/>
          <w:i/>
          <w:iCs/>
          <w:color w:val="FF0000"/>
          <w:sz w:val="28"/>
          <w:szCs w:val="28"/>
        </w:rPr>
      </w:pPr>
      <w:r>
        <w:rPr>
          <w:rFonts w:cs="Arial"/>
          <w:bCs/>
          <w:i/>
          <w:iCs/>
          <w:color w:val="FF0000"/>
          <w:sz w:val="28"/>
          <w:szCs w:val="28"/>
          <w:highlight w:val="yellow"/>
        </w:rPr>
        <w:t>8</w:t>
      </w:r>
      <w:r w:rsidR="00B83E4E" w:rsidRPr="006A3A3A">
        <w:rPr>
          <w:rFonts w:cs="Arial"/>
          <w:bCs/>
          <w:i/>
          <w:iCs/>
          <w:color w:val="FF0000"/>
          <w:sz w:val="28"/>
          <w:szCs w:val="28"/>
          <w:highlight w:val="yellow"/>
        </w:rPr>
        <w:t>/202</w:t>
      </w:r>
      <w:r w:rsidR="00DB47DF">
        <w:rPr>
          <w:rFonts w:cs="Arial"/>
          <w:bCs/>
          <w:i/>
          <w:iCs/>
          <w:color w:val="FF0000"/>
          <w:sz w:val="28"/>
          <w:szCs w:val="28"/>
        </w:rPr>
        <w:t>6</w:t>
      </w:r>
    </w:p>
    <w:p w14:paraId="72F957E5" w14:textId="77777777" w:rsidR="00B83E4E" w:rsidRDefault="00B83E4E" w:rsidP="00B83E4E">
      <w:pPr>
        <w:spacing w:line="259" w:lineRule="auto"/>
        <w:rPr>
          <w:rFonts w:cs="Arial"/>
          <w:b/>
          <w:bCs/>
          <w:color w:val="405CA1"/>
          <w:sz w:val="32"/>
          <w:szCs w:val="32"/>
        </w:rPr>
      </w:pPr>
    </w:p>
    <w:p w14:paraId="62ADF263" w14:textId="77777777" w:rsidR="00B83E4E" w:rsidRPr="00421D5D" w:rsidRDefault="00B83E4E" w:rsidP="00B83E4E">
      <w:pPr>
        <w:spacing w:line="259" w:lineRule="auto"/>
        <w:rPr>
          <w:rFonts w:cs="Arial"/>
          <w:b/>
          <w:bCs/>
          <w:color w:val="405CA1"/>
          <w:sz w:val="32"/>
          <w:szCs w:val="32"/>
        </w:rPr>
      </w:pPr>
      <w:r w:rsidRPr="00421D5D">
        <w:rPr>
          <w:rFonts w:cs="Arial"/>
          <w:b/>
          <w:bCs/>
          <w:color w:val="405CA1"/>
          <w:sz w:val="32"/>
          <w:szCs w:val="32"/>
        </w:rPr>
        <w:t>CONTRATANTE (UASG)</w:t>
      </w:r>
    </w:p>
    <w:p w14:paraId="4638A618" w14:textId="40258A14" w:rsidR="00B83E4E" w:rsidRPr="00B6427C" w:rsidRDefault="003D15BF" w:rsidP="00B83E4E">
      <w:pPr>
        <w:rPr>
          <w:rFonts w:cs="Arial"/>
          <w:bCs/>
          <w:i/>
          <w:iCs/>
          <w:color w:val="5B5B5F"/>
          <w:sz w:val="28"/>
          <w:szCs w:val="28"/>
        </w:rPr>
      </w:pPr>
      <w:r>
        <w:rPr>
          <w:rFonts w:cs="Arial"/>
          <w:bCs/>
          <w:i/>
          <w:iCs/>
          <w:color w:val="FF0000"/>
          <w:sz w:val="28"/>
          <w:szCs w:val="28"/>
        </w:rPr>
        <w:t>380151</w:t>
      </w:r>
    </w:p>
    <w:p w14:paraId="0648B04D" w14:textId="77777777" w:rsidR="00B83E4E" w:rsidRDefault="00B83E4E" w:rsidP="00B83E4E">
      <w:pPr>
        <w:rPr>
          <w:rFonts w:cs="Arial"/>
          <w:b/>
          <w:bCs/>
          <w:color w:val="405CA1"/>
          <w:sz w:val="32"/>
          <w:szCs w:val="32"/>
        </w:rPr>
      </w:pPr>
    </w:p>
    <w:p w14:paraId="2DA03BB0" w14:textId="77777777" w:rsidR="00B83E4E" w:rsidRPr="003C3BD4" w:rsidRDefault="00B83E4E" w:rsidP="00B83E4E">
      <w:pPr>
        <w:rPr>
          <w:rFonts w:cs="Arial"/>
          <w:b/>
          <w:bCs/>
          <w:color w:val="5B5B5F"/>
          <w:szCs w:val="20"/>
        </w:rPr>
      </w:pPr>
      <w:r w:rsidRPr="00421D5D">
        <w:rPr>
          <w:rFonts w:cs="Arial"/>
          <w:b/>
          <w:bCs/>
          <w:color w:val="405CA1"/>
          <w:sz w:val="32"/>
          <w:szCs w:val="32"/>
        </w:rPr>
        <w:t>OBJETO</w:t>
      </w:r>
    </w:p>
    <w:p w14:paraId="6A35BA64" w14:textId="180D58A1" w:rsidR="00B83E4E" w:rsidRDefault="006A3A3A" w:rsidP="001D3365">
      <w:pPr>
        <w:jc w:val="both"/>
        <w:rPr>
          <w:rFonts w:asciiTheme="minorHAnsi" w:hAnsiTheme="minorHAnsi" w:cstheme="minorHAnsi"/>
          <w:color w:val="FF0000"/>
          <w:sz w:val="28"/>
          <w:szCs w:val="28"/>
          <w:shd w:val="clear" w:color="auto" w:fill="FFFFFF"/>
        </w:rPr>
      </w:pPr>
      <w:r w:rsidRPr="001D3365">
        <w:rPr>
          <w:rFonts w:asciiTheme="minorHAnsi" w:hAnsiTheme="minorHAnsi" w:cstheme="minorHAnsi"/>
          <w:b/>
          <w:iCs/>
          <w:color w:val="FF0000"/>
          <w:sz w:val="28"/>
          <w:szCs w:val="28"/>
        </w:rPr>
        <w:t>Aquisi</w:t>
      </w:r>
      <w:r w:rsidR="001D3365" w:rsidRPr="001D3365">
        <w:rPr>
          <w:rFonts w:asciiTheme="minorHAnsi" w:hAnsiTheme="minorHAnsi" w:cstheme="minorHAnsi"/>
          <w:b/>
          <w:iCs/>
          <w:color w:val="FF0000"/>
          <w:sz w:val="28"/>
          <w:szCs w:val="28"/>
        </w:rPr>
        <w:t>çã</w:t>
      </w:r>
      <w:r w:rsidR="001D3365" w:rsidRPr="001D3365">
        <w:rPr>
          <w:rFonts w:asciiTheme="minorHAnsi" w:hAnsiTheme="minorHAnsi" w:cstheme="minorHAnsi"/>
          <w:b/>
          <w:i/>
          <w:iCs/>
          <w:color w:val="FF0000"/>
          <w:sz w:val="28"/>
          <w:szCs w:val="28"/>
        </w:rPr>
        <w:t>o</w:t>
      </w:r>
      <w:r w:rsidR="001D3365" w:rsidRPr="001D3365">
        <w:rPr>
          <w:rFonts w:asciiTheme="minorHAnsi" w:hAnsiTheme="minorHAnsi" w:cstheme="minorHAnsi"/>
          <w:i/>
          <w:iCs/>
          <w:color w:val="FF0000"/>
          <w:sz w:val="28"/>
          <w:szCs w:val="28"/>
        </w:rPr>
        <w:t xml:space="preserve"> </w:t>
      </w:r>
      <w:r w:rsidR="001D3365" w:rsidRPr="001D3365">
        <w:rPr>
          <w:rStyle w:val="Forte"/>
          <w:rFonts w:asciiTheme="minorHAnsi" w:hAnsiTheme="minorHAnsi" w:cstheme="minorHAnsi"/>
          <w:color w:val="FF0000"/>
          <w:sz w:val="28"/>
          <w:szCs w:val="28"/>
        </w:rPr>
        <w:t xml:space="preserve">de </w:t>
      </w:r>
      <w:r w:rsidR="001D3365" w:rsidRPr="001D3365">
        <w:rPr>
          <w:rStyle w:val="Forte"/>
          <w:rFonts w:asciiTheme="minorHAnsi" w:hAnsiTheme="minorHAnsi" w:cstheme="minorHAnsi"/>
          <w:color w:val="FF0000"/>
          <w:sz w:val="28"/>
          <w:szCs w:val="28"/>
          <w:shd w:val="clear" w:color="auto" w:fill="FFFFFF"/>
        </w:rPr>
        <w:t>materiais destinados à segurança (roçadeiras, mesas/cadeiras, câmeras, fechaduras e campainhas</w:t>
      </w:r>
      <w:r w:rsidR="001D3365" w:rsidRPr="001D3365">
        <w:rPr>
          <w:rFonts w:asciiTheme="minorHAnsi" w:hAnsiTheme="minorHAnsi" w:cstheme="minorHAnsi"/>
          <w:color w:val="FF0000"/>
          <w:sz w:val="28"/>
          <w:szCs w:val="28"/>
          <w:shd w:val="clear" w:color="auto" w:fill="FFFFFF"/>
        </w:rPr>
        <w:t>)</w:t>
      </w:r>
    </w:p>
    <w:p w14:paraId="530DD4A8" w14:textId="77777777" w:rsidR="001D3365" w:rsidRPr="001D3365" w:rsidRDefault="001D3365" w:rsidP="001D3365">
      <w:pPr>
        <w:jc w:val="both"/>
        <w:rPr>
          <w:rFonts w:asciiTheme="minorHAnsi" w:hAnsiTheme="minorHAnsi" w:cstheme="minorHAnsi"/>
          <w:color w:val="FF0000"/>
          <w:sz w:val="28"/>
          <w:szCs w:val="28"/>
        </w:rPr>
      </w:pPr>
    </w:p>
    <w:p w14:paraId="76FD1096" w14:textId="77777777" w:rsidR="00D44346" w:rsidRPr="001D3365" w:rsidRDefault="00D44346" w:rsidP="00D44346">
      <w:pPr>
        <w:rPr>
          <w:rFonts w:asciiTheme="minorHAnsi" w:hAnsiTheme="minorHAnsi" w:cstheme="minorHAnsi"/>
          <w:i/>
          <w:iCs/>
          <w:color w:val="FF0000"/>
          <w:sz w:val="28"/>
          <w:szCs w:val="28"/>
        </w:rPr>
      </w:pPr>
      <w:r w:rsidRPr="001D3365">
        <w:rPr>
          <w:rFonts w:asciiTheme="minorHAnsi" w:hAnsiTheme="minorHAnsi" w:cstheme="minorHAnsi"/>
          <w:i/>
          <w:iCs/>
          <w:color w:val="FF0000"/>
          <w:sz w:val="28"/>
          <w:szCs w:val="28"/>
        </w:rPr>
        <w:t>VALOR TOTAL DA CONTRATAÇÃO</w:t>
      </w:r>
    </w:p>
    <w:p w14:paraId="65724C1E" w14:textId="77777777" w:rsidR="00D44346" w:rsidRPr="001D3365" w:rsidRDefault="00D44346" w:rsidP="00D44346">
      <w:pPr>
        <w:rPr>
          <w:rFonts w:asciiTheme="minorHAnsi" w:hAnsiTheme="minorHAnsi" w:cstheme="minorHAnsi"/>
          <w:i/>
          <w:iCs/>
          <w:color w:val="FF0000"/>
          <w:sz w:val="28"/>
          <w:szCs w:val="28"/>
        </w:rPr>
      </w:pPr>
    </w:p>
    <w:p w14:paraId="62C761A7" w14:textId="321AC540" w:rsidR="00D44346" w:rsidRDefault="00D44346" w:rsidP="00B83E4E">
      <w:pPr>
        <w:rPr>
          <w:rStyle w:val="nfase"/>
          <w:color w:val="FF0000"/>
        </w:rPr>
      </w:pPr>
      <w:r w:rsidRPr="001D3365">
        <w:rPr>
          <w:rFonts w:asciiTheme="minorHAnsi" w:hAnsiTheme="minorHAnsi" w:cstheme="minorHAnsi"/>
          <w:i/>
          <w:iCs/>
          <w:color w:val="FF0000"/>
          <w:sz w:val="28"/>
          <w:szCs w:val="28"/>
        </w:rPr>
        <w:t xml:space="preserve">R$ </w:t>
      </w:r>
      <w:r w:rsidR="001D3365" w:rsidRPr="001D3365">
        <w:rPr>
          <w:rStyle w:val="nfase"/>
          <w:color w:val="FF0000"/>
        </w:rPr>
        <w:t>R$ 21.127,76 (vinte e um mil, cento e vinte e sete reais e setenta e seis centavos)</w:t>
      </w:r>
    </w:p>
    <w:p w14:paraId="480E08FB" w14:textId="77777777" w:rsidR="001D3365" w:rsidRPr="001D3365" w:rsidRDefault="001D3365" w:rsidP="00B83E4E">
      <w:pPr>
        <w:rPr>
          <w:rFonts w:cs="Arial"/>
          <w:b/>
          <w:bCs/>
          <w:color w:val="FF0000"/>
          <w:sz w:val="32"/>
          <w:szCs w:val="32"/>
        </w:rPr>
      </w:pPr>
    </w:p>
    <w:p w14:paraId="62D6D619" w14:textId="6865C083" w:rsidR="00B83E4E" w:rsidRPr="00421D5D" w:rsidRDefault="00B83E4E" w:rsidP="00B83E4E">
      <w:pPr>
        <w:rPr>
          <w:rFonts w:cs="Arial"/>
          <w:b/>
          <w:bCs/>
          <w:color w:val="405CA1"/>
          <w:sz w:val="32"/>
          <w:szCs w:val="32"/>
        </w:rPr>
      </w:pPr>
      <w:r>
        <w:rPr>
          <w:rFonts w:cs="Arial"/>
          <w:b/>
          <w:bCs/>
          <w:color w:val="405CA1"/>
          <w:sz w:val="32"/>
          <w:szCs w:val="32"/>
        </w:rPr>
        <w:t>DATA DA SESSÃO</w:t>
      </w:r>
      <w:r w:rsidRPr="00421D5D">
        <w:rPr>
          <w:rFonts w:cs="Arial"/>
          <w:b/>
          <w:bCs/>
          <w:color w:val="405CA1"/>
          <w:sz w:val="32"/>
          <w:szCs w:val="32"/>
        </w:rPr>
        <w:t xml:space="preserve"> </w:t>
      </w:r>
    </w:p>
    <w:p w14:paraId="66E0738B" w14:textId="63B5213B" w:rsidR="00B83E4E" w:rsidRDefault="00B83E4E" w:rsidP="00B83E4E">
      <w:pPr>
        <w:rPr>
          <w:rFonts w:cs="Arial"/>
          <w:color w:val="5B5B5F"/>
          <w:sz w:val="28"/>
          <w:szCs w:val="28"/>
        </w:rPr>
      </w:pPr>
      <w:r w:rsidRPr="00421D5D">
        <w:rPr>
          <w:rFonts w:cs="Arial"/>
          <w:color w:val="5B5B5F"/>
          <w:sz w:val="28"/>
          <w:szCs w:val="28"/>
        </w:rPr>
        <w:t>D</w:t>
      </w:r>
      <w:r>
        <w:rPr>
          <w:rFonts w:cs="Arial"/>
          <w:color w:val="5B5B5F"/>
          <w:sz w:val="28"/>
          <w:szCs w:val="28"/>
        </w:rPr>
        <w:t>ia</w:t>
      </w:r>
      <w:r w:rsidRPr="00421D5D">
        <w:rPr>
          <w:rFonts w:cs="Arial"/>
          <w:color w:val="5B5B5F"/>
          <w:sz w:val="28"/>
          <w:szCs w:val="28"/>
        </w:rPr>
        <w:t xml:space="preserve"> </w:t>
      </w:r>
      <w:r w:rsidR="00902ECB">
        <w:rPr>
          <w:rFonts w:cs="Arial"/>
          <w:b/>
          <w:bCs/>
          <w:i/>
          <w:iCs/>
          <w:color w:val="FF0000"/>
          <w:sz w:val="28"/>
          <w:szCs w:val="28"/>
          <w:highlight w:val="yellow"/>
        </w:rPr>
        <w:t>2</w:t>
      </w:r>
      <w:r w:rsidR="001D3365">
        <w:rPr>
          <w:rFonts w:cs="Arial"/>
          <w:b/>
          <w:bCs/>
          <w:i/>
          <w:iCs/>
          <w:color w:val="FF0000"/>
          <w:sz w:val="28"/>
          <w:szCs w:val="28"/>
          <w:highlight w:val="yellow"/>
        </w:rPr>
        <w:t>6</w:t>
      </w:r>
      <w:r w:rsidRPr="006A3A3A">
        <w:rPr>
          <w:rFonts w:cs="Arial"/>
          <w:b/>
          <w:bCs/>
          <w:i/>
          <w:iCs/>
          <w:color w:val="FF0000"/>
          <w:sz w:val="28"/>
          <w:szCs w:val="28"/>
          <w:highlight w:val="yellow"/>
        </w:rPr>
        <w:t>/</w:t>
      </w:r>
      <w:r w:rsidR="003D15BF" w:rsidRPr="006A3A3A">
        <w:rPr>
          <w:rFonts w:cs="Arial"/>
          <w:b/>
          <w:bCs/>
          <w:i/>
          <w:iCs/>
          <w:color w:val="FF0000"/>
          <w:sz w:val="28"/>
          <w:szCs w:val="28"/>
          <w:highlight w:val="yellow"/>
        </w:rPr>
        <w:t>0</w:t>
      </w:r>
      <w:r w:rsidR="003751AB">
        <w:rPr>
          <w:rFonts w:cs="Arial"/>
          <w:b/>
          <w:bCs/>
          <w:i/>
          <w:iCs/>
          <w:color w:val="FF0000"/>
          <w:sz w:val="28"/>
          <w:szCs w:val="28"/>
          <w:highlight w:val="yellow"/>
        </w:rPr>
        <w:t>5</w:t>
      </w:r>
      <w:r w:rsidRPr="006A3A3A">
        <w:rPr>
          <w:rFonts w:cs="Arial"/>
          <w:b/>
          <w:bCs/>
          <w:i/>
          <w:iCs/>
          <w:color w:val="FF0000"/>
          <w:sz w:val="28"/>
          <w:szCs w:val="28"/>
          <w:highlight w:val="yellow"/>
        </w:rPr>
        <w:t>/202</w:t>
      </w:r>
      <w:r w:rsidR="006A3A3A">
        <w:rPr>
          <w:rFonts w:cs="Arial"/>
          <w:b/>
          <w:bCs/>
          <w:i/>
          <w:iCs/>
          <w:color w:val="FF0000"/>
          <w:sz w:val="28"/>
          <w:szCs w:val="28"/>
          <w:highlight w:val="yellow"/>
        </w:rPr>
        <w:t>6</w:t>
      </w:r>
    </w:p>
    <w:p w14:paraId="4BBD7C01" w14:textId="77777777" w:rsidR="00B83E4E" w:rsidRPr="00947495" w:rsidRDefault="00B83E4E" w:rsidP="00B83E4E">
      <w:pPr>
        <w:rPr>
          <w:rFonts w:cs="Arial"/>
          <w:color w:val="5B5B5F"/>
          <w:sz w:val="32"/>
          <w:szCs w:val="32"/>
        </w:rPr>
      </w:pPr>
    </w:p>
    <w:p w14:paraId="3F4B0A68" w14:textId="77777777" w:rsidR="00B83E4E" w:rsidRPr="00421D5D" w:rsidRDefault="00B83E4E" w:rsidP="00B83E4E">
      <w:pPr>
        <w:rPr>
          <w:rFonts w:cs="Arial"/>
          <w:b/>
          <w:bCs/>
          <w:color w:val="405CA1"/>
          <w:sz w:val="32"/>
          <w:szCs w:val="32"/>
        </w:rPr>
      </w:pPr>
      <w:r>
        <w:rPr>
          <w:rFonts w:cs="Arial"/>
          <w:b/>
          <w:bCs/>
          <w:color w:val="405CA1"/>
          <w:sz w:val="32"/>
          <w:szCs w:val="32"/>
        </w:rPr>
        <w:t>HORÁRIO DA FASE D</w:t>
      </w:r>
      <w:r w:rsidRPr="00421D5D">
        <w:rPr>
          <w:rFonts w:cs="Arial"/>
          <w:b/>
          <w:bCs/>
          <w:color w:val="405CA1"/>
          <w:sz w:val="32"/>
          <w:szCs w:val="32"/>
        </w:rPr>
        <w:t>E LANCES</w:t>
      </w:r>
    </w:p>
    <w:p w14:paraId="3CDAFBAB" w14:textId="63EBC2C0" w:rsidR="00B83E4E" w:rsidRPr="00421D5D" w:rsidRDefault="00B83E4E" w:rsidP="00B83E4E">
      <w:pPr>
        <w:rPr>
          <w:rFonts w:cs="Arial"/>
          <w:color w:val="5B5B5F"/>
          <w:sz w:val="28"/>
          <w:szCs w:val="28"/>
        </w:rPr>
      </w:pPr>
      <w:r>
        <w:rPr>
          <w:rFonts w:cs="Arial"/>
          <w:color w:val="5B5B5F"/>
          <w:sz w:val="28"/>
          <w:szCs w:val="28"/>
        </w:rPr>
        <w:t xml:space="preserve">Das </w:t>
      </w:r>
      <w:r w:rsidR="003D15BF">
        <w:rPr>
          <w:rFonts w:cs="Arial"/>
          <w:i/>
          <w:iCs/>
          <w:color w:val="FF0000"/>
          <w:sz w:val="28"/>
          <w:szCs w:val="28"/>
        </w:rPr>
        <w:t>0</w:t>
      </w:r>
      <w:r w:rsidR="001D3365">
        <w:rPr>
          <w:rFonts w:cs="Arial"/>
          <w:i/>
          <w:iCs/>
          <w:color w:val="FF0000"/>
          <w:sz w:val="28"/>
          <w:szCs w:val="28"/>
        </w:rPr>
        <w:t>8</w:t>
      </w:r>
      <w:r w:rsidRPr="00B6427C">
        <w:rPr>
          <w:rFonts w:cs="Arial"/>
          <w:i/>
          <w:iCs/>
          <w:color w:val="FF0000"/>
          <w:sz w:val="28"/>
          <w:szCs w:val="28"/>
        </w:rPr>
        <w:t xml:space="preserve">h até </w:t>
      </w:r>
      <w:r w:rsidR="003D15BF">
        <w:rPr>
          <w:rFonts w:cs="Arial"/>
          <w:i/>
          <w:iCs/>
          <w:color w:val="FF0000"/>
          <w:sz w:val="28"/>
          <w:szCs w:val="28"/>
        </w:rPr>
        <w:t>1</w:t>
      </w:r>
      <w:r w:rsidR="001D3365">
        <w:rPr>
          <w:rFonts w:cs="Arial"/>
          <w:i/>
          <w:iCs/>
          <w:color w:val="FF0000"/>
          <w:sz w:val="28"/>
          <w:szCs w:val="28"/>
        </w:rPr>
        <w:t>4</w:t>
      </w:r>
      <w:r w:rsidRPr="00B6427C">
        <w:rPr>
          <w:rFonts w:cs="Arial"/>
          <w:i/>
          <w:iCs/>
          <w:color w:val="FF0000"/>
          <w:sz w:val="28"/>
          <w:szCs w:val="28"/>
        </w:rPr>
        <w:t xml:space="preserve">h </w:t>
      </w:r>
      <w:r>
        <w:rPr>
          <w:rFonts w:cs="Arial"/>
          <w:color w:val="5B5B5F"/>
          <w:sz w:val="28"/>
          <w:szCs w:val="28"/>
        </w:rPr>
        <w:t>(horário de Brasília)</w:t>
      </w:r>
    </w:p>
    <w:p w14:paraId="63E193BF" w14:textId="77777777" w:rsidR="00B83E4E" w:rsidRPr="00DD2A4A" w:rsidRDefault="00B83E4E" w:rsidP="00B83E4E">
      <w:pPr>
        <w:spacing w:after="160" w:line="259" w:lineRule="auto"/>
        <w:rPr>
          <w:rFonts w:cs="Arial"/>
          <w:b/>
          <w:bCs/>
          <w:color w:val="405CA1"/>
          <w:sz w:val="32"/>
          <w:szCs w:val="32"/>
        </w:rPr>
      </w:pPr>
      <w:r w:rsidRPr="00DD2A4A">
        <w:rPr>
          <w:rFonts w:cs="Arial"/>
          <w:b/>
          <w:bCs/>
          <w:color w:val="405CA1"/>
          <w:sz w:val="32"/>
          <w:szCs w:val="32"/>
        </w:rPr>
        <w:t>CRITÉRIO DE JULGAMENTO:</w:t>
      </w:r>
    </w:p>
    <w:p w14:paraId="5FEE004B" w14:textId="783D0CA5" w:rsidR="00B83E4E" w:rsidRDefault="00B83E4E" w:rsidP="00B83E4E">
      <w:pPr>
        <w:spacing w:after="160" w:line="259" w:lineRule="auto"/>
        <w:rPr>
          <w:rFonts w:cs="Arial"/>
          <w:b/>
          <w:bCs/>
          <w:color w:val="405CA1"/>
          <w:sz w:val="32"/>
          <w:szCs w:val="32"/>
        </w:rPr>
      </w:pPr>
      <w:proofErr w:type="gramStart"/>
      <w:r w:rsidRPr="00B6427C">
        <w:rPr>
          <w:rFonts w:cs="Arial"/>
          <w:b/>
          <w:bCs/>
          <w:i/>
          <w:iCs/>
          <w:color w:val="FF0000"/>
          <w:sz w:val="32"/>
          <w:szCs w:val="32"/>
        </w:rPr>
        <w:t>menor</w:t>
      </w:r>
      <w:proofErr w:type="gramEnd"/>
      <w:r w:rsidRPr="00B6427C">
        <w:rPr>
          <w:rFonts w:cs="Arial"/>
          <w:b/>
          <w:bCs/>
          <w:i/>
          <w:iCs/>
          <w:color w:val="FF0000"/>
          <w:sz w:val="32"/>
          <w:szCs w:val="32"/>
        </w:rPr>
        <w:t xml:space="preserve"> preço</w:t>
      </w:r>
      <w:r w:rsidRPr="00C518D2">
        <w:rPr>
          <w:rFonts w:cs="Arial"/>
          <w:b/>
          <w:bCs/>
          <w:sz w:val="32"/>
          <w:szCs w:val="32"/>
        </w:rPr>
        <w:t xml:space="preserve"> </w:t>
      </w:r>
      <w:r w:rsidR="003751AB">
        <w:rPr>
          <w:rFonts w:cs="Arial"/>
          <w:b/>
          <w:bCs/>
          <w:sz w:val="32"/>
          <w:szCs w:val="32"/>
        </w:rPr>
        <w:t xml:space="preserve">por </w:t>
      </w:r>
      <w:r w:rsidRPr="00C518D2">
        <w:rPr>
          <w:rFonts w:cs="Arial"/>
          <w:b/>
          <w:bCs/>
          <w:sz w:val="32"/>
          <w:szCs w:val="32"/>
        </w:rPr>
        <w:t>item</w:t>
      </w:r>
    </w:p>
    <w:p w14:paraId="488E2B64" w14:textId="7AEB8280" w:rsidR="00B83E4E" w:rsidRPr="004D7ACD" w:rsidRDefault="00B83E4E" w:rsidP="00B83E4E">
      <w:pPr>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B6427C">
        <w:rPr>
          <w:rFonts w:cs="Arial"/>
          <w:b/>
          <w:bCs/>
          <w:i/>
          <w:iCs/>
          <w:color w:val="FF0000"/>
          <w:sz w:val="28"/>
          <w:szCs w:val="28"/>
        </w:rPr>
        <w:t>SIM</w:t>
      </w:r>
    </w:p>
    <w:p w14:paraId="1123759F" w14:textId="77777777" w:rsidR="00B83E4E" w:rsidRDefault="00B83E4E" w:rsidP="00B83E4E">
      <w:pPr>
        <w:spacing w:after="160" w:line="259" w:lineRule="auto"/>
        <w:rPr>
          <w:rFonts w:cs="Arial"/>
          <w:b/>
          <w:bCs/>
          <w:i/>
          <w:iCs/>
          <w:color w:val="FF0000"/>
          <w:szCs w:val="20"/>
        </w:rPr>
      </w:pPr>
    </w:p>
    <w:p w14:paraId="3DDED2ED" w14:textId="62543528" w:rsidR="000B2815" w:rsidRDefault="000B2815" w:rsidP="000B2815">
      <w:pPr>
        <w:rPr>
          <w:rFonts w:ascii="Arial" w:hAnsi="Arial" w:cs="Arial"/>
          <w:b/>
          <w:bCs/>
          <w:color w:val="5B5B5F"/>
          <w:sz w:val="28"/>
          <w:szCs w:val="28"/>
        </w:rPr>
      </w:pPr>
    </w:p>
    <w:p w14:paraId="53882C1A" w14:textId="34B52363" w:rsidR="00B83E4E" w:rsidRDefault="00B83E4E" w:rsidP="000B2815">
      <w:pPr>
        <w:rPr>
          <w:rFonts w:ascii="Arial" w:hAnsi="Arial" w:cs="Arial"/>
          <w:b/>
          <w:bCs/>
          <w:color w:val="5B5B5F"/>
          <w:sz w:val="28"/>
          <w:szCs w:val="28"/>
        </w:rPr>
      </w:pPr>
    </w:p>
    <w:p w14:paraId="241B66B2" w14:textId="54774914" w:rsidR="00D72FF9" w:rsidRDefault="00D72FF9" w:rsidP="000B2815">
      <w:pPr>
        <w:rPr>
          <w:rFonts w:ascii="Arial" w:hAnsi="Arial" w:cs="Arial"/>
          <w:b/>
          <w:bCs/>
          <w:color w:val="5B5B5F"/>
          <w:sz w:val="28"/>
          <w:szCs w:val="28"/>
        </w:rPr>
      </w:pPr>
    </w:p>
    <w:p w14:paraId="7F3B6DE9" w14:textId="25F48832" w:rsidR="00D72FF9" w:rsidRDefault="00D72FF9" w:rsidP="000B2815">
      <w:pPr>
        <w:rPr>
          <w:rFonts w:ascii="Arial" w:hAnsi="Arial" w:cs="Arial"/>
          <w:b/>
          <w:bCs/>
          <w:color w:val="5B5B5F"/>
          <w:sz w:val="28"/>
          <w:szCs w:val="28"/>
        </w:rPr>
      </w:pPr>
    </w:p>
    <w:p w14:paraId="3119A614" w14:textId="77777777" w:rsidR="00D72FF9" w:rsidRDefault="00D72FF9" w:rsidP="000B2815">
      <w:pPr>
        <w:rPr>
          <w:rFonts w:ascii="Arial" w:hAnsi="Arial" w:cs="Arial"/>
          <w:b/>
          <w:bCs/>
          <w:color w:val="5B5B5F"/>
          <w:sz w:val="28"/>
          <w:szCs w:val="28"/>
        </w:rPr>
      </w:pPr>
    </w:p>
    <w:p w14:paraId="190F56D4" w14:textId="751BCFCC" w:rsidR="00B83E4E" w:rsidRDefault="00B83E4E" w:rsidP="000B2815">
      <w:pPr>
        <w:rPr>
          <w:rFonts w:ascii="Arial" w:hAnsi="Arial" w:cs="Arial"/>
          <w:b/>
          <w:bCs/>
          <w:color w:val="5B5B5F"/>
          <w:sz w:val="28"/>
          <w:szCs w:val="28"/>
        </w:rPr>
      </w:pPr>
    </w:p>
    <w:p w14:paraId="46FFB32E" w14:textId="64826225" w:rsidR="00B83E4E" w:rsidRDefault="00B83E4E" w:rsidP="000B2815">
      <w:pPr>
        <w:rPr>
          <w:rFonts w:ascii="Arial" w:hAnsi="Arial" w:cs="Arial"/>
          <w:b/>
          <w:bCs/>
          <w:color w:val="5B5B5F"/>
          <w:sz w:val="28"/>
          <w:szCs w:val="28"/>
        </w:rPr>
      </w:pPr>
    </w:p>
    <w:p w14:paraId="78FC0A4B" w14:textId="0BCC8FF5" w:rsidR="00B83E4E" w:rsidRDefault="00B83E4E" w:rsidP="000B2815">
      <w:pPr>
        <w:rPr>
          <w:rFonts w:ascii="Arial" w:hAnsi="Arial" w:cs="Arial"/>
          <w:b/>
          <w:bCs/>
          <w:color w:val="5B5B5F"/>
          <w:sz w:val="28"/>
          <w:szCs w:val="28"/>
        </w:rPr>
      </w:pPr>
    </w:p>
    <w:p w14:paraId="41BB59E2" w14:textId="69889F59" w:rsidR="00B83E4E" w:rsidRDefault="00B83E4E" w:rsidP="000B2815">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ajorEastAsia"/>
          <w:b/>
          <w:bCs/>
          <w:color w:val="2E74B5" w:themeColor="accent1" w:themeShade="BF"/>
        </w:rPr>
      </w:sdtEndPr>
      <w:sdtContent>
        <w:sdt>
          <w:sdtPr>
            <w:rPr>
              <w:rFonts w:ascii="Arial" w:eastAsia="Times New Roman" w:hAnsi="Arial" w:cs="Arial"/>
              <w:color w:val="auto"/>
              <w:sz w:val="22"/>
              <w:szCs w:val="22"/>
            </w:rPr>
            <w:id w:val="-696305301"/>
            <w:docPartObj>
              <w:docPartGallery w:val="Table of Contents"/>
              <w:docPartUnique/>
            </w:docPartObj>
          </w:sdtPr>
          <w:sdtEndPr>
            <w:rPr>
              <w:rFonts w:eastAsiaTheme="majorEastAsia"/>
              <w:b/>
              <w:bCs/>
              <w:color w:val="2E74B5" w:themeColor="accent1" w:themeShade="BF"/>
            </w:rPr>
          </w:sdtEndPr>
          <w:sdtContent>
            <w:sdt>
              <w:sdtPr>
                <w:rPr>
                  <w:rFonts w:ascii="Arial" w:eastAsia="Times New Roman" w:hAnsi="Arial" w:cs="Tahoma"/>
                  <w:color w:val="auto"/>
                  <w:sz w:val="20"/>
                  <w:szCs w:val="24"/>
                </w:rPr>
                <w:id w:val="158742138"/>
                <w:docPartObj>
                  <w:docPartGallery w:val="Table of Contents"/>
                  <w:docPartUnique/>
                </w:docPartObj>
              </w:sdtPr>
              <w:sdtEndPr>
                <w:rPr>
                  <w:rFonts w:ascii="Ecofont_Spranq_eco_Sans" w:eastAsiaTheme="minorEastAsia" w:hAnsi="Ecofont_Spranq_eco_Sans"/>
                  <w:b/>
                  <w:bCs/>
                  <w:sz w:val="24"/>
                </w:rPr>
              </w:sdtEndPr>
              <w:sdtContent>
                <w:p w14:paraId="418B3894" w14:textId="77777777" w:rsidR="00C57C8E" w:rsidRPr="008F1898" w:rsidRDefault="00C57C8E" w:rsidP="00C57C8E">
                  <w:pPr>
                    <w:pStyle w:val="CabealhodoSumrio"/>
                    <w:rPr>
                      <w:color w:val="auto"/>
                    </w:rPr>
                  </w:pPr>
                  <w:r>
                    <w:t>Sumário</w:t>
                  </w:r>
                </w:p>
                <w:p w14:paraId="4B45F28D" w14:textId="3FEB28F0" w:rsidR="000860A7" w:rsidRDefault="00C57C8E">
                  <w:pPr>
                    <w:pStyle w:val="Sumrio1"/>
                    <w:rPr>
                      <w:rFonts w:asciiTheme="minorHAnsi" w:eastAsiaTheme="minorEastAsia" w:hAnsiTheme="minorHAnsi" w:cstheme="minorBidi"/>
                      <w:noProof/>
                      <w:sz w:val="22"/>
                      <w:szCs w:val="22"/>
                    </w:rPr>
                  </w:pPr>
                  <w:r w:rsidRPr="008E7EF6">
                    <w:rPr>
                      <w:rFonts w:eastAsia="Arial Unicode MS"/>
                      <w:noProof/>
                      <w:lang w:bidi="hi-IN"/>
                    </w:rPr>
                    <w:fldChar w:fldCharType="begin"/>
                  </w:r>
                  <w:r w:rsidRPr="008E7EF6">
                    <w:instrText xml:space="preserve"> TOC \o "1-3" \h \z \u </w:instrText>
                  </w:r>
                  <w:r w:rsidRPr="008E7EF6">
                    <w:rPr>
                      <w:rFonts w:eastAsia="Arial Unicode MS"/>
                      <w:noProof/>
                      <w:lang w:bidi="hi-IN"/>
                    </w:rPr>
                    <w:fldChar w:fldCharType="separate"/>
                  </w:r>
                  <w:hyperlink w:anchor="_Toc167374960" w:history="1">
                    <w:r w:rsidR="000860A7" w:rsidRPr="00D06D60">
                      <w:rPr>
                        <w:rStyle w:val="Hyperlink"/>
                        <w:noProof/>
                        <w:lang w:eastAsia="en-US"/>
                      </w:rPr>
                      <w:t>1.</w:t>
                    </w:r>
                    <w:r w:rsidR="000860A7">
                      <w:rPr>
                        <w:rFonts w:asciiTheme="minorHAnsi" w:eastAsiaTheme="minorEastAsia" w:hAnsiTheme="minorHAnsi" w:cstheme="minorBidi"/>
                        <w:noProof/>
                        <w:sz w:val="22"/>
                        <w:szCs w:val="22"/>
                      </w:rPr>
                      <w:tab/>
                    </w:r>
                    <w:r w:rsidR="000860A7" w:rsidRPr="00D06D60">
                      <w:rPr>
                        <w:rStyle w:val="Hyperlink"/>
                        <w:noProof/>
                        <w:lang w:eastAsia="en-US"/>
                      </w:rPr>
                      <w:t>DO OBJETO</w:t>
                    </w:r>
                    <w:r w:rsidR="000860A7">
                      <w:rPr>
                        <w:noProof/>
                        <w:webHidden/>
                      </w:rPr>
                      <w:tab/>
                    </w:r>
                    <w:r w:rsidR="000860A7">
                      <w:rPr>
                        <w:noProof/>
                        <w:webHidden/>
                      </w:rPr>
                      <w:fldChar w:fldCharType="begin"/>
                    </w:r>
                    <w:r w:rsidR="000860A7">
                      <w:rPr>
                        <w:noProof/>
                        <w:webHidden/>
                      </w:rPr>
                      <w:instrText xml:space="preserve"> PAGEREF _Toc167374960 \h </w:instrText>
                    </w:r>
                    <w:r w:rsidR="000860A7">
                      <w:rPr>
                        <w:noProof/>
                        <w:webHidden/>
                      </w:rPr>
                    </w:r>
                    <w:r w:rsidR="000860A7">
                      <w:rPr>
                        <w:noProof/>
                        <w:webHidden/>
                      </w:rPr>
                      <w:fldChar w:fldCharType="separate"/>
                    </w:r>
                    <w:r w:rsidR="000860A7">
                      <w:rPr>
                        <w:noProof/>
                        <w:webHidden/>
                      </w:rPr>
                      <w:t>3</w:t>
                    </w:r>
                    <w:r w:rsidR="000860A7">
                      <w:rPr>
                        <w:noProof/>
                        <w:webHidden/>
                      </w:rPr>
                      <w:fldChar w:fldCharType="end"/>
                    </w:r>
                  </w:hyperlink>
                </w:p>
                <w:p w14:paraId="5576DE2B" w14:textId="0A01FA8B" w:rsidR="000860A7" w:rsidRDefault="001D3365">
                  <w:pPr>
                    <w:pStyle w:val="Sumrio1"/>
                    <w:rPr>
                      <w:rFonts w:asciiTheme="minorHAnsi" w:eastAsiaTheme="minorEastAsia" w:hAnsiTheme="minorHAnsi" w:cstheme="minorBidi"/>
                      <w:noProof/>
                      <w:sz w:val="22"/>
                      <w:szCs w:val="22"/>
                    </w:rPr>
                  </w:pPr>
                  <w:hyperlink w:anchor="_Toc167374961" w:history="1">
                    <w:r w:rsidR="000860A7" w:rsidRPr="00D06D60">
                      <w:rPr>
                        <w:rStyle w:val="Hyperlink"/>
                        <w:noProof/>
                      </w:rPr>
                      <w:t>2.</w:t>
                    </w:r>
                    <w:r w:rsidR="000860A7">
                      <w:rPr>
                        <w:rFonts w:asciiTheme="minorHAnsi" w:eastAsiaTheme="minorEastAsia" w:hAnsiTheme="minorHAnsi" w:cstheme="minorBidi"/>
                        <w:noProof/>
                        <w:sz w:val="22"/>
                        <w:szCs w:val="22"/>
                      </w:rPr>
                      <w:tab/>
                    </w:r>
                    <w:r w:rsidR="000860A7" w:rsidRPr="00D06D60">
                      <w:rPr>
                        <w:rStyle w:val="Hyperlink"/>
                        <w:noProof/>
                      </w:rPr>
                      <w:t xml:space="preserve">DO REGISTRO DE PREÇOS </w:t>
                    </w:r>
                    <w:r w:rsidR="000860A7">
                      <w:rPr>
                        <w:noProof/>
                        <w:webHidden/>
                      </w:rPr>
                      <w:tab/>
                    </w:r>
                    <w:r w:rsidR="000860A7">
                      <w:rPr>
                        <w:noProof/>
                        <w:webHidden/>
                      </w:rPr>
                      <w:fldChar w:fldCharType="begin"/>
                    </w:r>
                    <w:r w:rsidR="000860A7">
                      <w:rPr>
                        <w:noProof/>
                        <w:webHidden/>
                      </w:rPr>
                      <w:instrText xml:space="preserve"> PAGEREF _Toc167374961 \h </w:instrText>
                    </w:r>
                    <w:r w:rsidR="000860A7">
                      <w:rPr>
                        <w:noProof/>
                        <w:webHidden/>
                      </w:rPr>
                    </w:r>
                    <w:r w:rsidR="000860A7">
                      <w:rPr>
                        <w:noProof/>
                        <w:webHidden/>
                      </w:rPr>
                      <w:fldChar w:fldCharType="separate"/>
                    </w:r>
                    <w:r w:rsidR="000860A7">
                      <w:rPr>
                        <w:noProof/>
                        <w:webHidden/>
                      </w:rPr>
                      <w:t>3</w:t>
                    </w:r>
                    <w:r w:rsidR="000860A7">
                      <w:rPr>
                        <w:noProof/>
                        <w:webHidden/>
                      </w:rPr>
                      <w:fldChar w:fldCharType="end"/>
                    </w:r>
                  </w:hyperlink>
                </w:p>
                <w:p w14:paraId="4C35FFD9" w14:textId="7BAE57C1" w:rsidR="000860A7" w:rsidRDefault="001D3365">
                  <w:pPr>
                    <w:pStyle w:val="Sumrio1"/>
                    <w:rPr>
                      <w:rFonts w:asciiTheme="minorHAnsi" w:eastAsiaTheme="minorEastAsia" w:hAnsiTheme="minorHAnsi" w:cstheme="minorBidi"/>
                      <w:noProof/>
                      <w:sz w:val="22"/>
                      <w:szCs w:val="22"/>
                    </w:rPr>
                  </w:pPr>
                  <w:hyperlink w:anchor="_Toc167374962" w:history="1">
                    <w:r w:rsidR="000860A7" w:rsidRPr="00D06D60">
                      <w:rPr>
                        <w:rStyle w:val="Hyperlink"/>
                        <w:noProof/>
                      </w:rPr>
                      <w:t>3.</w:t>
                    </w:r>
                    <w:r w:rsidR="000860A7">
                      <w:rPr>
                        <w:rFonts w:asciiTheme="minorHAnsi" w:eastAsiaTheme="minorEastAsia" w:hAnsiTheme="minorHAnsi" w:cstheme="minorBidi"/>
                        <w:noProof/>
                        <w:sz w:val="22"/>
                        <w:szCs w:val="22"/>
                      </w:rPr>
                      <w:tab/>
                    </w:r>
                    <w:r w:rsidR="000860A7" w:rsidRPr="00D06D60">
                      <w:rPr>
                        <w:rStyle w:val="Hyperlink"/>
                        <w:noProof/>
                      </w:rPr>
                      <w:t>3. PARTICIPAÇÃO NA DISPENSA ELETRÔNICA</w:t>
                    </w:r>
                    <w:r w:rsidR="000860A7">
                      <w:rPr>
                        <w:noProof/>
                        <w:webHidden/>
                      </w:rPr>
                      <w:tab/>
                    </w:r>
                    <w:r w:rsidR="000860A7">
                      <w:rPr>
                        <w:noProof/>
                        <w:webHidden/>
                      </w:rPr>
                      <w:fldChar w:fldCharType="begin"/>
                    </w:r>
                    <w:r w:rsidR="000860A7">
                      <w:rPr>
                        <w:noProof/>
                        <w:webHidden/>
                      </w:rPr>
                      <w:instrText xml:space="preserve"> PAGEREF _Toc167374962 \h </w:instrText>
                    </w:r>
                    <w:r w:rsidR="000860A7">
                      <w:rPr>
                        <w:noProof/>
                        <w:webHidden/>
                      </w:rPr>
                    </w:r>
                    <w:r w:rsidR="000860A7">
                      <w:rPr>
                        <w:noProof/>
                        <w:webHidden/>
                      </w:rPr>
                      <w:fldChar w:fldCharType="separate"/>
                    </w:r>
                    <w:r w:rsidR="000860A7">
                      <w:rPr>
                        <w:noProof/>
                        <w:webHidden/>
                      </w:rPr>
                      <w:t>3</w:t>
                    </w:r>
                    <w:r w:rsidR="000860A7">
                      <w:rPr>
                        <w:noProof/>
                        <w:webHidden/>
                      </w:rPr>
                      <w:fldChar w:fldCharType="end"/>
                    </w:r>
                  </w:hyperlink>
                </w:p>
                <w:p w14:paraId="4EA4F4B5" w14:textId="5D1C47B1" w:rsidR="000860A7" w:rsidRDefault="001D3365">
                  <w:pPr>
                    <w:pStyle w:val="Sumrio1"/>
                    <w:rPr>
                      <w:rFonts w:asciiTheme="minorHAnsi" w:eastAsiaTheme="minorEastAsia" w:hAnsiTheme="minorHAnsi" w:cstheme="minorBidi"/>
                      <w:noProof/>
                      <w:sz w:val="22"/>
                      <w:szCs w:val="22"/>
                    </w:rPr>
                  </w:pPr>
                  <w:hyperlink w:anchor="_Toc167374963" w:history="1">
                    <w:r w:rsidR="000860A7" w:rsidRPr="00D06D60">
                      <w:rPr>
                        <w:rStyle w:val="Hyperlink"/>
                        <w:noProof/>
                      </w:rPr>
                      <w:t>4.</w:t>
                    </w:r>
                    <w:r w:rsidR="000860A7">
                      <w:rPr>
                        <w:rFonts w:asciiTheme="minorHAnsi" w:eastAsiaTheme="minorEastAsia" w:hAnsiTheme="minorHAnsi" w:cstheme="minorBidi"/>
                        <w:noProof/>
                        <w:sz w:val="22"/>
                        <w:szCs w:val="22"/>
                      </w:rPr>
                      <w:tab/>
                    </w:r>
                    <w:r w:rsidR="000860A7" w:rsidRPr="00D06D60">
                      <w:rPr>
                        <w:rStyle w:val="Hyperlink"/>
                        <w:noProof/>
                      </w:rPr>
                      <w:t>INGRESSO NA DISPENSA ELETRÔNICA E CADASTRAMENTO DA PROPOSTA INICIAL</w:t>
                    </w:r>
                    <w:r w:rsidR="000860A7">
                      <w:rPr>
                        <w:noProof/>
                        <w:webHidden/>
                      </w:rPr>
                      <w:tab/>
                    </w:r>
                    <w:r w:rsidR="000860A7">
                      <w:rPr>
                        <w:noProof/>
                        <w:webHidden/>
                      </w:rPr>
                      <w:fldChar w:fldCharType="begin"/>
                    </w:r>
                    <w:r w:rsidR="000860A7">
                      <w:rPr>
                        <w:noProof/>
                        <w:webHidden/>
                      </w:rPr>
                      <w:instrText xml:space="preserve"> PAGEREF _Toc167374963 \h </w:instrText>
                    </w:r>
                    <w:r w:rsidR="000860A7">
                      <w:rPr>
                        <w:noProof/>
                        <w:webHidden/>
                      </w:rPr>
                    </w:r>
                    <w:r w:rsidR="000860A7">
                      <w:rPr>
                        <w:noProof/>
                        <w:webHidden/>
                      </w:rPr>
                      <w:fldChar w:fldCharType="separate"/>
                    </w:r>
                    <w:r w:rsidR="000860A7">
                      <w:rPr>
                        <w:noProof/>
                        <w:webHidden/>
                      </w:rPr>
                      <w:t>5</w:t>
                    </w:r>
                    <w:r w:rsidR="000860A7">
                      <w:rPr>
                        <w:noProof/>
                        <w:webHidden/>
                      </w:rPr>
                      <w:fldChar w:fldCharType="end"/>
                    </w:r>
                  </w:hyperlink>
                </w:p>
                <w:p w14:paraId="294CAB88" w14:textId="1AB4D71D" w:rsidR="000860A7" w:rsidRDefault="001D3365">
                  <w:pPr>
                    <w:pStyle w:val="Sumrio1"/>
                    <w:rPr>
                      <w:rFonts w:asciiTheme="minorHAnsi" w:eastAsiaTheme="minorEastAsia" w:hAnsiTheme="minorHAnsi" w:cstheme="minorBidi"/>
                      <w:noProof/>
                      <w:sz w:val="22"/>
                      <w:szCs w:val="22"/>
                    </w:rPr>
                  </w:pPr>
                  <w:hyperlink w:anchor="_Toc167374964" w:history="1">
                    <w:r w:rsidR="000860A7" w:rsidRPr="00D06D60">
                      <w:rPr>
                        <w:rStyle w:val="Hyperlink"/>
                        <w:noProof/>
                      </w:rPr>
                      <w:t>5.</w:t>
                    </w:r>
                    <w:r w:rsidR="000860A7">
                      <w:rPr>
                        <w:rFonts w:asciiTheme="minorHAnsi" w:eastAsiaTheme="minorEastAsia" w:hAnsiTheme="minorHAnsi" w:cstheme="minorBidi"/>
                        <w:noProof/>
                        <w:sz w:val="22"/>
                        <w:szCs w:val="22"/>
                      </w:rPr>
                      <w:tab/>
                    </w:r>
                    <w:r w:rsidR="000860A7" w:rsidRPr="00D06D60">
                      <w:rPr>
                        <w:rStyle w:val="Hyperlink"/>
                        <w:noProof/>
                      </w:rPr>
                      <w:t>FASE DE LANCES</w:t>
                    </w:r>
                    <w:r w:rsidR="000860A7">
                      <w:rPr>
                        <w:noProof/>
                        <w:webHidden/>
                      </w:rPr>
                      <w:tab/>
                    </w:r>
                    <w:r w:rsidR="000860A7">
                      <w:rPr>
                        <w:noProof/>
                        <w:webHidden/>
                      </w:rPr>
                      <w:fldChar w:fldCharType="begin"/>
                    </w:r>
                    <w:r w:rsidR="000860A7">
                      <w:rPr>
                        <w:noProof/>
                        <w:webHidden/>
                      </w:rPr>
                      <w:instrText xml:space="preserve"> PAGEREF _Toc167374964 \h </w:instrText>
                    </w:r>
                    <w:r w:rsidR="000860A7">
                      <w:rPr>
                        <w:noProof/>
                        <w:webHidden/>
                      </w:rPr>
                    </w:r>
                    <w:r w:rsidR="000860A7">
                      <w:rPr>
                        <w:noProof/>
                        <w:webHidden/>
                      </w:rPr>
                      <w:fldChar w:fldCharType="separate"/>
                    </w:r>
                    <w:r w:rsidR="000860A7">
                      <w:rPr>
                        <w:noProof/>
                        <w:webHidden/>
                      </w:rPr>
                      <w:t>7</w:t>
                    </w:r>
                    <w:r w:rsidR="000860A7">
                      <w:rPr>
                        <w:noProof/>
                        <w:webHidden/>
                      </w:rPr>
                      <w:fldChar w:fldCharType="end"/>
                    </w:r>
                  </w:hyperlink>
                </w:p>
                <w:p w14:paraId="7D5D49D5" w14:textId="461EE87A" w:rsidR="000860A7" w:rsidRDefault="001D3365">
                  <w:pPr>
                    <w:pStyle w:val="Sumrio1"/>
                    <w:rPr>
                      <w:rFonts w:asciiTheme="minorHAnsi" w:eastAsiaTheme="minorEastAsia" w:hAnsiTheme="minorHAnsi" w:cstheme="minorBidi"/>
                      <w:noProof/>
                      <w:sz w:val="22"/>
                      <w:szCs w:val="22"/>
                    </w:rPr>
                  </w:pPr>
                  <w:hyperlink w:anchor="_Toc167374965" w:history="1">
                    <w:r w:rsidR="000860A7" w:rsidRPr="00D06D60">
                      <w:rPr>
                        <w:rStyle w:val="Hyperlink"/>
                        <w:noProof/>
                      </w:rPr>
                      <w:t>6.</w:t>
                    </w:r>
                    <w:r w:rsidR="000860A7">
                      <w:rPr>
                        <w:rFonts w:asciiTheme="minorHAnsi" w:eastAsiaTheme="minorEastAsia" w:hAnsiTheme="minorHAnsi" w:cstheme="minorBidi"/>
                        <w:noProof/>
                        <w:sz w:val="22"/>
                        <w:szCs w:val="22"/>
                      </w:rPr>
                      <w:tab/>
                    </w:r>
                    <w:r w:rsidR="000860A7" w:rsidRPr="00D06D60">
                      <w:rPr>
                        <w:rStyle w:val="Hyperlink"/>
                        <w:noProof/>
                      </w:rPr>
                      <w:t>JULGAMENTO E ACEITAÇÃO DAS PROPOSTAS</w:t>
                    </w:r>
                    <w:r w:rsidR="000860A7">
                      <w:rPr>
                        <w:noProof/>
                        <w:webHidden/>
                      </w:rPr>
                      <w:tab/>
                    </w:r>
                    <w:r w:rsidR="000860A7">
                      <w:rPr>
                        <w:noProof/>
                        <w:webHidden/>
                      </w:rPr>
                      <w:fldChar w:fldCharType="begin"/>
                    </w:r>
                    <w:r w:rsidR="000860A7">
                      <w:rPr>
                        <w:noProof/>
                        <w:webHidden/>
                      </w:rPr>
                      <w:instrText xml:space="preserve"> PAGEREF _Toc167374965 \h </w:instrText>
                    </w:r>
                    <w:r w:rsidR="000860A7">
                      <w:rPr>
                        <w:noProof/>
                        <w:webHidden/>
                      </w:rPr>
                    </w:r>
                    <w:r w:rsidR="000860A7">
                      <w:rPr>
                        <w:noProof/>
                        <w:webHidden/>
                      </w:rPr>
                      <w:fldChar w:fldCharType="separate"/>
                    </w:r>
                    <w:r w:rsidR="000860A7">
                      <w:rPr>
                        <w:noProof/>
                        <w:webHidden/>
                      </w:rPr>
                      <w:t>8</w:t>
                    </w:r>
                    <w:r w:rsidR="000860A7">
                      <w:rPr>
                        <w:noProof/>
                        <w:webHidden/>
                      </w:rPr>
                      <w:fldChar w:fldCharType="end"/>
                    </w:r>
                  </w:hyperlink>
                </w:p>
                <w:p w14:paraId="7EE670E1" w14:textId="331B3A3D" w:rsidR="000860A7" w:rsidRDefault="001D3365">
                  <w:pPr>
                    <w:pStyle w:val="Sumrio1"/>
                    <w:rPr>
                      <w:rFonts w:asciiTheme="minorHAnsi" w:eastAsiaTheme="minorEastAsia" w:hAnsiTheme="minorHAnsi" w:cstheme="minorBidi"/>
                      <w:noProof/>
                      <w:sz w:val="22"/>
                      <w:szCs w:val="22"/>
                    </w:rPr>
                  </w:pPr>
                  <w:hyperlink w:anchor="_Toc167374966" w:history="1">
                    <w:r w:rsidR="000860A7" w:rsidRPr="00D06D60">
                      <w:rPr>
                        <w:rStyle w:val="Hyperlink"/>
                        <w:noProof/>
                      </w:rPr>
                      <w:t>7.</w:t>
                    </w:r>
                    <w:r w:rsidR="000860A7">
                      <w:rPr>
                        <w:rFonts w:asciiTheme="minorHAnsi" w:eastAsiaTheme="minorEastAsia" w:hAnsiTheme="minorHAnsi" w:cstheme="minorBidi"/>
                        <w:noProof/>
                        <w:sz w:val="22"/>
                        <w:szCs w:val="22"/>
                      </w:rPr>
                      <w:tab/>
                    </w:r>
                    <w:r w:rsidR="000860A7" w:rsidRPr="00D06D60">
                      <w:rPr>
                        <w:rStyle w:val="Hyperlink"/>
                        <w:noProof/>
                      </w:rPr>
                      <w:t>DA FASE DE JULGAMENTO</w:t>
                    </w:r>
                    <w:r w:rsidR="000860A7">
                      <w:rPr>
                        <w:noProof/>
                        <w:webHidden/>
                      </w:rPr>
                      <w:tab/>
                    </w:r>
                    <w:r w:rsidR="000860A7">
                      <w:rPr>
                        <w:noProof/>
                        <w:webHidden/>
                      </w:rPr>
                      <w:fldChar w:fldCharType="begin"/>
                    </w:r>
                    <w:r w:rsidR="000860A7">
                      <w:rPr>
                        <w:noProof/>
                        <w:webHidden/>
                      </w:rPr>
                      <w:instrText xml:space="preserve"> PAGEREF _Toc167374966 \h </w:instrText>
                    </w:r>
                    <w:r w:rsidR="000860A7">
                      <w:rPr>
                        <w:noProof/>
                        <w:webHidden/>
                      </w:rPr>
                    </w:r>
                    <w:r w:rsidR="000860A7">
                      <w:rPr>
                        <w:noProof/>
                        <w:webHidden/>
                      </w:rPr>
                      <w:fldChar w:fldCharType="separate"/>
                    </w:r>
                    <w:r w:rsidR="000860A7">
                      <w:rPr>
                        <w:noProof/>
                        <w:webHidden/>
                      </w:rPr>
                      <w:t>12</w:t>
                    </w:r>
                    <w:r w:rsidR="000860A7">
                      <w:rPr>
                        <w:noProof/>
                        <w:webHidden/>
                      </w:rPr>
                      <w:fldChar w:fldCharType="end"/>
                    </w:r>
                  </w:hyperlink>
                </w:p>
                <w:p w14:paraId="6985555B" w14:textId="2F092D5A" w:rsidR="000860A7" w:rsidRDefault="001D3365">
                  <w:pPr>
                    <w:pStyle w:val="Sumrio1"/>
                    <w:rPr>
                      <w:rFonts w:asciiTheme="minorHAnsi" w:eastAsiaTheme="minorEastAsia" w:hAnsiTheme="minorHAnsi" w:cstheme="minorBidi"/>
                      <w:noProof/>
                      <w:sz w:val="22"/>
                      <w:szCs w:val="22"/>
                    </w:rPr>
                  </w:pPr>
                  <w:hyperlink w:anchor="_Toc167374967" w:history="1">
                    <w:r w:rsidR="000860A7" w:rsidRPr="00D06D60">
                      <w:rPr>
                        <w:rStyle w:val="Hyperlink"/>
                        <w:noProof/>
                      </w:rPr>
                      <w:t>8.</w:t>
                    </w:r>
                    <w:r w:rsidR="000860A7">
                      <w:rPr>
                        <w:rFonts w:asciiTheme="minorHAnsi" w:eastAsiaTheme="minorEastAsia" w:hAnsiTheme="minorHAnsi" w:cstheme="minorBidi"/>
                        <w:noProof/>
                        <w:sz w:val="22"/>
                        <w:szCs w:val="22"/>
                      </w:rPr>
                      <w:tab/>
                    </w:r>
                    <w:r w:rsidR="000860A7" w:rsidRPr="00D06D60">
                      <w:rPr>
                        <w:rStyle w:val="Hyperlink"/>
                        <w:noProof/>
                      </w:rPr>
                      <w:t>ATA DE REGISTRO DE PREÇOS</w:t>
                    </w:r>
                    <w:r w:rsidR="000860A7">
                      <w:rPr>
                        <w:noProof/>
                        <w:webHidden/>
                      </w:rPr>
                      <w:tab/>
                    </w:r>
                    <w:r w:rsidR="000860A7">
                      <w:rPr>
                        <w:noProof/>
                        <w:webHidden/>
                      </w:rPr>
                      <w:fldChar w:fldCharType="begin"/>
                    </w:r>
                    <w:r w:rsidR="000860A7">
                      <w:rPr>
                        <w:noProof/>
                        <w:webHidden/>
                      </w:rPr>
                      <w:instrText xml:space="preserve"> PAGEREF _Toc167374967 \h </w:instrText>
                    </w:r>
                    <w:r w:rsidR="000860A7">
                      <w:rPr>
                        <w:noProof/>
                        <w:webHidden/>
                      </w:rPr>
                    </w:r>
                    <w:r w:rsidR="000860A7">
                      <w:rPr>
                        <w:noProof/>
                        <w:webHidden/>
                      </w:rPr>
                      <w:fldChar w:fldCharType="separate"/>
                    </w:r>
                    <w:r w:rsidR="000860A7">
                      <w:rPr>
                        <w:noProof/>
                        <w:webHidden/>
                      </w:rPr>
                      <w:t>13</w:t>
                    </w:r>
                    <w:r w:rsidR="000860A7">
                      <w:rPr>
                        <w:noProof/>
                        <w:webHidden/>
                      </w:rPr>
                      <w:fldChar w:fldCharType="end"/>
                    </w:r>
                  </w:hyperlink>
                </w:p>
                <w:p w14:paraId="3B287A5F" w14:textId="1C1A555E" w:rsidR="000860A7" w:rsidRDefault="001D3365">
                  <w:pPr>
                    <w:pStyle w:val="Sumrio1"/>
                    <w:rPr>
                      <w:rFonts w:asciiTheme="minorHAnsi" w:eastAsiaTheme="minorEastAsia" w:hAnsiTheme="minorHAnsi" w:cstheme="minorBidi"/>
                      <w:noProof/>
                      <w:sz w:val="22"/>
                      <w:szCs w:val="22"/>
                    </w:rPr>
                  </w:pPr>
                  <w:hyperlink w:anchor="_Toc167374968" w:history="1">
                    <w:r w:rsidR="000860A7" w:rsidRPr="00D06D60">
                      <w:rPr>
                        <w:rStyle w:val="Hyperlink"/>
                        <w:noProof/>
                      </w:rPr>
                      <w:t>9.</w:t>
                    </w:r>
                    <w:r w:rsidR="000860A7">
                      <w:rPr>
                        <w:rFonts w:asciiTheme="minorHAnsi" w:eastAsiaTheme="minorEastAsia" w:hAnsiTheme="minorHAnsi" w:cstheme="minorBidi"/>
                        <w:noProof/>
                        <w:sz w:val="22"/>
                        <w:szCs w:val="22"/>
                      </w:rPr>
                      <w:tab/>
                    </w:r>
                    <w:r w:rsidR="000860A7" w:rsidRPr="00D06D60">
                      <w:rPr>
                        <w:rStyle w:val="Hyperlink"/>
                        <w:noProof/>
                      </w:rPr>
                      <w:t>FORMAÇÃO DO CADASTRO DE RESERVA</w:t>
                    </w:r>
                    <w:r w:rsidR="000860A7">
                      <w:rPr>
                        <w:noProof/>
                        <w:webHidden/>
                      </w:rPr>
                      <w:tab/>
                    </w:r>
                    <w:r w:rsidR="000860A7">
                      <w:rPr>
                        <w:noProof/>
                        <w:webHidden/>
                      </w:rPr>
                      <w:fldChar w:fldCharType="begin"/>
                    </w:r>
                    <w:r w:rsidR="000860A7">
                      <w:rPr>
                        <w:noProof/>
                        <w:webHidden/>
                      </w:rPr>
                      <w:instrText xml:space="preserve"> PAGEREF _Toc167374968 \h </w:instrText>
                    </w:r>
                    <w:r w:rsidR="000860A7">
                      <w:rPr>
                        <w:noProof/>
                        <w:webHidden/>
                      </w:rPr>
                    </w:r>
                    <w:r w:rsidR="000860A7">
                      <w:rPr>
                        <w:noProof/>
                        <w:webHidden/>
                      </w:rPr>
                      <w:fldChar w:fldCharType="separate"/>
                    </w:r>
                    <w:r w:rsidR="000860A7">
                      <w:rPr>
                        <w:noProof/>
                        <w:webHidden/>
                      </w:rPr>
                      <w:t>13</w:t>
                    </w:r>
                    <w:r w:rsidR="000860A7">
                      <w:rPr>
                        <w:noProof/>
                        <w:webHidden/>
                      </w:rPr>
                      <w:fldChar w:fldCharType="end"/>
                    </w:r>
                  </w:hyperlink>
                </w:p>
                <w:p w14:paraId="1AEB6116" w14:textId="63074D14" w:rsidR="000860A7" w:rsidRDefault="001D3365">
                  <w:pPr>
                    <w:pStyle w:val="Sumrio1"/>
                    <w:rPr>
                      <w:rFonts w:asciiTheme="minorHAnsi" w:eastAsiaTheme="minorEastAsia" w:hAnsiTheme="minorHAnsi" w:cstheme="minorBidi"/>
                      <w:noProof/>
                      <w:sz w:val="22"/>
                      <w:szCs w:val="22"/>
                    </w:rPr>
                  </w:pPr>
                  <w:hyperlink w:anchor="_Toc167374969" w:history="1">
                    <w:r w:rsidR="000860A7" w:rsidRPr="00D06D60">
                      <w:rPr>
                        <w:rStyle w:val="Hyperlink"/>
                        <w:noProof/>
                      </w:rPr>
                      <w:t>10.</w:t>
                    </w:r>
                    <w:r w:rsidR="000860A7">
                      <w:rPr>
                        <w:rFonts w:asciiTheme="minorHAnsi" w:eastAsiaTheme="minorEastAsia" w:hAnsiTheme="minorHAnsi" w:cstheme="minorBidi"/>
                        <w:noProof/>
                        <w:sz w:val="22"/>
                        <w:szCs w:val="22"/>
                      </w:rPr>
                      <w:tab/>
                    </w:r>
                    <w:r w:rsidR="000860A7" w:rsidRPr="00D06D60">
                      <w:rPr>
                        <w:rStyle w:val="Hyperlink"/>
                        <w:noProof/>
                      </w:rPr>
                      <w:t>CONTRATAÇÃO</w:t>
                    </w:r>
                    <w:r w:rsidR="000860A7">
                      <w:rPr>
                        <w:noProof/>
                        <w:webHidden/>
                      </w:rPr>
                      <w:tab/>
                    </w:r>
                    <w:r w:rsidR="000860A7">
                      <w:rPr>
                        <w:noProof/>
                        <w:webHidden/>
                      </w:rPr>
                      <w:fldChar w:fldCharType="begin"/>
                    </w:r>
                    <w:r w:rsidR="000860A7">
                      <w:rPr>
                        <w:noProof/>
                        <w:webHidden/>
                      </w:rPr>
                      <w:instrText xml:space="preserve"> PAGEREF _Toc167374969 \h </w:instrText>
                    </w:r>
                    <w:r w:rsidR="000860A7">
                      <w:rPr>
                        <w:noProof/>
                        <w:webHidden/>
                      </w:rPr>
                    </w:r>
                    <w:r w:rsidR="000860A7">
                      <w:rPr>
                        <w:noProof/>
                        <w:webHidden/>
                      </w:rPr>
                      <w:fldChar w:fldCharType="separate"/>
                    </w:r>
                    <w:r w:rsidR="000860A7">
                      <w:rPr>
                        <w:noProof/>
                        <w:webHidden/>
                      </w:rPr>
                      <w:t>13</w:t>
                    </w:r>
                    <w:r w:rsidR="000860A7">
                      <w:rPr>
                        <w:noProof/>
                        <w:webHidden/>
                      </w:rPr>
                      <w:fldChar w:fldCharType="end"/>
                    </w:r>
                  </w:hyperlink>
                </w:p>
                <w:p w14:paraId="52F842E9" w14:textId="2FBCAFC1" w:rsidR="000860A7" w:rsidRDefault="001D3365">
                  <w:pPr>
                    <w:pStyle w:val="Sumrio1"/>
                    <w:rPr>
                      <w:rFonts w:asciiTheme="minorHAnsi" w:eastAsiaTheme="minorEastAsia" w:hAnsiTheme="minorHAnsi" w:cstheme="minorBidi"/>
                      <w:noProof/>
                      <w:sz w:val="22"/>
                      <w:szCs w:val="22"/>
                    </w:rPr>
                  </w:pPr>
                  <w:hyperlink w:anchor="_Toc167374970" w:history="1">
                    <w:r w:rsidR="000860A7" w:rsidRPr="00D06D60">
                      <w:rPr>
                        <w:rStyle w:val="Hyperlink"/>
                        <w:noProof/>
                      </w:rPr>
                      <w:t>11.</w:t>
                    </w:r>
                    <w:r w:rsidR="000860A7">
                      <w:rPr>
                        <w:rFonts w:asciiTheme="minorHAnsi" w:eastAsiaTheme="minorEastAsia" w:hAnsiTheme="minorHAnsi" w:cstheme="minorBidi"/>
                        <w:noProof/>
                        <w:sz w:val="22"/>
                        <w:szCs w:val="22"/>
                      </w:rPr>
                      <w:tab/>
                    </w:r>
                    <w:r w:rsidR="000860A7" w:rsidRPr="00D06D60">
                      <w:rPr>
                        <w:rStyle w:val="Hyperlink"/>
                        <w:noProof/>
                      </w:rPr>
                      <w:t>INFRAÇÕES E SANÇÕES ADMINISTRATIVAS</w:t>
                    </w:r>
                    <w:r w:rsidR="000860A7">
                      <w:rPr>
                        <w:noProof/>
                        <w:webHidden/>
                      </w:rPr>
                      <w:tab/>
                    </w:r>
                    <w:r w:rsidR="000860A7">
                      <w:rPr>
                        <w:noProof/>
                        <w:webHidden/>
                      </w:rPr>
                      <w:fldChar w:fldCharType="begin"/>
                    </w:r>
                    <w:r w:rsidR="000860A7">
                      <w:rPr>
                        <w:noProof/>
                        <w:webHidden/>
                      </w:rPr>
                      <w:instrText xml:space="preserve"> PAGEREF _Toc167374970 \h </w:instrText>
                    </w:r>
                    <w:r w:rsidR="000860A7">
                      <w:rPr>
                        <w:noProof/>
                        <w:webHidden/>
                      </w:rPr>
                    </w:r>
                    <w:r w:rsidR="000860A7">
                      <w:rPr>
                        <w:noProof/>
                        <w:webHidden/>
                      </w:rPr>
                      <w:fldChar w:fldCharType="separate"/>
                    </w:r>
                    <w:r w:rsidR="000860A7">
                      <w:rPr>
                        <w:noProof/>
                        <w:webHidden/>
                      </w:rPr>
                      <w:t>13</w:t>
                    </w:r>
                    <w:r w:rsidR="000860A7">
                      <w:rPr>
                        <w:noProof/>
                        <w:webHidden/>
                      </w:rPr>
                      <w:fldChar w:fldCharType="end"/>
                    </w:r>
                  </w:hyperlink>
                </w:p>
                <w:p w14:paraId="192BCE25" w14:textId="669237E5" w:rsidR="000860A7" w:rsidRDefault="001D3365">
                  <w:pPr>
                    <w:pStyle w:val="Sumrio1"/>
                    <w:rPr>
                      <w:rFonts w:asciiTheme="minorHAnsi" w:eastAsiaTheme="minorEastAsia" w:hAnsiTheme="minorHAnsi" w:cstheme="minorBidi"/>
                      <w:noProof/>
                      <w:sz w:val="22"/>
                      <w:szCs w:val="22"/>
                    </w:rPr>
                  </w:pPr>
                  <w:hyperlink w:anchor="_Toc167374971" w:history="1">
                    <w:r w:rsidR="000860A7" w:rsidRPr="00D06D60">
                      <w:rPr>
                        <w:rStyle w:val="Hyperlink"/>
                        <w:noProof/>
                      </w:rPr>
                      <w:t>12.</w:t>
                    </w:r>
                    <w:r w:rsidR="000860A7">
                      <w:rPr>
                        <w:rFonts w:asciiTheme="minorHAnsi" w:eastAsiaTheme="minorEastAsia" w:hAnsiTheme="minorHAnsi" w:cstheme="minorBidi"/>
                        <w:noProof/>
                        <w:sz w:val="22"/>
                        <w:szCs w:val="22"/>
                      </w:rPr>
                      <w:tab/>
                    </w:r>
                    <w:r w:rsidR="000860A7" w:rsidRPr="00D06D60">
                      <w:rPr>
                        <w:rStyle w:val="Hyperlink"/>
                        <w:noProof/>
                      </w:rPr>
                      <w:t>DAS DISPOSIÇÕES GERAIS</w:t>
                    </w:r>
                    <w:r w:rsidR="000860A7">
                      <w:rPr>
                        <w:noProof/>
                        <w:webHidden/>
                      </w:rPr>
                      <w:tab/>
                    </w:r>
                    <w:r w:rsidR="000860A7">
                      <w:rPr>
                        <w:noProof/>
                        <w:webHidden/>
                      </w:rPr>
                      <w:fldChar w:fldCharType="begin"/>
                    </w:r>
                    <w:r w:rsidR="000860A7">
                      <w:rPr>
                        <w:noProof/>
                        <w:webHidden/>
                      </w:rPr>
                      <w:instrText xml:space="preserve"> PAGEREF _Toc167374971 \h </w:instrText>
                    </w:r>
                    <w:r w:rsidR="000860A7">
                      <w:rPr>
                        <w:noProof/>
                        <w:webHidden/>
                      </w:rPr>
                    </w:r>
                    <w:r w:rsidR="000860A7">
                      <w:rPr>
                        <w:noProof/>
                        <w:webHidden/>
                      </w:rPr>
                      <w:fldChar w:fldCharType="separate"/>
                    </w:r>
                    <w:r w:rsidR="000860A7">
                      <w:rPr>
                        <w:noProof/>
                        <w:webHidden/>
                      </w:rPr>
                      <w:t>15</w:t>
                    </w:r>
                    <w:r w:rsidR="000860A7">
                      <w:rPr>
                        <w:noProof/>
                        <w:webHidden/>
                      </w:rPr>
                      <w:fldChar w:fldCharType="end"/>
                    </w:r>
                  </w:hyperlink>
                </w:p>
                <w:p w14:paraId="37BDD830" w14:textId="00B8C40E" w:rsidR="00C57C8E" w:rsidRDefault="00C57C8E" w:rsidP="00C57C8E">
                  <w:pPr>
                    <w:suppressAutoHyphens/>
                    <w:rPr>
                      <w:b/>
                      <w:bCs/>
                    </w:rPr>
                  </w:pPr>
                  <w:r w:rsidRPr="008E7EF6">
                    <w:rPr>
                      <w:b/>
                      <w:bCs/>
                    </w:rPr>
                    <w:fldChar w:fldCharType="end"/>
                  </w:r>
                </w:p>
              </w:sdtContent>
            </w:sdt>
            <w:p w14:paraId="10779E57" w14:textId="14FD9E34" w:rsidR="00805613" w:rsidRDefault="001D3365" w:rsidP="00C57C8E">
              <w:pPr>
                <w:pStyle w:val="CabealhodoSumrio"/>
                <w:rPr>
                  <w:rFonts w:ascii="Arial" w:hAnsi="Arial" w:cs="Arial"/>
                  <w:b/>
                  <w:bCs/>
                  <w:sz w:val="22"/>
                  <w:szCs w:val="22"/>
                </w:rPr>
              </w:pPr>
            </w:p>
          </w:sdtContent>
        </w:sdt>
        <w:p w14:paraId="67C96D16" w14:textId="5B86F992" w:rsidR="000B2815" w:rsidRPr="006E1990" w:rsidRDefault="001D3365" w:rsidP="00805613">
          <w:pPr>
            <w:pStyle w:val="CabealhodoSumrio"/>
            <w:rPr>
              <w:rFonts w:ascii="Arial" w:hAnsi="Arial" w:cs="Arial"/>
              <w:b/>
              <w:bCs/>
              <w:sz w:val="22"/>
              <w:szCs w:val="22"/>
            </w:rPr>
          </w:pPr>
        </w:p>
      </w:sdtContent>
    </w:sdt>
    <w:p w14:paraId="356AC952" w14:textId="77777777" w:rsidR="000B2815" w:rsidRDefault="000B2815" w:rsidP="000B2815">
      <w:pPr>
        <w:rPr>
          <w:rFonts w:ascii="Arial" w:hAnsi="Arial" w:cs="Arial"/>
          <w:b/>
          <w:bCs/>
          <w:color w:val="5B5B5F"/>
          <w:sz w:val="28"/>
          <w:szCs w:val="28"/>
        </w:rPr>
      </w:pPr>
      <w:r>
        <w:rPr>
          <w:rFonts w:ascii="Arial" w:hAnsi="Arial" w:cs="Arial"/>
          <w:b/>
          <w:bCs/>
          <w:color w:val="5B5B5F"/>
          <w:sz w:val="28"/>
          <w:szCs w:val="28"/>
        </w:rPr>
        <w:br w:type="page"/>
      </w:r>
    </w:p>
    <w:p w14:paraId="6DF48BCD" w14:textId="10C41829" w:rsidR="000B2815" w:rsidRPr="00760355" w:rsidRDefault="00432030" w:rsidP="000B2815">
      <w:pPr>
        <w:spacing w:beforeLines="120" w:before="288" w:afterLines="120" w:after="288" w:line="312" w:lineRule="auto"/>
        <w:ind w:firstLine="567"/>
        <w:jc w:val="center"/>
        <w:rPr>
          <w:rFonts w:ascii="Arial" w:hAnsi="Arial" w:cs="Arial"/>
          <w:b/>
          <w:bCs/>
          <w:color w:val="FF0000"/>
        </w:rPr>
      </w:pPr>
      <w:r w:rsidRPr="00760355">
        <w:rPr>
          <w:rFonts w:ascii="Arial" w:hAnsi="Arial" w:cs="Arial"/>
          <w:b/>
          <w:color w:val="FF0000"/>
        </w:rPr>
        <w:lastRenderedPageBreak/>
        <w:t>Penitenciária “Nelson Marcondes do Amaral” de Avaré/SP.</w:t>
      </w:r>
    </w:p>
    <w:p w14:paraId="59A43A25" w14:textId="04D583F2" w:rsidR="000B2815" w:rsidRPr="006E1990" w:rsidRDefault="00C57C8E" w:rsidP="000B2815">
      <w:pPr>
        <w:spacing w:beforeLines="120" w:before="288" w:afterLines="120" w:after="288" w:line="312" w:lineRule="auto"/>
        <w:ind w:firstLine="567"/>
        <w:jc w:val="center"/>
        <w:rPr>
          <w:rFonts w:ascii="Arial" w:eastAsia="Times New Roman" w:hAnsi="Arial" w:cs="Arial"/>
          <w:b/>
          <w:color w:val="000000"/>
          <w:sz w:val="20"/>
          <w:szCs w:val="20"/>
        </w:rPr>
      </w:pPr>
      <w:r w:rsidRPr="00C57C8E">
        <w:rPr>
          <w:rFonts w:ascii="Arial" w:hAnsi="Arial" w:cs="Arial"/>
          <w:b/>
          <w:color w:val="000000"/>
          <w:sz w:val="20"/>
          <w:szCs w:val="20"/>
        </w:rPr>
        <w:t>AVISO DE CONTRATAÇÃO DIRETA   Nº</w:t>
      </w:r>
      <w:r w:rsidR="000B2815" w:rsidRPr="006E1990">
        <w:rPr>
          <w:rFonts w:ascii="Arial" w:hAnsi="Arial" w:cs="Arial"/>
          <w:b/>
          <w:color w:val="000000"/>
          <w:sz w:val="20"/>
          <w:szCs w:val="20"/>
        </w:rPr>
        <w:t xml:space="preserve"> </w:t>
      </w:r>
      <w:r w:rsidR="001D3365">
        <w:rPr>
          <w:rFonts w:ascii="Arial" w:hAnsi="Arial" w:cs="Arial"/>
          <w:b/>
          <w:color w:val="000000"/>
          <w:sz w:val="20"/>
          <w:szCs w:val="20"/>
        </w:rPr>
        <w:t>8</w:t>
      </w:r>
      <w:r w:rsidR="00760355">
        <w:rPr>
          <w:rFonts w:ascii="Arial" w:hAnsi="Arial" w:cs="Arial"/>
          <w:b/>
          <w:color w:val="FF0000"/>
          <w:sz w:val="20"/>
          <w:szCs w:val="20"/>
          <w:highlight w:val="yellow"/>
        </w:rPr>
        <w:t>/</w:t>
      </w:r>
      <w:r w:rsidR="00B52B61" w:rsidRPr="0037448B">
        <w:rPr>
          <w:rFonts w:ascii="Arial" w:hAnsi="Arial" w:cs="Arial"/>
          <w:b/>
          <w:color w:val="FF0000"/>
          <w:sz w:val="20"/>
          <w:szCs w:val="20"/>
          <w:highlight w:val="yellow"/>
        </w:rPr>
        <w:t>202</w:t>
      </w:r>
      <w:r w:rsidR="00F014BA">
        <w:rPr>
          <w:rFonts w:ascii="Arial" w:hAnsi="Arial" w:cs="Arial"/>
          <w:b/>
          <w:color w:val="FF0000"/>
          <w:sz w:val="20"/>
          <w:szCs w:val="20"/>
          <w:highlight w:val="yellow"/>
        </w:rPr>
        <w:t>6</w:t>
      </w:r>
    </w:p>
    <w:p w14:paraId="0C579541" w14:textId="0361E305" w:rsidR="000B2815" w:rsidRPr="006E1990" w:rsidRDefault="000B2815" w:rsidP="000B2815">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432030">
        <w:rPr>
          <w:rFonts w:ascii="Arial" w:hAnsi="Arial" w:cs="Arial"/>
          <w:bCs/>
          <w:color w:val="000000"/>
          <w:sz w:val="20"/>
          <w:szCs w:val="20"/>
        </w:rPr>
        <w:t xml:space="preserve"> </w:t>
      </w:r>
      <w:r w:rsidR="00902ECB" w:rsidRPr="00023BC1">
        <w:rPr>
          <w:rFonts w:ascii="Arial" w:hAnsi="Arial" w:cs="Arial"/>
          <w:b/>
          <w:bCs/>
          <w:color w:val="000000" w:themeColor="text1"/>
          <w:sz w:val="20"/>
          <w:szCs w:val="20"/>
        </w:rPr>
        <w:t>006.</w:t>
      </w:r>
      <w:r w:rsidR="001D3365">
        <w:rPr>
          <w:rFonts w:ascii="Arial" w:hAnsi="Arial" w:cs="Arial"/>
          <w:b/>
          <w:bCs/>
          <w:color w:val="000000" w:themeColor="text1"/>
          <w:sz w:val="20"/>
          <w:szCs w:val="20"/>
        </w:rPr>
        <w:t>00214433/2026-29)</w:t>
      </w:r>
    </w:p>
    <w:p w14:paraId="1AAA9B58" w14:textId="77777777" w:rsidR="00604471" w:rsidRDefault="00604471" w:rsidP="000B2815">
      <w:pPr>
        <w:pStyle w:val="Nivel2"/>
        <w:numPr>
          <w:ilvl w:val="0"/>
          <w:numId w:val="0"/>
        </w:numPr>
        <w:ind w:firstLine="1134"/>
      </w:pPr>
    </w:p>
    <w:p w14:paraId="4E4ED0AB" w14:textId="2503E2EF" w:rsidR="000B2815" w:rsidRDefault="00DE249C" w:rsidP="000B2815">
      <w:pPr>
        <w:pStyle w:val="Nivel2"/>
        <w:numPr>
          <w:ilvl w:val="0"/>
          <w:numId w:val="0"/>
        </w:numPr>
        <w:ind w:firstLine="1134"/>
      </w:pPr>
      <w:r w:rsidRPr="005207AD">
        <w:t xml:space="preserve">Torna-se público que o(a) </w:t>
      </w:r>
      <w:r w:rsidRPr="005207AD">
        <w:rPr>
          <w:b/>
        </w:rPr>
        <w:t>Penitenciária “Nelson Marcondes do Amaral” de Avaré</w:t>
      </w:r>
      <w:r w:rsidRPr="005207AD">
        <w:t xml:space="preserve">, por meio do(a) </w:t>
      </w:r>
      <w:r w:rsidRPr="005207AD">
        <w:rPr>
          <w:b/>
        </w:rPr>
        <w:t>Seção de Finanças e Suprimentos</w:t>
      </w:r>
      <w:r w:rsidRPr="005207AD">
        <w:t xml:space="preserve">, realizará </w:t>
      </w:r>
      <w:r w:rsidRPr="005207AD">
        <w:rPr>
          <w:b/>
        </w:rPr>
        <w:t>Dispensa Eletrônica</w:t>
      </w:r>
      <w:r w:rsidRPr="005207AD">
        <w:t xml:space="preserve">, com critério de julgamento </w:t>
      </w:r>
      <w:r w:rsidRPr="005207AD">
        <w:rPr>
          <w:b/>
        </w:rPr>
        <w:t>menor preço</w:t>
      </w:r>
      <w:r w:rsidRPr="005207AD">
        <w:t xml:space="preserve">, na hipótese do </w:t>
      </w:r>
      <w:r w:rsidRPr="005207AD">
        <w:rPr>
          <w:b/>
          <w:color w:val="FF0000"/>
        </w:rPr>
        <w:t>art. 75, caput, inciso II, da Lei nº 14.133, de 1º de abril de 2021</w:t>
      </w:r>
      <w:r w:rsidRPr="005207AD">
        <w:t>, observando a disciplina do referido diploma legal, do Decreto estadual nº 68.304, de 9 de janeiro de 2024, do Decreto estadual nº 67.608, de 27 de março de 2023, e demais normas da legislação aplicável, e, ainda, as condições estabelecidas neste Aviso e em seus Anexos, de acordo com as subdivisões subsequentes na forma de itens que compõem este instrumento.</w:t>
      </w:r>
    </w:p>
    <w:p w14:paraId="250C0ED1" w14:textId="74C3F66F" w:rsidR="00A3241B" w:rsidRDefault="00A3241B" w:rsidP="00A3241B">
      <w:pPr>
        <w:pStyle w:val="Nivel2"/>
        <w:numPr>
          <w:ilvl w:val="0"/>
          <w:numId w:val="0"/>
        </w:numPr>
      </w:pPr>
    </w:p>
    <w:p w14:paraId="4040C7B5" w14:textId="46355204" w:rsidR="00A3241B" w:rsidRPr="00DE249C" w:rsidRDefault="00A3241B" w:rsidP="00A3241B">
      <w:pPr>
        <w:spacing w:line="276" w:lineRule="auto"/>
        <w:jc w:val="both"/>
        <w:rPr>
          <w:rFonts w:ascii="Arial" w:hAnsi="Arial" w:cs="Arial"/>
          <w:b/>
          <w:bCs/>
          <w:sz w:val="22"/>
          <w:szCs w:val="22"/>
          <w:highlight w:val="yellow"/>
        </w:rPr>
      </w:pPr>
      <w:r w:rsidRPr="00DE249C">
        <w:rPr>
          <w:rFonts w:ascii="Arial" w:hAnsi="Arial" w:cs="Arial"/>
          <w:b/>
          <w:bCs/>
          <w:color w:val="000000" w:themeColor="text1"/>
          <w:sz w:val="22"/>
          <w:szCs w:val="22"/>
          <w:highlight w:val="yellow"/>
        </w:rPr>
        <w:t>Data da sessão:</w:t>
      </w:r>
      <w:r w:rsidRPr="00DE249C">
        <w:rPr>
          <w:rFonts w:ascii="Arial" w:hAnsi="Arial" w:cs="Arial"/>
          <w:b/>
          <w:bCs/>
          <w:i/>
          <w:iCs/>
          <w:color w:val="FF0000"/>
          <w:sz w:val="22"/>
          <w:szCs w:val="22"/>
          <w:highlight w:val="yellow"/>
        </w:rPr>
        <w:t xml:space="preserve"> </w:t>
      </w:r>
      <w:r w:rsidR="001D3365">
        <w:rPr>
          <w:rFonts w:ascii="Arial" w:hAnsi="Arial" w:cs="Arial"/>
          <w:b/>
          <w:bCs/>
          <w:i/>
          <w:iCs/>
          <w:color w:val="FF0000"/>
          <w:sz w:val="22"/>
          <w:szCs w:val="22"/>
          <w:highlight w:val="yellow"/>
        </w:rPr>
        <w:t>26/05/2026</w:t>
      </w:r>
    </w:p>
    <w:p w14:paraId="103A3B61" w14:textId="25553BBA" w:rsidR="00A3241B" w:rsidRPr="00DE249C" w:rsidRDefault="00A3241B" w:rsidP="00A3241B">
      <w:pPr>
        <w:rPr>
          <w:rFonts w:ascii="Arial" w:hAnsi="Arial" w:cs="Arial"/>
          <w:color w:val="000000" w:themeColor="text1"/>
          <w:sz w:val="22"/>
          <w:szCs w:val="22"/>
          <w:highlight w:val="yellow"/>
        </w:rPr>
      </w:pPr>
      <w:r w:rsidRPr="00DE249C">
        <w:rPr>
          <w:rFonts w:ascii="Arial" w:hAnsi="Arial" w:cs="Arial"/>
          <w:b/>
          <w:bCs/>
          <w:color w:val="000000" w:themeColor="text1"/>
          <w:sz w:val="22"/>
          <w:szCs w:val="22"/>
          <w:highlight w:val="yellow"/>
        </w:rPr>
        <w:t>Horário da Fase de Lances:</w:t>
      </w:r>
      <w:r w:rsidRPr="00DE249C">
        <w:rPr>
          <w:rFonts w:ascii="Arial" w:hAnsi="Arial" w:cs="Arial"/>
          <w:color w:val="000000" w:themeColor="text1"/>
          <w:sz w:val="22"/>
          <w:szCs w:val="22"/>
          <w:highlight w:val="yellow"/>
        </w:rPr>
        <w:t xml:space="preserve"> </w:t>
      </w:r>
      <w:r w:rsidR="00DB7752">
        <w:rPr>
          <w:rFonts w:ascii="Arial" w:hAnsi="Arial" w:cs="Arial"/>
          <w:i/>
          <w:iCs/>
          <w:color w:val="FF0000"/>
          <w:sz w:val="22"/>
          <w:szCs w:val="22"/>
          <w:highlight w:val="yellow"/>
        </w:rPr>
        <w:t>08</w:t>
      </w:r>
      <w:r w:rsidRPr="00DE249C">
        <w:rPr>
          <w:rFonts w:ascii="Arial" w:hAnsi="Arial" w:cs="Arial"/>
          <w:i/>
          <w:iCs/>
          <w:color w:val="FF0000"/>
          <w:sz w:val="22"/>
          <w:szCs w:val="22"/>
          <w:highlight w:val="yellow"/>
        </w:rPr>
        <w:t>:</w:t>
      </w:r>
      <w:r w:rsidR="00AB49DA">
        <w:rPr>
          <w:rFonts w:ascii="Arial" w:hAnsi="Arial" w:cs="Arial"/>
          <w:i/>
          <w:iCs/>
          <w:color w:val="FF0000"/>
          <w:sz w:val="22"/>
          <w:szCs w:val="22"/>
          <w:highlight w:val="yellow"/>
        </w:rPr>
        <w:t>00</w:t>
      </w:r>
      <w:r w:rsidRPr="00DE249C">
        <w:rPr>
          <w:rFonts w:ascii="Arial" w:hAnsi="Arial" w:cs="Arial"/>
          <w:color w:val="FF0000"/>
          <w:sz w:val="22"/>
          <w:szCs w:val="22"/>
          <w:highlight w:val="yellow"/>
        </w:rPr>
        <w:t xml:space="preserve"> </w:t>
      </w:r>
      <w:r w:rsidRPr="00DE249C">
        <w:rPr>
          <w:rFonts w:ascii="Arial" w:hAnsi="Arial" w:cs="Arial"/>
          <w:color w:val="000000" w:themeColor="text1"/>
          <w:sz w:val="22"/>
          <w:szCs w:val="22"/>
          <w:highlight w:val="yellow"/>
        </w:rPr>
        <w:t xml:space="preserve">às </w:t>
      </w:r>
      <w:r w:rsidR="00AB49DA">
        <w:rPr>
          <w:rFonts w:ascii="Arial" w:hAnsi="Arial" w:cs="Arial"/>
          <w:i/>
          <w:color w:val="FF0000"/>
          <w:sz w:val="22"/>
          <w:szCs w:val="22"/>
          <w:highlight w:val="yellow"/>
        </w:rPr>
        <w:t>14</w:t>
      </w:r>
      <w:r w:rsidRPr="00DE249C">
        <w:rPr>
          <w:rFonts w:ascii="Arial" w:hAnsi="Arial" w:cs="Arial"/>
          <w:i/>
          <w:color w:val="FF0000"/>
          <w:sz w:val="22"/>
          <w:szCs w:val="22"/>
          <w:highlight w:val="yellow"/>
        </w:rPr>
        <w:t>:</w:t>
      </w:r>
      <w:r w:rsidR="00AB49DA">
        <w:rPr>
          <w:rFonts w:ascii="Arial" w:hAnsi="Arial" w:cs="Arial"/>
          <w:i/>
          <w:color w:val="FF0000"/>
          <w:sz w:val="22"/>
          <w:szCs w:val="22"/>
          <w:highlight w:val="yellow"/>
        </w:rPr>
        <w:t>00</w:t>
      </w:r>
    </w:p>
    <w:p w14:paraId="2504BCCD" w14:textId="6D3CF857" w:rsidR="00A3241B" w:rsidRPr="00DE249C" w:rsidRDefault="00A3241B" w:rsidP="00A3241B">
      <w:pPr>
        <w:rPr>
          <w:rFonts w:ascii="Arial" w:hAnsi="Arial" w:cs="Arial"/>
          <w:color w:val="000000" w:themeColor="text1"/>
          <w:sz w:val="22"/>
          <w:szCs w:val="22"/>
          <w:highlight w:val="yellow"/>
        </w:rPr>
      </w:pPr>
      <w:r w:rsidRPr="00DE249C">
        <w:rPr>
          <w:rFonts w:ascii="Arial" w:hAnsi="Arial" w:cs="Arial"/>
          <w:b/>
          <w:bCs/>
          <w:color w:val="000000" w:themeColor="text1"/>
          <w:sz w:val="22"/>
          <w:szCs w:val="22"/>
          <w:highlight w:val="yellow"/>
        </w:rPr>
        <w:t>Link</w:t>
      </w:r>
      <w:r w:rsidRPr="00DE249C">
        <w:rPr>
          <w:rFonts w:ascii="Arial" w:hAnsi="Arial" w:cs="Arial"/>
          <w:color w:val="000000" w:themeColor="text1"/>
          <w:sz w:val="22"/>
          <w:szCs w:val="22"/>
          <w:highlight w:val="yellow"/>
        </w:rPr>
        <w:t>:</w:t>
      </w:r>
      <w:r w:rsidRPr="00DE249C">
        <w:rPr>
          <w:rFonts w:ascii="Arial" w:hAnsi="Arial" w:cs="Arial"/>
          <w:i/>
          <w:iCs/>
          <w:color w:val="FF0000"/>
          <w:sz w:val="22"/>
          <w:szCs w:val="22"/>
          <w:highlight w:val="yellow"/>
        </w:rPr>
        <w:t xml:space="preserve"> </w:t>
      </w:r>
      <w:hyperlink r:id="rId8" w:history="1">
        <w:r w:rsidR="00DE249C" w:rsidRPr="00DE249C">
          <w:rPr>
            <w:rStyle w:val="Hyperlink"/>
            <w:rFonts w:ascii="Arial" w:hAnsi="Arial" w:cs="Arial"/>
            <w:sz w:val="22"/>
            <w:szCs w:val="22"/>
            <w:highlight w:val="yellow"/>
          </w:rPr>
          <w:t>Compras.gov.br</w:t>
        </w:r>
      </w:hyperlink>
    </w:p>
    <w:p w14:paraId="41CBBFAB" w14:textId="5189DB2D" w:rsidR="00A3241B" w:rsidRPr="00DE249C" w:rsidRDefault="00A3241B" w:rsidP="00A3241B">
      <w:pPr>
        <w:spacing w:line="276" w:lineRule="auto"/>
        <w:ind w:right="-15"/>
        <w:jc w:val="both"/>
        <w:rPr>
          <w:rFonts w:ascii="Arial" w:hAnsi="Arial" w:cs="Arial"/>
          <w:i/>
          <w:iCs/>
          <w:color w:val="FF0000"/>
          <w:sz w:val="22"/>
          <w:szCs w:val="22"/>
          <w:highlight w:val="yellow"/>
        </w:rPr>
      </w:pPr>
      <w:r w:rsidRPr="00DE249C">
        <w:rPr>
          <w:rFonts w:ascii="Arial" w:hAnsi="Arial" w:cs="Arial"/>
          <w:b/>
          <w:bCs/>
          <w:i/>
          <w:iCs/>
          <w:sz w:val="22"/>
          <w:szCs w:val="22"/>
          <w:highlight w:val="yellow"/>
        </w:rPr>
        <w:t>Critério de Julgamento:</w:t>
      </w:r>
      <w:r w:rsidRPr="00DE249C">
        <w:rPr>
          <w:rFonts w:ascii="Arial" w:hAnsi="Arial" w:cs="Arial"/>
          <w:sz w:val="22"/>
          <w:szCs w:val="22"/>
          <w:highlight w:val="yellow"/>
        </w:rPr>
        <w:t xml:space="preserve"> </w:t>
      </w:r>
      <w:r w:rsidRPr="00DE249C">
        <w:rPr>
          <w:rFonts w:ascii="Arial" w:hAnsi="Arial" w:cs="Arial"/>
          <w:i/>
          <w:iCs/>
          <w:color w:val="FF0000"/>
          <w:sz w:val="22"/>
          <w:szCs w:val="22"/>
          <w:highlight w:val="yellow"/>
        </w:rPr>
        <w:t>menor preço</w:t>
      </w:r>
    </w:p>
    <w:p w14:paraId="30AA2730" w14:textId="0C0AF8B3" w:rsidR="00DE249C" w:rsidRPr="004B367C" w:rsidRDefault="00DE249C" w:rsidP="00A3241B">
      <w:pPr>
        <w:spacing w:line="276" w:lineRule="auto"/>
        <w:ind w:right="-15"/>
        <w:jc w:val="both"/>
        <w:rPr>
          <w:rFonts w:cs="Arial"/>
          <w:i/>
          <w:iCs/>
          <w:color w:val="FF0000"/>
          <w:szCs w:val="20"/>
        </w:rPr>
      </w:pPr>
      <w:r w:rsidRPr="00DE249C">
        <w:rPr>
          <w:rFonts w:ascii="Arial" w:hAnsi="Arial" w:cs="Arial"/>
          <w:b/>
          <w:sz w:val="22"/>
          <w:szCs w:val="22"/>
          <w:highlight w:val="yellow"/>
        </w:rPr>
        <w:t>Regime de Execução</w:t>
      </w:r>
      <w:r w:rsidRPr="00DE249C">
        <w:rPr>
          <w:rFonts w:ascii="Arial" w:hAnsi="Arial" w:cs="Arial"/>
          <w:sz w:val="22"/>
          <w:szCs w:val="22"/>
          <w:highlight w:val="yellow"/>
        </w:rPr>
        <w:t xml:space="preserve">: </w:t>
      </w:r>
      <w:r w:rsidRPr="00DE249C">
        <w:rPr>
          <w:rFonts w:ascii="Arial" w:hAnsi="Arial" w:cs="Arial"/>
          <w:b/>
          <w:sz w:val="22"/>
          <w:szCs w:val="22"/>
          <w:highlight w:val="yellow"/>
        </w:rPr>
        <w:t xml:space="preserve">Empreitada por </w:t>
      </w:r>
      <w:r w:rsidRPr="00DE249C">
        <w:rPr>
          <w:rFonts w:ascii="Arial" w:hAnsi="Arial" w:cs="Arial"/>
          <w:b/>
          <w:color w:val="FF0000"/>
          <w:sz w:val="22"/>
          <w:szCs w:val="22"/>
          <w:highlight w:val="yellow"/>
        </w:rPr>
        <w:t>Preço Unitário</w:t>
      </w:r>
    </w:p>
    <w:p w14:paraId="7B1EA697" w14:textId="77777777" w:rsidR="00A3241B" w:rsidRDefault="00A3241B" w:rsidP="000B2815">
      <w:pPr>
        <w:pStyle w:val="Nivel2"/>
        <w:numPr>
          <w:ilvl w:val="0"/>
          <w:numId w:val="0"/>
        </w:numPr>
        <w:ind w:firstLine="1134"/>
        <w:rPr>
          <w:rFonts w:eastAsia="Times New Roman"/>
        </w:rPr>
      </w:pPr>
    </w:p>
    <w:p w14:paraId="649315F8" w14:textId="77777777" w:rsidR="00DE249C" w:rsidRDefault="00DE249C" w:rsidP="00DE249C">
      <w:pPr>
        <w:pStyle w:val="Nivel2"/>
        <w:numPr>
          <w:ilvl w:val="0"/>
          <w:numId w:val="0"/>
        </w:numPr>
        <w:rPr>
          <w:b/>
        </w:rPr>
      </w:pPr>
      <w:r w:rsidRPr="005207AD">
        <w:rPr>
          <w:b/>
        </w:rPr>
        <w:t>1.</w:t>
      </w:r>
      <w:r w:rsidRPr="005207AD">
        <w:rPr>
          <w:b/>
        </w:rPr>
        <w:tab/>
        <w:t>OBJETO DA CONTRATAÇÃO DIRETA</w:t>
      </w:r>
    </w:p>
    <w:p w14:paraId="2BC7B5D4" w14:textId="7644D007" w:rsidR="00A3241B" w:rsidRPr="00023BC1" w:rsidRDefault="00DE249C" w:rsidP="00DE249C">
      <w:pPr>
        <w:pStyle w:val="Nivel2"/>
        <w:numPr>
          <w:ilvl w:val="0"/>
          <w:numId w:val="0"/>
        </w:numPr>
      </w:pPr>
      <w:r w:rsidRPr="00023BC1">
        <w:t>1.1.</w:t>
      </w:r>
      <w:r w:rsidRPr="00023BC1">
        <w:tab/>
      </w:r>
      <w:r w:rsidR="00F255CD" w:rsidRPr="00023BC1">
        <w:t xml:space="preserve">O objeto do presente procedimento de </w:t>
      </w:r>
      <w:r w:rsidR="00F255CD" w:rsidRPr="00023BC1">
        <w:rPr>
          <w:b/>
        </w:rPr>
        <w:t>dispensa de licitação</w:t>
      </w:r>
      <w:r w:rsidR="00F255CD" w:rsidRPr="00023BC1">
        <w:t xml:space="preserve"> é a escolha da proposta mais vantajosa para a</w:t>
      </w:r>
      <w:r w:rsidR="00F847EA" w:rsidRPr="00023BC1">
        <w:t xml:space="preserve"> </w:t>
      </w:r>
      <w:r w:rsidR="001D3365" w:rsidRPr="001D3365">
        <w:rPr>
          <w:b/>
          <w:iCs/>
          <w:color w:val="FF0000"/>
        </w:rPr>
        <w:t>aquisição de materiais destinados à segurança (roçadeiras, mesas/cadeiras, câmeras, fechaduras e campainhas)</w:t>
      </w:r>
      <w:r w:rsidR="00A3241B" w:rsidRPr="00023BC1">
        <w:rPr>
          <w:b/>
          <w:bCs/>
        </w:rPr>
        <w:t>,</w:t>
      </w:r>
      <w:r w:rsidR="00A3241B" w:rsidRPr="00023BC1">
        <w:t xml:space="preserve"> </w:t>
      </w:r>
      <w:r w:rsidR="00F255CD" w:rsidRPr="00023BC1">
        <w:t>conforme condições, quantidades e exigências estabelecidas neste Aviso de Contratação Direta e seus Anexos</w:t>
      </w:r>
      <w:r w:rsidR="00A3241B" w:rsidRPr="00023BC1">
        <w:t>.</w:t>
      </w:r>
    </w:p>
    <w:p w14:paraId="02BF27D8" w14:textId="77777777" w:rsidR="00F255CD" w:rsidRPr="00023BC1" w:rsidRDefault="00F255CD" w:rsidP="00F255CD">
      <w:pPr>
        <w:spacing w:line="276" w:lineRule="auto"/>
        <w:ind w:left="708"/>
        <w:jc w:val="both"/>
        <w:rPr>
          <w:rFonts w:ascii="Arial" w:hAnsi="Arial" w:cs="Arial"/>
          <w:sz w:val="20"/>
          <w:szCs w:val="20"/>
        </w:rPr>
      </w:pPr>
      <w:r w:rsidRPr="00023BC1">
        <w:rPr>
          <w:rFonts w:ascii="Arial" w:hAnsi="Arial" w:cs="Arial"/>
          <w:sz w:val="20"/>
          <w:szCs w:val="20"/>
        </w:rPr>
        <w:t>1.1.1.</w:t>
      </w:r>
      <w:r w:rsidRPr="00023BC1">
        <w:rPr>
          <w:rFonts w:ascii="Arial" w:hAnsi="Arial" w:cs="Arial"/>
          <w:sz w:val="20"/>
          <w:szCs w:val="20"/>
        </w:rPr>
        <w:tab/>
        <w:t>Sendo estabelecido na documentação que compõe este Aviso que o objeto desta dispensa eletrônica contém mais de um item, será facultado ao fornecedor a participação em quantos forem de seu interesse.</w:t>
      </w:r>
    </w:p>
    <w:p w14:paraId="4ABE943F" w14:textId="7A682CD5" w:rsidR="00A3241B" w:rsidRDefault="00F255CD" w:rsidP="00F255CD">
      <w:pPr>
        <w:pStyle w:val="Nivel2"/>
        <w:numPr>
          <w:ilvl w:val="0"/>
          <w:numId w:val="0"/>
        </w:numPr>
        <w:rPr>
          <w:lang w:eastAsia="en-US"/>
        </w:rPr>
      </w:pPr>
      <w:r w:rsidRPr="00023BC1">
        <w:t>1.2.</w:t>
      </w:r>
      <w:r w:rsidRPr="00023BC1">
        <w:tab/>
        <w:t xml:space="preserve">O critério de julgamento adotado será o </w:t>
      </w:r>
      <w:r w:rsidRPr="00023BC1">
        <w:rPr>
          <w:b/>
        </w:rPr>
        <w:t>menor preço</w:t>
      </w:r>
      <w:r w:rsidRPr="00023BC1">
        <w:t>, observadas as exigências contidas neste Aviso de Contratação Direta e seus Anexos quanto às especificações do objeto.</w:t>
      </w:r>
    </w:p>
    <w:p w14:paraId="58853C06" w14:textId="77777777" w:rsidR="00F014BA" w:rsidRDefault="00F014BA" w:rsidP="00F255CD">
      <w:pPr>
        <w:jc w:val="both"/>
        <w:rPr>
          <w:rFonts w:ascii="Arial" w:hAnsi="Arial" w:cs="Arial"/>
          <w:b/>
          <w:sz w:val="20"/>
          <w:szCs w:val="20"/>
        </w:rPr>
      </w:pPr>
    </w:p>
    <w:p w14:paraId="6ED550EB" w14:textId="67BCFEBB" w:rsidR="00F255CD" w:rsidRPr="005207AD" w:rsidRDefault="00F255CD" w:rsidP="00F255CD">
      <w:pPr>
        <w:jc w:val="both"/>
        <w:rPr>
          <w:rFonts w:ascii="Arial" w:hAnsi="Arial" w:cs="Arial"/>
          <w:b/>
          <w:sz w:val="20"/>
          <w:szCs w:val="20"/>
        </w:rPr>
      </w:pPr>
      <w:r w:rsidRPr="005207AD">
        <w:rPr>
          <w:rFonts w:ascii="Arial" w:hAnsi="Arial" w:cs="Arial"/>
          <w:b/>
          <w:sz w:val="20"/>
          <w:szCs w:val="20"/>
        </w:rPr>
        <w:t>2.</w:t>
      </w:r>
      <w:r w:rsidRPr="005207AD">
        <w:rPr>
          <w:rFonts w:ascii="Arial" w:hAnsi="Arial" w:cs="Arial"/>
          <w:b/>
          <w:sz w:val="20"/>
          <w:szCs w:val="20"/>
        </w:rPr>
        <w:tab/>
        <w:t xml:space="preserve">REGISTRO DE PREÇOS </w:t>
      </w:r>
    </w:p>
    <w:p w14:paraId="088E3A64" w14:textId="77777777" w:rsidR="00F255CD" w:rsidRPr="005207AD" w:rsidRDefault="00F255CD" w:rsidP="00F255CD">
      <w:pPr>
        <w:jc w:val="both"/>
        <w:rPr>
          <w:rFonts w:ascii="Arial" w:hAnsi="Arial" w:cs="Arial"/>
          <w:b/>
          <w:sz w:val="20"/>
          <w:szCs w:val="20"/>
        </w:rPr>
      </w:pPr>
    </w:p>
    <w:p w14:paraId="64AFDB87" w14:textId="5362D1D6" w:rsidR="000B2815" w:rsidRPr="003D3EF9" w:rsidRDefault="00F255CD" w:rsidP="00F255CD">
      <w:pPr>
        <w:pStyle w:val="Nivel2"/>
        <w:numPr>
          <w:ilvl w:val="0"/>
          <w:numId w:val="0"/>
        </w:numPr>
        <w:rPr>
          <w:color w:val="FF0000"/>
        </w:rPr>
      </w:pPr>
      <w:r w:rsidRPr="005207AD">
        <w:t>2.1.</w:t>
      </w:r>
      <w:r w:rsidRPr="005207AD">
        <w:tab/>
        <w:t xml:space="preserve">A disciplina deste </w:t>
      </w:r>
      <w:r w:rsidRPr="005207AD">
        <w:rPr>
          <w:b/>
        </w:rPr>
        <w:t>item 2</w:t>
      </w:r>
      <w:r w:rsidRPr="005207AD">
        <w:t xml:space="preserve"> </w:t>
      </w:r>
      <w:r w:rsidRPr="005207AD">
        <w:rPr>
          <w:b/>
        </w:rPr>
        <w:t>não se aplica no presente procedimento</w:t>
      </w:r>
      <w:r w:rsidRPr="005207AD">
        <w:t>, por não se tratar de dispensa eletrônica para registro de preços.</w:t>
      </w:r>
    </w:p>
    <w:p w14:paraId="09FE1903" w14:textId="77777777" w:rsidR="00F014BA" w:rsidRDefault="00F014BA" w:rsidP="00F255CD">
      <w:pPr>
        <w:jc w:val="both"/>
        <w:rPr>
          <w:rFonts w:ascii="Arial" w:hAnsi="Arial" w:cs="Arial"/>
          <w:b/>
          <w:sz w:val="20"/>
          <w:szCs w:val="20"/>
        </w:rPr>
      </w:pPr>
    </w:p>
    <w:p w14:paraId="73FE1B4B" w14:textId="0ECA8286" w:rsidR="00F255CD" w:rsidRPr="005207AD" w:rsidRDefault="00F255CD" w:rsidP="00F255CD">
      <w:pPr>
        <w:jc w:val="both"/>
        <w:rPr>
          <w:rFonts w:ascii="Arial" w:hAnsi="Arial" w:cs="Arial"/>
          <w:b/>
          <w:sz w:val="20"/>
          <w:szCs w:val="20"/>
        </w:rPr>
      </w:pPr>
      <w:r w:rsidRPr="005207AD">
        <w:rPr>
          <w:rFonts w:ascii="Arial" w:hAnsi="Arial" w:cs="Arial"/>
          <w:b/>
          <w:sz w:val="20"/>
          <w:szCs w:val="20"/>
        </w:rPr>
        <w:t>3.</w:t>
      </w:r>
      <w:r w:rsidRPr="005207AD">
        <w:rPr>
          <w:rFonts w:ascii="Arial" w:hAnsi="Arial" w:cs="Arial"/>
          <w:b/>
          <w:sz w:val="20"/>
          <w:szCs w:val="20"/>
        </w:rPr>
        <w:tab/>
        <w:t>PARTICIPAÇÃO NA DISPENSA ELETRÔNICA</w:t>
      </w:r>
    </w:p>
    <w:p w14:paraId="766A143D" w14:textId="77777777" w:rsidR="00F255CD" w:rsidRPr="005207AD" w:rsidRDefault="00F255CD" w:rsidP="00F255CD">
      <w:pPr>
        <w:jc w:val="both"/>
        <w:rPr>
          <w:rFonts w:ascii="Arial" w:hAnsi="Arial" w:cs="Arial"/>
          <w:b/>
          <w:sz w:val="20"/>
          <w:szCs w:val="20"/>
        </w:rPr>
      </w:pPr>
    </w:p>
    <w:p w14:paraId="5E975C13" w14:textId="77777777" w:rsidR="00F255CD" w:rsidRPr="005207AD" w:rsidRDefault="00F255CD" w:rsidP="00F255CD">
      <w:pPr>
        <w:spacing w:line="276" w:lineRule="auto"/>
        <w:jc w:val="both"/>
        <w:rPr>
          <w:rFonts w:ascii="Arial" w:hAnsi="Arial" w:cs="Arial"/>
          <w:sz w:val="20"/>
          <w:szCs w:val="20"/>
        </w:rPr>
      </w:pPr>
      <w:r w:rsidRPr="005207AD">
        <w:rPr>
          <w:rFonts w:ascii="Arial" w:hAnsi="Arial" w:cs="Arial"/>
          <w:sz w:val="20"/>
          <w:szCs w:val="20"/>
        </w:rPr>
        <w:t>3.1.</w:t>
      </w:r>
      <w:r w:rsidRPr="005207AD">
        <w:rPr>
          <w:rFonts w:ascii="Arial" w:hAnsi="Arial" w:cs="Arial"/>
          <w:sz w:val="20"/>
          <w:szCs w:val="20"/>
        </w:rPr>
        <w:tab/>
        <w:t xml:space="preserve">A participação na presente dispensa eletrônica ocorrerá por meio do Sistema de Dispensa Eletrônica, ferramenta informatizada integrante do Sistema de Compras do Governo Federal – Compras.gov.br, disponível no Portal de Compras do Governo Federal, no </w:t>
      </w:r>
      <w:r w:rsidRPr="005207AD">
        <w:rPr>
          <w:rFonts w:ascii="Arial" w:hAnsi="Arial" w:cs="Arial"/>
          <w:sz w:val="20"/>
          <w:szCs w:val="20"/>
          <w:highlight w:val="cyan"/>
        </w:rPr>
        <w:t>sítio</w:t>
      </w:r>
      <w:r w:rsidRPr="005207AD">
        <w:rPr>
          <w:rFonts w:ascii="Arial" w:hAnsi="Arial" w:cs="Arial"/>
          <w:sz w:val="20"/>
          <w:szCs w:val="20"/>
        </w:rPr>
        <w:t xml:space="preserve"> eletrônico www.gov.br/compras. </w:t>
      </w:r>
    </w:p>
    <w:p w14:paraId="6FB41EBD" w14:textId="77777777" w:rsidR="00F255CD" w:rsidRPr="005207A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3.1.1.</w:t>
      </w:r>
      <w:r w:rsidRPr="005207AD">
        <w:rPr>
          <w:rFonts w:ascii="Arial" w:hAnsi="Arial" w:cs="Arial"/>
          <w:sz w:val="20"/>
          <w:szCs w:val="20"/>
        </w:rPr>
        <w:tab/>
        <w:t xml:space="preserve">O procedimento será divulgado no Compras.gov.br e no Portal Nacional de Contratações Públicas - PNCP, e encaminhado automaticamente aos fornecedores registrados no Sistema de </w:t>
      </w:r>
      <w:r w:rsidRPr="005207AD">
        <w:rPr>
          <w:rFonts w:ascii="Arial" w:hAnsi="Arial" w:cs="Arial"/>
          <w:sz w:val="20"/>
          <w:szCs w:val="20"/>
          <w:highlight w:val="cyan"/>
        </w:rPr>
        <w:lastRenderedPageBreak/>
        <w:t>Cadastramento</w:t>
      </w:r>
      <w:r w:rsidRPr="005207AD">
        <w:rPr>
          <w:rFonts w:ascii="Arial" w:hAnsi="Arial" w:cs="Arial"/>
          <w:sz w:val="20"/>
          <w:szCs w:val="20"/>
        </w:rPr>
        <w:t xml:space="preserve"> Unificado de </w:t>
      </w:r>
      <w:r w:rsidRPr="005207AD">
        <w:rPr>
          <w:rFonts w:ascii="Arial" w:hAnsi="Arial" w:cs="Arial"/>
          <w:sz w:val="20"/>
          <w:szCs w:val="20"/>
          <w:highlight w:val="cyan"/>
        </w:rPr>
        <w:t>Fornecedores</w:t>
      </w:r>
      <w:r w:rsidRPr="005207AD">
        <w:rPr>
          <w:rFonts w:ascii="Arial" w:hAnsi="Arial" w:cs="Arial"/>
          <w:sz w:val="20"/>
          <w:szCs w:val="20"/>
        </w:rPr>
        <w:t xml:space="preserve"> - </w:t>
      </w:r>
      <w:proofErr w:type="spellStart"/>
      <w:r w:rsidRPr="005207AD">
        <w:rPr>
          <w:rFonts w:ascii="Arial" w:hAnsi="Arial" w:cs="Arial"/>
          <w:sz w:val="20"/>
          <w:szCs w:val="20"/>
        </w:rPr>
        <w:t>Sicaf</w:t>
      </w:r>
      <w:proofErr w:type="spellEnd"/>
      <w:r w:rsidRPr="005207AD">
        <w:rPr>
          <w:rFonts w:ascii="Arial" w:hAnsi="Arial" w:cs="Arial"/>
          <w:sz w:val="20"/>
          <w:szCs w:val="20"/>
        </w:rPr>
        <w:t>, por mensagem eletrônica, na correspondente linha de fornecimento que pretende atender.</w:t>
      </w:r>
    </w:p>
    <w:p w14:paraId="47E7713E" w14:textId="77777777" w:rsidR="00F255C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3.1.2.</w:t>
      </w:r>
      <w:r w:rsidRPr="005207AD">
        <w:rPr>
          <w:rFonts w:ascii="Arial" w:hAnsi="Arial" w:cs="Arial"/>
          <w:sz w:val="20"/>
          <w:szCs w:val="20"/>
        </w:rPr>
        <w:tab/>
        <w:t>O Compras.gov.br poderá ser acessado pela web ou pelo aplicativo Compras.gov.br.</w:t>
      </w:r>
    </w:p>
    <w:p w14:paraId="3B0D7843" w14:textId="1C67745A" w:rsidR="00A07802" w:rsidRDefault="00F255CD" w:rsidP="00F255CD">
      <w:pPr>
        <w:spacing w:line="276" w:lineRule="auto"/>
        <w:ind w:left="708"/>
        <w:jc w:val="both"/>
      </w:pPr>
      <w:r w:rsidRPr="005207AD">
        <w:rPr>
          <w:rFonts w:ascii="Arial" w:hAnsi="Arial" w:cs="Arial"/>
          <w:sz w:val="20"/>
          <w:szCs w:val="20"/>
        </w:rPr>
        <w:t>3.1.3.</w:t>
      </w:r>
      <w:r w:rsidRPr="005207AD">
        <w:rPr>
          <w:rFonts w:ascii="Arial" w:hAnsi="Arial" w:cs="Arial"/>
          <w:sz w:val="20"/>
          <w:szCs w:val="20"/>
        </w:rPr>
        <w:tab/>
        <w:t>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14:paraId="5271F2A5" w14:textId="31145F10" w:rsidR="00D75C0A" w:rsidRPr="00D75C0A" w:rsidRDefault="00F014BA" w:rsidP="00DE249C">
      <w:pPr>
        <w:pStyle w:val="Nivel2"/>
        <w:numPr>
          <w:ilvl w:val="0"/>
          <w:numId w:val="0"/>
        </w:numPr>
      </w:pPr>
      <w:r w:rsidRPr="005207AD">
        <w:t>3.2.</w:t>
      </w:r>
      <w:r w:rsidRPr="005207AD">
        <w:tab/>
      </w:r>
      <w:r w:rsidRPr="005207AD">
        <w:rPr>
          <w:b/>
        </w:rPr>
        <w:t>Nos limites previstos no art. 4º da Lei nº 14.133, de 2021, e na Lei Complementar nº 123, de 14 de dezembro de 2006, serão observadas, caso aplicáveis, as regras de tratamento favorecido para as microempresas e empresas de pequeno porte, bem como para as cooperativas que atendam ao disposto no art. 34 da Lei n° 11.488, de 15 de junho de 2007, e no art. 16 da Lei nº 14.133, de 2021, para o agricultor familiar, para o produtor rural pessoa física e para o microempreendedor individual – MEI</w:t>
      </w:r>
      <w:r w:rsidRPr="005207AD">
        <w:t>.</w:t>
      </w:r>
    </w:p>
    <w:p w14:paraId="7A5A5520" w14:textId="77777777" w:rsidR="00AB49DA" w:rsidRPr="005207AD" w:rsidRDefault="00AB49DA" w:rsidP="00AB49DA">
      <w:pPr>
        <w:spacing w:line="276" w:lineRule="auto"/>
        <w:jc w:val="both"/>
        <w:rPr>
          <w:rFonts w:ascii="Arial" w:hAnsi="Arial" w:cs="Arial"/>
          <w:sz w:val="20"/>
          <w:szCs w:val="20"/>
        </w:rPr>
      </w:pPr>
      <w:r w:rsidRPr="005207AD">
        <w:rPr>
          <w:rFonts w:ascii="Arial" w:hAnsi="Arial" w:cs="Arial"/>
          <w:sz w:val="20"/>
          <w:szCs w:val="20"/>
        </w:rPr>
        <w:t>3.3.</w:t>
      </w:r>
      <w:r w:rsidRPr="005207AD">
        <w:rPr>
          <w:rFonts w:ascii="Arial" w:hAnsi="Arial" w:cs="Arial"/>
          <w:sz w:val="20"/>
          <w:szCs w:val="20"/>
        </w:rPr>
        <w:tab/>
        <w:t>Em relação às regras aplicáveis à presente dispensa eletrônica concernentes a tratamento favorecido para as microempresas, empresas de pequeno porte e equiparadas, observa-se que:</w:t>
      </w:r>
    </w:p>
    <w:p w14:paraId="7B9C908E" w14:textId="12CC85A7" w:rsidR="00F255C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3.3.1.</w:t>
      </w:r>
      <w:r w:rsidRPr="005207AD">
        <w:rPr>
          <w:rFonts w:ascii="Arial" w:hAnsi="Arial" w:cs="Arial"/>
          <w:sz w:val="20"/>
          <w:szCs w:val="20"/>
        </w:rPr>
        <w:tab/>
      </w:r>
      <w:r w:rsidRPr="00F255CD">
        <w:rPr>
          <w:rFonts w:ascii="Arial" w:hAnsi="Arial" w:cs="Arial"/>
          <w:sz w:val="20"/>
          <w:szCs w:val="20"/>
        </w:rPr>
        <w:t>Para todos os itens</w:t>
      </w:r>
      <w:r w:rsidRPr="005207AD">
        <w:rPr>
          <w:rFonts w:ascii="Arial" w:hAnsi="Arial" w:cs="Arial"/>
          <w:sz w:val="20"/>
          <w:szCs w:val="20"/>
        </w:rPr>
        <w:t xml:space="preserve">, a </w:t>
      </w:r>
      <w:r w:rsidRPr="005207AD">
        <w:rPr>
          <w:rFonts w:ascii="Arial" w:hAnsi="Arial" w:cs="Arial"/>
          <w:b/>
          <w:color w:val="FF0000"/>
          <w:sz w:val="20"/>
          <w:szCs w:val="20"/>
          <w:highlight w:val="yellow"/>
        </w:rPr>
        <w:t>participação é exclusiva a microempresas, empresas de pequeno porte e cooperativas</w:t>
      </w:r>
      <w:r w:rsidRPr="005207AD">
        <w:rPr>
          <w:rFonts w:ascii="Arial" w:hAnsi="Arial" w:cs="Arial"/>
          <w:sz w:val="20"/>
          <w:szCs w:val="20"/>
        </w:rPr>
        <w:t xml:space="preserve"> que atendam ao disposto no art. 34 da Lei n° 11.488, de 2007, e no art. 16 da Lei nº 14.133, de 2021, nos termos do art. 49, inciso IV, c/</w:t>
      </w:r>
      <w:proofErr w:type="gramStart"/>
      <w:r w:rsidRPr="005207AD">
        <w:rPr>
          <w:rFonts w:ascii="Arial" w:hAnsi="Arial" w:cs="Arial"/>
          <w:sz w:val="20"/>
          <w:szCs w:val="20"/>
        </w:rPr>
        <w:t>c</w:t>
      </w:r>
      <w:proofErr w:type="gramEnd"/>
      <w:r w:rsidRPr="005207AD">
        <w:rPr>
          <w:rFonts w:ascii="Arial" w:hAnsi="Arial" w:cs="Arial"/>
          <w:sz w:val="20"/>
          <w:szCs w:val="20"/>
        </w:rPr>
        <w:t xml:space="preserve"> o art. 48, inciso I, da Lei Complementar nº 123, de 2006.</w:t>
      </w:r>
    </w:p>
    <w:p w14:paraId="34FD0AA6" w14:textId="0023E1DD" w:rsidR="00F255CD" w:rsidRDefault="00F255CD" w:rsidP="00F255CD">
      <w:pPr>
        <w:spacing w:line="276" w:lineRule="auto"/>
        <w:ind w:left="1418" w:hanging="2"/>
        <w:jc w:val="both"/>
        <w:rPr>
          <w:color w:val="FF0000"/>
          <w:highlight w:val="yellow"/>
        </w:rPr>
      </w:pPr>
      <w:r w:rsidRPr="005207AD">
        <w:rPr>
          <w:rFonts w:ascii="Arial" w:hAnsi="Arial" w:cs="Arial"/>
          <w:sz w:val="20"/>
          <w:szCs w:val="20"/>
        </w:rPr>
        <w:t>3.3.1.1.</w:t>
      </w:r>
      <w:r w:rsidRPr="005207AD">
        <w:rPr>
          <w:rFonts w:ascii="Arial" w:hAnsi="Arial" w:cs="Arial"/>
          <w:sz w:val="20"/>
          <w:szCs w:val="20"/>
        </w:rPr>
        <w:tab/>
        <w:t>O tratamento favorecido a que se refere a subdivisão acima fica limitado às microempresas, às empresas de pequeno porte e às cooperativas que, no ano-calendário de realização do procedimento, ainda não tenham celebrado contratos com a Administração Pública cujos valores somados extrapolem a receita bruta máxima admitida para fins de enquadramento como empresa de pequeno porte.</w:t>
      </w:r>
    </w:p>
    <w:p w14:paraId="0D874325" w14:textId="77777777" w:rsidR="00F255CD" w:rsidRPr="005207AD" w:rsidRDefault="00F255CD" w:rsidP="00F255CD">
      <w:pPr>
        <w:spacing w:line="276" w:lineRule="auto"/>
        <w:jc w:val="both"/>
        <w:rPr>
          <w:rFonts w:ascii="Arial" w:hAnsi="Arial" w:cs="Arial"/>
          <w:sz w:val="20"/>
          <w:szCs w:val="20"/>
        </w:rPr>
      </w:pPr>
      <w:r w:rsidRPr="005207AD">
        <w:rPr>
          <w:rFonts w:ascii="Arial" w:hAnsi="Arial" w:cs="Arial"/>
          <w:sz w:val="20"/>
          <w:szCs w:val="20"/>
        </w:rPr>
        <w:t>3.4.</w:t>
      </w:r>
      <w:r w:rsidRPr="005207AD">
        <w:rPr>
          <w:rFonts w:ascii="Arial" w:hAnsi="Arial" w:cs="Arial"/>
          <w:sz w:val="20"/>
          <w:szCs w:val="20"/>
        </w:rPr>
        <w:tab/>
      </w:r>
      <w:r w:rsidRPr="005207AD">
        <w:rPr>
          <w:rFonts w:ascii="Arial" w:hAnsi="Arial" w:cs="Arial"/>
          <w:b/>
          <w:sz w:val="20"/>
          <w:szCs w:val="20"/>
        </w:rPr>
        <w:t>Não poderão participar desta dispensa de licitação os fornecedores</w:t>
      </w:r>
      <w:r w:rsidRPr="005207AD">
        <w:rPr>
          <w:rFonts w:ascii="Arial" w:hAnsi="Arial" w:cs="Arial"/>
          <w:sz w:val="20"/>
          <w:szCs w:val="20"/>
        </w:rPr>
        <w:t>:</w:t>
      </w:r>
    </w:p>
    <w:p w14:paraId="19278BBB" w14:textId="77777777" w:rsidR="00F255CD" w:rsidRPr="005207A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3.4.1.</w:t>
      </w:r>
      <w:r w:rsidRPr="005207AD">
        <w:rPr>
          <w:rFonts w:ascii="Arial" w:hAnsi="Arial" w:cs="Arial"/>
          <w:sz w:val="20"/>
          <w:szCs w:val="20"/>
        </w:rPr>
        <w:tab/>
      </w:r>
      <w:proofErr w:type="gramStart"/>
      <w:r w:rsidRPr="005207AD">
        <w:rPr>
          <w:rFonts w:ascii="Arial" w:hAnsi="Arial" w:cs="Arial"/>
          <w:sz w:val="20"/>
          <w:szCs w:val="20"/>
        </w:rPr>
        <w:t>que</w:t>
      </w:r>
      <w:proofErr w:type="gramEnd"/>
      <w:r w:rsidRPr="005207AD">
        <w:rPr>
          <w:rFonts w:ascii="Arial" w:hAnsi="Arial" w:cs="Arial"/>
          <w:sz w:val="20"/>
          <w:szCs w:val="20"/>
        </w:rPr>
        <w:t xml:space="preserve"> não atendam às condições deste Aviso de Contratação Direta e seu(s) Anexo(s);</w:t>
      </w:r>
    </w:p>
    <w:p w14:paraId="1D283BA2" w14:textId="77777777" w:rsidR="00F255CD" w:rsidRPr="005207A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3.4.2.</w:t>
      </w:r>
      <w:r w:rsidRPr="005207AD">
        <w:rPr>
          <w:rFonts w:ascii="Arial" w:hAnsi="Arial" w:cs="Arial"/>
          <w:sz w:val="20"/>
          <w:szCs w:val="20"/>
        </w:rPr>
        <w:tab/>
      </w:r>
      <w:proofErr w:type="gramStart"/>
      <w:r w:rsidRPr="005207AD">
        <w:rPr>
          <w:rFonts w:ascii="Arial" w:hAnsi="Arial" w:cs="Arial"/>
          <w:sz w:val="20"/>
          <w:szCs w:val="20"/>
        </w:rPr>
        <w:t>que</w:t>
      </w:r>
      <w:proofErr w:type="gramEnd"/>
      <w:r w:rsidRPr="005207AD">
        <w:rPr>
          <w:rFonts w:ascii="Arial" w:hAnsi="Arial" w:cs="Arial"/>
          <w:sz w:val="20"/>
          <w:szCs w:val="20"/>
        </w:rPr>
        <w:t xml:space="preserve"> não tenham representação legal no Brasil com poderes expressos para receber citação e responder administrativa ou judicialmente;</w:t>
      </w:r>
    </w:p>
    <w:p w14:paraId="2B848042" w14:textId="77777777" w:rsidR="00F255CD" w:rsidRPr="005207A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3.4.3.</w:t>
      </w:r>
      <w:r w:rsidRPr="005207AD">
        <w:rPr>
          <w:rFonts w:ascii="Arial" w:hAnsi="Arial" w:cs="Arial"/>
          <w:sz w:val="20"/>
          <w:szCs w:val="20"/>
        </w:rPr>
        <w:tab/>
      </w:r>
      <w:proofErr w:type="gramStart"/>
      <w:r w:rsidRPr="005207AD">
        <w:rPr>
          <w:rFonts w:ascii="Arial" w:hAnsi="Arial" w:cs="Arial"/>
          <w:sz w:val="20"/>
          <w:szCs w:val="20"/>
        </w:rPr>
        <w:t>que</w:t>
      </w:r>
      <w:proofErr w:type="gramEnd"/>
      <w:r w:rsidRPr="005207AD">
        <w:rPr>
          <w:rFonts w:ascii="Arial" w:hAnsi="Arial" w:cs="Arial"/>
          <w:sz w:val="20"/>
          <w:szCs w:val="20"/>
        </w:rPr>
        <w:t xml:space="preserve"> se enquadrem nas seguintes vedações:</w:t>
      </w:r>
    </w:p>
    <w:p w14:paraId="1539259E" w14:textId="77777777" w:rsidR="00F255CD" w:rsidRPr="005207AD" w:rsidRDefault="00F255CD" w:rsidP="00F255CD">
      <w:pPr>
        <w:spacing w:line="276" w:lineRule="auto"/>
        <w:ind w:left="1416"/>
        <w:jc w:val="both"/>
        <w:rPr>
          <w:rFonts w:ascii="Arial" w:hAnsi="Arial" w:cs="Arial"/>
          <w:sz w:val="20"/>
          <w:szCs w:val="20"/>
        </w:rPr>
      </w:pPr>
      <w:r w:rsidRPr="005207AD">
        <w:rPr>
          <w:rFonts w:ascii="Arial" w:hAnsi="Arial" w:cs="Arial"/>
          <w:sz w:val="20"/>
          <w:szCs w:val="20"/>
        </w:rPr>
        <w:t>a)</w:t>
      </w:r>
      <w:r w:rsidRPr="005207AD">
        <w:rPr>
          <w:rFonts w:ascii="Arial" w:hAnsi="Arial" w:cs="Arial"/>
          <w:sz w:val="20"/>
          <w:szCs w:val="20"/>
        </w:rPr>
        <w:tab/>
        <w:t>autor do anteprojeto, do projeto básico ou do projeto executivo, pessoa física ou jurídica, quando a contratação versar sobre obra, serviços ou fornecimento de bens a ele relacionados, observado o disposto no § 2º do art. 14 da Lei nº 14.133, de 2021;</w:t>
      </w:r>
    </w:p>
    <w:p w14:paraId="4C64D65F" w14:textId="77777777" w:rsidR="00F255CD" w:rsidRPr="005207AD" w:rsidRDefault="00F255CD" w:rsidP="00F255CD">
      <w:pPr>
        <w:spacing w:line="276" w:lineRule="auto"/>
        <w:ind w:left="1416"/>
        <w:jc w:val="both"/>
        <w:rPr>
          <w:rFonts w:ascii="Arial" w:hAnsi="Arial" w:cs="Arial"/>
          <w:sz w:val="20"/>
          <w:szCs w:val="20"/>
        </w:rPr>
      </w:pPr>
      <w:r w:rsidRPr="005207AD">
        <w:rPr>
          <w:rFonts w:ascii="Arial" w:hAnsi="Arial" w:cs="Arial"/>
          <w:sz w:val="20"/>
          <w:szCs w:val="20"/>
        </w:rPr>
        <w:t>b)</w:t>
      </w:r>
      <w:r w:rsidRPr="005207AD">
        <w:rPr>
          <w:rFonts w:ascii="Arial" w:hAnsi="Arial" w:cs="Arial"/>
          <w:sz w:val="20"/>
          <w:szCs w:val="20"/>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 14 da Lei nº 14.133, de 2021;</w:t>
      </w:r>
    </w:p>
    <w:p w14:paraId="5380C849" w14:textId="77777777" w:rsidR="00F255CD" w:rsidRPr="005207AD" w:rsidRDefault="00F255CD" w:rsidP="00F255CD">
      <w:pPr>
        <w:spacing w:line="276" w:lineRule="auto"/>
        <w:ind w:left="1416"/>
        <w:jc w:val="both"/>
        <w:rPr>
          <w:rFonts w:ascii="Arial" w:hAnsi="Arial" w:cs="Arial"/>
          <w:sz w:val="20"/>
          <w:szCs w:val="20"/>
        </w:rPr>
      </w:pPr>
      <w:r w:rsidRPr="005207AD">
        <w:rPr>
          <w:rFonts w:ascii="Arial" w:hAnsi="Arial" w:cs="Arial"/>
          <w:sz w:val="20"/>
          <w:szCs w:val="20"/>
        </w:rPr>
        <w:t>c)</w:t>
      </w:r>
      <w:r w:rsidRPr="005207AD">
        <w:rPr>
          <w:rFonts w:ascii="Arial" w:hAnsi="Arial" w:cs="Arial"/>
          <w:sz w:val="20"/>
          <w:szCs w:val="20"/>
        </w:rPr>
        <w:tab/>
        <w:t>pessoa física ou jurídica que se encontre, ao tempo da contratação, impossibilitada de contratar em decorrência de sanção que lhe foi imposta;</w:t>
      </w:r>
    </w:p>
    <w:p w14:paraId="0E908731" w14:textId="77777777" w:rsidR="00F255CD" w:rsidRPr="005207AD" w:rsidRDefault="00F255CD" w:rsidP="00F255CD">
      <w:pPr>
        <w:spacing w:line="276" w:lineRule="auto"/>
        <w:ind w:left="1416"/>
        <w:jc w:val="both"/>
        <w:rPr>
          <w:rFonts w:ascii="Arial" w:hAnsi="Arial" w:cs="Arial"/>
          <w:sz w:val="20"/>
          <w:szCs w:val="20"/>
        </w:rPr>
      </w:pPr>
      <w:r w:rsidRPr="005207AD">
        <w:rPr>
          <w:rFonts w:ascii="Arial" w:hAnsi="Arial" w:cs="Arial"/>
          <w:sz w:val="20"/>
          <w:szCs w:val="20"/>
        </w:rPr>
        <w:t>d)</w:t>
      </w:r>
      <w:r w:rsidRPr="005207AD">
        <w:rPr>
          <w:rFonts w:ascii="Arial" w:hAnsi="Arial" w:cs="Arial"/>
          <w:sz w:val="20"/>
          <w:szCs w:val="20"/>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599F2124" w14:textId="77777777" w:rsidR="00F255CD" w:rsidRPr="005207AD" w:rsidRDefault="00F255CD" w:rsidP="00F255CD">
      <w:pPr>
        <w:spacing w:line="276" w:lineRule="auto"/>
        <w:ind w:left="1416"/>
        <w:jc w:val="both"/>
        <w:rPr>
          <w:rFonts w:ascii="Arial" w:hAnsi="Arial" w:cs="Arial"/>
          <w:sz w:val="20"/>
          <w:szCs w:val="20"/>
        </w:rPr>
      </w:pPr>
      <w:r w:rsidRPr="005207AD">
        <w:rPr>
          <w:rFonts w:ascii="Arial" w:hAnsi="Arial" w:cs="Arial"/>
          <w:sz w:val="20"/>
          <w:szCs w:val="20"/>
        </w:rPr>
        <w:t>e)</w:t>
      </w:r>
      <w:r w:rsidRPr="005207AD">
        <w:rPr>
          <w:rFonts w:ascii="Arial" w:hAnsi="Arial" w:cs="Arial"/>
          <w:sz w:val="20"/>
          <w:szCs w:val="20"/>
        </w:rPr>
        <w:tab/>
        <w:t>empresas controladoras, controladas ou coligadas, nos termos da Lei nº 6.404, de 15 de dezembro de 1976, concorrendo entre si;</w:t>
      </w:r>
    </w:p>
    <w:p w14:paraId="48C740B6" w14:textId="77777777" w:rsidR="00F255CD" w:rsidRPr="005207AD" w:rsidRDefault="00F255CD" w:rsidP="00F255CD">
      <w:pPr>
        <w:spacing w:line="276" w:lineRule="auto"/>
        <w:ind w:left="1416"/>
        <w:jc w:val="both"/>
        <w:rPr>
          <w:rFonts w:ascii="Arial" w:hAnsi="Arial" w:cs="Arial"/>
          <w:sz w:val="20"/>
          <w:szCs w:val="20"/>
        </w:rPr>
      </w:pPr>
      <w:r w:rsidRPr="005207AD">
        <w:rPr>
          <w:rFonts w:ascii="Arial" w:hAnsi="Arial" w:cs="Arial"/>
          <w:sz w:val="20"/>
          <w:szCs w:val="20"/>
        </w:rPr>
        <w:t>f)</w:t>
      </w:r>
      <w:r w:rsidRPr="005207AD">
        <w:rPr>
          <w:rFonts w:ascii="Arial" w:hAnsi="Arial" w:cs="Arial"/>
          <w:sz w:val="20"/>
          <w:szCs w:val="20"/>
        </w:rPr>
        <w:tab/>
        <w:t xml:space="preserve">pessoa física ou jurídica que, nos 5 (cinco) anos anteriores à divulgação do Aviso, tenha sido condenada judicialmente, com trânsito em julgado, por exploração de trabalho </w:t>
      </w:r>
      <w:r w:rsidRPr="005207AD">
        <w:rPr>
          <w:rFonts w:ascii="Arial" w:hAnsi="Arial" w:cs="Arial"/>
          <w:sz w:val="20"/>
          <w:szCs w:val="20"/>
        </w:rPr>
        <w:lastRenderedPageBreak/>
        <w:t>infantil, por submissão de trabalhadores a condições análogas às de escravo ou por contratação de adolescentes nos casos vedados pela legislação trabalhista.</w:t>
      </w:r>
    </w:p>
    <w:p w14:paraId="1F0A6FC5" w14:textId="77777777" w:rsidR="00F255CD" w:rsidRPr="005207AD" w:rsidRDefault="00F255CD" w:rsidP="00F255CD">
      <w:pPr>
        <w:spacing w:line="276" w:lineRule="auto"/>
        <w:ind w:left="2124"/>
        <w:jc w:val="both"/>
        <w:rPr>
          <w:rFonts w:ascii="Arial" w:hAnsi="Arial" w:cs="Arial"/>
          <w:sz w:val="20"/>
          <w:szCs w:val="20"/>
        </w:rPr>
      </w:pPr>
      <w:r w:rsidRPr="005207AD">
        <w:rPr>
          <w:rFonts w:ascii="Arial" w:hAnsi="Arial" w:cs="Arial"/>
          <w:sz w:val="20"/>
          <w:szCs w:val="20"/>
        </w:rPr>
        <w:t>3.4.3.1.</w:t>
      </w:r>
      <w:r w:rsidRPr="005207AD">
        <w:rPr>
          <w:rFonts w:ascii="Arial" w:hAnsi="Arial" w:cs="Arial"/>
          <w:sz w:val="20"/>
          <w:szCs w:val="20"/>
        </w:rPr>
        <w:tab/>
        <w:t>Equiparam-se aos autores do projeto as empresas integrantes do mesmo grupo econômico;</w:t>
      </w:r>
    </w:p>
    <w:p w14:paraId="6E6E9063" w14:textId="77777777" w:rsidR="00F255CD" w:rsidRPr="005207AD" w:rsidRDefault="00F255CD" w:rsidP="00F255CD">
      <w:pPr>
        <w:spacing w:line="276" w:lineRule="auto"/>
        <w:ind w:left="2124"/>
        <w:jc w:val="both"/>
        <w:rPr>
          <w:rFonts w:ascii="Arial" w:hAnsi="Arial" w:cs="Arial"/>
          <w:sz w:val="20"/>
          <w:szCs w:val="20"/>
        </w:rPr>
      </w:pPr>
      <w:r w:rsidRPr="005207AD">
        <w:rPr>
          <w:rFonts w:ascii="Arial" w:hAnsi="Arial" w:cs="Arial"/>
          <w:sz w:val="20"/>
          <w:szCs w:val="20"/>
        </w:rPr>
        <w:t>3.4.3.2.</w:t>
      </w:r>
      <w:r w:rsidRPr="005207AD">
        <w:rPr>
          <w:rFonts w:ascii="Arial" w:hAnsi="Arial" w:cs="Arial"/>
          <w:sz w:val="20"/>
          <w:szCs w:val="20"/>
        </w:rPr>
        <w:tab/>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A60C2B" w14:textId="77777777" w:rsidR="00F255CD" w:rsidRPr="005207AD" w:rsidRDefault="00F255CD" w:rsidP="00F255CD">
      <w:pPr>
        <w:spacing w:line="276" w:lineRule="auto"/>
        <w:jc w:val="both"/>
        <w:rPr>
          <w:rFonts w:ascii="Arial" w:hAnsi="Arial" w:cs="Arial"/>
          <w:sz w:val="20"/>
          <w:szCs w:val="20"/>
        </w:rPr>
      </w:pPr>
    </w:p>
    <w:p w14:paraId="572D9E2B" w14:textId="77777777" w:rsidR="00F255CD" w:rsidRPr="005207AD" w:rsidRDefault="00F255CD" w:rsidP="00F255CD">
      <w:pPr>
        <w:spacing w:line="276" w:lineRule="auto"/>
        <w:jc w:val="both"/>
        <w:rPr>
          <w:rFonts w:ascii="Arial" w:hAnsi="Arial" w:cs="Arial"/>
          <w:sz w:val="20"/>
          <w:szCs w:val="20"/>
        </w:rPr>
      </w:pPr>
      <w:r w:rsidRPr="005207AD">
        <w:rPr>
          <w:rFonts w:ascii="Arial" w:hAnsi="Arial" w:cs="Arial"/>
          <w:sz w:val="20"/>
          <w:szCs w:val="20"/>
        </w:rPr>
        <w:t>3.5.</w:t>
      </w:r>
      <w:r w:rsidRPr="005207AD">
        <w:rPr>
          <w:rFonts w:ascii="Arial" w:hAnsi="Arial" w:cs="Arial"/>
          <w:sz w:val="20"/>
          <w:szCs w:val="20"/>
        </w:rPr>
        <w:tab/>
      </w:r>
      <w:r w:rsidRPr="005207AD">
        <w:rPr>
          <w:rFonts w:ascii="Arial" w:hAnsi="Arial" w:cs="Arial"/>
          <w:b/>
          <w:sz w:val="20"/>
          <w:szCs w:val="20"/>
        </w:rPr>
        <w:t>Será permitida a participação de sociedades cooperativas</w:t>
      </w:r>
      <w:r w:rsidRPr="005207AD">
        <w:rPr>
          <w:rFonts w:ascii="Arial" w:hAnsi="Arial" w:cs="Arial"/>
          <w:sz w:val="20"/>
          <w:szCs w:val="20"/>
        </w:rPr>
        <w:t>, nos termos do art. 16 da Lei nº 14.133, de 2021.</w:t>
      </w:r>
    </w:p>
    <w:p w14:paraId="0C19BB94" w14:textId="77777777" w:rsidR="00F255CD" w:rsidRPr="005207A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3.5.1.</w:t>
      </w:r>
      <w:r w:rsidRPr="005207AD">
        <w:rPr>
          <w:rFonts w:ascii="Arial" w:hAnsi="Arial" w:cs="Arial"/>
          <w:sz w:val="20"/>
          <w:szCs w:val="20"/>
        </w:rPr>
        <w:tab/>
        <w:t xml:space="preserve">Os benefícios previstos para as microempresas e empresas de pequeno porte serão estendidos a cooperativas que atenderem ao disposto no art. 34 da Lei </w:t>
      </w:r>
      <w:proofErr w:type="gramStart"/>
      <w:r w:rsidRPr="005207AD">
        <w:rPr>
          <w:rFonts w:ascii="Arial" w:hAnsi="Arial" w:cs="Arial"/>
          <w:sz w:val="20"/>
          <w:szCs w:val="20"/>
        </w:rPr>
        <w:t>n.º</w:t>
      </w:r>
      <w:proofErr w:type="gramEnd"/>
      <w:r w:rsidRPr="005207AD">
        <w:rPr>
          <w:rFonts w:ascii="Arial" w:hAnsi="Arial" w:cs="Arial"/>
          <w:sz w:val="20"/>
          <w:szCs w:val="20"/>
        </w:rPr>
        <w:t xml:space="preserve"> 11.488, de 15 de junho de 2007, observando-se os limites previstos no art. 4º da Lei nº 14.133, de 2021, e na Lei Complementar nº 123, de 2006.</w:t>
      </w:r>
    </w:p>
    <w:p w14:paraId="523DDC14" w14:textId="77777777" w:rsidR="00F255CD" w:rsidRPr="005207AD" w:rsidRDefault="00F255CD" w:rsidP="00F255CD">
      <w:pPr>
        <w:spacing w:line="276" w:lineRule="auto"/>
        <w:jc w:val="both"/>
        <w:rPr>
          <w:rFonts w:ascii="Arial" w:hAnsi="Arial" w:cs="Arial"/>
          <w:sz w:val="20"/>
          <w:szCs w:val="20"/>
        </w:rPr>
      </w:pPr>
      <w:r w:rsidRPr="005207AD">
        <w:rPr>
          <w:rFonts w:ascii="Arial" w:hAnsi="Arial" w:cs="Arial"/>
          <w:sz w:val="20"/>
          <w:szCs w:val="20"/>
        </w:rPr>
        <w:t>3.6.</w:t>
      </w:r>
      <w:r w:rsidRPr="005207AD">
        <w:rPr>
          <w:rFonts w:ascii="Arial" w:hAnsi="Arial" w:cs="Arial"/>
          <w:sz w:val="20"/>
          <w:szCs w:val="20"/>
        </w:rPr>
        <w:ta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5207AD">
        <w:rPr>
          <w:rFonts w:ascii="Arial" w:hAnsi="Arial" w:cs="Arial"/>
          <w:sz w:val="20"/>
          <w:szCs w:val="20"/>
        </w:rPr>
        <w:t>n.º</w:t>
      </w:r>
      <w:proofErr w:type="gramEnd"/>
      <w:r w:rsidRPr="005207AD">
        <w:rPr>
          <w:rFonts w:ascii="Arial" w:hAnsi="Arial" w:cs="Arial"/>
          <w:sz w:val="20"/>
          <w:szCs w:val="20"/>
        </w:rPr>
        <w:t xml:space="preserve"> 14.133, de 2021.</w:t>
      </w:r>
    </w:p>
    <w:p w14:paraId="2A30D7C3" w14:textId="77777777" w:rsidR="00F255CD" w:rsidRPr="005207AD" w:rsidRDefault="00F255CD" w:rsidP="00F255CD">
      <w:pPr>
        <w:spacing w:line="276" w:lineRule="auto"/>
        <w:ind w:left="708"/>
        <w:jc w:val="both"/>
        <w:rPr>
          <w:rFonts w:ascii="Arial" w:hAnsi="Arial" w:cs="Arial"/>
          <w:sz w:val="20"/>
          <w:szCs w:val="20"/>
        </w:rPr>
      </w:pPr>
      <w:r w:rsidRPr="005207AD">
        <w:rPr>
          <w:rFonts w:ascii="Arial" w:hAnsi="Arial" w:cs="Arial"/>
          <w:sz w:val="20"/>
          <w:szCs w:val="20"/>
        </w:rPr>
        <w:t>3.6.1.</w:t>
      </w:r>
      <w:r w:rsidRPr="005207AD">
        <w:rPr>
          <w:rFonts w:ascii="Arial" w:hAnsi="Arial" w:cs="Arial"/>
          <w:sz w:val="20"/>
          <w:szCs w:val="20"/>
        </w:rPr>
        <w:tab/>
        <w:t>A vedação de que trata a subdivisão acima estende-se a terceiro que auxilie a condução da contratação na qualidade de integrante de equipe de apoio, profissional especializado ou funcionário ou representante de empresa que preste assessoria técnica.</w:t>
      </w:r>
    </w:p>
    <w:p w14:paraId="2ED22E48" w14:textId="77777777" w:rsidR="00F255CD" w:rsidRPr="005207AD" w:rsidRDefault="00F255CD" w:rsidP="00F255CD">
      <w:pPr>
        <w:spacing w:line="276" w:lineRule="auto"/>
        <w:jc w:val="both"/>
        <w:rPr>
          <w:rFonts w:ascii="Arial" w:hAnsi="Arial" w:cs="Arial"/>
          <w:sz w:val="20"/>
          <w:szCs w:val="20"/>
        </w:rPr>
      </w:pPr>
      <w:r w:rsidRPr="005207AD">
        <w:rPr>
          <w:rFonts w:ascii="Arial" w:hAnsi="Arial" w:cs="Arial"/>
          <w:sz w:val="20"/>
          <w:szCs w:val="20"/>
        </w:rPr>
        <w:t>3.7.</w:t>
      </w:r>
      <w:r w:rsidRPr="005207AD">
        <w:rPr>
          <w:rFonts w:ascii="Arial" w:hAnsi="Arial" w:cs="Arial"/>
          <w:sz w:val="20"/>
          <w:szCs w:val="20"/>
        </w:rPr>
        <w:tab/>
      </w:r>
      <w:r w:rsidRPr="005207AD">
        <w:rPr>
          <w:rFonts w:ascii="Arial" w:hAnsi="Arial" w:cs="Arial"/>
          <w:b/>
          <w:sz w:val="20"/>
          <w:szCs w:val="20"/>
        </w:rPr>
        <w:t>Será admitida a participação de pessoas jurídicas em consórcio</w:t>
      </w:r>
      <w:r w:rsidRPr="005207AD">
        <w:rPr>
          <w:rFonts w:ascii="Arial" w:hAnsi="Arial" w:cs="Arial"/>
          <w:sz w:val="20"/>
          <w:szCs w:val="20"/>
        </w:rPr>
        <w:t>, nos termos do art. 15 da Lei nº 14.133, de 2021.</w:t>
      </w:r>
    </w:p>
    <w:p w14:paraId="4135D745" w14:textId="50463CD9" w:rsidR="0059211B" w:rsidRPr="00E56BCB" w:rsidRDefault="00F255CD" w:rsidP="00F255CD">
      <w:pPr>
        <w:pStyle w:val="Nivel2"/>
        <w:numPr>
          <w:ilvl w:val="0"/>
          <w:numId w:val="0"/>
        </w:numPr>
        <w:rPr>
          <w:color w:val="FF0000"/>
          <w:highlight w:val="yellow"/>
        </w:rPr>
      </w:pPr>
      <w:r w:rsidRPr="005207AD">
        <w:t>3.7.1.</w:t>
      </w:r>
      <w:r w:rsidRPr="005207AD">
        <w:tab/>
        <w:t>Será vedada a participação de empresa consorciada, na mesma dispensa eletrônica, de mais de um consórcio ou de forma isolada, nos termos do art. 15, inciso IV, da Lei nº 14.133, de 2021.</w:t>
      </w:r>
    </w:p>
    <w:p w14:paraId="2BF0C0AE" w14:textId="77777777" w:rsidR="00AB49DA" w:rsidRDefault="00AB49DA" w:rsidP="00994C89">
      <w:pPr>
        <w:jc w:val="both"/>
        <w:rPr>
          <w:rFonts w:ascii="Arial" w:hAnsi="Arial" w:cs="Arial"/>
          <w:b/>
          <w:sz w:val="20"/>
          <w:szCs w:val="20"/>
        </w:rPr>
      </w:pPr>
    </w:p>
    <w:p w14:paraId="6495A7CA" w14:textId="21433FBC" w:rsidR="00994C89" w:rsidRPr="00023BC1" w:rsidRDefault="00994C89" w:rsidP="00994C89">
      <w:pPr>
        <w:jc w:val="both"/>
        <w:rPr>
          <w:rFonts w:ascii="Arial" w:hAnsi="Arial" w:cs="Arial"/>
          <w:b/>
          <w:sz w:val="20"/>
          <w:szCs w:val="20"/>
        </w:rPr>
      </w:pPr>
      <w:r w:rsidRPr="00023BC1">
        <w:rPr>
          <w:rFonts w:ascii="Arial" w:hAnsi="Arial" w:cs="Arial"/>
          <w:b/>
          <w:sz w:val="20"/>
          <w:szCs w:val="20"/>
        </w:rPr>
        <w:t>4.</w:t>
      </w:r>
      <w:r w:rsidRPr="00023BC1">
        <w:rPr>
          <w:rFonts w:ascii="Arial" w:hAnsi="Arial" w:cs="Arial"/>
          <w:b/>
          <w:sz w:val="20"/>
          <w:szCs w:val="20"/>
        </w:rPr>
        <w:tab/>
        <w:t>INGRESSO NA DISPENSA ELETRÔNICA E CADASTRAMENTO DA PROPOSTA INICIAL</w:t>
      </w:r>
    </w:p>
    <w:p w14:paraId="5C52D4C9" w14:textId="77777777" w:rsidR="00994C89" w:rsidRPr="00023BC1" w:rsidRDefault="00994C89" w:rsidP="00994C89">
      <w:pPr>
        <w:jc w:val="both"/>
        <w:rPr>
          <w:rFonts w:ascii="Arial" w:hAnsi="Arial" w:cs="Arial"/>
          <w:b/>
          <w:sz w:val="20"/>
          <w:szCs w:val="20"/>
        </w:rPr>
      </w:pPr>
    </w:p>
    <w:p w14:paraId="70BA0C24"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4.1.</w:t>
      </w:r>
      <w:r w:rsidRPr="00023BC1">
        <w:rPr>
          <w:rFonts w:ascii="Arial" w:hAnsi="Arial" w:cs="Arial"/>
          <w:sz w:val="20"/>
          <w:szCs w:val="20"/>
        </w:rPr>
        <w:tab/>
        <w:t>O ingresso do fornecedor na disputa da dispensa eletrônica ocorrerá com o cadastramento de sua proposta inicial, na forma deste item 4.</w:t>
      </w:r>
    </w:p>
    <w:p w14:paraId="2C70BB36"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4.2.</w:t>
      </w:r>
      <w:r w:rsidRPr="00023BC1">
        <w:rPr>
          <w:rFonts w:ascii="Arial" w:hAnsi="Arial" w:cs="Arial"/>
          <w:sz w:val="20"/>
          <w:szCs w:val="20"/>
        </w:rPr>
        <w:tab/>
      </w:r>
      <w:r w:rsidRPr="00023BC1">
        <w:rPr>
          <w:rFonts w:ascii="Arial" w:hAnsi="Arial" w:cs="Arial"/>
          <w:b/>
          <w:sz w:val="20"/>
          <w:szCs w:val="20"/>
        </w:rPr>
        <w:t>O fornecedor interessado, após a divulgação do Aviso de Contratação Direta, encaminhará, exclusivamente por meio do Sistema de Dispensa Eletrônica, a proposta com a descrição do objeto ofertado, a marca do produto, e o preço, até a data e o horário estabelecidos para abertura do procedimento</w:t>
      </w:r>
      <w:r w:rsidRPr="00023BC1">
        <w:rPr>
          <w:rFonts w:ascii="Arial" w:hAnsi="Arial" w:cs="Arial"/>
          <w:sz w:val="20"/>
          <w:szCs w:val="20"/>
        </w:rPr>
        <w:t>.</w:t>
      </w:r>
    </w:p>
    <w:p w14:paraId="7BCAE373"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4.3.</w:t>
      </w:r>
      <w:r w:rsidRPr="00023BC1">
        <w:rPr>
          <w:rFonts w:ascii="Arial" w:hAnsi="Arial" w:cs="Arial"/>
          <w:sz w:val="20"/>
          <w:szCs w:val="20"/>
        </w:rPr>
        <w:tab/>
      </w:r>
      <w:r w:rsidRPr="00023BC1">
        <w:rPr>
          <w:rFonts w:ascii="Arial" w:hAnsi="Arial" w:cs="Arial"/>
          <w:b/>
          <w:sz w:val="20"/>
          <w:szCs w:val="20"/>
        </w:rPr>
        <w:t>Todas as especificações do objeto contidas na proposta, em especial o preço ofertado, vinculam o Contratado</w:t>
      </w:r>
      <w:r w:rsidRPr="00023BC1">
        <w:rPr>
          <w:rFonts w:ascii="Arial" w:hAnsi="Arial" w:cs="Arial"/>
          <w:sz w:val="20"/>
          <w:szCs w:val="20"/>
        </w:rPr>
        <w:t>.</w:t>
      </w:r>
    </w:p>
    <w:p w14:paraId="3184B501"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4.4.</w:t>
      </w:r>
      <w:r w:rsidRPr="00023BC1">
        <w:rPr>
          <w:rFonts w:ascii="Arial" w:hAnsi="Arial" w:cs="Arial"/>
          <w:sz w:val="20"/>
          <w:szCs w:val="20"/>
        </w:rPr>
        <w:tab/>
      </w:r>
      <w:r w:rsidRPr="00023BC1">
        <w:rPr>
          <w:rFonts w:ascii="Arial" w:hAnsi="Arial" w:cs="Arial"/>
          <w:b/>
          <w:sz w:val="20"/>
          <w:szCs w:val="20"/>
        </w:rPr>
        <w:t>Nos valores propostos estarão inclusos todos os custos operacionais, encargos previdenciários, trabalhistas, tributários, comerciais e quaisquer outros que incidam direta ou indiretamente na execução do objeto</w:t>
      </w:r>
      <w:r w:rsidRPr="00023BC1">
        <w:rPr>
          <w:rFonts w:ascii="Arial" w:hAnsi="Arial" w:cs="Arial"/>
          <w:sz w:val="20"/>
          <w:szCs w:val="20"/>
        </w:rPr>
        <w:t>.</w:t>
      </w:r>
    </w:p>
    <w:p w14:paraId="4B20B583"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4.4.1.</w:t>
      </w:r>
      <w:r w:rsidRPr="00023BC1">
        <w:rPr>
          <w:rFonts w:ascii="Arial" w:hAnsi="Arial" w:cs="Arial"/>
          <w:sz w:val="20"/>
          <w:szCs w:val="20"/>
        </w:rPr>
        <w:tab/>
        <w:t xml:space="preserve"> </w:t>
      </w:r>
      <w:r w:rsidRPr="00023BC1">
        <w:rPr>
          <w:rFonts w:ascii="Arial" w:hAnsi="Arial" w:cs="Arial"/>
          <w:b/>
          <w:sz w:val="20"/>
          <w:szCs w:val="20"/>
        </w:rPr>
        <w:t xml:space="preserve">A proposta deverá conter declaração de que compreende a integralidade dos custos para atendimento dos direitos trabalhistas assegurados na Constituição Federal, nas leis trabalhistas, nas normas </w:t>
      </w:r>
      <w:proofErr w:type="spellStart"/>
      <w:r w:rsidRPr="00023BC1">
        <w:rPr>
          <w:rFonts w:ascii="Arial" w:hAnsi="Arial" w:cs="Arial"/>
          <w:b/>
          <w:sz w:val="20"/>
          <w:szCs w:val="20"/>
        </w:rPr>
        <w:t>infralegais</w:t>
      </w:r>
      <w:proofErr w:type="spellEnd"/>
      <w:r w:rsidRPr="00023BC1">
        <w:rPr>
          <w:rFonts w:ascii="Arial" w:hAnsi="Arial" w:cs="Arial"/>
          <w:b/>
          <w:sz w:val="20"/>
          <w:szCs w:val="20"/>
        </w:rPr>
        <w:t>, nas convenções coletivas de trabalho e nos termos de ajustamento de conduta vigentes na data de entrega das propostas</w:t>
      </w:r>
      <w:r w:rsidRPr="00023BC1">
        <w:rPr>
          <w:rFonts w:ascii="Arial" w:hAnsi="Arial" w:cs="Arial"/>
          <w:sz w:val="20"/>
          <w:szCs w:val="20"/>
        </w:rPr>
        <w:t>.</w:t>
      </w:r>
    </w:p>
    <w:p w14:paraId="40E04DBD"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4.4.2.</w:t>
      </w:r>
      <w:r w:rsidRPr="00023BC1">
        <w:rPr>
          <w:rFonts w:ascii="Arial" w:hAnsi="Arial" w:cs="Arial"/>
          <w:sz w:val="20"/>
          <w:szCs w:val="20"/>
        </w:rPr>
        <w:tab/>
        <w:t>Os preços ofertados, tanto na proposta inicial, quanto na etapa de lances, serão de exclusiva responsabilidade do fornecedor, não lhe assistindo o direito de pleitear qualquer alteração, sob alegação de erro, omissão ou qualquer outro pretexto.</w:t>
      </w:r>
    </w:p>
    <w:p w14:paraId="78131BC1"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lastRenderedPageBreak/>
        <w:t>4.5.</w:t>
      </w:r>
      <w:r w:rsidRPr="00023BC1">
        <w:rPr>
          <w:rFonts w:ascii="Arial" w:hAnsi="Arial" w:cs="Arial"/>
          <w:sz w:val="20"/>
          <w:szCs w:val="20"/>
        </w:rPr>
        <w:tab/>
        <w:t>Independentemente do percentual de tributo que constar da planilha, quando houver determinação legal de retenção de tributo, no pagamento serão retidos na fonte os percentuais que sejam estabelecidos na legislação vigente.</w:t>
      </w:r>
    </w:p>
    <w:p w14:paraId="101CC1FD"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4.6.</w:t>
      </w:r>
      <w:r w:rsidRPr="00023BC1">
        <w:rPr>
          <w:rFonts w:ascii="Arial" w:hAnsi="Arial" w:cs="Arial"/>
          <w:sz w:val="20"/>
          <w:szCs w:val="20"/>
        </w:rPr>
        <w:tab/>
        <w:t>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p>
    <w:p w14:paraId="3A4AB897"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4.7.</w:t>
      </w:r>
      <w:r w:rsidRPr="00023BC1">
        <w:rPr>
          <w:rFonts w:ascii="Arial" w:hAnsi="Arial" w:cs="Arial"/>
          <w:sz w:val="20"/>
          <w:szCs w:val="20"/>
        </w:rPr>
        <w:tab/>
        <w:t xml:space="preserve">O prazo de validade da proposta não será inferior a </w:t>
      </w:r>
      <w:r w:rsidRPr="00023BC1">
        <w:rPr>
          <w:rFonts w:ascii="Arial" w:hAnsi="Arial" w:cs="Arial"/>
          <w:b/>
          <w:color w:val="FF0000"/>
          <w:sz w:val="20"/>
          <w:szCs w:val="20"/>
        </w:rPr>
        <w:t>60 (sessenta) dias</w:t>
      </w:r>
      <w:r w:rsidRPr="00023BC1">
        <w:rPr>
          <w:rFonts w:ascii="Arial" w:hAnsi="Arial" w:cs="Arial"/>
          <w:sz w:val="20"/>
          <w:szCs w:val="20"/>
        </w:rPr>
        <w:t>, a contar da data de sua apresentação.</w:t>
      </w:r>
    </w:p>
    <w:p w14:paraId="5F983CBD"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4.8.</w:t>
      </w:r>
      <w:r w:rsidRPr="00023BC1">
        <w:rPr>
          <w:rFonts w:ascii="Arial" w:hAnsi="Arial" w:cs="Arial"/>
          <w:sz w:val="20"/>
          <w:szCs w:val="20"/>
        </w:rPr>
        <w:tab/>
        <w:t xml:space="preserve">No cadastramento da proposta inicial, o fornecedor deverá, também, assinalar Termo de Aceitação, em campo próprio do sistema eletrônico, relativo às seguintes declarações: </w:t>
      </w:r>
    </w:p>
    <w:p w14:paraId="6E5F0E3A"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4.8.1.</w:t>
      </w:r>
      <w:r w:rsidRPr="00023BC1">
        <w:rPr>
          <w:rFonts w:ascii="Arial" w:hAnsi="Arial" w:cs="Arial"/>
          <w:sz w:val="20"/>
          <w:szCs w:val="20"/>
        </w:rPr>
        <w:tab/>
      </w:r>
      <w:proofErr w:type="gramStart"/>
      <w:r w:rsidRPr="00023BC1">
        <w:rPr>
          <w:rFonts w:ascii="Arial" w:hAnsi="Arial" w:cs="Arial"/>
          <w:sz w:val="20"/>
          <w:szCs w:val="20"/>
        </w:rPr>
        <w:t>que</w:t>
      </w:r>
      <w:proofErr w:type="gramEnd"/>
      <w:r w:rsidRPr="00023BC1">
        <w:rPr>
          <w:rFonts w:ascii="Arial" w:hAnsi="Arial" w:cs="Arial"/>
          <w:sz w:val="20"/>
          <w:szCs w:val="20"/>
        </w:rPr>
        <w:t xml:space="preserve"> inexistem fatos impeditivos para sua habilitação no certame, ciente da obrigatoriedade de declarar ocorrências posteriores;</w:t>
      </w:r>
    </w:p>
    <w:p w14:paraId="4FB1B2AB"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4.8.2.</w:t>
      </w:r>
      <w:r w:rsidRPr="00023BC1">
        <w:rPr>
          <w:rFonts w:ascii="Arial" w:hAnsi="Arial" w:cs="Arial"/>
          <w:sz w:val="20"/>
          <w:szCs w:val="20"/>
        </w:rPr>
        <w:tab/>
      </w:r>
      <w:proofErr w:type="gramStart"/>
      <w:r w:rsidRPr="00023BC1">
        <w:rPr>
          <w:rFonts w:ascii="Arial" w:hAnsi="Arial" w:cs="Arial"/>
          <w:sz w:val="20"/>
          <w:szCs w:val="20"/>
        </w:rPr>
        <w:t>que</w:t>
      </w:r>
      <w:proofErr w:type="gramEnd"/>
      <w:r w:rsidRPr="00023BC1">
        <w:rPr>
          <w:rFonts w:ascii="Arial" w:hAnsi="Arial" w:cs="Arial"/>
          <w:sz w:val="20"/>
          <w:szCs w:val="20"/>
        </w:rPr>
        <w:t xml:space="preserve"> está ciente e concorda com as condições contidas no Aviso de Contratação Direta e seus Anexos;</w:t>
      </w:r>
    </w:p>
    <w:p w14:paraId="6F201DAA"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4.8.3.</w:t>
      </w:r>
      <w:r w:rsidRPr="00023BC1">
        <w:rPr>
          <w:rFonts w:ascii="Arial" w:hAnsi="Arial" w:cs="Arial"/>
          <w:sz w:val="20"/>
          <w:szCs w:val="20"/>
        </w:rPr>
        <w:tab/>
      </w:r>
      <w:proofErr w:type="gramStart"/>
      <w:r w:rsidRPr="00023BC1">
        <w:rPr>
          <w:rFonts w:ascii="Arial" w:hAnsi="Arial" w:cs="Arial"/>
          <w:sz w:val="20"/>
          <w:szCs w:val="20"/>
        </w:rPr>
        <w:t>que</w:t>
      </w:r>
      <w:proofErr w:type="gramEnd"/>
      <w:r w:rsidRPr="00023BC1">
        <w:rPr>
          <w:rFonts w:ascii="Arial" w:hAnsi="Arial" w:cs="Arial"/>
          <w:sz w:val="20"/>
          <w:szCs w:val="20"/>
        </w:rPr>
        <w:t xml:space="preserve"> se responsabiliza pelas transações que forem efetuadas no sistema, assumindo-as como firmes e verdadeiras;</w:t>
      </w:r>
    </w:p>
    <w:p w14:paraId="3E1EF0E7"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4.8.4.</w:t>
      </w:r>
      <w:r w:rsidRPr="00023BC1">
        <w:rPr>
          <w:rFonts w:ascii="Arial" w:hAnsi="Arial" w:cs="Arial"/>
          <w:sz w:val="20"/>
          <w:szCs w:val="20"/>
        </w:rPr>
        <w:tab/>
      </w:r>
      <w:proofErr w:type="gramStart"/>
      <w:r w:rsidRPr="00023BC1">
        <w:rPr>
          <w:rFonts w:ascii="Arial" w:hAnsi="Arial" w:cs="Arial"/>
          <w:sz w:val="20"/>
          <w:szCs w:val="20"/>
        </w:rPr>
        <w:t>que</w:t>
      </w:r>
      <w:proofErr w:type="gramEnd"/>
      <w:r w:rsidRPr="00023BC1">
        <w:rPr>
          <w:rFonts w:ascii="Arial" w:hAnsi="Arial" w:cs="Arial"/>
          <w:sz w:val="20"/>
          <w:szCs w:val="20"/>
        </w:rPr>
        <w:t xml:space="preserve"> cumpre as exigências de reserva de cargos para pessoa com deficiência e para reabilitado da Previdência Social, previstas em lei e em outras normas específicas;</w:t>
      </w:r>
    </w:p>
    <w:p w14:paraId="440CA85B"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4.8.5.</w:t>
      </w:r>
      <w:r w:rsidRPr="00023BC1">
        <w:rPr>
          <w:rFonts w:ascii="Arial" w:hAnsi="Arial" w:cs="Arial"/>
          <w:sz w:val="20"/>
          <w:szCs w:val="20"/>
        </w:rPr>
        <w:tab/>
      </w:r>
      <w:proofErr w:type="gramStart"/>
      <w:r w:rsidRPr="00023BC1">
        <w:rPr>
          <w:rFonts w:ascii="Arial" w:hAnsi="Arial" w:cs="Arial"/>
          <w:sz w:val="20"/>
          <w:szCs w:val="20"/>
        </w:rPr>
        <w:t>que</w:t>
      </w:r>
      <w:proofErr w:type="gramEnd"/>
      <w:r w:rsidRPr="00023BC1">
        <w:rPr>
          <w:rFonts w:ascii="Arial" w:hAnsi="Arial" w:cs="Arial"/>
          <w:sz w:val="20"/>
          <w:szCs w:val="20"/>
        </w:rPr>
        <w:t xml:space="preserve"> não emprega menor de 18 (dezoito) anos em trabalho noturno, perigoso ou insalubre e não emprega menor de 16 (dezesseis) anos, salvo menor, a partir de 14 (quatorze) anos, na condição de aprendiz, nos termos do artigo 7°, XXXIII, da Constituição Federal; e</w:t>
      </w:r>
    </w:p>
    <w:p w14:paraId="34A38E1D"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4.8.6.</w:t>
      </w:r>
      <w:r w:rsidRPr="00023BC1">
        <w:rPr>
          <w:rFonts w:ascii="Arial" w:hAnsi="Arial" w:cs="Arial"/>
          <w:sz w:val="20"/>
          <w:szCs w:val="20"/>
        </w:rPr>
        <w:tab/>
      </w:r>
      <w:proofErr w:type="gramStart"/>
      <w:r w:rsidRPr="00023BC1">
        <w:rPr>
          <w:rFonts w:ascii="Arial" w:hAnsi="Arial" w:cs="Arial"/>
          <w:sz w:val="20"/>
          <w:szCs w:val="20"/>
        </w:rPr>
        <w:t>não</w:t>
      </w:r>
      <w:proofErr w:type="gramEnd"/>
      <w:r w:rsidRPr="00023BC1">
        <w:rPr>
          <w:rFonts w:ascii="Arial" w:hAnsi="Arial" w:cs="Arial"/>
          <w:sz w:val="20"/>
          <w:szCs w:val="20"/>
        </w:rPr>
        <w:t xml:space="preserve"> possui empregados executando trabalho degradante ou forçado, observando o disposto nos incisos III e IV do art. 1º e no inciso III do art. 5º da Constituição Federal.</w:t>
      </w:r>
    </w:p>
    <w:p w14:paraId="018FCD53"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4.9.</w:t>
      </w:r>
      <w:r w:rsidRPr="00023BC1">
        <w:rPr>
          <w:rFonts w:ascii="Arial" w:hAnsi="Arial" w:cs="Arial"/>
          <w:sz w:val="20"/>
          <w:szCs w:val="20"/>
        </w:rPr>
        <w:tab/>
        <w:t xml:space="preserve">O fornecedor enquadrado como microempresa, empresa de pequeno porte ou sociedade cooperativa que atenda ao disposto no art. 34 da Lei nº 11.488, de </w:t>
      </w:r>
      <w:proofErr w:type="gramStart"/>
      <w:r w:rsidRPr="00023BC1">
        <w:rPr>
          <w:rFonts w:ascii="Arial" w:hAnsi="Arial" w:cs="Arial"/>
          <w:sz w:val="20"/>
          <w:szCs w:val="20"/>
        </w:rPr>
        <w:t>2007  deverá</w:t>
      </w:r>
      <w:proofErr w:type="gramEnd"/>
      <w:r w:rsidRPr="00023BC1">
        <w:rPr>
          <w:rFonts w:ascii="Arial" w:hAnsi="Arial" w:cs="Arial"/>
          <w:sz w:val="20"/>
          <w:szCs w:val="20"/>
        </w:rPr>
        <w:t xml:space="preserve"> declarar, ainda, em campo próprio do sistema eletrônico, que cumpre os requisitos estabelecidos no artigo 3° da Lei Complementar nº 123, de 2006, estando apto a usufruir do tratamento favorecido estabelecido em seus </w:t>
      </w:r>
      <w:proofErr w:type="spellStart"/>
      <w:r w:rsidRPr="00023BC1">
        <w:rPr>
          <w:rFonts w:ascii="Arial" w:hAnsi="Arial" w:cs="Arial"/>
          <w:sz w:val="20"/>
          <w:szCs w:val="20"/>
        </w:rPr>
        <w:t>arts</w:t>
      </w:r>
      <w:proofErr w:type="spellEnd"/>
      <w:r w:rsidRPr="00023BC1">
        <w:rPr>
          <w:rFonts w:ascii="Arial" w:hAnsi="Arial" w:cs="Arial"/>
          <w:sz w:val="20"/>
          <w:szCs w:val="20"/>
        </w:rPr>
        <w:t>. 42 a 49, observado o disposto nos §§ 1º ao 3º do art. 4º da Lei nº 14.133, de 2021, excetuada a hipótese de se verificar a exceção dos §§ 2º e 3º do art. 4º supracitado, conforme especificado no item 4.9.1 subsequente.</w:t>
      </w:r>
    </w:p>
    <w:p w14:paraId="04C49404"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4.9.1.</w:t>
      </w:r>
      <w:r w:rsidRPr="00023BC1">
        <w:rPr>
          <w:rFonts w:ascii="Arial" w:hAnsi="Arial" w:cs="Arial"/>
          <w:sz w:val="20"/>
          <w:szCs w:val="20"/>
        </w:rPr>
        <w:tab/>
      </w:r>
      <w:r w:rsidRPr="00023BC1">
        <w:rPr>
          <w:rFonts w:ascii="Arial" w:hAnsi="Arial" w:cs="Arial"/>
          <w:b/>
          <w:sz w:val="20"/>
          <w:szCs w:val="20"/>
        </w:rPr>
        <w:t xml:space="preserve">Não têm direito ao tratamento favorecido estabelecido nos </w:t>
      </w:r>
      <w:proofErr w:type="spellStart"/>
      <w:r w:rsidRPr="00023BC1">
        <w:rPr>
          <w:rFonts w:ascii="Arial" w:hAnsi="Arial" w:cs="Arial"/>
          <w:b/>
          <w:sz w:val="20"/>
          <w:szCs w:val="20"/>
        </w:rPr>
        <w:t>arts</w:t>
      </w:r>
      <w:proofErr w:type="spellEnd"/>
      <w:r w:rsidRPr="00023BC1">
        <w:rPr>
          <w:rFonts w:ascii="Arial" w:hAnsi="Arial" w:cs="Arial"/>
          <w:b/>
          <w:sz w:val="20"/>
          <w:szCs w:val="20"/>
        </w:rPr>
        <w:t>. 42 a 49 da Lei Complementar nº 123, de 2006, as microempresas, as empresas de pequeno porte e as cooperativas que, no ano-calendário de realização do certame, tenham celebrado contratos com a Administração Pública cujos valores somados extrapolem a receita bruta máxima admitida para fins de enquadramento como empresa de pequeno porte, nos termos do § 2º do art. 4º da Lei nº 14.133, de 2021</w:t>
      </w:r>
      <w:r w:rsidRPr="00023BC1">
        <w:rPr>
          <w:rFonts w:ascii="Arial" w:hAnsi="Arial" w:cs="Arial"/>
          <w:sz w:val="20"/>
          <w:szCs w:val="20"/>
        </w:rPr>
        <w:t>.</w:t>
      </w:r>
    </w:p>
    <w:p w14:paraId="07AC741A" w14:textId="77777777" w:rsidR="00281708" w:rsidRPr="00023BC1" w:rsidRDefault="00994C89" w:rsidP="00281708">
      <w:pPr>
        <w:spacing w:line="276" w:lineRule="auto"/>
        <w:ind w:left="708"/>
        <w:jc w:val="both"/>
        <w:rPr>
          <w:rFonts w:ascii="Arial" w:hAnsi="Arial" w:cs="Arial"/>
          <w:sz w:val="20"/>
          <w:szCs w:val="20"/>
        </w:rPr>
      </w:pPr>
      <w:r w:rsidRPr="00023BC1">
        <w:rPr>
          <w:rFonts w:ascii="Arial" w:hAnsi="Arial" w:cs="Arial"/>
          <w:sz w:val="20"/>
          <w:szCs w:val="20"/>
        </w:rPr>
        <w:t>4.9.2.</w:t>
      </w:r>
      <w:r w:rsidRPr="00023BC1">
        <w:rPr>
          <w:rFonts w:ascii="Arial" w:hAnsi="Arial" w:cs="Arial"/>
          <w:sz w:val="20"/>
          <w:szCs w:val="20"/>
        </w:rPr>
        <w:tab/>
        <w:t>Na hipótese de se verificar a exceção especificada na subdivisão anterior, ou de não cumprimento de outro requisito legal para tratamento favorecido, o fornecedor deverá assinalar o campo “não”, por não ter direito ao tratamento favorecido previsto na Lei Complementar nº 123, de 2006.</w:t>
      </w:r>
    </w:p>
    <w:p w14:paraId="5D77DC81" w14:textId="6AE5A9B5" w:rsidR="00962765" w:rsidRPr="00B973BA" w:rsidRDefault="00994C89" w:rsidP="00281708">
      <w:pPr>
        <w:spacing w:line="276" w:lineRule="auto"/>
        <w:ind w:left="708"/>
        <w:jc w:val="both"/>
        <w:rPr>
          <w:rFonts w:cs="Arial"/>
          <w:i/>
          <w:sz w:val="20"/>
          <w:szCs w:val="20"/>
        </w:rPr>
      </w:pPr>
      <w:r w:rsidRPr="00023BC1">
        <w:rPr>
          <w:rFonts w:ascii="Arial" w:hAnsi="Arial" w:cs="Arial"/>
          <w:sz w:val="20"/>
          <w:szCs w:val="20"/>
        </w:rPr>
        <w:t>4.9.3</w:t>
      </w:r>
      <w:r w:rsidRPr="00023BC1">
        <w:rPr>
          <w:rFonts w:ascii="Arial" w:hAnsi="Arial" w:cs="Arial"/>
          <w:sz w:val="20"/>
          <w:szCs w:val="20"/>
        </w:rPr>
        <w:tab/>
        <w:t>O fornecedor organizado em cooperativa deverá declarar, ainda, em campo próprio do sistema eletrônico, que cumpre os requisitos estabelecidos no artigo 16 da Lei nº 14.133, de 2021.</w:t>
      </w:r>
    </w:p>
    <w:p w14:paraId="7ED815B6" w14:textId="77777777" w:rsidR="00994C89" w:rsidRDefault="00994C89" w:rsidP="00994C89">
      <w:pPr>
        <w:jc w:val="both"/>
        <w:rPr>
          <w:rFonts w:ascii="Arial" w:hAnsi="Arial" w:cs="Arial"/>
          <w:b/>
          <w:sz w:val="20"/>
          <w:szCs w:val="20"/>
        </w:rPr>
      </w:pPr>
    </w:p>
    <w:p w14:paraId="45644E44" w14:textId="4BD67F22" w:rsidR="00994C89" w:rsidRPr="005207AD" w:rsidRDefault="00994C89" w:rsidP="00994C89">
      <w:pPr>
        <w:jc w:val="both"/>
        <w:rPr>
          <w:rFonts w:ascii="Arial" w:hAnsi="Arial" w:cs="Arial"/>
          <w:b/>
          <w:sz w:val="20"/>
          <w:szCs w:val="20"/>
        </w:rPr>
      </w:pPr>
      <w:r w:rsidRPr="005207AD">
        <w:rPr>
          <w:rFonts w:ascii="Arial" w:hAnsi="Arial" w:cs="Arial"/>
          <w:b/>
          <w:sz w:val="20"/>
          <w:szCs w:val="20"/>
        </w:rPr>
        <w:t>5.</w:t>
      </w:r>
      <w:r w:rsidRPr="005207AD">
        <w:rPr>
          <w:rFonts w:ascii="Arial" w:hAnsi="Arial" w:cs="Arial"/>
          <w:b/>
          <w:sz w:val="20"/>
          <w:szCs w:val="20"/>
        </w:rPr>
        <w:tab/>
        <w:t>FASE DE LANCES</w:t>
      </w:r>
    </w:p>
    <w:p w14:paraId="341B56BA" w14:textId="77777777" w:rsidR="00994C89" w:rsidRPr="005207AD" w:rsidRDefault="00994C89" w:rsidP="00994C89">
      <w:pPr>
        <w:jc w:val="both"/>
        <w:rPr>
          <w:rFonts w:ascii="Arial" w:hAnsi="Arial" w:cs="Arial"/>
          <w:b/>
          <w:sz w:val="20"/>
          <w:szCs w:val="20"/>
        </w:rPr>
      </w:pPr>
    </w:p>
    <w:p w14:paraId="17DAF71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5.1.</w:t>
      </w:r>
      <w:r w:rsidRPr="005207AD">
        <w:rPr>
          <w:rFonts w:ascii="Arial" w:hAnsi="Arial" w:cs="Arial"/>
          <w:sz w:val="20"/>
          <w:szCs w:val="20"/>
        </w:rPr>
        <w:tab/>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4646C955"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lastRenderedPageBreak/>
        <w:t>5.2.</w:t>
      </w:r>
      <w:r w:rsidRPr="005207AD">
        <w:rPr>
          <w:rFonts w:ascii="Arial" w:hAnsi="Arial" w:cs="Arial"/>
          <w:sz w:val="20"/>
          <w:szCs w:val="20"/>
        </w:rPr>
        <w:tab/>
        <w:t xml:space="preserve">Iniciada a etapa competitiva, os fornecedores deverão encaminhar lances exclusivamente por meio do sistema eletrônico, sendo imediatamente informados do seu recebimento e do valor consignado no registro. </w:t>
      </w:r>
    </w:p>
    <w:p w14:paraId="24A6ABC1"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5.2.1.</w:t>
      </w:r>
      <w:r w:rsidRPr="005207AD">
        <w:rPr>
          <w:rFonts w:ascii="Arial" w:hAnsi="Arial" w:cs="Arial"/>
          <w:sz w:val="20"/>
          <w:szCs w:val="20"/>
        </w:rPr>
        <w:tab/>
        <w:t xml:space="preserve">O lance deverá ser ofertado pelo </w:t>
      </w:r>
      <w:r w:rsidRPr="005207AD">
        <w:rPr>
          <w:rFonts w:ascii="Arial" w:hAnsi="Arial" w:cs="Arial"/>
          <w:b/>
          <w:color w:val="FF0000"/>
          <w:sz w:val="20"/>
          <w:szCs w:val="20"/>
        </w:rPr>
        <w:t>valor unitário</w:t>
      </w:r>
      <w:r w:rsidRPr="005207AD">
        <w:rPr>
          <w:rFonts w:ascii="Arial" w:hAnsi="Arial" w:cs="Arial"/>
          <w:sz w:val="20"/>
          <w:szCs w:val="20"/>
        </w:rPr>
        <w:t xml:space="preserve"> relativo ao item.</w:t>
      </w:r>
    </w:p>
    <w:p w14:paraId="2917D7D7"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5.3.</w:t>
      </w:r>
      <w:r w:rsidRPr="005207AD">
        <w:rPr>
          <w:rFonts w:ascii="Arial" w:hAnsi="Arial" w:cs="Arial"/>
          <w:sz w:val="20"/>
          <w:szCs w:val="20"/>
        </w:rPr>
        <w:tab/>
        <w:t xml:space="preserve">O fornecedor somente poderá oferecer </w:t>
      </w:r>
      <w:r w:rsidRPr="005207AD">
        <w:rPr>
          <w:rFonts w:ascii="Arial" w:hAnsi="Arial" w:cs="Arial"/>
          <w:b/>
          <w:sz w:val="20"/>
          <w:szCs w:val="20"/>
        </w:rPr>
        <w:t>valor inferior</w:t>
      </w:r>
      <w:r w:rsidRPr="005207AD">
        <w:rPr>
          <w:rFonts w:ascii="Arial" w:hAnsi="Arial" w:cs="Arial"/>
          <w:sz w:val="20"/>
          <w:szCs w:val="20"/>
        </w:rPr>
        <w:t xml:space="preserve"> ao último lance por ele ofertado e registrado pelo sistema.</w:t>
      </w:r>
    </w:p>
    <w:p w14:paraId="525E7A83" w14:textId="77777777" w:rsidR="00C849B7" w:rsidRDefault="00994C89" w:rsidP="00C849B7">
      <w:pPr>
        <w:spacing w:line="276" w:lineRule="auto"/>
        <w:ind w:left="708"/>
        <w:jc w:val="both"/>
        <w:rPr>
          <w:rFonts w:ascii="Arial" w:hAnsi="Arial" w:cs="Arial"/>
          <w:sz w:val="20"/>
          <w:szCs w:val="20"/>
        </w:rPr>
      </w:pPr>
      <w:r w:rsidRPr="005207AD">
        <w:rPr>
          <w:rFonts w:ascii="Arial" w:hAnsi="Arial" w:cs="Arial"/>
          <w:sz w:val="20"/>
          <w:szCs w:val="20"/>
        </w:rPr>
        <w:t>5.3.1.</w:t>
      </w:r>
      <w:r w:rsidRPr="005207AD">
        <w:rPr>
          <w:rFonts w:ascii="Arial" w:hAnsi="Arial" w:cs="Arial"/>
          <w:sz w:val="20"/>
          <w:szCs w:val="20"/>
        </w:rPr>
        <w:tab/>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217BFFE" w14:textId="77777777" w:rsidR="001D3365" w:rsidRPr="00F34847" w:rsidRDefault="00994C89" w:rsidP="001D3365">
      <w:pPr>
        <w:spacing w:line="276" w:lineRule="auto"/>
        <w:jc w:val="both"/>
        <w:rPr>
          <w:rFonts w:ascii="Arial" w:hAnsi="Arial" w:cs="Arial"/>
        </w:rPr>
      </w:pPr>
      <w:r w:rsidRPr="00C849B7">
        <w:rPr>
          <w:rFonts w:ascii="Arial" w:hAnsi="Arial" w:cs="Arial"/>
          <w:sz w:val="20"/>
          <w:szCs w:val="20"/>
        </w:rPr>
        <w:t>5.3.2.</w:t>
      </w:r>
      <w:r w:rsidRPr="00C849B7">
        <w:rPr>
          <w:rFonts w:ascii="Arial" w:hAnsi="Arial" w:cs="Arial"/>
          <w:sz w:val="20"/>
          <w:szCs w:val="20"/>
        </w:rPr>
        <w:tab/>
      </w:r>
      <w:r w:rsidR="00C849B7" w:rsidRPr="00C849B7">
        <w:rPr>
          <w:rFonts w:ascii="Arial" w:hAnsi="Arial" w:cs="Arial"/>
          <w:sz w:val="20"/>
          <w:szCs w:val="20"/>
        </w:rPr>
        <w:t xml:space="preserve">O intervalo mínimo de diferença de valores entre os lances, que incidirá tanto em relação aos lances intermediários quanto em relação ao que cobrir a melhor oferta é de </w:t>
      </w:r>
      <w:r w:rsidR="001D3365" w:rsidRPr="007027E2">
        <w:rPr>
          <w:rFonts w:ascii="Arial" w:hAnsi="Arial" w:cs="Arial"/>
          <w:b/>
          <w:highlight w:val="yellow"/>
        </w:rPr>
        <w:fldChar w:fldCharType="begin"/>
      </w:r>
      <w:r w:rsidR="001D3365" w:rsidRPr="007027E2">
        <w:rPr>
          <w:rFonts w:ascii="Arial" w:hAnsi="Arial" w:cs="Arial"/>
          <w:b/>
          <w:highlight w:val="yellow"/>
        </w:rPr>
        <w:instrText xml:space="preserve"> MERGEFIELD Reduções_Mínimas </w:instrText>
      </w:r>
      <w:r w:rsidR="001D3365" w:rsidRPr="007027E2">
        <w:rPr>
          <w:rFonts w:ascii="Arial" w:hAnsi="Arial" w:cs="Arial"/>
          <w:b/>
          <w:highlight w:val="yellow"/>
        </w:rPr>
        <w:fldChar w:fldCharType="separate"/>
      </w:r>
      <w:r w:rsidR="001D3365" w:rsidRPr="007027E2">
        <w:rPr>
          <w:rFonts w:ascii="Arial" w:hAnsi="Arial" w:cs="Arial"/>
          <w:b/>
          <w:noProof/>
          <w:highlight w:val="yellow"/>
        </w:rPr>
        <w:t xml:space="preserve">R$ </w:t>
      </w:r>
      <w:r w:rsidR="001D3365">
        <w:rPr>
          <w:rFonts w:ascii="Arial" w:hAnsi="Arial" w:cs="Arial"/>
          <w:b/>
          <w:noProof/>
          <w:highlight w:val="yellow"/>
        </w:rPr>
        <w:t>1,00</w:t>
      </w:r>
      <w:r w:rsidR="001D3365" w:rsidRPr="007027E2">
        <w:rPr>
          <w:rFonts w:ascii="Arial" w:hAnsi="Arial" w:cs="Arial"/>
          <w:b/>
          <w:noProof/>
          <w:highlight w:val="yellow"/>
        </w:rPr>
        <w:t xml:space="preserve"> (um </w:t>
      </w:r>
      <w:r w:rsidR="001D3365">
        <w:rPr>
          <w:rFonts w:ascii="Arial" w:hAnsi="Arial" w:cs="Arial"/>
          <w:b/>
          <w:noProof/>
          <w:highlight w:val="yellow"/>
        </w:rPr>
        <w:t>real</w:t>
      </w:r>
      <w:r w:rsidR="001D3365" w:rsidRPr="007027E2">
        <w:rPr>
          <w:rFonts w:ascii="Arial" w:hAnsi="Arial" w:cs="Arial"/>
          <w:b/>
          <w:noProof/>
          <w:highlight w:val="yellow"/>
        </w:rPr>
        <w:t>) para o</w:t>
      </w:r>
      <w:r w:rsidR="001D3365">
        <w:rPr>
          <w:rFonts w:ascii="Arial" w:hAnsi="Arial" w:cs="Arial"/>
          <w:b/>
          <w:noProof/>
          <w:highlight w:val="yellow"/>
        </w:rPr>
        <w:t>s</w:t>
      </w:r>
      <w:r w:rsidR="001D3365" w:rsidRPr="007027E2">
        <w:rPr>
          <w:rFonts w:ascii="Arial" w:hAnsi="Arial" w:cs="Arial"/>
          <w:b/>
          <w:noProof/>
          <w:highlight w:val="yellow"/>
        </w:rPr>
        <w:t xml:space="preserve"> ite</w:t>
      </w:r>
      <w:r w:rsidR="001D3365">
        <w:rPr>
          <w:rFonts w:ascii="Arial" w:hAnsi="Arial" w:cs="Arial"/>
          <w:b/>
          <w:noProof/>
          <w:highlight w:val="yellow"/>
        </w:rPr>
        <w:t>ns</w:t>
      </w:r>
      <w:r w:rsidR="001D3365" w:rsidRPr="007027E2">
        <w:rPr>
          <w:rFonts w:ascii="Arial" w:hAnsi="Arial" w:cs="Arial"/>
          <w:b/>
          <w:noProof/>
          <w:highlight w:val="yellow"/>
        </w:rPr>
        <w:t xml:space="preserve"> 0</w:t>
      </w:r>
      <w:r w:rsidR="001D3365">
        <w:rPr>
          <w:rFonts w:ascii="Arial" w:hAnsi="Arial" w:cs="Arial"/>
          <w:b/>
          <w:noProof/>
          <w:highlight w:val="yellow"/>
        </w:rPr>
        <w:t>4 e 07</w:t>
      </w:r>
      <w:r w:rsidR="001D3365" w:rsidRPr="007027E2">
        <w:rPr>
          <w:rFonts w:ascii="Arial" w:hAnsi="Arial" w:cs="Arial"/>
          <w:b/>
          <w:noProof/>
          <w:highlight w:val="yellow"/>
        </w:rPr>
        <w:t xml:space="preserve">; R$ </w:t>
      </w:r>
      <w:r w:rsidR="001D3365">
        <w:rPr>
          <w:rFonts w:ascii="Arial" w:hAnsi="Arial" w:cs="Arial"/>
          <w:b/>
          <w:noProof/>
          <w:highlight w:val="yellow"/>
        </w:rPr>
        <w:t>2,00</w:t>
      </w:r>
      <w:r w:rsidR="001D3365" w:rsidRPr="007027E2">
        <w:rPr>
          <w:rFonts w:ascii="Arial" w:hAnsi="Arial" w:cs="Arial"/>
          <w:b/>
          <w:noProof/>
          <w:highlight w:val="yellow"/>
        </w:rPr>
        <w:t xml:space="preserve"> (</w:t>
      </w:r>
      <w:r w:rsidR="001D3365">
        <w:rPr>
          <w:rFonts w:ascii="Arial" w:hAnsi="Arial" w:cs="Arial"/>
          <w:b/>
          <w:noProof/>
          <w:highlight w:val="yellow"/>
        </w:rPr>
        <w:t>dois reais)</w:t>
      </w:r>
      <w:r w:rsidR="001D3365" w:rsidRPr="007027E2">
        <w:rPr>
          <w:rFonts w:ascii="Arial" w:hAnsi="Arial" w:cs="Arial"/>
          <w:b/>
          <w:noProof/>
          <w:highlight w:val="yellow"/>
        </w:rPr>
        <w:t xml:space="preserve"> para os itens 0</w:t>
      </w:r>
      <w:r w:rsidR="001D3365">
        <w:rPr>
          <w:rFonts w:ascii="Arial" w:hAnsi="Arial" w:cs="Arial"/>
          <w:b/>
          <w:noProof/>
          <w:highlight w:val="yellow"/>
        </w:rPr>
        <w:t>3</w:t>
      </w:r>
      <w:r w:rsidR="001D3365" w:rsidRPr="007027E2">
        <w:rPr>
          <w:rFonts w:ascii="Arial" w:hAnsi="Arial" w:cs="Arial"/>
          <w:b/>
          <w:noProof/>
          <w:highlight w:val="yellow"/>
        </w:rPr>
        <w:t>, 0</w:t>
      </w:r>
      <w:r w:rsidR="001D3365">
        <w:rPr>
          <w:rFonts w:ascii="Arial" w:hAnsi="Arial" w:cs="Arial"/>
          <w:b/>
          <w:noProof/>
          <w:highlight w:val="yellow"/>
        </w:rPr>
        <w:t>5 e 06</w:t>
      </w:r>
      <w:r w:rsidR="001D3365" w:rsidRPr="007027E2">
        <w:rPr>
          <w:rFonts w:ascii="Arial" w:hAnsi="Arial" w:cs="Arial"/>
          <w:b/>
          <w:noProof/>
          <w:highlight w:val="yellow"/>
        </w:rPr>
        <w:t>;</w:t>
      </w:r>
      <w:r w:rsidR="001D3365">
        <w:rPr>
          <w:rFonts w:ascii="Arial" w:hAnsi="Arial" w:cs="Arial"/>
          <w:b/>
          <w:noProof/>
          <w:highlight w:val="yellow"/>
        </w:rPr>
        <w:t xml:space="preserve"> </w:t>
      </w:r>
      <w:r w:rsidR="001D3365" w:rsidRPr="007027E2">
        <w:rPr>
          <w:rFonts w:ascii="Arial" w:hAnsi="Arial" w:cs="Arial"/>
          <w:b/>
          <w:noProof/>
          <w:highlight w:val="yellow"/>
        </w:rPr>
        <w:t xml:space="preserve">R$ </w:t>
      </w:r>
      <w:r w:rsidR="001D3365">
        <w:rPr>
          <w:rFonts w:ascii="Arial" w:hAnsi="Arial" w:cs="Arial"/>
          <w:b/>
          <w:noProof/>
          <w:highlight w:val="yellow"/>
        </w:rPr>
        <w:t>3,50</w:t>
      </w:r>
      <w:r w:rsidR="001D3365" w:rsidRPr="007027E2">
        <w:rPr>
          <w:rFonts w:ascii="Arial" w:hAnsi="Arial" w:cs="Arial"/>
          <w:b/>
          <w:noProof/>
          <w:highlight w:val="yellow"/>
        </w:rPr>
        <w:t xml:space="preserve"> (</w:t>
      </w:r>
      <w:r w:rsidR="001D3365">
        <w:rPr>
          <w:rFonts w:ascii="Arial" w:hAnsi="Arial" w:cs="Arial"/>
          <w:b/>
          <w:noProof/>
          <w:highlight w:val="yellow"/>
        </w:rPr>
        <w:t>tres reais e cinquenta centavos)</w:t>
      </w:r>
      <w:r w:rsidR="001D3365" w:rsidRPr="007027E2">
        <w:rPr>
          <w:rFonts w:ascii="Arial" w:hAnsi="Arial" w:cs="Arial"/>
          <w:b/>
          <w:noProof/>
          <w:highlight w:val="yellow"/>
        </w:rPr>
        <w:t xml:space="preserve"> para o ite</w:t>
      </w:r>
      <w:r w:rsidR="001D3365">
        <w:rPr>
          <w:rFonts w:ascii="Arial" w:hAnsi="Arial" w:cs="Arial"/>
          <w:b/>
          <w:noProof/>
          <w:highlight w:val="yellow"/>
        </w:rPr>
        <w:t>m 02 e R$ 5,00 (cinco reais)</w:t>
      </w:r>
      <w:r w:rsidR="001D3365" w:rsidRPr="007027E2">
        <w:rPr>
          <w:rFonts w:ascii="Arial" w:hAnsi="Arial" w:cs="Arial"/>
          <w:b/>
          <w:noProof/>
          <w:highlight w:val="yellow"/>
        </w:rPr>
        <w:t xml:space="preserve"> para o ite</w:t>
      </w:r>
      <w:r w:rsidR="001D3365">
        <w:rPr>
          <w:rFonts w:ascii="Arial" w:hAnsi="Arial" w:cs="Arial"/>
          <w:b/>
          <w:noProof/>
          <w:highlight w:val="yellow"/>
        </w:rPr>
        <w:t>m 01</w:t>
      </w:r>
      <w:r w:rsidR="001D3365" w:rsidRPr="007027E2">
        <w:rPr>
          <w:rFonts w:ascii="Arial" w:hAnsi="Arial" w:cs="Arial"/>
          <w:b/>
          <w:noProof/>
          <w:highlight w:val="yellow"/>
        </w:rPr>
        <w:t>.</w:t>
      </w:r>
      <w:r w:rsidR="001D3365" w:rsidRPr="007027E2">
        <w:rPr>
          <w:rFonts w:ascii="Arial" w:hAnsi="Arial" w:cs="Arial"/>
          <w:b/>
          <w:highlight w:val="yellow"/>
        </w:rPr>
        <w:fldChar w:fldCharType="end"/>
      </w:r>
    </w:p>
    <w:p w14:paraId="327480E2" w14:textId="09FD3646" w:rsidR="00994C89" w:rsidRPr="005207AD" w:rsidRDefault="00994C89" w:rsidP="001D3365">
      <w:pPr>
        <w:spacing w:line="276" w:lineRule="auto"/>
        <w:ind w:left="708"/>
        <w:jc w:val="both"/>
        <w:rPr>
          <w:rFonts w:ascii="Arial" w:hAnsi="Arial" w:cs="Arial"/>
          <w:sz w:val="20"/>
          <w:szCs w:val="20"/>
        </w:rPr>
      </w:pPr>
      <w:r w:rsidRPr="005207AD">
        <w:rPr>
          <w:rFonts w:ascii="Arial" w:hAnsi="Arial" w:cs="Arial"/>
          <w:sz w:val="20"/>
          <w:szCs w:val="20"/>
        </w:rPr>
        <w:t>5.4.</w:t>
      </w:r>
      <w:r w:rsidRPr="005207AD">
        <w:rPr>
          <w:rFonts w:ascii="Arial" w:hAnsi="Arial" w:cs="Arial"/>
          <w:sz w:val="20"/>
          <w:szCs w:val="20"/>
        </w:rPr>
        <w:tab/>
        <w:t>Havendo lances iguais ao menor já ofertado, prevalecerá aquele que for recebido e registrado primeiro no sistema.</w:t>
      </w:r>
    </w:p>
    <w:p w14:paraId="3A812C67"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5.5.</w:t>
      </w:r>
      <w:r w:rsidRPr="005207AD">
        <w:rPr>
          <w:rFonts w:ascii="Arial" w:hAnsi="Arial" w:cs="Arial"/>
          <w:sz w:val="20"/>
          <w:szCs w:val="20"/>
        </w:rPr>
        <w:tab/>
        <w:t>Caso o fornecedor não apresente lances, concorrerá com o valor de sua proposta.</w:t>
      </w:r>
    </w:p>
    <w:p w14:paraId="08913E24"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5.6.</w:t>
      </w:r>
      <w:r w:rsidRPr="005207AD">
        <w:rPr>
          <w:rFonts w:ascii="Arial" w:hAnsi="Arial" w:cs="Arial"/>
          <w:sz w:val="20"/>
          <w:szCs w:val="20"/>
        </w:rPr>
        <w:tab/>
        <w:t>Durante o procedimento, os fornecedores serão informados, em tempo real, do valor do menor lance, vedada a identificação do fornecedor.</w:t>
      </w:r>
    </w:p>
    <w:p w14:paraId="4709B2EF"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5.7.</w:t>
      </w:r>
      <w:r w:rsidRPr="005207AD">
        <w:rPr>
          <w:rFonts w:ascii="Arial" w:hAnsi="Arial" w:cs="Arial"/>
          <w:sz w:val="20"/>
          <w:szCs w:val="20"/>
        </w:rPr>
        <w:tab/>
        <w:t>Imediatamente após o término do prazo estabelecido para a fase de lances, haverá o seu encerramento, com o ordenamento e divulgação dos lances, pelo sistema, em ordem crescente de classificação.</w:t>
      </w:r>
    </w:p>
    <w:p w14:paraId="615807A8" w14:textId="5A225C14" w:rsidR="000B2815" w:rsidRPr="00DE579E" w:rsidRDefault="00994C89" w:rsidP="00281708">
      <w:pPr>
        <w:pStyle w:val="Nivel2"/>
        <w:numPr>
          <w:ilvl w:val="0"/>
          <w:numId w:val="0"/>
        </w:numPr>
        <w:ind w:left="709" w:hanging="1"/>
        <w:rPr>
          <w:rFonts w:eastAsia="Times New Roman"/>
        </w:rPr>
      </w:pPr>
      <w:r w:rsidRPr="005207AD">
        <w:t>5.7.1.</w:t>
      </w:r>
      <w:r w:rsidRPr="005207AD">
        <w:tab/>
        <w:t>O encerramento da fase de lances ocorrerá de forma automática pontualmente no horário indicado, sem qualquer possibilidade de prorrogação e não havendo tempo aleatório ou mecanismo similar.</w:t>
      </w:r>
    </w:p>
    <w:p w14:paraId="4C0C9424" w14:textId="77777777" w:rsidR="00994C89" w:rsidRDefault="00994C89" w:rsidP="00994C89">
      <w:pPr>
        <w:spacing w:line="276" w:lineRule="auto"/>
        <w:jc w:val="both"/>
        <w:rPr>
          <w:rFonts w:ascii="Arial" w:hAnsi="Arial" w:cs="Arial"/>
          <w:b/>
          <w:sz w:val="20"/>
          <w:szCs w:val="20"/>
        </w:rPr>
      </w:pPr>
    </w:p>
    <w:p w14:paraId="32872D97" w14:textId="31ACC4F4" w:rsidR="00994C89" w:rsidRPr="005207AD" w:rsidRDefault="00994C89" w:rsidP="00994C89">
      <w:pPr>
        <w:spacing w:line="276" w:lineRule="auto"/>
        <w:jc w:val="both"/>
        <w:rPr>
          <w:rFonts w:ascii="Arial" w:hAnsi="Arial" w:cs="Arial"/>
          <w:b/>
          <w:sz w:val="20"/>
          <w:szCs w:val="20"/>
        </w:rPr>
      </w:pPr>
      <w:r w:rsidRPr="005207AD">
        <w:rPr>
          <w:rFonts w:ascii="Arial" w:hAnsi="Arial" w:cs="Arial"/>
          <w:b/>
          <w:sz w:val="20"/>
          <w:szCs w:val="20"/>
        </w:rPr>
        <w:t>6.</w:t>
      </w:r>
      <w:r w:rsidRPr="005207AD">
        <w:rPr>
          <w:rFonts w:ascii="Arial" w:hAnsi="Arial" w:cs="Arial"/>
          <w:b/>
          <w:sz w:val="20"/>
          <w:szCs w:val="20"/>
        </w:rPr>
        <w:tab/>
        <w:t xml:space="preserve">JULGAMENTO E ACEITAÇÃO DAS PROPOSTAS </w:t>
      </w:r>
    </w:p>
    <w:p w14:paraId="06ECD3A0" w14:textId="77777777" w:rsidR="00994C89" w:rsidRPr="005207AD" w:rsidRDefault="00994C89" w:rsidP="00994C89">
      <w:pPr>
        <w:spacing w:line="276" w:lineRule="auto"/>
        <w:jc w:val="both"/>
        <w:rPr>
          <w:rFonts w:ascii="Arial" w:hAnsi="Arial" w:cs="Arial"/>
          <w:b/>
          <w:sz w:val="20"/>
          <w:szCs w:val="20"/>
        </w:rPr>
      </w:pPr>
    </w:p>
    <w:p w14:paraId="467F4577"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6.1.</w:t>
      </w:r>
      <w:r w:rsidRPr="005207AD">
        <w:rPr>
          <w:rFonts w:ascii="Arial" w:hAnsi="Arial" w:cs="Arial"/>
          <w:sz w:val="20"/>
          <w:szCs w:val="20"/>
        </w:rPr>
        <w:tab/>
        <w:t xml:space="preserve">Encerrada a fase de lances, </w:t>
      </w:r>
      <w:r w:rsidRPr="005207AD">
        <w:rPr>
          <w:rFonts w:ascii="Arial" w:hAnsi="Arial" w:cs="Arial"/>
          <w:b/>
          <w:sz w:val="20"/>
          <w:szCs w:val="20"/>
        </w:rPr>
        <w:t>quando a proposta do primeiro colocado permanecer acima do preço máximo, poderá haver negociação de condições mais vantajosas</w:t>
      </w:r>
      <w:r w:rsidRPr="005207AD">
        <w:rPr>
          <w:rFonts w:ascii="Arial" w:hAnsi="Arial" w:cs="Arial"/>
          <w:sz w:val="20"/>
          <w:szCs w:val="20"/>
        </w:rPr>
        <w:t xml:space="preserve">. </w:t>
      </w:r>
    </w:p>
    <w:p w14:paraId="1B98C3B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6.1.1.</w:t>
      </w:r>
      <w:r w:rsidRPr="005207AD">
        <w:rPr>
          <w:rFonts w:ascii="Arial" w:hAnsi="Arial" w:cs="Arial"/>
          <w:sz w:val="20"/>
          <w:szCs w:val="20"/>
        </w:rPr>
        <w:tab/>
        <w:t>Na hipótese a que se refere a subdivisão acima, será encaminhada contraproposta ao fornecedor que tenha apresentado o menor preço, para que seja obtida a melhor proposta compatível em relação ao estipulado pela Administração.</w:t>
      </w:r>
    </w:p>
    <w:p w14:paraId="4E9A1DE0"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6.1.2.</w:t>
      </w:r>
      <w:r w:rsidRPr="005207AD">
        <w:rPr>
          <w:rFonts w:ascii="Arial" w:hAnsi="Arial" w:cs="Arial"/>
          <w:sz w:val="20"/>
          <w:szCs w:val="20"/>
        </w:rPr>
        <w:tab/>
      </w:r>
      <w:r w:rsidRPr="005207AD">
        <w:rPr>
          <w:rFonts w:ascii="Arial" w:hAnsi="Arial" w:cs="Arial"/>
          <w:b/>
          <w:sz w:val="2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r w:rsidRPr="005207AD">
        <w:rPr>
          <w:rFonts w:ascii="Arial" w:hAnsi="Arial" w:cs="Arial"/>
          <w:sz w:val="20"/>
          <w:szCs w:val="20"/>
        </w:rPr>
        <w:t>.</w:t>
      </w:r>
    </w:p>
    <w:p w14:paraId="0978E9A7"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6.2.</w:t>
      </w:r>
      <w:r w:rsidRPr="005207AD">
        <w:rPr>
          <w:rFonts w:ascii="Arial" w:hAnsi="Arial" w:cs="Arial"/>
          <w:sz w:val="20"/>
          <w:szCs w:val="20"/>
        </w:rPr>
        <w:tab/>
        <w:t>Em qualquer caso, concluída a negociação, se houver, o resultado será divulgado a todos e registrado na ata do procedimento da dispensa eletrônica, devendo esta ser anexada aos autos do processo de contratação.</w:t>
      </w:r>
    </w:p>
    <w:p w14:paraId="7EA865E2"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6.3.</w:t>
      </w:r>
      <w:r w:rsidRPr="005207AD">
        <w:rPr>
          <w:rFonts w:ascii="Arial" w:hAnsi="Arial" w:cs="Arial"/>
          <w:sz w:val="20"/>
          <w:szCs w:val="20"/>
        </w:rPr>
        <w:tab/>
        <w:t xml:space="preserve">Constatada a compatibilidade entre o valor da proposta e o estipulado para a contratação, será solicitado ao fornecedor o envio da proposta adequada ao último lance ofertado ou ao valor negociado, se for o caso, acompanhada de documentos complementares, quando necessários. </w:t>
      </w:r>
    </w:p>
    <w:p w14:paraId="1D59947A"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6.4.</w:t>
      </w:r>
      <w:r w:rsidRPr="005207AD">
        <w:rPr>
          <w:rFonts w:ascii="Arial" w:hAnsi="Arial" w:cs="Arial"/>
          <w:sz w:val="20"/>
          <w:szCs w:val="20"/>
        </w:rPr>
        <w:tab/>
        <w:t>Encerrada a etapa de negociação, se houver, será verificado se o fornecedor provisoriamente classificado em primeiro lugar atende às condições de participação no certame, conforme previsto no art. 14 da Lei nº 14.133, de 2021, na legislação correlata, e no item 3.4 deste Aviso, especialmente quanto à existência de sanção que impeça a participação no processo de contratação direta ou a futura contratação, mediante a consulta aos seguintes cadastros:</w:t>
      </w:r>
    </w:p>
    <w:p w14:paraId="10A1CC16"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6.4.1.</w:t>
      </w:r>
      <w:r w:rsidRPr="005207AD">
        <w:rPr>
          <w:rFonts w:ascii="Arial" w:hAnsi="Arial" w:cs="Arial"/>
          <w:sz w:val="20"/>
          <w:szCs w:val="20"/>
        </w:rPr>
        <w:tab/>
      </w:r>
      <w:proofErr w:type="spellStart"/>
      <w:r w:rsidRPr="005207AD">
        <w:rPr>
          <w:rFonts w:ascii="Arial" w:hAnsi="Arial" w:cs="Arial"/>
          <w:sz w:val="20"/>
          <w:szCs w:val="20"/>
        </w:rPr>
        <w:t>Sicaf</w:t>
      </w:r>
      <w:proofErr w:type="spellEnd"/>
      <w:r w:rsidRPr="005207AD">
        <w:rPr>
          <w:rFonts w:ascii="Arial" w:hAnsi="Arial" w:cs="Arial"/>
          <w:sz w:val="20"/>
          <w:szCs w:val="20"/>
        </w:rPr>
        <w:t xml:space="preserve">;  </w:t>
      </w:r>
    </w:p>
    <w:p w14:paraId="2A1F3193"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lastRenderedPageBreak/>
        <w:t>6.4.2.</w:t>
      </w:r>
      <w:r w:rsidRPr="005207AD">
        <w:rPr>
          <w:rFonts w:ascii="Arial" w:hAnsi="Arial" w:cs="Arial"/>
          <w:sz w:val="20"/>
          <w:szCs w:val="20"/>
        </w:rPr>
        <w:tab/>
        <w:t xml:space="preserve">Cadastro Nacional de Empresas Inidôneas e Suspensas - </w:t>
      </w:r>
      <w:proofErr w:type="spellStart"/>
      <w:r w:rsidRPr="005207AD">
        <w:rPr>
          <w:rFonts w:ascii="Arial" w:hAnsi="Arial" w:cs="Arial"/>
          <w:sz w:val="20"/>
          <w:szCs w:val="20"/>
        </w:rPr>
        <w:t>Ceis</w:t>
      </w:r>
      <w:proofErr w:type="spellEnd"/>
      <w:r w:rsidRPr="005207AD">
        <w:rPr>
          <w:rFonts w:ascii="Arial" w:hAnsi="Arial" w:cs="Arial"/>
          <w:sz w:val="20"/>
          <w:szCs w:val="20"/>
        </w:rPr>
        <w:t>, mantido pela Controladoria-Geral da União (https://portaldatransparencia.gov.br/sancoes/consulta);</w:t>
      </w:r>
    </w:p>
    <w:p w14:paraId="09BD961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6.4.3.</w:t>
      </w:r>
      <w:r w:rsidRPr="005207AD">
        <w:rPr>
          <w:rFonts w:ascii="Arial" w:hAnsi="Arial" w:cs="Arial"/>
          <w:sz w:val="20"/>
          <w:szCs w:val="20"/>
        </w:rPr>
        <w:tab/>
        <w:t xml:space="preserve">Cadastro Nacional de Empresas Punidas – </w:t>
      </w:r>
      <w:proofErr w:type="spellStart"/>
      <w:r w:rsidRPr="005207AD">
        <w:rPr>
          <w:rFonts w:ascii="Arial" w:hAnsi="Arial" w:cs="Arial"/>
          <w:sz w:val="20"/>
          <w:szCs w:val="20"/>
        </w:rPr>
        <w:t>Cnep</w:t>
      </w:r>
      <w:proofErr w:type="spellEnd"/>
      <w:r w:rsidRPr="005207AD">
        <w:rPr>
          <w:rFonts w:ascii="Arial" w:hAnsi="Arial" w:cs="Arial"/>
          <w:sz w:val="20"/>
          <w:szCs w:val="20"/>
        </w:rPr>
        <w:t>, mantido pela Controladoria-Geral da União (https://portaldatransparencia.gov.br/sancoes/consulta);</w:t>
      </w:r>
    </w:p>
    <w:p w14:paraId="4934BBD7"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6.4.4.</w:t>
      </w:r>
      <w:r w:rsidRPr="005207AD">
        <w:rPr>
          <w:rFonts w:ascii="Arial" w:hAnsi="Arial" w:cs="Arial"/>
          <w:sz w:val="20"/>
          <w:szCs w:val="20"/>
        </w:rPr>
        <w:tab/>
        <w:t>Cadastro Nacional de Condenações Cíveis por Ato de Improbidade Administrativa e Inelegibilidade – CNCIAI, do Conselho Nacional de Justiça (http://www.cnj.jus.br/improbidade_adm/consultar_requerido.php);</w:t>
      </w:r>
    </w:p>
    <w:p w14:paraId="0716F0C4"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6.4.5.</w:t>
      </w:r>
      <w:r w:rsidRPr="005207AD">
        <w:rPr>
          <w:rFonts w:ascii="Arial" w:hAnsi="Arial" w:cs="Arial"/>
          <w:sz w:val="20"/>
          <w:szCs w:val="20"/>
        </w:rPr>
        <w:tab/>
        <w:t>Sistema Eletrônico de Aplicação e Registro de Sanções Administrativas – e-Sanções (http://www.esancoes.sp.gov.br); e</w:t>
      </w:r>
    </w:p>
    <w:p w14:paraId="161F3186"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6.4.6.</w:t>
      </w:r>
      <w:r w:rsidRPr="005207AD">
        <w:rPr>
          <w:rFonts w:ascii="Arial" w:hAnsi="Arial" w:cs="Arial"/>
          <w:sz w:val="20"/>
          <w:szCs w:val="20"/>
        </w:rPr>
        <w:tab/>
        <w:t>Relação de apenados publicada pelo Tribunal de Contas do Estado de São Paulo (</w:t>
      </w:r>
      <w:hyperlink r:id="rId9" w:history="1">
        <w:r w:rsidRPr="005207AD">
          <w:rPr>
            <w:rStyle w:val="Hyperlink"/>
            <w:rFonts w:ascii="Arial" w:hAnsi="Arial" w:cs="Arial"/>
            <w:sz w:val="20"/>
            <w:szCs w:val="20"/>
          </w:rPr>
          <w:t>https://www.tce.sp.gov.br/apenados</w:t>
        </w:r>
      </w:hyperlink>
      <w:r w:rsidRPr="005207AD">
        <w:rPr>
          <w:rFonts w:ascii="Arial" w:hAnsi="Arial" w:cs="Arial"/>
          <w:sz w:val="20"/>
          <w:szCs w:val="20"/>
        </w:rPr>
        <w:t>), e</w:t>
      </w:r>
    </w:p>
    <w:p w14:paraId="45BB9C80"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6.4.7.</w:t>
      </w:r>
      <w:r w:rsidRPr="005207AD">
        <w:rPr>
          <w:rFonts w:ascii="Arial" w:hAnsi="Arial" w:cs="Arial"/>
          <w:sz w:val="20"/>
          <w:szCs w:val="20"/>
        </w:rPr>
        <w:tab/>
      </w:r>
      <w:r w:rsidRPr="005207AD">
        <w:rPr>
          <w:rFonts w:ascii="Arial" w:hAnsi="Arial" w:cs="Arial"/>
          <w:sz w:val="20"/>
          <w:szCs w:val="20"/>
          <w:highlight w:val="cyan"/>
        </w:rPr>
        <w:t>Cadastro Informativo de créditos não quitados do setor público federal – Cadin, de que trata a Lei nº 10.522, de 2002, no que concerne à medida prevista no inciso I, alínea “c”, do art. 13 da Lei Complementar nº 225, de 2026</w:t>
      </w:r>
      <w:r w:rsidRPr="005207AD">
        <w:rPr>
          <w:rFonts w:ascii="Arial" w:hAnsi="Arial" w:cs="Arial"/>
          <w:sz w:val="20"/>
          <w:szCs w:val="20"/>
        </w:rPr>
        <w:t>.</w:t>
      </w:r>
    </w:p>
    <w:p w14:paraId="496FA487"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6.5.</w:t>
      </w:r>
      <w:r w:rsidRPr="005207AD">
        <w:rPr>
          <w:rFonts w:ascii="Arial" w:hAnsi="Arial" w:cs="Arial"/>
          <w:sz w:val="20"/>
          <w:szCs w:val="20"/>
        </w:rPr>
        <w:tab/>
        <w:t>Em relação a pessoa jurídica fornecedora, a consulta ao cadastro CNCIAI será realizada também quanto a seu sócio majoritário, por força do art. 12 da Lei n° 8.429, de 1992.</w:t>
      </w:r>
    </w:p>
    <w:p w14:paraId="5B07BA90" w14:textId="77777777" w:rsidR="00994C89" w:rsidRPr="005207AD" w:rsidRDefault="00994C89" w:rsidP="00994C89">
      <w:pPr>
        <w:spacing w:line="276" w:lineRule="auto"/>
        <w:jc w:val="both"/>
        <w:rPr>
          <w:rFonts w:ascii="Arial" w:hAnsi="Arial" w:cs="Arial"/>
          <w:b/>
          <w:sz w:val="20"/>
          <w:szCs w:val="20"/>
        </w:rPr>
      </w:pPr>
      <w:r w:rsidRPr="005207AD">
        <w:rPr>
          <w:rFonts w:ascii="Arial" w:hAnsi="Arial" w:cs="Arial"/>
          <w:sz w:val="20"/>
          <w:szCs w:val="20"/>
        </w:rPr>
        <w:t>6.6.</w:t>
      </w:r>
      <w:r w:rsidRPr="005207AD">
        <w:rPr>
          <w:rFonts w:ascii="Arial" w:hAnsi="Arial" w:cs="Arial"/>
          <w:sz w:val="20"/>
          <w:szCs w:val="20"/>
        </w:rPr>
        <w:tab/>
      </w:r>
      <w:r w:rsidRPr="005207AD">
        <w:rPr>
          <w:rFonts w:ascii="Arial" w:hAnsi="Arial" w:cs="Arial"/>
          <w:b/>
          <w:sz w:val="20"/>
          <w:szCs w:val="20"/>
        </w:rPr>
        <w:t>Caso conste na Consulta de Situação do Fornecedor a existência de Ocorrências Impeditivas Indiretas, o órgão diligenciará para verificar se houve fraude por parte das empresas apontadas no Relatório de Ocorrências Impeditivas Indiretas (Instrução Normativa SEGES/MPDG nº 3, de 2018, art. 29, caput, c/</w:t>
      </w:r>
      <w:proofErr w:type="gramStart"/>
      <w:r w:rsidRPr="005207AD">
        <w:rPr>
          <w:rFonts w:ascii="Arial" w:hAnsi="Arial" w:cs="Arial"/>
          <w:b/>
          <w:sz w:val="20"/>
          <w:szCs w:val="20"/>
        </w:rPr>
        <w:t>c</w:t>
      </w:r>
      <w:proofErr w:type="gramEnd"/>
      <w:r w:rsidRPr="005207AD">
        <w:rPr>
          <w:rFonts w:ascii="Arial" w:hAnsi="Arial" w:cs="Arial"/>
          <w:b/>
          <w:sz w:val="20"/>
          <w:szCs w:val="20"/>
        </w:rPr>
        <w:t xml:space="preserve"> Decreto estadual nº 67.608, de 2023).</w:t>
      </w:r>
    </w:p>
    <w:p w14:paraId="528D1940"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6.6.1.</w:t>
      </w:r>
      <w:r w:rsidRPr="005207AD">
        <w:rPr>
          <w:rFonts w:ascii="Arial" w:hAnsi="Arial" w:cs="Arial"/>
          <w:sz w:val="20"/>
          <w:szCs w:val="20"/>
        </w:rPr>
        <w:tab/>
      </w:r>
      <w:r w:rsidRPr="005207AD">
        <w:rPr>
          <w:rFonts w:ascii="Arial" w:hAnsi="Arial" w:cs="Arial"/>
          <w:b/>
          <w:sz w:val="20"/>
          <w:szCs w:val="20"/>
        </w:rPr>
        <w:t>A tentativa de burla será verificada por meio dos vínculos societários, linhas de fornecimento similares, dentre outros (Instrução Normativa SEGES/MPDG nº 3, de 2018, art. 29, §1º, c/</w:t>
      </w:r>
      <w:proofErr w:type="gramStart"/>
      <w:r w:rsidRPr="005207AD">
        <w:rPr>
          <w:rFonts w:ascii="Arial" w:hAnsi="Arial" w:cs="Arial"/>
          <w:b/>
          <w:sz w:val="20"/>
          <w:szCs w:val="20"/>
        </w:rPr>
        <w:t>c</w:t>
      </w:r>
      <w:proofErr w:type="gramEnd"/>
      <w:r w:rsidRPr="005207AD">
        <w:rPr>
          <w:rFonts w:ascii="Arial" w:hAnsi="Arial" w:cs="Arial"/>
          <w:b/>
          <w:sz w:val="20"/>
          <w:szCs w:val="20"/>
        </w:rPr>
        <w:t xml:space="preserve"> Decreto estadual nº 67.608, de 2023).</w:t>
      </w:r>
    </w:p>
    <w:p w14:paraId="0A0E9E85"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6.6.2.</w:t>
      </w:r>
      <w:r w:rsidRPr="005207AD">
        <w:rPr>
          <w:rFonts w:ascii="Arial" w:hAnsi="Arial" w:cs="Arial"/>
          <w:sz w:val="20"/>
          <w:szCs w:val="20"/>
        </w:rPr>
        <w:tab/>
        <w:t>O fornecedor será convocado para manifestação previamente a uma eventual desclassificação (Instrução Normativa SEGES/MPDG nº 3, de 2018, art. 29, §2º, c/</w:t>
      </w:r>
      <w:proofErr w:type="gramStart"/>
      <w:r w:rsidRPr="005207AD">
        <w:rPr>
          <w:rFonts w:ascii="Arial" w:hAnsi="Arial" w:cs="Arial"/>
          <w:sz w:val="20"/>
          <w:szCs w:val="20"/>
        </w:rPr>
        <w:t>c</w:t>
      </w:r>
      <w:proofErr w:type="gramEnd"/>
      <w:r w:rsidRPr="005207AD">
        <w:rPr>
          <w:rFonts w:ascii="Arial" w:hAnsi="Arial" w:cs="Arial"/>
          <w:sz w:val="20"/>
          <w:szCs w:val="20"/>
        </w:rPr>
        <w:t xml:space="preserve"> Decreto estadual nº 67.608, de 2023).</w:t>
      </w:r>
    </w:p>
    <w:p w14:paraId="6DE407DD"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6.6.3.</w:t>
      </w:r>
      <w:r w:rsidRPr="005207AD">
        <w:rPr>
          <w:rFonts w:ascii="Arial" w:hAnsi="Arial" w:cs="Arial"/>
          <w:sz w:val="20"/>
          <w:szCs w:val="20"/>
        </w:rPr>
        <w:tab/>
        <w:t>Constatada a existência de sanção, o fornecedor será considerado inabilitado, por falta de condição de participação.</w:t>
      </w:r>
    </w:p>
    <w:p w14:paraId="600EA849"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6.7.</w:t>
      </w:r>
      <w:r w:rsidRPr="005207AD">
        <w:rPr>
          <w:rFonts w:ascii="Arial" w:hAnsi="Arial" w:cs="Arial"/>
          <w:sz w:val="20"/>
          <w:szCs w:val="20"/>
        </w:rPr>
        <w:tab/>
      </w:r>
      <w:r w:rsidRPr="005207AD">
        <w:rPr>
          <w:rFonts w:ascii="Arial" w:hAnsi="Arial" w:cs="Arial"/>
          <w:b/>
          <w:sz w:val="20"/>
          <w:szCs w:val="20"/>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r w:rsidRPr="005207AD">
        <w:rPr>
          <w:rFonts w:ascii="Arial" w:hAnsi="Arial" w:cs="Arial"/>
          <w:sz w:val="20"/>
          <w:szCs w:val="20"/>
        </w:rPr>
        <w:t>.</w:t>
      </w:r>
    </w:p>
    <w:p w14:paraId="2D5AF43A"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6.8.</w:t>
      </w:r>
      <w:r w:rsidRPr="005207AD">
        <w:rPr>
          <w:rFonts w:ascii="Arial" w:hAnsi="Arial" w:cs="Arial"/>
          <w:sz w:val="20"/>
          <w:szCs w:val="20"/>
        </w:rPr>
        <w:tab/>
        <w:t xml:space="preserve">Será desclassificada a proposta vencedora que: </w:t>
      </w:r>
    </w:p>
    <w:p w14:paraId="15582AA4"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6.8.1.</w:t>
      </w:r>
      <w:r w:rsidRPr="005207AD">
        <w:rPr>
          <w:rFonts w:ascii="Arial" w:hAnsi="Arial" w:cs="Arial"/>
          <w:sz w:val="20"/>
          <w:szCs w:val="20"/>
        </w:rPr>
        <w:tab/>
      </w:r>
      <w:proofErr w:type="gramStart"/>
      <w:r w:rsidRPr="005207AD">
        <w:rPr>
          <w:rFonts w:ascii="Arial" w:hAnsi="Arial" w:cs="Arial"/>
          <w:sz w:val="20"/>
          <w:szCs w:val="20"/>
        </w:rPr>
        <w:t>contiver</w:t>
      </w:r>
      <w:proofErr w:type="gramEnd"/>
      <w:r w:rsidRPr="005207AD">
        <w:rPr>
          <w:rFonts w:ascii="Arial" w:hAnsi="Arial" w:cs="Arial"/>
          <w:sz w:val="20"/>
          <w:szCs w:val="20"/>
        </w:rPr>
        <w:t xml:space="preserve"> vícios insanáveis;</w:t>
      </w:r>
    </w:p>
    <w:p w14:paraId="726899AF"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6.8.2.</w:t>
      </w:r>
      <w:r w:rsidRPr="005207AD">
        <w:rPr>
          <w:rFonts w:ascii="Arial" w:hAnsi="Arial" w:cs="Arial"/>
          <w:sz w:val="20"/>
          <w:szCs w:val="20"/>
        </w:rPr>
        <w:tab/>
      </w:r>
      <w:proofErr w:type="gramStart"/>
      <w:r w:rsidRPr="005207AD">
        <w:rPr>
          <w:rFonts w:ascii="Arial" w:hAnsi="Arial" w:cs="Arial"/>
          <w:sz w:val="20"/>
          <w:szCs w:val="20"/>
        </w:rPr>
        <w:t>não</w:t>
      </w:r>
      <w:proofErr w:type="gramEnd"/>
      <w:r w:rsidRPr="005207AD">
        <w:rPr>
          <w:rFonts w:ascii="Arial" w:hAnsi="Arial" w:cs="Arial"/>
          <w:sz w:val="20"/>
          <w:szCs w:val="20"/>
        </w:rPr>
        <w:t xml:space="preserve"> obedecer às especificações técnicas pormenorizadas neste Aviso ou em seus Anexos;</w:t>
      </w:r>
    </w:p>
    <w:p w14:paraId="31DCD30C"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6.8.3.</w:t>
      </w:r>
      <w:r w:rsidRPr="005207AD">
        <w:rPr>
          <w:rFonts w:ascii="Arial" w:hAnsi="Arial" w:cs="Arial"/>
          <w:sz w:val="20"/>
          <w:szCs w:val="20"/>
        </w:rPr>
        <w:tab/>
      </w:r>
      <w:proofErr w:type="gramStart"/>
      <w:r w:rsidRPr="005207AD">
        <w:rPr>
          <w:rFonts w:ascii="Arial" w:hAnsi="Arial" w:cs="Arial"/>
          <w:sz w:val="20"/>
          <w:szCs w:val="20"/>
        </w:rPr>
        <w:t>apresentar</w:t>
      </w:r>
      <w:proofErr w:type="gramEnd"/>
      <w:r w:rsidRPr="005207AD">
        <w:rPr>
          <w:rFonts w:ascii="Arial" w:hAnsi="Arial" w:cs="Arial"/>
          <w:sz w:val="20"/>
          <w:szCs w:val="20"/>
        </w:rPr>
        <w:t xml:space="preserve"> preços inexequíveis ou permanecer acima do orçamento estimado que tenha sido definido para a contratação;</w:t>
      </w:r>
    </w:p>
    <w:p w14:paraId="7F995297"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6.8.4.</w:t>
      </w:r>
      <w:r w:rsidRPr="005207AD">
        <w:rPr>
          <w:rFonts w:ascii="Arial" w:hAnsi="Arial" w:cs="Arial"/>
          <w:sz w:val="20"/>
          <w:szCs w:val="20"/>
        </w:rPr>
        <w:tab/>
      </w:r>
      <w:proofErr w:type="gramStart"/>
      <w:r w:rsidRPr="005207AD">
        <w:rPr>
          <w:rFonts w:ascii="Arial" w:hAnsi="Arial" w:cs="Arial"/>
          <w:sz w:val="20"/>
          <w:szCs w:val="20"/>
        </w:rPr>
        <w:t>não</w:t>
      </w:r>
      <w:proofErr w:type="gramEnd"/>
      <w:r w:rsidRPr="005207AD">
        <w:rPr>
          <w:rFonts w:ascii="Arial" w:hAnsi="Arial" w:cs="Arial"/>
          <w:sz w:val="20"/>
          <w:szCs w:val="20"/>
        </w:rPr>
        <w:t xml:space="preserve"> tiver sua exequibilidade demonstrada, </w:t>
      </w:r>
      <w:r w:rsidRPr="005207AD">
        <w:rPr>
          <w:rFonts w:ascii="Arial" w:hAnsi="Arial" w:cs="Arial"/>
          <w:b/>
          <w:sz w:val="20"/>
          <w:szCs w:val="20"/>
        </w:rPr>
        <w:t>quando exigido pela Administração</w:t>
      </w:r>
      <w:r w:rsidRPr="005207AD">
        <w:rPr>
          <w:rFonts w:ascii="Arial" w:hAnsi="Arial" w:cs="Arial"/>
          <w:sz w:val="20"/>
          <w:szCs w:val="20"/>
        </w:rPr>
        <w:t>;</w:t>
      </w:r>
    </w:p>
    <w:p w14:paraId="380265E3"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6.8.5.</w:t>
      </w:r>
      <w:r w:rsidRPr="005207AD">
        <w:rPr>
          <w:rFonts w:ascii="Arial" w:hAnsi="Arial" w:cs="Arial"/>
          <w:sz w:val="20"/>
          <w:szCs w:val="20"/>
        </w:rPr>
        <w:tab/>
      </w:r>
      <w:proofErr w:type="gramStart"/>
      <w:r w:rsidRPr="005207AD">
        <w:rPr>
          <w:rFonts w:ascii="Arial" w:hAnsi="Arial" w:cs="Arial"/>
          <w:sz w:val="20"/>
          <w:szCs w:val="20"/>
        </w:rPr>
        <w:t>apresentar</w:t>
      </w:r>
      <w:proofErr w:type="gramEnd"/>
      <w:r w:rsidRPr="005207AD">
        <w:rPr>
          <w:rFonts w:ascii="Arial" w:hAnsi="Arial" w:cs="Arial"/>
          <w:sz w:val="20"/>
          <w:szCs w:val="20"/>
        </w:rPr>
        <w:t xml:space="preserve"> desconformidade com quaisquer outras exigências deste Aviso ou seus Anexos, desde que insanável.</w:t>
      </w:r>
    </w:p>
    <w:p w14:paraId="4F0B9932"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6.9.</w:t>
      </w:r>
      <w:r w:rsidRPr="005207AD">
        <w:rPr>
          <w:rFonts w:ascii="Arial" w:hAnsi="Arial" w:cs="Arial"/>
          <w:sz w:val="20"/>
          <w:szCs w:val="20"/>
        </w:rPr>
        <w:tab/>
        <w:t>Quando o fornecedor não conseguir comprovar que possui ou possuirá recursos suficientes para executar a contento o objeto, será considerada inexequível a proposta ou lance que:</w:t>
      </w:r>
    </w:p>
    <w:p w14:paraId="0B00E3F1"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6.9.1.</w:t>
      </w:r>
      <w:r w:rsidRPr="005207AD">
        <w:rPr>
          <w:rFonts w:ascii="Arial" w:hAnsi="Arial" w:cs="Arial"/>
          <w:sz w:val="20"/>
          <w:szCs w:val="20"/>
        </w:rPr>
        <w:tab/>
      </w:r>
      <w:proofErr w:type="gramStart"/>
      <w:r w:rsidRPr="005207AD">
        <w:rPr>
          <w:rFonts w:ascii="Arial" w:hAnsi="Arial" w:cs="Arial"/>
          <w:sz w:val="20"/>
          <w:szCs w:val="20"/>
        </w:rPr>
        <w:t>for</w:t>
      </w:r>
      <w:proofErr w:type="gramEnd"/>
      <w:r w:rsidRPr="005207AD">
        <w:rPr>
          <w:rFonts w:ascii="Arial" w:hAnsi="Arial" w:cs="Arial"/>
          <w:sz w:val="20"/>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C3540AF"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6.9.2.</w:t>
      </w:r>
      <w:r w:rsidRPr="005207AD">
        <w:rPr>
          <w:rFonts w:ascii="Arial" w:hAnsi="Arial" w:cs="Arial"/>
          <w:sz w:val="20"/>
          <w:szCs w:val="20"/>
        </w:rPr>
        <w:tab/>
      </w:r>
      <w:proofErr w:type="gramStart"/>
      <w:r w:rsidRPr="005207AD">
        <w:rPr>
          <w:rFonts w:ascii="Arial" w:hAnsi="Arial" w:cs="Arial"/>
          <w:sz w:val="20"/>
          <w:szCs w:val="20"/>
        </w:rPr>
        <w:t>apresentar</w:t>
      </w:r>
      <w:proofErr w:type="gramEnd"/>
      <w:r w:rsidRPr="005207AD">
        <w:rPr>
          <w:rFonts w:ascii="Arial" w:hAnsi="Arial" w:cs="Arial"/>
          <w:sz w:val="20"/>
          <w:szCs w:val="20"/>
        </w:rPr>
        <w:t xml:space="preserve"> um ou mais valores da planilha de custo que sejam inferiores àqueles fixados em instrumentos de caráter normativo obrigatório, tais como leis, medidas provisórias e convenções coletivas de trabalho vigentes.</w:t>
      </w:r>
    </w:p>
    <w:p w14:paraId="61FF52E3"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lastRenderedPageBreak/>
        <w:t>6.10.</w:t>
      </w:r>
      <w:r w:rsidRPr="005207AD">
        <w:rPr>
          <w:rFonts w:ascii="Arial" w:hAnsi="Arial" w:cs="Arial"/>
          <w:sz w:val="20"/>
          <w:szCs w:val="20"/>
        </w:rPr>
        <w:tab/>
        <w:t>Além das disposições acima, a análise de aceitabilidade de preços considerará o seguinte:</w:t>
      </w:r>
    </w:p>
    <w:p w14:paraId="1B1BBC16"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6.10.1.</w:t>
      </w:r>
      <w:r w:rsidRPr="005207AD">
        <w:rPr>
          <w:rFonts w:ascii="Arial" w:hAnsi="Arial" w:cs="Arial"/>
          <w:b/>
          <w:sz w:val="20"/>
          <w:szCs w:val="20"/>
        </w:rPr>
        <w:tab/>
      </w:r>
      <w:r w:rsidRPr="005207AD">
        <w:rPr>
          <w:rFonts w:ascii="Arial" w:hAnsi="Arial" w:cs="Arial"/>
          <w:b/>
          <w:sz w:val="20"/>
          <w:szCs w:val="20"/>
          <w:highlight w:val="yellow"/>
        </w:rPr>
        <w:t>O critério de aceitabilidade de preços</w:t>
      </w:r>
      <w:r w:rsidRPr="005207AD">
        <w:rPr>
          <w:rFonts w:ascii="Arial" w:hAnsi="Arial" w:cs="Arial"/>
          <w:b/>
          <w:sz w:val="20"/>
          <w:szCs w:val="20"/>
        </w:rPr>
        <w:t xml:space="preserve">, </w:t>
      </w:r>
      <w:r w:rsidRPr="005207AD">
        <w:rPr>
          <w:rFonts w:ascii="Arial" w:hAnsi="Arial" w:cs="Arial"/>
          <w:b/>
          <w:sz w:val="20"/>
          <w:szCs w:val="20"/>
          <w:highlight w:val="cyan"/>
        </w:rPr>
        <w:t>será</w:t>
      </w:r>
      <w:r w:rsidRPr="005207AD">
        <w:rPr>
          <w:rFonts w:ascii="Arial" w:hAnsi="Arial" w:cs="Arial"/>
          <w:b/>
          <w:sz w:val="20"/>
          <w:szCs w:val="20"/>
        </w:rPr>
        <w:t xml:space="preserve"> </w:t>
      </w:r>
      <w:r w:rsidRPr="005207AD">
        <w:rPr>
          <w:rFonts w:ascii="Arial" w:hAnsi="Arial" w:cs="Arial"/>
          <w:b/>
          <w:sz w:val="20"/>
          <w:szCs w:val="20"/>
          <w:highlight w:val="yellow"/>
        </w:rPr>
        <w:t>o valor unitário de cada item</w:t>
      </w:r>
      <w:r w:rsidRPr="005207AD">
        <w:rPr>
          <w:rFonts w:ascii="Arial" w:hAnsi="Arial" w:cs="Arial"/>
          <w:b/>
          <w:sz w:val="20"/>
          <w:szCs w:val="20"/>
        </w:rPr>
        <w:t xml:space="preserve">, </w:t>
      </w:r>
      <w:r w:rsidRPr="005207AD">
        <w:rPr>
          <w:rFonts w:ascii="Arial" w:hAnsi="Arial" w:cs="Arial"/>
          <w:b/>
          <w:sz w:val="20"/>
          <w:szCs w:val="20"/>
          <w:highlight w:val="yellow"/>
        </w:rPr>
        <w:t>estimado pela administração para a contratação</w:t>
      </w:r>
      <w:r w:rsidRPr="005207AD">
        <w:rPr>
          <w:rFonts w:ascii="Arial" w:hAnsi="Arial" w:cs="Arial"/>
          <w:sz w:val="20"/>
          <w:szCs w:val="20"/>
          <w:highlight w:val="yellow"/>
        </w:rPr>
        <w:t xml:space="preserve">. </w:t>
      </w:r>
      <w:r w:rsidRPr="005207AD">
        <w:rPr>
          <w:rFonts w:ascii="Arial" w:hAnsi="Arial" w:cs="Arial"/>
          <w:b/>
          <w:sz w:val="20"/>
          <w:szCs w:val="20"/>
          <w:highlight w:val="yellow"/>
        </w:rPr>
        <w:t>No momento adequado, aquele que estiver mais bem colocado na disputa será convocado a apresentar por meio eletrônico, planilha que contenha os quantitativos e os preços unitários tidos como relevantes, conforme modelo de planilha elaborado pela Administração (integrante da documentação que compõe este Aviso), para efeito de avaliação de exequibilidade</w:t>
      </w:r>
      <w:r w:rsidRPr="005207AD">
        <w:rPr>
          <w:rFonts w:ascii="Arial" w:hAnsi="Arial" w:cs="Arial"/>
          <w:sz w:val="20"/>
          <w:szCs w:val="20"/>
        </w:rPr>
        <w:t>.</w:t>
      </w:r>
    </w:p>
    <w:p w14:paraId="120B67DE"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6.11.</w:t>
      </w:r>
      <w:r w:rsidRPr="005207AD">
        <w:rPr>
          <w:rFonts w:ascii="Arial" w:hAnsi="Arial" w:cs="Arial"/>
          <w:sz w:val="20"/>
          <w:szCs w:val="20"/>
        </w:rPr>
        <w:tab/>
        <w:t xml:space="preserve">Se houver indícios de inexequibilidade da proposta de preço, ou em caso da necessidade de esclarecimentos complementares, </w:t>
      </w:r>
      <w:r w:rsidRPr="005207AD">
        <w:rPr>
          <w:rFonts w:ascii="Arial" w:hAnsi="Arial" w:cs="Arial"/>
          <w:b/>
          <w:sz w:val="20"/>
          <w:szCs w:val="20"/>
        </w:rPr>
        <w:t>poderão ser efetuadas diligências, para que o fornecedor comprove a exequibilidade da proposta</w:t>
      </w:r>
      <w:r w:rsidRPr="005207AD">
        <w:rPr>
          <w:rFonts w:ascii="Arial" w:hAnsi="Arial" w:cs="Arial"/>
          <w:sz w:val="20"/>
          <w:szCs w:val="20"/>
        </w:rPr>
        <w:t xml:space="preserve">.  </w:t>
      </w:r>
    </w:p>
    <w:p w14:paraId="5A9C7B40"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6.12.</w:t>
      </w:r>
      <w:r w:rsidRPr="005207AD">
        <w:rPr>
          <w:rFonts w:ascii="Arial" w:hAnsi="Arial" w:cs="Arial"/>
          <w:sz w:val="20"/>
          <w:szCs w:val="20"/>
        </w:rPr>
        <w:tab/>
      </w:r>
      <w:r w:rsidRPr="005207AD">
        <w:rPr>
          <w:rFonts w:ascii="Arial" w:hAnsi="Arial" w:cs="Arial"/>
          <w:b/>
          <w:sz w:val="20"/>
          <w:szCs w:val="20"/>
        </w:rPr>
        <w:t xml:space="preserve">Erros no preenchimento da planilha </w:t>
      </w:r>
      <w:proofErr w:type="spellStart"/>
      <w:r w:rsidRPr="005207AD">
        <w:rPr>
          <w:rFonts w:ascii="Arial" w:hAnsi="Arial" w:cs="Arial"/>
          <w:b/>
          <w:sz w:val="20"/>
          <w:szCs w:val="20"/>
        </w:rPr>
        <w:t>não</w:t>
      </w:r>
      <w:proofErr w:type="spellEnd"/>
      <w:r w:rsidRPr="005207AD">
        <w:rPr>
          <w:rFonts w:ascii="Arial" w:hAnsi="Arial" w:cs="Arial"/>
          <w:b/>
          <w:sz w:val="20"/>
          <w:szCs w:val="20"/>
        </w:rPr>
        <w:t xml:space="preserve"> constituem motivo para a </w:t>
      </w:r>
      <w:proofErr w:type="spellStart"/>
      <w:r w:rsidRPr="005207AD">
        <w:rPr>
          <w:rFonts w:ascii="Arial" w:hAnsi="Arial" w:cs="Arial"/>
          <w:b/>
          <w:sz w:val="20"/>
          <w:szCs w:val="20"/>
        </w:rPr>
        <w:t>desclassificação</w:t>
      </w:r>
      <w:proofErr w:type="spellEnd"/>
      <w:r w:rsidRPr="005207AD">
        <w:rPr>
          <w:rFonts w:ascii="Arial" w:hAnsi="Arial" w:cs="Arial"/>
          <w:b/>
          <w:sz w:val="20"/>
          <w:szCs w:val="20"/>
        </w:rPr>
        <w:t xml:space="preserve"> da proposta</w:t>
      </w:r>
      <w:r w:rsidRPr="005207AD">
        <w:rPr>
          <w:rFonts w:ascii="Arial" w:hAnsi="Arial" w:cs="Arial"/>
          <w:sz w:val="20"/>
          <w:szCs w:val="20"/>
        </w:rPr>
        <w:t xml:space="preserve">. A planilha </w:t>
      </w:r>
      <w:proofErr w:type="spellStart"/>
      <w:r w:rsidRPr="005207AD">
        <w:rPr>
          <w:rFonts w:ascii="Arial" w:hAnsi="Arial" w:cs="Arial"/>
          <w:sz w:val="20"/>
          <w:szCs w:val="20"/>
        </w:rPr>
        <w:t>podera</w:t>
      </w:r>
      <w:proofErr w:type="spellEnd"/>
      <w:r w:rsidRPr="005207AD">
        <w:rPr>
          <w:rFonts w:ascii="Arial" w:hAnsi="Arial" w:cs="Arial"/>
          <w:sz w:val="20"/>
          <w:szCs w:val="20"/>
        </w:rPr>
        <w:t>́ ser ajustada pelo fornecedor, no prazo indicado pelo sistema, desde que não haja majoração do preço e que se comprove que este é o bastante para arcar com todos os custos da contratação.</w:t>
      </w:r>
    </w:p>
    <w:p w14:paraId="40312AA7"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6.12.1.</w:t>
      </w:r>
      <w:r w:rsidRPr="005207AD">
        <w:rPr>
          <w:rFonts w:ascii="Arial" w:hAnsi="Arial" w:cs="Arial"/>
          <w:sz w:val="20"/>
          <w:szCs w:val="20"/>
        </w:rPr>
        <w:tab/>
        <w:t>O ajuste de que trata a subdivisão acima se limita ao saneamento de erros ou falhas que não alterem a substância das propostas.</w:t>
      </w:r>
    </w:p>
    <w:p w14:paraId="393E31CB"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6.12.2.</w:t>
      </w:r>
      <w:r w:rsidRPr="005207AD">
        <w:rPr>
          <w:rFonts w:ascii="Arial" w:hAnsi="Arial" w:cs="Arial"/>
          <w:sz w:val="20"/>
          <w:szCs w:val="20"/>
        </w:rPr>
        <w:tab/>
        <w:t xml:space="preserve">Considera-se erro no preenchimento da planilha passível de correção a </w:t>
      </w:r>
      <w:proofErr w:type="spellStart"/>
      <w:r w:rsidRPr="005207AD">
        <w:rPr>
          <w:rFonts w:ascii="Arial" w:hAnsi="Arial" w:cs="Arial"/>
          <w:sz w:val="20"/>
          <w:szCs w:val="20"/>
        </w:rPr>
        <w:t>indicação</w:t>
      </w:r>
      <w:proofErr w:type="spellEnd"/>
      <w:r w:rsidRPr="005207AD">
        <w:rPr>
          <w:rFonts w:ascii="Arial" w:hAnsi="Arial" w:cs="Arial"/>
          <w:sz w:val="20"/>
          <w:szCs w:val="20"/>
        </w:rPr>
        <w:t xml:space="preserve"> de recolhimento de impostos e </w:t>
      </w:r>
      <w:proofErr w:type="spellStart"/>
      <w:r w:rsidRPr="005207AD">
        <w:rPr>
          <w:rFonts w:ascii="Arial" w:hAnsi="Arial" w:cs="Arial"/>
          <w:sz w:val="20"/>
          <w:szCs w:val="20"/>
        </w:rPr>
        <w:t>contribuições</w:t>
      </w:r>
      <w:proofErr w:type="spellEnd"/>
      <w:r w:rsidRPr="005207AD">
        <w:rPr>
          <w:rFonts w:ascii="Arial" w:hAnsi="Arial" w:cs="Arial"/>
          <w:sz w:val="20"/>
          <w:szCs w:val="20"/>
        </w:rPr>
        <w:t xml:space="preserve"> na forma do Simples Nacional, quando não cabível esse regime.</w:t>
      </w:r>
    </w:p>
    <w:p w14:paraId="22090C85"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6.13.</w:t>
      </w:r>
      <w:r w:rsidRPr="005207AD">
        <w:rPr>
          <w:rFonts w:ascii="Arial" w:hAnsi="Arial" w:cs="Arial"/>
          <w:sz w:val="20"/>
          <w:szCs w:val="20"/>
        </w:rPr>
        <w:tab/>
        <w:t>Para fins de análise da proposta quanto ao cumprimento das especificações do objeto, poderá ser colhida a manifestação escrita do setor requisitante ou da área especializada no objeto.</w:t>
      </w:r>
    </w:p>
    <w:p w14:paraId="503200A4"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6.14.</w:t>
      </w:r>
      <w:r w:rsidRPr="005207AD">
        <w:rPr>
          <w:rFonts w:ascii="Arial" w:hAnsi="Arial" w:cs="Arial"/>
          <w:sz w:val="20"/>
          <w:szCs w:val="20"/>
        </w:rPr>
        <w:tab/>
        <w:t>Se a proposta ou lance vencedor for desclassificado, será examinada a proposta ou lance subsequente, e assim sucessivamente, na ordem de classificação.</w:t>
      </w:r>
    </w:p>
    <w:p w14:paraId="294F6181"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6.15.</w:t>
      </w:r>
      <w:r w:rsidRPr="005207AD">
        <w:rPr>
          <w:rFonts w:ascii="Arial" w:hAnsi="Arial" w:cs="Arial"/>
          <w:sz w:val="20"/>
          <w:szCs w:val="20"/>
        </w:rPr>
        <w:tab/>
        <w:t>Havendo necessidade, a sessão será suspensa, informando-se no “chat” a nova data e horário para a sua continuidade.</w:t>
      </w:r>
    </w:p>
    <w:p w14:paraId="2D6D4B80" w14:textId="655C681B" w:rsidR="006D0985" w:rsidRPr="005566FD" w:rsidRDefault="00994C89" w:rsidP="00994C89">
      <w:pPr>
        <w:pStyle w:val="Nivel2"/>
        <w:numPr>
          <w:ilvl w:val="0"/>
          <w:numId w:val="0"/>
        </w:numPr>
        <w:spacing w:before="0"/>
        <w:rPr>
          <w:rFonts w:eastAsia="Times New Roman"/>
        </w:rPr>
      </w:pPr>
      <w:r w:rsidRPr="005207AD">
        <w:t>6.16.</w:t>
      </w:r>
      <w:r w:rsidRPr="005207AD">
        <w:tab/>
        <w:t>Encerrada a análise quanto à aceitação da proposta, será iniciada a fase de habilitação, observado o disposto neste Aviso de Contratação Direta.</w:t>
      </w:r>
    </w:p>
    <w:p w14:paraId="1ED6E4B6" w14:textId="77777777" w:rsidR="006D0985" w:rsidRPr="006D0985" w:rsidRDefault="006D0985" w:rsidP="00DE249C">
      <w:pPr>
        <w:rPr>
          <w:rFonts w:ascii="Arial" w:hAnsi="Arial" w:cs="Arial"/>
          <w:sz w:val="20"/>
          <w:szCs w:val="20"/>
        </w:rPr>
      </w:pPr>
    </w:p>
    <w:p w14:paraId="1CB73F73" w14:textId="77777777" w:rsidR="00994C89" w:rsidRPr="005207AD" w:rsidRDefault="00994C89" w:rsidP="00994C89">
      <w:pPr>
        <w:spacing w:line="276" w:lineRule="auto"/>
        <w:jc w:val="both"/>
        <w:rPr>
          <w:rFonts w:ascii="Arial" w:hAnsi="Arial" w:cs="Arial"/>
          <w:b/>
          <w:sz w:val="20"/>
          <w:szCs w:val="20"/>
        </w:rPr>
      </w:pPr>
      <w:r w:rsidRPr="005207AD">
        <w:rPr>
          <w:rFonts w:ascii="Arial" w:hAnsi="Arial" w:cs="Arial"/>
          <w:b/>
          <w:sz w:val="20"/>
          <w:szCs w:val="20"/>
        </w:rPr>
        <w:t>7.</w:t>
      </w:r>
      <w:r w:rsidRPr="005207AD">
        <w:rPr>
          <w:rFonts w:ascii="Arial" w:hAnsi="Arial" w:cs="Arial"/>
          <w:b/>
          <w:sz w:val="20"/>
          <w:szCs w:val="20"/>
        </w:rPr>
        <w:tab/>
        <w:t>HABILITAÇÃO</w:t>
      </w:r>
    </w:p>
    <w:p w14:paraId="3D09F099" w14:textId="77777777" w:rsidR="00994C89" w:rsidRPr="005207AD" w:rsidRDefault="00994C89" w:rsidP="00994C89">
      <w:pPr>
        <w:spacing w:line="276" w:lineRule="auto"/>
        <w:jc w:val="both"/>
        <w:rPr>
          <w:rFonts w:ascii="Arial" w:hAnsi="Arial" w:cs="Arial"/>
          <w:b/>
          <w:sz w:val="20"/>
          <w:szCs w:val="20"/>
        </w:rPr>
      </w:pPr>
    </w:p>
    <w:p w14:paraId="416004E9"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7.1.</w:t>
      </w:r>
      <w:r w:rsidRPr="005207AD">
        <w:rPr>
          <w:rFonts w:ascii="Arial" w:hAnsi="Arial" w:cs="Arial"/>
          <w:sz w:val="20"/>
          <w:szCs w:val="20"/>
        </w:rPr>
        <w:tab/>
        <w:t xml:space="preserve">Os documentos que serão exigidos para fins de habilitação estão especificados no </w:t>
      </w:r>
      <w:r w:rsidRPr="005207AD">
        <w:rPr>
          <w:rFonts w:ascii="Arial" w:hAnsi="Arial" w:cs="Arial"/>
          <w:b/>
          <w:sz w:val="20"/>
          <w:szCs w:val="20"/>
        </w:rPr>
        <w:t>Anexo I deste Aviso</w:t>
      </w:r>
      <w:r w:rsidRPr="005207AD">
        <w:rPr>
          <w:rFonts w:ascii="Arial" w:hAnsi="Arial" w:cs="Arial"/>
          <w:sz w:val="20"/>
          <w:szCs w:val="20"/>
        </w:rPr>
        <w:t xml:space="preserve">, e serão solicitados do fornecedor mais bem classificado na fase de lances, nos termos dos </w:t>
      </w:r>
      <w:proofErr w:type="spellStart"/>
      <w:r w:rsidRPr="005207AD">
        <w:rPr>
          <w:rFonts w:ascii="Arial" w:hAnsi="Arial" w:cs="Arial"/>
          <w:sz w:val="20"/>
          <w:szCs w:val="20"/>
        </w:rPr>
        <w:t>arts</w:t>
      </w:r>
      <w:proofErr w:type="spellEnd"/>
      <w:r w:rsidRPr="005207AD">
        <w:rPr>
          <w:rFonts w:ascii="Arial" w:hAnsi="Arial" w:cs="Arial"/>
          <w:sz w:val="20"/>
          <w:szCs w:val="20"/>
        </w:rPr>
        <w:t>. 62 a 70 da Lei nº 14.133, de 2021.</w:t>
      </w:r>
    </w:p>
    <w:p w14:paraId="1BA924A1"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7.2.</w:t>
      </w:r>
      <w:r w:rsidRPr="005207AD">
        <w:rPr>
          <w:rFonts w:ascii="Arial" w:hAnsi="Arial" w:cs="Arial"/>
          <w:sz w:val="20"/>
          <w:szCs w:val="20"/>
        </w:rPr>
        <w:tab/>
        <w:t xml:space="preserve">A habilitação dos fornecedores será verificada por meio do </w:t>
      </w:r>
      <w:proofErr w:type="spellStart"/>
      <w:r w:rsidRPr="005207AD">
        <w:rPr>
          <w:rFonts w:ascii="Arial" w:hAnsi="Arial" w:cs="Arial"/>
          <w:sz w:val="20"/>
          <w:szCs w:val="20"/>
        </w:rPr>
        <w:t>Sicaf</w:t>
      </w:r>
      <w:proofErr w:type="spellEnd"/>
      <w:r w:rsidRPr="005207AD">
        <w:rPr>
          <w:rFonts w:ascii="Arial" w:hAnsi="Arial" w:cs="Arial"/>
          <w:sz w:val="20"/>
          <w:szCs w:val="20"/>
        </w:rPr>
        <w:t>, quanto aos documentos por ele abrangidos.</w:t>
      </w:r>
    </w:p>
    <w:p w14:paraId="42EF00FD"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7.2.1.</w:t>
      </w:r>
      <w:r w:rsidRPr="005207AD">
        <w:rPr>
          <w:rFonts w:ascii="Arial" w:hAnsi="Arial" w:cs="Arial"/>
          <w:sz w:val="20"/>
          <w:szCs w:val="20"/>
        </w:rPr>
        <w:tab/>
        <w:t xml:space="preserve">É dever do fornecedor atualizar previamente as comprovações constantes do </w:t>
      </w:r>
      <w:proofErr w:type="spellStart"/>
      <w:r w:rsidRPr="005207AD">
        <w:rPr>
          <w:rFonts w:ascii="Arial" w:hAnsi="Arial" w:cs="Arial"/>
          <w:sz w:val="20"/>
          <w:szCs w:val="20"/>
        </w:rPr>
        <w:t>Sicaf</w:t>
      </w:r>
      <w:proofErr w:type="spellEnd"/>
      <w:r w:rsidRPr="005207AD">
        <w:rPr>
          <w:rFonts w:ascii="Arial" w:hAnsi="Arial" w:cs="Arial"/>
          <w:sz w:val="20"/>
          <w:szCs w:val="20"/>
        </w:rPr>
        <w:t xml:space="preserve"> para que estejam vigentes na data da abertura da sessão pública, ou encaminhar, quando solicitado, a respectiva documentação atualizada.</w:t>
      </w:r>
    </w:p>
    <w:p w14:paraId="6605D535"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7.2.2.</w:t>
      </w:r>
      <w:r w:rsidRPr="005207AD">
        <w:rPr>
          <w:rFonts w:ascii="Arial" w:hAnsi="Arial" w:cs="Arial"/>
          <w:sz w:val="20"/>
          <w:szCs w:val="20"/>
        </w:rPr>
        <w:tab/>
        <w:t xml:space="preserve">O descumprimento da subdivisão acima implicará a inabilitação do fornecedor, exceto se a consulta aos sítios eletrônicos oficiais emissores de certidões lograr êxito em encontrar </w:t>
      </w:r>
      <w:proofErr w:type="gramStart"/>
      <w:r w:rsidRPr="005207AD">
        <w:rPr>
          <w:rFonts w:ascii="Arial" w:hAnsi="Arial" w:cs="Arial"/>
          <w:sz w:val="20"/>
          <w:szCs w:val="20"/>
        </w:rPr>
        <w:t>a(</w:t>
      </w:r>
      <w:proofErr w:type="gramEnd"/>
      <w:r w:rsidRPr="005207AD">
        <w:rPr>
          <w:rFonts w:ascii="Arial" w:hAnsi="Arial" w:cs="Arial"/>
          <w:sz w:val="20"/>
          <w:szCs w:val="20"/>
        </w:rPr>
        <w:t>s) certidão(</w:t>
      </w:r>
      <w:proofErr w:type="spellStart"/>
      <w:r w:rsidRPr="005207AD">
        <w:rPr>
          <w:rFonts w:ascii="Arial" w:hAnsi="Arial" w:cs="Arial"/>
          <w:sz w:val="20"/>
          <w:szCs w:val="20"/>
        </w:rPr>
        <w:t>ões</w:t>
      </w:r>
      <w:proofErr w:type="spellEnd"/>
      <w:r w:rsidRPr="005207AD">
        <w:rPr>
          <w:rFonts w:ascii="Arial" w:hAnsi="Arial" w:cs="Arial"/>
          <w:sz w:val="20"/>
          <w:szCs w:val="20"/>
        </w:rPr>
        <w:t>) válida(s).</w:t>
      </w:r>
    </w:p>
    <w:p w14:paraId="08D1304B"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7.3.</w:t>
      </w:r>
      <w:r w:rsidRPr="005207AD">
        <w:rPr>
          <w:rFonts w:ascii="Arial" w:hAnsi="Arial" w:cs="Arial"/>
          <w:sz w:val="20"/>
          <w:szCs w:val="20"/>
        </w:rPr>
        <w:tab/>
        <w:t xml:space="preserve">Na hipótese de necessidade de envio de documentos complementares, indispensáveis à confirmação dos já apresentados para a habilitação, ou de documentos não constantes do </w:t>
      </w:r>
      <w:proofErr w:type="spellStart"/>
      <w:r w:rsidRPr="005207AD">
        <w:rPr>
          <w:rFonts w:ascii="Arial" w:hAnsi="Arial" w:cs="Arial"/>
          <w:sz w:val="20"/>
          <w:szCs w:val="20"/>
        </w:rPr>
        <w:t>Sicaf</w:t>
      </w:r>
      <w:proofErr w:type="spellEnd"/>
      <w:r w:rsidRPr="005207AD">
        <w:rPr>
          <w:rFonts w:ascii="Arial" w:hAnsi="Arial" w:cs="Arial"/>
          <w:sz w:val="20"/>
          <w:szCs w:val="20"/>
        </w:rPr>
        <w:t xml:space="preserve">, o fornecedor será convocado a encaminhá-los, em formato digital, por meio do sistema, no prazo de </w:t>
      </w:r>
      <w:r w:rsidRPr="005207AD">
        <w:rPr>
          <w:rFonts w:ascii="Arial" w:hAnsi="Arial" w:cs="Arial"/>
          <w:b/>
          <w:color w:val="FF0000"/>
          <w:sz w:val="20"/>
          <w:szCs w:val="20"/>
        </w:rPr>
        <w:t>02 (duas) horas</w:t>
      </w:r>
      <w:r w:rsidRPr="005207AD">
        <w:rPr>
          <w:rFonts w:ascii="Arial" w:hAnsi="Arial" w:cs="Arial"/>
          <w:sz w:val="20"/>
          <w:szCs w:val="20"/>
        </w:rPr>
        <w:t>, sob pena de inabilitação (art. 17, § 2º, do Decreto estadual nº 68.304, de 2024).</w:t>
      </w:r>
    </w:p>
    <w:p w14:paraId="5C365F26"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7.4.</w:t>
      </w:r>
      <w:r w:rsidRPr="005207AD">
        <w:rPr>
          <w:rFonts w:ascii="Arial" w:hAnsi="Arial" w:cs="Arial"/>
          <w:sz w:val="20"/>
          <w:szCs w:val="20"/>
        </w:rPr>
        <w:tab/>
        <w:t>Somente haverá a necessidade de comprovação do preenchimento de requisitos mediante apresentação dos documentos originais não-digitais quando houver dúvida em relação à integridade do documento digital ou quando a lei expressamente o exigir.</w:t>
      </w:r>
    </w:p>
    <w:p w14:paraId="2CED0D99"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7.5.</w:t>
      </w:r>
      <w:r w:rsidRPr="005207AD">
        <w:rPr>
          <w:rFonts w:ascii="Arial" w:hAnsi="Arial" w:cs="Arial"/>
          <w:sz w:val="20"/>
          <w:szCs w:val="20"/>
        </w:rPr>
        <w:tab/>
        <w:t>Não serão aceitos documentos de habilitação com indicação de CNPJ/CPF diferentes, salvo aqueles legalmente permitidos.</w:t>
      </w:r>
    </w:p>
    <w:p w14:paraId="1D2F636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lastRenderedPageBreak/>
        <w:t>7.6.</w:t>
      </w:r>
      <w:r w:rsidRPr="005207AD">
        <w:rPr>
          <w:rFonts w:ascii="Arial" w:hAnsi="Arial" w:cs="Arial"/>
          <w:sz w:val="20"/>
          <w:szCs w:val="20"/>
        </w:rPr>
        <w:tab/>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E0612F5"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7.7.</w:t>
      </w:r>
      <w:r w:rsidRPr="005207AD">
        <w:rPr>
          <w:rFonts w:ascii="Arial" w:hAnsi="Arial" w:cs="Arial"/>
          <w:sz w:val="20"/>
          <w:szCs w:val="20"/>
        </w:rPr>
        <w:tab/>
        <w:t>Havendo necessidade de analisar minuciosamente os documentos exigidos, a sessão será suspensa, sendo informada a nova data e horário para a sua continuidade.</w:t>
      </w:r>
    </w:p>
    <w:p w14:paraId="0A1209F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7.8.</w:t>
      </w:r>
      <w:r w:rsidRPr="005207AD">
        <w:rPr>
          <w:rFonts w:ascii="Arial" w:hAnsi="Arial" w:cs="Arial"/>
          <w:sz w:val="20"/>
          <w:szCs w:val="20"/>
        </w:rPr>
        <w:tab/>
        <w:t xml:space="preserve">Será inabilitado o fornecedor que não comprovar sua habilitação, seja por não apresentar quaisquer dos documentos exigidos, ou </w:t>
      </w:r>
      <w:proofErr w:type="spellStart"/>
      <w:r w:rsidRPr="005207AD">
        <w:rPr>
          <w:rFonts w:ascii="Arial" w:hAnsi="Arial" w:cs="Arial"/>
          <w:sz w:val="20"/>
          <w:szCs w:val="20"/>
        </w:rPr>
        <w:t>por</w:t>
      </w:r>
      <w:proofErr w:type="spellEnd"/>
      <w:r w:rsidRPr="005207AD">
        <w:rPr>
          <w:rFonts w:ascii="Arial" w:hAnsi="Arial" w:cs="Arial"/>
          <w:sz w:val="20"/>
          <w:szCs w:val="20"/>
        </w:rPr>
        <w:t xml:space="preserve"> os apresentar em desacordo com o estabelecido neste Aviso de Contratação Direta.</w:t>
      </w:r>
    </w:p>
    <w:p w14:paraId="7115DF3C"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7.8.1.</w:t>
      </w:r>
      <w:r w:rsidRPr="005207AD">
        <w:rPr>
          <w:rFonts w:ascii="Arial" w:hAnsi="Arial" w:cs="Arial"/>
          <w:sz w:val="20"/>
          <w:szCs w:val="20"/>
        </w:rPr>
        <w:tab/>
      </w:r>
      <w:r w:rsidRPr="005207AD">
        <w:rPr>
          <w:rFonts w:ascii="Arial" w:hAnsi="Arial" w:cs="Arial"/>
          <w:b/>
          <w:sz w:val="20"/>
          <w:szCs w:val="20"/>
        </w:rPr>
        <w:t>Na hipótese de o fornecedor não atender às exigências para a habilitação, a Administração examinará a proposta subsequente, e assim sucessivamente, na ordem de classificação, até a apuração de uma proposta que atenda às especificações do objeto e às condições de habilitação</w:t>
      </w:r>
      <w:r w:rsidRPr="005207AD">
        <w:rPr>
          <w:rFonts w:ascii="Arial" w:hAnsi="Arial" w:cs="Arial"/>
          <w:sz w:val="20"/>
          <w:szCs w:val="20"/>
        </w:rPr>
        <w:t>.</w:t>
      </w:r>
    </w:p>
    <w:p w14:paraId="6F220711"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7.9.</w:t>
      </w:r>
      <w:r w:rsidRPr="005207AD">
        <w:rPr>
          <w:rFonts w:ascii="Arial" w:hAnsi="Arial" w:cs="Arial"/>
          <w:sz w:val="20"/>
          <w:szCs w:val="20"/>
        </w:rPr>
        <w:tab/>
        <w:t>Constatado o atendimento às exigências de habilitação, o fornecedor será habilitado.</w:t>
      </w:r>
    </w:p>
    <w:p w14:paraId="4CE3002B" w14:textId="07760433" w:rsidR="00EF12D7" w:rsidRDefault="00994C89" w:rsidP="00994C89">
      <w:pPr>
        <w:pStyle w:val="Nivel4"/>
        <w:numPr>
          <w:ilvl w:val="0"/>
          <w:numId w:val="0"/>
        </w:numPr>
        <w:ind w:left="567"/>
      </w:pPr>
      <w:r w:rsidRPr="005207AD">
        <w:t>7.10.</w:t>
      </w:r>
      <w:r w:rsidRPr="005207AD">
        <w:tab/>
        <w:t>A disciplina dos recursos, da adjudicação e da homologação encontra-se no item 12 deste Aviso.</w:t>
      </w:r>
    </w:p>
    <w:p w14:paraId="76FDBA6D" w14:textId="77777777" w:rsidR="00994C89" w:rsidRPr="005207AD" w:rsidRDefault="00994C89" w:rsidP="00994C89">
      <w:pPr>
        <w:spacing w:line="276" w:lineRule="auto"/>
        <w:jc w:val="both"/>
        <w:rPr>
          <w:rFonts w:ascii="Arial" w:hAnsi="Arial" w:cs="Arial"/>
          <w:b/>
          <w:sz w:val="20"/>
          <w:szCs w:val="20"/>
        </w:rPr>
      </w:pPr>
      <w:bookmarkStart w:id="0" w:name="_Hlk157601450"/>
      <w:r w:rsidRPr="005207AD">
        <w:rPr>
          <w:rFonts w:ascii="Arial" w:hAnsi="Arial" w:cs="Arial"/>
          <w:b/>
          <w:sz w:val="20"/>
          <w:szCs w:val="20"/>
        </w:rPr>
        <w:t>8.</w:t>
      </w:r>
      <w:r w:rsidRPr="005207AD">
        <w:rPr>
          <w:rFonts w:ascii="Arial" w:hAnsi="Arial" w:cs="Arial"/>
          <w:b/>
          <w:sz w:val="20"/>
          <w:szCs w:val="20"/>
        </w:rPr>
        <w:tab/>
        <w:t>ATA DE REGISTRO DE PREÇOS</w:t>
      </w:r>
    </w:p>
    <w:p w14:paraId="7EE5D0F1" w14:textId="77777777" w:rsidR="00994C89" w:rsidRPr="005207AD" w:rsidRDefault="00994C89" w:rsidP="00994C89">
      <w:pPr>
        <w:spacing w:line="276" w:lineRule="auto"/>
        <w:jc w:val="both"/>
        <w:rPr>
          <w:rFonts w:ascii="Arial" w:hAnsi="Arial" w:cs="Arial"/>
          <w:b/>
          <w:sz w:val="20"/>
          <w:szCs w:val="20"/>
        </w:rPr>
      </w:pPr>
    </w:p>
    <w:p w14:paraId="518DBCB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8.1.</w:t>
      </w:r>
      <w:r w:rsidRPr="005207AD">
        <w:rPr>
          <w:rFonts w:ascii="Arial" w:hAnsi="Arial" w:cs="Arial"/>
          <w:sz w:val="20"/>
          <w:szCs w:val="20"/>
        </w:rPr>
        <w:tab/>
        <w:t xml:space="preserve">A disciplina deste item 8 </w:t>
      </w:r>
      <w:r w:rsidRPr="005207AD">
        <w:rPr>
          <w:rFonts w:ascii="Arial" w:hAnsi="Arial" w:cs="Arial"/>
          <w:b/>
          <w:sz w:val="20"/>
          <w:szCs w:val="20"/>
        </w:rPr>
        <w:t>não se aplica no presente procedimento</w:t>
      </w:r>
      <w:r w:rsidRPr="005207AD">
        <w:rPr>
          <w:rFonts w:ascii="Arial" w:hAnsi="Arial" w:cs="Arial"/>
          <w:sz w:val="20"/>
          <w:szCs w:val="20"/>
        </w:rPr>
        <w:t>, por não se tratar de dispensa eletrônica para registro de preços.</w:t>
      </w:r>
    </w:p>
    <w:p w14:paraId="458E7CFF" w14:textId="77777777" w:rsidR="00994C89" w:rsidRPr="005207AD" w:rsidRDefault="00994C89" w:rsidP="00994C89">
      <w:pPr>
        <w:spacing w:line="276" w:lineRule="auto"/>
        <w:jc w:val="both"/>
        <w:rPr>
          <w:rFonts w:ascii="Arial" w:hAnsi="Arial" w:cs="Arial"/>
          <w:sz w:val="20"/>
          <w:szCs w:val="20"/>
        </w:rPr>
      </w:pPr>
    </w:p>
    <w:p w14:paraId="065E106B" w14:textId="77777777" w:rsidR="00994C89" w:rsidRPr="005207AD" w:rsidRDefault="00994C89" w:rsidP="00994C89">
      <w:pPr>
        <w:spacing w:line="276" w:lineRule="auto"/>
        <w:jc w:val="both"/>
        <w:rPr>
          <w:rFonts w:ascii="Arial" w:hAnsi="Arial" w:cs="Arial"/>
          <w:b/>
          <w:sz w:val="20"/>
          <w:szCs w:val="20"/>
        </w:rPr>
      </w:pPr>
      <w:r w:rsidRPr="005207AD">
        <w:rPr>
          <w:rFonts w:ascii="Arial" w:hAnsi="Arial" w:cs="Arial"/>
          <w:b/>
          <w:sz w:val="20"/>
          <w:szCs w:val="20"/>
        </w:rPr>
        <w:t>9.</w:t>
      </w:r>
      <w:r w:rsidRPr="005207AD">
        <w:rPr>
          <w:rFonts w:ascii="Arial" w:hAnsi="Arial" w:cs="Arial"/>
          <w:b/>
          <w:sz w:val="20"/>
          <w:szCs w:val="20"/>
        </w:rPr>
        <w:tab/>
        <w:t xml:space="preserve">FORMAÇÃO DO CADASTRO DE RESERVA </w:t>
      </w:r>
    </w:p>
    <w:p w14:paraId="6CD4CFB8" w14:textId="177C6245" w:rsidR="000B2815" w:rsidRPr="00955D0F" w:rsidRDefault="00994C89" w:rsidP="00994C89">
      <w:pPr>
        <w:pStyle w:val="Nivel2"/>
        <w:numPr>
          <w:ilvl w:val="0"/>
          <w:numId w:val="0"/>
        </w:numPr>
        <w:rPr>
          <w:i/>
          <w:iCs/>
          <w:color w:val="FF0000"/>
          <w:highlight w:val="yellow"/>
        </w:rPr>
      </w:pPr>
      <w:r w:rsidRPr="005207AD">
        <w:t>9.1.</w:t>
      </w:r>
      <w:r w:rsidRPr="005207AD">
        <w:tab/>
        <w:t xml:space="preserve">A disciplina deste item 9 </w:t>
      </w:r>
      <w:r w:rsidRPr="005207AD">
        <w:rPr>
          <w:b/>
        </w:rPr>
        <w:t>não se aplica no presente procedimento</w:t>
      </w:r>
      <w:r w:rsidRPr="005207AD">
        <w:t>, por não se tratar de dispensa eletrônica para registro de preços.</w:t>
      </w:r>
    </w:p>
    <w:bookmarkEnd w:id="0"/>
    <w:p w14:paraId="12B6F535" w14:textId="77777777" w:rsidR="00994C89" w:rsidRPr="005207AD" w:rsidRDefault="00994C89" w:rsidP="00994C89">
      <w:pPr>
        <w:spacing w:line="276" w:lineRule="auto"/>
        <w:jc w:val="both"/>
        <w:rPr>
          <w:rFonts w:ascii="Arial" w:hAnsi="Arial" w:cs="Arial"/>
          <w:b/>
          <w:sz w:val="20"/>
          <w:szCs w:val="20"/>
        </w:rPr>
      </w:pPr>
      <w:r w:rsidRPr="005207AD">
        <w:rPr>
          <w:rFonts w:ascii="Arial" w:hAnsi="Arial" w:cs="Arial"/>
          <w:b/>
          <w:sz w:val="20"/>
          <w:szCs w:val="20"/>
        </w:rPr>
        <w:t>10.</w:t>
      </w:r>
      <w:r w:rsidRPr="005207AD">
        <w:rPr>
          <w:rFonts w:ascii="Arial" w:hAnsi="Arial" w:cs="Arial"/>
          <w:b/>
          <w:sz w:val="20"/>
          <w:szCs w:val="20"/>
        </w:rPr>
        <w:tab/>
        <w:t>CONTRATAÇÃO</w:t>
      </w:r>
    </w:p>
    <w:p w14:paraId="0FE9BB50" w14:textId="77777777" w:rsidR="00994C89" w:rsidRPr="005207AD" w:rsidRDefault="00994C89" w:rsidP="00994C89">
      <w:pPr>
        <w:spacing w:line="276" w:lineRule="auto"/>
        <w:jc w:val="both"/>
        <w:rPr>
          <w:rFonts w:ascii="Arial" w:hAnsi="Arial" w:cs="Arial"/>
          <w:b/>
          <w:sz w:val="20"/>
          <w:szCs w:val="20"/>
        </w:rPr>
      </w:pPr>
    </w:p>
    <w:p w14:paraId="14C3A35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10.1.</w:t>
      </w:r>
      <w:r w:rsidRPr="005207AD">
        <w:rPr>
          <w:rFonts w:ascii="Arial" w:hAnsi="Arial" w:cs="Arial"/>
          <w:sz w:val="20"/>
          <w:szCs w:val="20"/>
        </w:rPr>
        <w:tab/>
        <w:t xml:space="preserve">Após a adjudicação e homologação, caso se conclua pela contratação, sua formalização ocorrerá mediante a emissão de </w:t>
      </w:r>
      <w:r w:rsidRPr="005207AD">
        <w:rPr>
          <w:rFonts w:ascii="Arial" w:hAnsi="Arial" w:cs="Arial"/>
          <w:b/>
          <w:color w:val="FF0000"/>
          <w:sz w:val="20"/>
          <w:szCs w:val="20"/>
        </w:rPr>
        <w:t>nota de empenho</w:t>
      </w:r>
      <w:r w:rsidRPr="005207AD">
        <w:rPr>
          <w:rFonts w:ascii="Arial" w:hAnsi="Arial" w:cs="Arial"/>
          <w:sz w:val="20"/>
          <w:szCs w:val="20"/>
        </w:rPr>
        <w:t>.</w:t>
      </w:r>
    </w:p>
    <w:p w14:paraId="305EDC36"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10.1.1.</w:t>
      </w:r>
      <w:r w:rsidRPr="005207AD">
        <w:rPr>
          <w:rFonts w:ascii="Arial" w:hAnsi="Arial" w:cs="Arial"/>
          <w:sz w:val="20"/>
          <w:szCs w:val="20"/>
        </w:rPr>
        <w:tab/>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4232CAA6"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10.1.2.</w:t>
      </w:r>
      <w:r w:rsidRPr="005207AD">
        <w:rPr>
          <w:rFonts w:ascii="Arial" w:hAnsi="Arial" w:cs="Arial"/>
          <w:sz w:val="20"/>
          <w:szCs w:val="20"/>
        </w:rPr>
        <w:tab/>
        <w:t xml:space="preserve">Se não for possível atualizar os documentos referidos na subdivisão acima por meio eletrônico hábil de informações, o adjudicatário será notificado para, no prazo de </w:t>
      </w:r>
      <w:r w:rsidRPr="005207AD">
        <w:rPr>
          <w:rFonts w:ascii="Arial" w:hAnsi="Arial" w:cs="Arial"/>
          <w:b/>
          <w:color w:val="FF0000"/>
          <w:sz w:val="20"/>
          <w:szCs w:val="20"/>
        </w:rPr>
        <w:t>02 (dois) dias úteis</w:t>
      </w:r>
      <w:r w:rsidRPr="005207AD">
        <w:rPr>
          <w:rFonts w:ascii="Arial" w:hAnsi="Arial" w:cs="Arial"/>
          <w:sz w:val="20"/>
          <w:szCs w:val="20"/>
        </w:rPr>
        <w:t>, comprovar a sua situação de regularidade mediante a apresentação das certidões respectivas com prazos de validade em plena vigência, sob pena de a contratação não se realizar.</w:t>
      </w:r>
    </w:p>
    <w:p w14:paraId="319523A3"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10.1.3.</w:t>
      </w:r>
      <w:r w:rsidRPr="005207AD">
        <w:rPr>
          <w:rFonts w:ascii="Arial" w:hAnsi="Arial" w:cs="Arial"/>
          <w:sz w:val="20"/>
          <w:szCs w:val="20"/>
        </w:rPr>
        <w:tab/>
      </w:r>
      <w:r w:rsidRPr="005207AD">
        <w:rPr>
          <w:rFonts w:ascii="Arial" w:hAnsi="Arial" w:cs="Arial"/>
          <w:sz w:val="20"/>
          <w:szCs w:val="20"/>
          <w:highlight w:val="cyan"/>
        </w:rPr>
        <w:t>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Lei estadual nº 12.799, de 2008. Esta condição será considerada cumprida se o devedor comprovar que os respectivos registros se encontram suspensos, nos termos do art. 8º, §§ 1º e 2º, da Lei estadual nº 12.799, de 2008</w:t>
      </w:r>
      <w:r w:rsidRPr="005207AD">
        <w:rPr>
          <w:rFonts w:ascii="Arial" w:hAnsi="Arial" w:cs="Arial"/>
          <w:sz w:val="20"/>
          <w:szCs w:val="20"/>
        </w:rPr>
        <w:t>.</w:t>
      </w:r>
    </w:p>
    <w:p w14:paraId="4184FC2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10.1.4.</w:t>
      </w:r>
      <w:r w:rsidRPr="005207AD">
        <w:rPr>
          <w:rFonts w:ascii="Arial" w:hAnsi="Arial" w:cs="Arial"/>
          <w:sz w:val="20"/>
          <w:szCs w:val="20"/>
        </w:rPr>
        <w:tab/>
        <w:t>Com a finalidade de verificar se o fornecedor mantém as condições de participação no certame, serão novamente consultados, previamente à celebração da contratação, os cadastros especificados no item 6.4 deste Aviso.</w:t>
      </w:r>
    </w:p>
    <w:p w14:paraId="25CB53F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10.1.5.</w:t>
      </w:r>
      <w:r w:rsidRPr="005207AD">
        <w:rPr>
          <w:rFonts w:ascii="Arial" w:hAnsi="Arial" w:cs="Arial"/>
          <w:sz w:val="20"/>
          <w:szCs w:val="20"/>
        </w:rPr>
        <w:tab/>
      </w:r>
      <w:proofErr w:type="gramStart"/>
      <w:r w:rsidRPr="005207AD">
        <w:rPr>
          <w:rFonts w:ascii="Arial" w:hAnsi="Arial" w:cs="Arial"/>
          <w:sz w:val="20"/>
          <w:szCs w:val="20"/>
        </w:rPr>
        <w:t>Constitui(</w:t>
      </w:r>
      <w:proofErr w:type="gramEnd"/>
      <w:r w:rsidRPr="005207AD">
        <w:rPr>
          <w:rFonts w:ascii="Arial" w:hAnsi="Arial" w:cs="Arial"/>
          <w:sz w:val="20"/>
          <w:szCs w:val="20"/>
        </w:rPr>
        <w:t>em), igualmente, condição(</w:t>
      </w:r>
      <w:proofErr w:type="spellStart"/>
      <w:r w:rsidRPr="005207AD">
        <w:rPr>
          <w:rFonts w:ascii="Arial" w:hAnsi="Arial" w:cs="Arial"/>
          <w:sz w:val="20"/>
          <w:szCs w:val="20"/>
        </w:rPr>
        <w:t>ões</w:t>
      </w:r>
      <w:proofErr w:type="spellEnd"/>
      <w:r w:rsidRPr="005207AD">
        <w:rPr>
          <w:rFonts w:ascii="Arial" w:hAnsi="Arial" w:cs="Arial"/>
          <w:sz w:val="20"/>
          <w:szCs w:val="20"/>
        </w:rPr>
        <w:t>) para a celebração da contratação:</w:t>
      </w:r>
    </w:p>
    <w:p w14:paraId="0462049A"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lastRenderedPageBreak/>
        <w:t>10.1.5.1.</w:t>
      </w:r>
      <w:r w:rsidRPr="005207AD">
        <w:rPr>
          <w:rFonts w:ascii="Arial" w:hAnsi="Arial" w:cs="Arial"/>
          <w:sz w:val="20"/>
          <w:szCs w:val="20"/>
        </w:rPr>
        <w:tab/>
      </w:r>
      <w:proofErr w:type="gramStart"/>
      <w:r w:rsidRPr="005207AD">
        <w:rPr>
          <w:rFonts w:ascii="Arial" w:hAnsi="Arial" w:cs="Arial"/>
          <w:sz w:val="20"/>
          <w:szCs w:val="20"/>
        </w:rPr>
        <w:t>a</w:t>
      </w:r>
      <w:proofErr w:type="gramEnd"/>
      <w:r w:rsidRPr="005207AD">
        <w:rPr>
          <w:rFonts w:ascii="Arial" w:hAnsi="Arial" w:cs="Arial"/>
          <w:sz w:val="20"/>
          <w:szCs w:val="20"/>
        </w:rPr>
        <w:t xml:space="preserve"> apresentação do(s) documento(s) que deva(m) ser exibido(s) pelo adjudicatário anteriormente ou por ocasião da celebração da contratação, caso exigida em disposição(</w:t>
      </w:r>
      <w:proofErr w:type="spellStart"/>
      <w:r w:rsidRPr="005207AD">
        <w:rPr>
          <w:rFonts w:ascii="Arial" w:hAnsi="Arial" w:cs="Arial"/>
          <w:sz w:val="20"/>
          <w:szCs w:val="20"/>
        </w:rPr>
        <w:t>ões</w:t>
      </w:r>
      <w:proofErr w:type="spellEnd"/>
      <w:r w:rsidRPr="005207AD">
        <w:rPr>
          <w:rFonts w:ascii="Arial" w:hAnsi="Arial" w:cs="Arial"/>
          <w:sz w:val="20"/>
          <w:szCs w:val="20"/>
        </w:rPr>
        <w:t>) ou declaração(</w:t>
      </w:r>
      <w:proofErr w:type="spellStart"/>
      <w:r w:rsidRPr="005207AD">
        <w:rPr>
          <w:rFonts w:ascii="Arial" w:hAnsi="Arial" w:cs="Arial"/>
          <w:sz w:val="20"/>
          <w:szCs w:val="20"/>
        </w:rPr>
        <w:t>ões</w:t>
      </w:r>
      <w:proofErr w:type="spellEnd"/>
      <w:r w:rsidRPr="005207AD">
        <w:rPr>
          <w:rFonts w:ascii="Arial" w:hAnsi="Arial" w:cs="Arial"/>
          <w:sz w:val="20"/>
          <w:szCs w:val="20"/>
        </w:rPr>
        <w:t xml:space="preserve">) específica(s) que esteja(m) prevista(s) neste instrumento ou na documentação que o integra como Anexo; </w:t>
      </w:r>
    </w:p>
    <w:p w14:paraId="3F574CCE"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10.1.5.2.</w:t>
      </w:r>
      <w:r w:rsidRPr="005207AD">
        <w:rPr>
          <w:rFonts w:ascii="Arial" w:hAnsi="Arial" w:cs="Arial"/>
          <w:sz w:val="20"/>
          <w:szCs w:val="20"/>
        </w:rPr>
        <w:tab/>
      </w:r>
      <w:proofErr w:type="gramStart"/>
      <w:r w:rsidRPr="005207AD">
        <w:rPr>
          <w:rFonts w:ascii="Arial" w:hAnsi="Arial" w:cs="Arial"/>
          <w:sz w:val="20"/>
          <w:szCs w:val="20"/>
        </w:rPr>
        <w:t>a</w:t>
      </w:r>
      <w:proofErr w:type="gramEnd"/>
      <w:r w:rsidRPr="005207AD">
        <w:rPr>
          <w:rFonts w:ascii="Arial" w:hAnsi="Arial" w:cs="Arial"/>
          <w:sz w:val="20"/>
          <w:szCs w:val="20"/>
        </w:rPr>
        <w:t xml:space="preserve"> indicação de gestor encarregado de representar o adjudicatário com exclusividade perante o Contratante, caso se trate de sociedade cooperativa.</w:t>
      </w:r>
    </w:p>
    <w:p w14:paraId="132A51E8"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10.2.</w:t>
      </w:r>
      <w:r w:rsidRPr="005207AD">
        <w:rPr>
          <w:rFonts w:ascii="Arial" w:hAnsi="Arial" w:cs="Arial"/>
          <w:sz w:val="20"/>
          <w:szCs w:val="20"/>
        </w:rPr>
        <w:tab/>
        <w:t xml:space="preserve">O adjudicatário terá o prazo de </w:t>
      </w:r>
      <w:r w:rsidRPr="005207AD">
        <w:rPr>
          <w:rFonts w:ascii="Arial" w:hAnsi="Arial" w:cs="Arial"/>
          <w:b/>
          <w:color w:val="FF0000"/>
          <w:sz w:val="20"/>
          <w:szCs w:val="20"/>
        </w:rPr>
        <w:t>05 (cinco) dias úteis</w:t>
      </w:r>
      <w:r w:rsidRPr="005207AD">
        <w:rPr>
          <w:rFonts w:ascii="Arial" w:hAnsi="Arial" w:cs="Arial"/>
          <w:sz w:val="20"/>
          <w:szCs w:val="20"/>
        </w:rPr>
        <w:t xml:space="preserve">, contados a partir da data de sua convocação, para comparecer perante a Unidade Contratante para a retirada da </w:t>
      </w:r>
      <w:r w:rsidRPr="005207AD">
        <w:rPr>
          <w:rFonts w:ascii="Arial" w:hAnsi="Arial" w:cs="Arial"/>
          <w:b/>
          <w:color w:val="FF0000"/>
          <w:sz w:val="20"/>
          <w:szCs w:val="20"/>
        </w:rPr>
        <w:t>nota de empenho</w:t>
      </w:r>
      <w:r w:rsidRPr="005207AD">
        <w:rPr>
          <w:rFonts w:ascii="Arial" w:hAnsi="Arial" w:cs="Arial"/>
          <w:sz w:val="20"/>
          <w:szCs w:val="20"/>
        </w:rPr>
        <w:t xml:space="preserve"> ou, alternativamente, solicitar o seu envio por meio eletrônico, sob pena de decadência do direito, sem prejuízo das sanções previstas na Lei nº 14.133, de 2021.</w:t>
      </w:r>
    </w:p>
    <w:p w14:paraId="5994E74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10.2.1.</w:t>
      </w:r>
      <w:r w:rsidRPr="005207AD">
        <w:rPr>
          <w:rFonts w:ascii="Arial" w:hAnsi="Arial" w:cs="Arial"/>
          <w:sz w:val="20"/>
          <w:szCs w:val="20"/>
        </w:rPr>
        <w:tab/>
        <w:t>O prazo para formalização da contratação previsto na subdivisão anterior poderá ser prorrogado por igual período, por solicitação justificada do adjudicatário e aceita pela Administração;</w:t>
      </w:r>
    </w:p>
    <w:p w14:paraId="407A73C0"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10.2.2.</w:t>
      </w:r>
      <w:r w:rsidRPr="005207AD">
        <w:rPr>
          <w:rFonts w:ascii="Arial" w:hAnsi="Arial" w:cs="Arial"/>
          <w:sz w:val="20"/>
          <w:szCs w:val="20"/>
        </w:rPr>
        <w:tab/>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34B7737A" w14:textId="77777777" w:rsidR="00994C89" w:rsidRPr="005207AD" w:rsidRDefault="00994C89" w:rsidP="00994C89">
      <w:pPr>
        <w:spacing w:line="276" w:lineRule="auto"/>
        <w:ind w:left="708"/>
        <w:jc w:val="both"/>
        <w:rPr>
          <w:rFonts w:ascii="Arial" w:hAnsi="Arial" w:cs="Arial"/>
          <w:b/>
          <w:sz w:val="20"/>
          <w:szCs w:val="20"/>
        </w:rPr>
      </w:pPr>
      <w:r w:rsidRPr="005207AD">
        <w:rPr>
          <w:rFonts w:ascii="Arial" w:hAnsi="Arial" w:cs="Arial"/>
          <w:sz w:val="20"/>
          <w:szCs w:val="20"/>
        </w:rPr>
        <w:t>10.2.3.</w:t>
      </w:r>
      <w:r w:rsidRPr="005207AD">
        <w:rPr>
          <w:rFonts w:ascii="Arial" w:hAnsi="Arial" w:cs="Arial"/>
          <w:sz w:val="20"/>
          <w:szCs w:val="20"/>
        </w:rPr>
        <w:tab/>
      </w:r>
      <w:r w:rsidRPr="005207AD">
        <w:rPr>
          <w:rFonts w:ascii="Arial" w:hAnsi="Arial" w:cs="Arial"/>
          <w:b/>
          <w:sz w:val="20"/>
          <w:szCs w:val="20"/>
        </w:rPr>
        <w:t xml:space="preserve">A retirada da </w:t>
      </w:r>
      <w:r w:rsidRPr="005207AD">
        <w:rPr>
          <w:rFonts w:ascii="Arial" w:hAnsi="Arial" w:cs="Arial"/>
          <w:b/>
          <w:color w:val="FF0000"/>
          <w:sz w:val="20"/>
          <w:szCs w:val="20"/>
        </w:rPr>
        <w:t>Nota de Empenho</w:t>
      </w:r>
      <w:r w:rsidRPr="005207AD">
        <w:rPr>
          <w:rFonts w:ascii="Arial" w:hAnsi="Arial" w:cs="Arial"/>
          <w:b/>
          <w:sz w:val="20"/>
          <w:szCs w:val="20"/>
        </w:rPr>
        <w:t xml:space="preserve"> ou, quando solicitado o seu envio por meio eletrônico, o envio de confirmação de recebimento, implica a ciência e a concordância pelo adjudicatário:</w:t>
      </w:r>
    </w:p>
    <w:p w14:paraId="7CD5EA48"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10.2.3.1.</w:t>
      </w:r>
      <w:r w:rsidRPr="005207AD">
        <w:rPr>
          <w:rFonts w:ascii="Arial" w:hAnsi="Arial" w:cs="Arial"/>
          <w:sz w:val="20"/>
          <w:szCs w:val="20"/>
        </w:rPr>
        <w:tab/>
      </w:r>
      <w:proofErr w:type="gramStart"/>
      <w:r w:rsidRPr="005207AD">
        <w:rPr>
          <w:rFonts w:ascii="Arial" w:hAnsi="Arial" w:cs="Arial"/>
          <w:b/>
          <w:sz w:val="20"/>
          <w:szCs w:val="20"/>
        </w:rPr>
        <w:t>de</w:t>
      </w:r>
      <w:proofErr w:type="gramEnd"/>
      <w:r w:rsidRPr="005207AD">
        <w:rPr>
          <w:rFonts w:ascii="Arial" w:hAnsi="Arial" w:cs="Arial"/>
          <w:b/>
          <w:sz w:val="20"/>
          <w:szCs w:val="20"/>
        </w:rPr>
        <w:t xml:space="preserve"> que referida Nota está substituindo o instrumento de contrato</w:t>
      </w:r>
      <w:r w:rsidRPr="005207AD">
        <w:rPr>
          <w:rFonts w:ascii="Arial" w:hAnsi="Arial" w:cs="Arial"/>
          <w:sz w:val="20"/>
          <w:szCs w:val="20"/>
        </w:rPr>
        <w:t xml:space="preserve">, </w:t>
      </w:r>
      <w:r w:rsidRPr="005207AD">
        <w:rPr>
          <w:rFonts w:ascii="Arial" w:hAnsi="Arial" w:cs="Arial"/>
          <w:b/>
          <w:sz w:val="20"/>
          <w:szCs w:val="20"/>
        </w:rPr>
        <w:t>aplicando-se à relação jurídica ali estabelecida as disposições da Lei nº 14.133, de 2021</w:t>
      </w:r>
      <w:r w:rsidRPr="005207AD">
        <w:rPr>
          <w:rFonts w:ascii="Arial" w:hAnsi="Arial" w:cs="Arial"/>
          <w:sz w:val="20"/>
          <w:szCs w:val="20"/>
        </w:rPr>
        <w:t>;</w:t>
      </w:r>
    </w:p>
    <w:p w14:paraId="3589B9A1"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10.2.3.2.</w:t>
      </w:r>
      <w:r w:rsidRPr="005207AD">
        <w:rPr>
          <w:rFonts w:ascii="Arial" w:hAnsi="Arial" w:cs="Arial"/>
          <w:sz w:val="20"/>
          <w:szCs w:val="20"/>
        </w:rPr>
        <w:tab/>
      </w:r>
      <w:proofErr w:type="gramStart"/>
      <w:r w:rsidRPr="005207AD">
        <w:rPr>
          <w:rFonts w:ascii="Arial" w:hAnsi="Arial" w:cs="Arial"/>
          <w:b/>
          <w:sz w:val="20"/>
          <w:szCs w:val="20"/>
        </w:rPr>
        <w:t>de</w:t>
      </w:r>
      <w:proofErr w:type="gramEnd"/>
      <w:r w:rsidRPr="005207AD">
        <w:rPr>
          <w:rFonts w:ascii="Arial" w:hAnsi="Arial" w:cs="Arial"/>
          <w:b/>
          <w:sz w:val="20"/>
          <w:szCs w:val="20"/>
        </w:rPr>
        <w:t xml:space="preserve"> que está vinculado às previsões contidas neste Aviso e seus Anexos e à sua proposta</w:t>
      </w:r>
      <w:r w:rsidRPr="005207AD">
        <w:rPr>
          <w:rFonts w:ascii="Arial" w:hAnsi="Arial" w:cs="Arial"/>
          <w:sz w:val="20"/>
          <w:szCs w:val="20"/>
        </w:rPr>
        <w:t>;</w:t>
      </w:r>
    </w:p>
    <w:p w14:paraId="7FA3177F"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10.2.3.3.</w:t>
      </w:r>
      <w:r w:rsidRPr="005207AD">
        <w:rPr>
          <w:rFonts w:ascii="Arial" w:hAnsi="Arial" w:cs="Arial"/>
          <w:sz w:val="20"/>
          <w:szCs w:val="20"/>
        </w:rPr>
        <w:tab/>
      </w:r>
      <w:proofErr w:type="gramStart"/>
      <w:r w:rsidRPr="005207AD">
        <w:rPr>
          <w:rFonts w:ascii="Arial" w:hAnsi="Arial" w:cs="Arial"/>
          <w:b/>
          <w:sz w:val="20"/>
          <w:szCs w:val="20"/>
        </w:rPr>
        <w:t>de</w:t>
      </w:r>
      <w:proofErr w:type="gramEnd"/>
      <w:r w:rsidRPr="005207AD">
        <w:rPr>
          <w:rFonts w:ascii="Arial" w:hAnsi="Arial" w:cs="Arial"/>
          <w:b/>
          <w:sz w:val="20"/>
          <w:szCs w:val="20"/>
        </w:rPr>
        <w:t xml:space="preserve"> que se aplicam às omissões as disposições da Lei nº 14.133, de 2021, e normas regulamentares pertinentes, e, subsidiariamente, as disposições da Lei nº 8.078, de 1990, e princípios gerais dos contratos</w:t>
      </w:r>
      <w:r w:rsidRPr="005207AD">
        <w:rPr>
          <w:rFonts w:ascii="Arial" w:hAnsi="Arial" w:cs="Arial"/>
          <w:sz w:val="20"/>
          <w:szCs w:val="20"/>
        </w:rPr>
        <w:t>;</w:t>
      </w:r>
    </w:p>
    <w:p w14:paraId="2EC96451"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10.2.3.4.</w:t>
      </w:r>
      <w:r w:rsidRPr="005207AD">
        <w:rPr>
          <w:rFonts w:ascii="Arial" w:hAnsi="Arial" w:cs="Arial"/>
          <w:sz w:val="20"/>
          <w:szCs w:val="20"/>
        </w:rPr>
        <w:tab/>
      </w:r>
      <w:proofErr w:type="gramStart"/>
      <w:r w:rsidRPr="005207AD">
        <w:rPr>
          <w:rFonts w:ascii="Arial" w:hAnsi="Arial" w:cs="Arial"/>
          <w:b/>
          <w:sz w:val="20"/>
          <w:szCs w:val="20"/>
        </w:rPr>
        <w:t>de</w:t>
      </w:r>
      <w:proofErr w:type="gramEnd"/>
      <w:r w:rsidRPr="005207AD">
        <w:rPr>
          <w:rFonts w:ascii="Arial" w:hAnsi="Arial" w:cs="Arial"/>
          <w:b/>
          <w:sz w:val="20"/>
          <w:szCs w:val="20"/>
        </w:rPr>
        <w:t xml:space="preserve"> que as hipóteses de extinção da contratação são aquelas previstas nos </w:t>
      </w:r>
      <w:proofErr w:type="spellStart"/>
      <w:r w:rsidRPr="005207AD">
        <w:rPr>
          <w:rFonts w:ascii="Arial" w:hAnsi="Arial" w:cs="Arial"/>
          <w:b/>
          <w:sz w:val="20"/>
          <w:szCs w:val="20"/>
        </w:rPr>
        <w:t>arts</w:t>
      </w:r>
      <w:proofErr w:type="spellEnd"/>
      <w:r w:rsidRPr="005207AD">
        <w:rPr>
          <w:rFonts w:ascii="Arial" w:hAnsi="Arial" w:cs="Arial"/>
          <w:b/>
          <w:sz w:val="20"/>
          <w:szCs w:val="20"/>
        </w:rPr>
        <w:t>. 137 e 138 da Lei nº 14.133, de 2021</w:t>
      </w:r>
      <w:r w:rsidRPr="005207AD">
        <w:rPr>
          <w:rFonts w:ascii="Arial" w:hAnsi="Arial" w:cs="Arial"/>
          <w:sz w:val="20"/>
          <w:szCs w:val="20"/>
        </w:rPr>
        <w:t>;</w:t>
      </w:r>
    </w:p>
    <w:p w14:paraId="7F1A3098"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10.2.3.5.</w:t>
      </w:r>
      <w:r w:rsidRPr="005207AD">
        <w:rPr>
          <w:rFonts w:ascii="Arial" w:hAnsi="Arial" w:cs="Arial"/>
          <w:sz w:val="20"/>
          <w:szCs w:val="20"/>
        </w:rPr>
        <w:tab/>
      </w:r>
      <w:proofErr w:type="gramStart"/>
      <w:r w:rsidRPr="005207AD">
        <w:rPr>
          <w:rFonts w:ascii="Arial" w:hAnsi="Arial" w:cs="Arial"/>
          <w:b/>
          <w:sz w:val="20"/>
          <w:szCs w:val="20"/>
        </w:rPr>
        <w:t>dos</w:t>
      </w:r>
      <w:proofErr w:type="gramEnd"/>
      <w:r w:rsidRPr="005207AD">
        <w:rPr>
          <w:rFonts w:ascii="Arial" w:hAnsi="Arial" w:cs="Arial"/>
          <w:b/>
          <w:sz w:val="20"/>
          <w:szCs w:val="20"/>
        </w:rPr>
        <w:t xml:space="preserve"> direitos da Administração previstos nos </w:t>
      </w:r>
      <w:proofErr w:type="spellStart"/>
      <w:r w:rsidRPr="005207AD">
        <w:rPr>
          <w:rFonts w:ascii="Arial" w:hAnsi="Arial" w:cs="Arial"/>
          <w:b/>
          <w:sz w:val="20"/>
          <w:szCs w:val="20"/>
        </w:rPr>
        <w:t>arts</w:t>
      </w:r>
      <w:proofErr w:type="spellEnd"/>
      <w:r w:rsidRPr="005207AD">
        <w:rPr>
          <w:rFonts w:ascii="Arial" w:hAnsi="Arial" w:cs="Arial"/>
          <w:b/>
          <w:sz w:val="20"/>
          <w:szCs w:val="20"/>
        </w:rPr>
        <w:t>. 137 a 139 da Lei nº 14.133, de 2021</w:t>
      </w:r>
      <w:r w:rsidRPr="005207AD">
        <w:rPr>
          <w:rFonts w:ascii="Arial" w:hAnsi="Arial" w:cs="Arial"/>
          <w:sz w:val="20"/>
          <w:szCs w:val="20"/>
        </w:rPr>
        <w:t>;</w:t>
      </w:r>
    </w:p>
    <w:p w14:paraId="2AC727C3"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10.2.3.6.</w:t>
      </w:r>
      <w:r w:rsidRPr="005207AD">
        <w:rPr>
          <w:rFonts w:ascii="Arial" w:hAnsi="Arial" w:cs="Arial"/>
          <w:sz w:val="20"/>
          <w:szCs w:val="20"/>
        </w:rPr>
        <w:tab/>
      </w:r>
      <w:proofErr w:type="gramStart"/>
      <w:r w:rsidRPr="005207AD">
        <w:rPr>
          <w:rFonts w:ascii="Arial" w:hAnsi="Arial" w:cs="Arial"/>
          <w:b/>
          <w:sz w:val="20"/>
          <w:szCs w:val="20"/>
        </w:rPr>
        <w:t>de</w:t>
      </w:r>
      <w:proofErr w:type="gramEnd"/>
      <w:r w:rsidRPr="005207AD">
        <w:rPr>
          <w:rFonts w:ascii="Arial" w:hAnsi="Arial" w:cs="Arial"/>
          <w:b/>
          <w:sz w:val="20"/>
          <w:szCs w:val="20"/>
        </w:rPr>
        <w:t xml:space="preserve"> que as condições de habilitação e contratação consignadas neste Aviso deverão ser mantidas pelo fornecedor durante a vigência da contratação</w:t>
      </w:r>
      <w:r w:rsidRPr="005207AD">
        <w:rPr>
          <w:rFonts w:ascii="Arial" w:hAnsi="Arial" w:cs="Arial"/>
          <w:sz w:val="20"/>
          <w:szCs w:val="20"/>
        </w:rPr>
        <w:t>.</w:t>
      </w:r>
    </w:p>
    <w:p w14:paraId="354D3716"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10.2.3.7.</w:t>
      </w:r>
      <w:r w:rsidRPr="005207AD">
        <w:rPr>
          <w:rFonts w:ascii="Arial" w:hAnsi="Arial" w:cs="Arial"/>
          <w:sz w:val="20"/>
          <w:szCs w:val="20"/>
        </w:rPr>
        <w:tab/>
      </w:r>
      <w:proofErr w:type="gramStart"/>
      <w:r w:rsidRPr="005207AD">
        <w:rPr>
          <w:rFonts w:ascii="Arial" w:hAnsi="Arial" w:cs="Arial"/>
          <w:b/>
          <w:sz w:val="20"/>
          <w:szCs w:val="20"/>
        </w:rPr>
        <w:t>de</w:t>
      </w:r>
      <w:proofErr w:type="gramEnd"/>
      <w:r w:rsidRPr="005207AD">
        <w:rPr>
          <w:rFonts w:ascii="Arial" w:hAnsi="Arial" w:cs="Arial"/>
          <w:b/>
          <w:sz w:val="20"/>
          <w:szCs w:val="20"/>
        </w:rPr>
        <w:t xml:space="preserve"> que serão observados a Lei nº 12.846, de 2013, e o Decreto estadual nº 69.588, de 2025, e as vedações constantes do Decreto estadual nº 68.829, de 2024, e dos artigos 14 e 48, parágrafo único, da Lei nº 14.133, de 2021</w:t>
      </w:r>
      <w:r w:rsidRPr="005207AD">
        <w:rPr>
          <w:rFonts w:ascii="Arial" w:hAnsi="Arial" w:cs="Arial"/>
          <w:sz w:val="20"/>
          <w:szCs w:val="20"/>
        </w:rPr>
        <w:t>.</w:t>
      </w:r>
    </w:p>
    <w:p w14:paraId="6E471943" w14:textId="77777777" w:rsidR="00994C89" w:rsidRPr="005207AD" w:rsidRDefault="00994C89" w:rsidP="00994C89">
      <w:pPr>
        <w:spacing w:line="276" w:lineRule="auto"/>
        <w:ind w:left="1416"/>
        <w:jc w:val="both"/>
        <w:rPr>
          <w:rFonts w:ascii="Arial" w:hAnsi="Arial" w:cs="Arial"/>
          <w:sz w:val="20"/>
          <w:szCs w:val="20"/>
        </w:rPr>
      </w:pPr>
    </w:p>
    <w:p w14:paraId="38A10A1D" w14:textId="77777777" w:rsidR="00994C89" w:rsidRPr="005207AD" w:rsidRDefault="00994C89" w:rsidP="00994C89">
      <w:pPr>
        <w:spacing w:line="276" w:lineRule="auto"/>
        <w:jc w:val="both"/>
        <w:rPr>
          <w:rFonts w:ascii="Arial" w:hAnsi="Arial" w:cs="Arial"/>
          <w:b/>
          <w:sz w:val="20"/>
          <w:szCs w:val="20"/>
        </w:rPr>
      </w:pPr>
      <w:r w:rsidRPr="005207AD">
        <w:rPr>
          <w:rFonts w:ascii="Arial" w:hAnsi="Arial" w:cs="Arial"/>
          <w:b/>
          <w:sz w:val="20"/>
          <w:szCs w:val="20"/>
        </w:rPr>
        <w:t>11.</w:t>
      </w:r>
      <w:r w:rsidRPr="005207AD">
        <w:rPr>
          <w:rFonts w:ascii="Arial" w:hAnsi="Arial" w:cs="Arial"/>
          <w:b/>
          <w:sz w:val="20"/>
          <w:szCs w:val="20"/>
        </w:rPr>
        <w:tab/>
        <w:t>INFRAÇÕES E SANÇÕES ADMINISTRATIVAS</w:t>
      </w:r>
    </w:p>
    <w:p w14:paraId="150DCE3C" w14:textId="77777777" w:rsidR="00994C89" w:rsidRPr="005207AD" w:rsidRDefault="00994C89" w:rsidP="00994C89">
      <w:pPr>
        <w:spacing w:line="276" w:lineRule="auto"/>
        <w:jc w:val="both"/>
        <w:rPr>
          <w:rFonts w:ascii="Arial" w:hAnsi="Arial" w:cs="Arial"/>
          <w:b/>
          <w:sz w:val="20"/>
          <w:szCs w:val="20"/>
        </w:rPr>
      </w:pPr>
    </w:p>
    <w:p w14:paraId="4DAD8327"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11.1.</w:t>
      </w:r>
      <w:r w:rsidRPr="005207AD">
        <w:rPr>
          <w:rFonts w:ascii="Arial" w:hAnsi="Arial" w:cs="Arial"/>
          <w:sz w:val="20"/>
          <w:szCs w:val="20"/>
        </w:rPr>
        <w:tab/>
        <w:t xml:space="preserve">Comete infração administrativa, nos termos da lei, o fornecedor que, com dolo ou culpa: </w:t>
      </w:r>
    </w:p>
    <w:p w14:paraId="148D4138"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11.1.1.</w:t>
      </w:r>
      <w:r w:rsidRPr="005207AD">
        <w:rPr>
          <w:rFonts w:ascii="Arial" w:hAnsi="Arial" w:cs="Arial"/>
          <w:sz w:val="20"/>
          <w:szCs w:val="20"/>
        </w:rPr>
        <w:tab/>
      </w:r>
      <w:proofErr w:type="gramStart"/>
      <w:r w:rsidRPr="005207AD">
        <w:rPr>
          <w:rFonts w:ascii="Arial" w:hAnsi="Arial" w:cs="Arial"/>
          <w:sz w:val="20"/>
          <w:szCs w:val="20"/>
        </w:rPr>
        <w:t>der</w:t>
      </w:r>
      <w:proofErr w:type="gramEnd"/>
      <w:r w:rsidRPr="005207AD">
        <w:rPr>
          <w:rFonts w:ascii="Arial" w:hAnsi="Arial" w:cs="Arial"/>
          <w:sz w:val="20"/>
          <w:szCs w:val="20"/>
        </w:rPr>
        <w:t xml:space="preserve"> causa à inexecução parcial do contrato;</w:t>
      </w:r>
    </w:p>
    <w:p w14:paraId="0A0BB0DA"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11.1.2.</w:t>
      </w:r>
      <w:r w:rsidRPr="005207AD">
        <w:rPr>
          <w:rFonts w:ascii="Arial" w:hAnsi="Arial" w:cs="Arial"/>
          <w:sz w:val="20"/>
          <w:szCs w:val="20"/>
        </w:rPr>
        <w:tab/>
      </w:r>
      <w:proofErr w:type="gramStart"/>
      <w:r w:rsidRPr="005207AD">
        <w:rPr>
          <w:rFonts w:ascii="Arial" w:hAnsi="Arial" w:cs="Arial"/>
          <w:sz w:val="20"/>
          <w:szCs w:val="20"/>
        </w:rPr>
        <w:t>der</w:t>
      </w:r>
      <w:proofErr w:type="gramEnd"/>
      <w:r w:rsidRPr="005207AD">
        <w:rPr>
          <w:rFonts w:ascii="Arial" w:hAnsi="Arial" w:cs="Arial"/>
          <w:sz w:val="20"/>
          <w:szCs w:val="20"/>
        </w:rPr>
        <w:t xml:space="preserve"> causa à inexecução parcial do contrato que cause grave dano à Administração ou ao funcionamento dos serviços públicos ou ao interesse coletivo;</w:t>
      </w:r>
    </w:p>
    <w:p w14:paraId="7D8C54D0"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11.1.3.</w:t>
      </w:r>
      <w:r w:rsidRPr="005207AD">
        <w:rPr>
          <w:rFonts w:ascii="Arial" w:hAnsi="Arial" w:cs="Arial"/>
          <w:sz w:val="20"/>
          <w:szCs w:val="20"/>
        </w:rPr>
        <w:tab/>
      </w:r>
      <w:proofErr w:type="gramStart"/>
      <w:r w:rsidRPr="005207AD">
        <w:rPr>
          <w:rFonts w:ascii="Arial" w:hAnsi="Arial" w:cs="Arial"/>
          <w:sz w:val="20"/>
          <w:szCs w:val="20"/>
        </w:rPr>
        <w:t>der</w:t>
      </w:r>
      <w:proofErr w:type="gramEnd"/>
      <w:r w:rsidRPr="005207AD">
        <w:rPr>
          <w:rFonts w:ascii="Arial" w:hAnsi="Arial" w:cs="Arial"/>
          <w:sz w:val="20"/>
          <w:szCs w:val="20"/>
        </w:rPr>
        <w:t xml:space="preserve"> causa à inexecução total do contrato;</w:t>
      </w:r>
    </w:p>
    <w:p w14:paraId="0B9EA38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11.1.4.</w:t>
      </w:r>
      <w:r w:rsidRPr="005207AD">
        <w:rPr>
          <w:rFonts w:ascii="Arial" w:hAnsi="Arial" w:cs="Arial"/>
          <w:sz w:val="20"/>
          <w:szCs w:val="20"/>
        </w:rPr>
        <w:tab/>
      </w:r>
      <w:proofErr w:type="gramStart"/>
      <w:r w:rsidRPr="005207AD">
        <w:rPr>
          <w:rFonts w:ascii="Arial" w:hAnsi="Arial" w:cs="Arial"/>
          <w:sz w:val="20"/>
          <w:szCs w:val="20"/>
        </w:rPr>
        <w:t>deixar</w:t>
      </w:r>
      <w:proofErr w:type="gramEnd"/>
      <w:r w:rsidRPr="005207AD">
        <w:rPr>
          <w:rFonts w:ascii="Arial" w:hAnsi="Arial" w:cs="Arial"/>
          <w:sz w:val="20"/>
          <w:szCs w:val="20"/>
        </w:rPr>
        <w:t xml:space="preserve"> de entregar a documentação exigida para o certame;</w:t>
      </w:r>
    </w:p>
    <w:p w14:paraId="5FF538F4"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11.1.5.</w:t>
      </w:r>
      <w:r w:rsidRPr="005207AD">
        <w:rPr>
          <w:rFonts w:ascii="Arial" w:hAnsi="Arial" w:cs="Arial"/>
          <w:sz w:val="20"/>
          <w:szCs w:val="20"/>
        </w:rPr>
        <w:tab/>
      </w:r>
      <w:proofErr w:type="gramStart"/>
      <w:r w:rsidRPr="005207AD">
        <w:rPr>
          <w:rFonts w:ascii="Arial" w:hAnsi="Arial" w:cs="Arial"/>
          <w:sz w:val="20"/>
          <w:szCs w:val="20"/>
        </w:rPr>
        <w:t>não</w:t>
      </w:r>
      <w:proofErr w:type="gramEnd"/>
      <w:r w:rsidRPr="005207AD">
        <w:rPr>
          <w:rFonts w:ascii="Arial" w:hAnsi="Arial" w:cs="Arial"/>
          <w:sz w:val="20"/>
          <w:szCs w:val="20"/>
        </w:rPr>
        <w:t xml:space="preserve"> mantiver a proposta, salvo em decorrência de fato superveniente devidamente justificado;</w:t>
      </w:r>
    </w:p>
    <w:p w14:paraId="5D96D596"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11.1.6.</w:t>
      </w:r>
      <w:r w:rsidRPr="005207AD">
        <w:rPr>
          <w:rFonts w:ascii="Arial" w:hAnsi="Arial" w:cs="Arial"/>
          <w:sz w:val="20"/>
          <w:szCs w:val="20"/>
        </w:rPr>
        <w:tab/>
      </w:r>
      <w:proofErr w:type="gramStart"/>
      <w:r w:rsidRPr="005207AD">
        <w:rPr>
          <w:rFonts w:ascii="Arial" w:hAnsi="Arial" w:cs="Arial"/>
          <w:sz w:val="20"/>
          <w:szCs w:val="20"/>
        </w:rPr>
        <w:t>não</w:t>
      </w:r>
      <w:proofErr w:type="gramEnd"/>
      <w:r w:rsidRPr="005207AD">
        <w:rPr>
          <w:rFonts w:ascii="Arial" w:hAnsi="Arial" w:cs="Arial"/>
          <w:sz w:val="20"/>
          <w:szCs w:val="20"/>
        </w:rPr>
        <w:t xml:space="preserve"> celebrar o contrato ou não entregar a documentação exigida para a contratação, quando convocado dentro do prazo de validade de sua proposta;</w:t>
      </w:r>
    </w:p>
    <w:p w14:paraId="7E8CB960"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11.1.6.1.</w:t>
      </w:r>
      <w:r w:rsidRPr="005207AD">
        <w:rPr>
          <w:rFonts w:ascii="Arial" w:hAnsi="Arial" w:cs="Arial"/>
          <w:sz w:val="20"/>
          <w:szCs w:val="20"/>
        </w:rPr>
        <w:tab/>
      </w:r>
      <w:proofErr w:type="gramStart"/>
      <w:r w:rsidRPr="005207AD">
        <w:rPr>
          <w:rFonts w:ascii="Arial" w:hAnsi="Arial" w:cs="Arial"/>
          <w:sz w:val="20"/>
          <w:szCs w:val="20"/>
        </w:rPr>
        <w:t>recusar</w:t>
      </w:r>
      <w:proofErr w:type="gramEnd"/>
      <w:r w:rsidRPr="005207AD">
        <w:rPr>
          <w:rFonts w:ascii="Arial" w:hAnsi="Arial" w:cs="Arial"/>
          <w:sz w:val="20"/>
          <w:szCs w:val="20"/>
        </w:rPr>
        <w:t>-se, sem justificativa, a formalizar a contratação no prazo e condições estabelecidos pela Administração;</w:t>
      </w:r>
    </w:p>
    <w:p w14:paraId="77B08890"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11.1.7.</w:t>
      </w:r>
      <w:r w:rsidRPr="005207AD">
        <w:rPr>
          <w:rFonts w:ascii="Arial" w:hAnsi="Arial" w:cs="Arial"/>
          <w:sz w:val="20"/>
          <w:szCs w:val="20"/>
        </w:rPr>
        <w:tab/>
      </w:r>
      <w:proofErr w:type="gramStart"/>
      <w:r w:rsidRPr="005207AD">
        <w:rPr>
          <w:rFonts w:ascii="Arial" w:hAnsi="Arial" w:cs="Arial"/>
          <w:sz w:val="20"/>
          <w:szCs w:val="20"/>
        </w:rPr>
        <w:t>ensejar</w:t>
      </w:r>
      <w:proofErr w:type="gramEnd"/>
      <w:r w:rsidRPr="005207AD">
        <w:rPr>
          <w:rFonts w:ascii="Arial" w:hAnsi="Arial" w:cs="Arial"/>
          <w:sz w:val="20"/>
          <w:szCs w:val="20"/>
        </w:rPr>
        <w:t xml:space="preserve"> o retardamento da execução ou da entrega do objeto da contratação sem motivo justificado;</w:t>
      </w:r>
    </w:p>
    <w:p w14:paraId="4A7403B5"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lastRenderedPageBreak/>
        <w:t>11.1.8.</w:t>
      </w:r>
      <w:r w:rsidRPr="005207AD">
        <w:rPr>
          <w:rFonts w:ascii="Arial" w:hAnsi="Arial" w:cs="Arial"/>
          <w:sz w:val="20"/>
          <w:szCs w:val="20"/>
        </w:rPr>
        <w:tab/>
      </w:r>
      <w:proofErr w:type="gramStart"/>
      <w:r w:rsidRPr="005207AD">
        <w:rPr>
          <w:rFonts w:ascii="Arial" w:hAnsi="Arial" w:cs="Arial"/>
          <w:sz w:val="20"/>
          <w:szCs w:val="20"/>
        </w:rPr>
        <w:t>apresentar</w:t>
      </w:r>
      <w:proofErr w:type="gramEnd"/>
      <w:r w:rsidRPr="005207AD">
        <w:rPr>
          <w:rFonts w:ascii="Arial" w:hAnsi="Arial" w:cs="Arial"/>
          <w:sz w:val="20"/>
          <w:szCs w:val="20"/>
        </w:rPr>
        <w:t xml:space="preserve"> declaração ou documentação falsa exigida para o certame ou prestar declaração falsa durante a dispensa eletrônica ou a execução do contrato;</w:t>
      </w:r>
    </w:p>
    <w:p w14:paraId="5FBF1948"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11.1.9.</w:t>
      </w:r>
      <w:r w:rsidRPr="005207AD">
        <w:rPr>
          <w:rFonts w:ascii="Arial" w:hAnsi="Arial" w:cs="Arial"/>
          <w:sz w:val="20"/>
          <w:szCs w:val="20"/>
        </w:rPr>
        <w:tab/>
      </w:r>
      <w:proofErr w:type="gramStart"/>
      <w:r w:rsidRPr="005207AD">
        <w:rPr>
          <w:rFonts w:ascii="Arial" w:hAnsi="Arial" w:cs="Arial"/>
          <w:sz w:val="20"/>
          <w:szCs w:val="20"/>
        </w:rPr>
        <w:t>fraudar</w:t>
      </w:r>
      <w:proofErr w:type="gramEnd"/>
      <w:r w:rsidRPr="005207AD">
        <w:rPr>
          <w:rFonts w:ascii="Arial" w:hAnsi="Arial" w:cs="Arial"/>
          <w:sz w:val="20"/>
          <w:szCs w:val="20"/>
        </w:rPr>
        <w:t xml:space="preserve"> a dispensa eletrônica ou praticar ato fraudulento na execução do contrato;</w:t>
      </w:r>
    </w:p>
    <w:p w14:paraId="4139D9E4"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 xml:space="preserve">11.1.10. </w:t>
      </w:r>
      <w:proofErr w:type="gramStart"/>
      <w:r w:rsidRPr="005207AD">
        <w:rPr>
          <w:rFonts w:ascii="Arial" w:hAnsi="Arial" w:cs="Arial"/>
          <w:sz w:val="20"/>
          <w:szCs w:val="20"/>
        </w:rPr>
        <w:t>comportar</w:t>
      </w:r>
      <w:proofErr w:type="gramEnd"/>
      <w:r w:rsidRPr="005207AD">
        <w:rPr>
          <w:rFonts w:ascii="Arial" w:hAnsi="Arial" w:cs="Arial"/>
          <w:sz w:val="20"/>
          <w:szCs w:val="20"/>
        </w:rPr>
        <w:t>-se de modo inidôneo ou cometer fraude de qualquer natureza;</w:t>
      </w:r>
    </w:p>
    <w:p w14:paraId="6368C788"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11.1.10.1.</w:t>
      </w:r>
      <w:r w:rsidRPr="005207AD">
        <w:rPr>
          <w:rFonts w:ascii="Arial" w:hAnsi="Arial" w:cs="Arial"/>
          <w:sz w:val="20"/>
          <w:szCs w:val="20"/>
        </w:rPr>
        <w:tab/>
      </w:r>
      <w:proofErr w:type="gramStart"/>
      <w:r w:rsidRPr="005207AD">
        <w:rPr>
          <w:rFonts w:ascii="Arial" w:hAnsi="Arial" w:cs="Arial"/>
          <w:sz w:val="20"/>
          <w:szCs w:val="20"/>
        </w:rPr>
        <w:t>agir</w:t>
      </w:r>
      <w:proofErr w:type="gramEnd"/>
      <w:r w:rsidRPr="005207AD">
        <w:rPr>
          <w:rFonts w:ascii="Arial" w:hAnsi="Arial" w:cs="Arial"/>
          <w:sz w:val="20"/>
          <w:szCs w:val="20"/>
        </w:rPr>
        <w:t xml:space="preserve"> em conluio ou em desconformidade com a lei;</w:t>
      </w:r>
    </w:p>
    <w:p w14:paraId="45BBA617"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11.1.10.2.</w:t>
      </w:r>
      <w:r w:rsidRPr="005207AD">
        <w:rPr>
          <w:rFonts w:ascii="Arial" w:hAnsi="Arial" w:cs="Arial"/>
          <w:sz w:val="20"/>
          <w:szCs w:val="20"/>
        </w:rPr>
        <w:tab/>
      </w:r>
      <w:proofErr w:type="gramStart"/>
      <w:r w:rsidRPr="005207AD">
        <w:rPr>
          <w:rFonts w:ascii="Arial" w:hAnsi="Arial" w:cs="Arial"/>
          <w:sz w:val="20"/>
          <w:szCs w:val="20"/>
        </w:rPr>
        <w:t>induzir</w:t>
      </w:r>
      <w:proofErr w:type="gramEnd"/>
      <w:r w:rsidRPr="005207AD">
        <w:rPr>
          <w:rFonts w:ascii="Arial" w:hAnsi="Arial" w:cs="Arial"/>
          <w:sz w:val="20"/>
          <w:szCs w:val="20"/>
        </w:rPr>
        <w:t xml:space="preserve"> deliberadamente a erro no julgamento;</w:t>
      </w:r>
    </w:p>
    <w:p w14:paraId="4ADF9998"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11.1.11.</w:t>
      </w:r>
      <w:r w:rsidRPr="005207AD">
        <w:rPr>
          <w:rFonts w:ascii="Arial" w:hAnsi="Arial" w:cs="Arial"/>
          <w:sz w:val="20"/>
          <w:szCs w:val="20"/>
        </w:rPr>
        <w:tab/>
      </w:r>
      <w:proofErr w:type="gramStart"/>
      <w:r w:rsidRPr="005207AD">
        <w:rPr>
          <w:rFonts w:ascii="Arial" w:hAnsi="Arial" w:cs="Arial"/>
          <w:sz w:val="20"/>
          <w:szCs w:val="20"/>
        </w:rPr>
        <w:t>praticar</w:t>
      </w:r>
      <w:proofErr w:type="gramEnd"/>
      <w:r w:rsidRPr="005207AD">
        <w:rPr>
          <w:rFonts w:ascii="Arial" w:hAnsi="Arial" w:cs="Arial"/>
          <w:sz w:val="20"/>
          <w:szCs w:val="20"/>
        </w:rPr>
        <w:t xml:space="preserve"> atos ilícitos com vistas a frustrar os objetivos deste certame;</w:t>
      </w:r>
    </w:p>
    <w:p w14:paraId="7F1442D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11.1.12.</w:t>
      </w:r>
      <w:r w:rsidRPr="005207AD">
        <w:rPr>
          <w:rFonts w:ascii="Arial" w:hAnsi="Arial" w:cs="Arial"/>
          <w:sz w:val="20"/>
          <w:szCs w:val="20"/>
        </w:rPr>
        <w:tab/>
      </w:r>
      <w:proofErr w:type="gramStart"/>
      <w:r w:rsidRPr="005207AD">
        <w:rPr>
          <w:rFonts w:ascii="Arial" w:hAnsi="Arial" w:cs="Arial"/>
          <w:sz w:val="20"/>
          <w:szCs w:val="20"/>
        </w:rPr>
        <w:t>praticar</w:t>
      </w:r>
      <w:proofErr w:type="gramEnd"/>
      <w:r w:rsidRPr="005207AD">
        <w:rPr>
          <w:rFonts w:ascii="Arial" w:hAnsi="Arial" w:cs="Arial"/>
          <w:sz w:val="20"/>
          <w:szCs w:val="20"/>
        </w:rPr>
        <w:t xml:space="preserve"> ato lesivo previsto no art. 5º da Lei nº 12.846, de 1º de agosto de 2013.</w:t>
      </w:r>
    </w:p>
    <w:p w14:paraId="47563902"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11.2.</w:t>
      </w:r>
      <w:r w:rsidRPr="005207AD">
        <w:rPr>
          <w:rFonts w:ascii="Arial" w:hAnsi="Arial" w:cs="Arial"/>
          <w:sz w:val="20"/>
          <w:szCs w:val="20"/>
        </w:rPr>
        <w:tab/>
      </w:r>
      <w:r w:rsidRPr="005207AD">
        <w:rPr>
          <w:rFonts w:ascii="Arial" w:hAnsi="Arial" w:cs="Arial"/>
          <w:b/>
          <w:sz w:val="20"/>
          <w:szCs w:val="20"/>
        </w:rPr>
        <w:t>O fornecedor que cometer qualquer das infrações discriminadas nas subdivisões anteriores ficará sujeito às seguintes sanções, após regular processo administrativo, sem prejuízo da responsabilidade civil e criminal</w:t>
      </w:r>
      <w:r w:rsidRPr="005207AD">
        <w:rPr>
          <w:rFonts w:ascii="Arial" w:hAnsi="Arial" w:cs="Arial"/>
          <w:sz w:val="20"/>
          <w:szCs w:val="20"/>
        </w:rPr>
        <w:t>:</w:t>
      </w:r>
    </w:p>
    <w:p w14:paraId="51D5CD07"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a)</w:t>
      </w:r>
      <w:r w:rsidRPr="005207AD">
        <w:rPr>
          <w:rFonts w:ascii="Arial" w:hAnsi="Arial" w:cs="Arial"/>
          <w:sz w:val="20"/>
          <w:szCs w:val="20"/>
        </w:rPr>
        <w:tab/>
        <w:t>Advertência pela falta do item 11.1.1 deste Aviso de Contratação Direta, quando não se justificar a imposição de penalidade mais grave;</w:t>
      </w:r>
    </w:p>
    <w:p w14:paraId="12277471"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b)</w:t>
      </w:r>
      <w:r w:rsidRPr="005207AD">
        <w:rPr>
          <w:rFonts w:ascii="Arial" w:hAnsi="Arial" w:cs="Arial"/>
          <w:sz w:val="20"/>
          <w:szCs w:val="20"/>
        </w:rPr>
        <w:tab/>
        <w:t>Multa por qualquer das infrações dos itens 11.1.1 a 11.1.12, calculada em conformidade com a documentação que integra este instrumento;</w:t>
      </w:r>
    </w:p>
    <w:p w14:paraId="0EAABFF0" w14:textId="77777777" w:rsidR="00994C89" w:rsidRPr="005207AD" w:rsidRDefault="00994C89" w:rsidP="00994C89">
      <w:pPr>
        <w:spacing w:line="276" w:lineRule="auto"/>
        <w:ind w:left="1416"/>
        <w:jc w:val="both"/>
        <w:rPr>
          <w:rFonts w:ascii="Arial" w:hAnsi="Arial" w:cs="Arial"/>
          <w:sz w:val="20"/>
          <w:szCs w:val="20"/>
        </w:rPr>
      </w:pPr>
      <w:r w:rsidRPr="005207AD">
        <w:rPr>
          <w:rFonts w:ascii="Arial" w:hAnsi="Arial" w:cs="Arial"/>
          <w:sz w:val="20"/>
          <w:szCs w:val="20"/>
        </w:rPr>
        <w:t>b.1)</w:t>
      </w:r>
      <w:r w:rsidRPr="005207AD">
        <w:rPr>
          <w:rFonts w:ascii="Arial" w:hAnsi="Arial" w:cs="Arial"/>
          <w:sz w:val="20"/>
          <w:szCs w:val="20"/>
        </w:rPr>
        <w:tab/>
      </w:r>
      <w:r w:rsidRPr="005207AD">
        <w:rPr>
          <w:rFonts w:ascii="Arial" w:hAnsi="Arial" w:cs="Arial"/>
          <w:b/>
          <w:sz w:val="20"/>
          <w:szCs w:val="20"/>
        </w:rPr>
        <w:t>A sanção de multa prevista no inciso II do caput do art. 156 da Lei nº 14.133, de 2021, calculada na forma deste instrumento, não poderá ser inferior a 0,5% (cinco décimos por cento) nem superior a 30% (trinta por cento) do valor do contrato (§ 3º do art. 156 da Lei nº 14.133, de 2021)</w:t>
      </w:r>
      <w:r w:rsidRPr="005207AD">
        <w:rPr>
          <w:rFonts w:ascii="Arial" w:hAnsi="Arial" w:cs="Arial"/>
          <w:sz w:val="20"/>
          <w:szCs w:val="20"/>
        </w:rPr>
        <w:t>.</w:t>
      </w:r>
    </w:p>
    <w:p w14:paraId="47920618"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c)</w:t>
      </w:r>
      <w:r w:rsidRPr="005207AD">
        <w:rPr>
          <w:rFonts w:ascii="Arial" w:hAnsi="Arial" w:cs="Arial"/>
          <w:sz w:val="20"/>
          <w:szCs w:val="20"/>
        </w:rPr>
        <w:tab/>
        <w:t>Impedimento de licitar e contratar no âmbito da Administração Pública direta e indireta do Estado de São Paulo, pelo prazo máximo de 3 (três) anos, nos casos das infrações previstas nos itens 11.1.2 a 11.1.7 deste Aviso de Contratação Direta, quando não se justificar a imposição de penalidade mais grave;</w:t>
      </w:r>
    </w:p>
    <w:p w14:paraId="4800B17E"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d)</w:t>
      </w:r>
      <w:r w:rsidRPr="005207AD">
        <w:rPr>
          <w:rFonts w:ascii="Arial" w:hAnsi="Arial" w:cs="Arial"/>
          <w:sz w:val="20"/>
          <w:szCs w:val="20"/>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itens 11.1.8 a 11.1.12, bem como nos casos dos itens 11.1.2 a 11.1.7 que justifiquem a imposição da penalidade mais grave que a sanção de impedimento de licitar e contratar;</w:t>
      </w:r>
    </w:p>
    <w:p w14:paraId="5DA60264"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11.3.</w:t>
      </w:r>
      <w:r w:rsidRPr="005207AD">
        <w:rPr>
          <w:rFonts w:ascii="Arial" w:hAnsi="Arial" w:cs="Arial"/>
          <w:sz w:val="20"/>
          <w:szCs w:val="20"/>
        </w:rPr>
        <w:tab/>
        <w:t>A aplicação das sanções previstas neste Aviso de Contratação Direta não exclui, em hipótese alguma, a obrigação de reparação integral do dano causado à Administração Pública (art. 156, §9º, da Lei nº 14.133, de 2021).</w:t>
      </w:r>
    </w:p>
    <w:p w14:paraId="44B6AB71"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11.4.</w:t>
      </w:r>
      <w:r w:rsidRPr="005207AD">
        <w:rPr>
          <w:rFonts w:ascii="Arial" w:hAnsi="Arial" w:cs="Arial"/>
          <w:sz w:val="20"/>
          <w:szCs w:val="20"/>
        </w:rPr>
        <w:tab/>
        <w:t>As sanções de advertência, impedimento de licitar e contratar e declaração de inidoneidade para licitar ou contratar poderão ser aplicadas cumulativamente com a penalidade de multa, garantido o exercício de prévia e ampla defesa (art. 156, §7º, da Lei nº 14.133, de 2021).</w:t>
      </w:r>
    </w:p>
    <w:p w14:paraId="2EDBE438"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11.5.</w:t>
      </w:r>
      <w:r w:rsidRPr="005207AD">
        <w:rPr>
          <w:rFonts w:ascii="Arial" w:hAnsi="Arial" w:cs="Arial"/>
          <w:sz w:val="20"/>
          <w:szCs w:val="20"/>
        </w:rPr>
        <w:tab/>
        <w:t>Antes da aplicação da sanção de multa, será facultada a defesa do interessado no prazo de 15 (quinze) dias úteis, contado da data de sua intimação (art. 157 da Lei nº 14.133, de 2021).</w:t>
      </w:r>
    </w:p>
    <w:p w14:paraId="44CF0DD6"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11.6.</w:t>
      </w:r>
      <w:r w:rsidRPr="005207AD">
        <w:rPr>
          <w:rFonts w:ascii="Arial" w:hAnsi="Arial" w:cs="Arial"/>
          <w:sz w:val="20"/>
          <w:szCs w:val="20"/>
        </w:rPr>
        <w:tab/>
        <w:t>Se a multa aplicada e as indenizações cabíveis forem superiores ao valor do pagamento eventualmente devido pelo Contratante ao Contratado, além da perda desse valor, a diferença será descontada da garantia prestada, caso exigida na documentação que integra este Aviso, ou, quando for o caso, será cobrada judicialmente (art. 156, §8º, da Lei nº 14.133, de 2021).</w:t>
      </w:r>
    </w:p>
    <w:p w14:paraId="5652AE3F"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11.7.</w:t>
      </w:r>
      <w:r w:rsidRPr="005207AD">
        <w:rPr>
          <w:rFonts w:ascii="Arial" w:hAnsi="Arial" w:cs="Arial"/>
          <w:sz w:val="20"/>
          <w:szCs w:val="20"/>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CF3891E"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11.8.</w:t>
      </w:r>
      <w:r w:rsidRPr="005207AD">
        <w:rPr>
          <w:rFonts w:ascii="Arial" w:hAnsi="Arial" w:cs="Arial"/>
          <w:sz w:val="20"/>
          <w:szCs w:val="20"/>
        </w:rPr>
        <w:tab/>
        <w:t>Na aplicação das sanções serão considerados (art. 156, §1º, da Lei nº 14.133, de 2021):</w:t>
      </w:r>
    </w:p>
    <w:p w14:paraId="65E022C1"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11.8.1.</w:t>
      </w:r>
      <w:r w:rsidRPr="005207AD">
        <w:rPr>
          <w:rFonts w:ascii="Arial" w:hAnsi="Arial" w:cs="Arial"/>
          <w:sz w:val="20"/>
          <w:szCs w:val="20"/>
        </w:rPr>
        <w:tab/>
      </w:r>
      <w:proofErr w:type="gramStart"/>
      <w:r w:rsidRPr="005207AD">
        <w:rPr>
          <w:rFonts w:ascii="Arial" w:hAnsi="Arial" w:cs="Arial"/>
          <w:sz w:val="20"/>
          <w:szCs w:val="20"/>
        </w:rPr>
        <w:t>a</w:t>
      </w:r>
      <w:proofErr w:type="gramEnd"/>
      <w:r w:rsidRPr="005207AD">
        <w:rPr>
          <w:rFonts w:ascii="Arial" w:hAnsi="Arial" w:cs="Arial"/>
          <w:sz w:val="20"/>
          <w:szCs w:val="20"/>
        </w:rPr>
        <w:t xml:space="preserve"> natureza e a gravidade da infração cometida;</w:t>
      </w:r>
    </w:p>
    <w:p w14:paraId="62A244AA"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11.8.2.</w:t>
      </w:r>
      <w:r w:rsidRPr="005207AD">
        <w:rPr>
          <w:rFonts w:ascii="Arial" w:hAnsi="Arial" w:cs="Arial"/>
          <w:sz w:val="20"/>
          <w:szCs w:val="20"/>
        </w:rPr>
        <w:tab/>
      </w:r>
      <w:proofErr w:type="gramStart"/>
      <w:r w:rsidRPr="005207AD">
        <w:rPr>
          <w:rFonts w:ascii="Arial" w:hAnsi="Arial" w:cs="Arial"/>
          <w:sz w:val="20"/>
          <w:szCs w:val="20"/>
        </w:rPr>
        <w:t>as</w:t>
      </w:r>
      <w:proofErr w:type="gramEnd"/>
      <w:r w:rsidRPr="005207AD">
        <w:rPr>
          <w:rFonts w:ascii="Arial" w:hAnsi="Arial" w:cs="Arial"/>
          <w:sz w:val="20"/>
          <w:szCs w:val="20"/>
        </w:rPr>
        <w:t xml:space="preserve"> peculiaridades do caso concreto;</w:t>
      </w:r>
    </w:p>
    <w:p w14:paraId="063125F2"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11.8.3.</w:t>
      </w:r>
      <w:r w:rsidRPr="005207AD">
        <w:rPr>
          <w:rFonts w:ascii="Arial" w:hAnsi="Arial" w:cs="Arial"/>
          <w:sz w:val="20"/>
          <w:szCs w:val="20"/>
        </w:rPr>
        <w:tab/>
      </w:r>
      <w:proofErr w:type="gramStart"/>
      <w:r w:rsidRPr="005207AD">
        <w:rPr>
          <w:rFonts w:ascii="Arial" w:hAnsi="Arial" w:cs="Arial"/>
          <w:sz w:val="20"/>
          <w:szCs w:val="20"/>
        </w:rPr>
        <w:t>as</w:t>
      </w:r>
      <w:proofErr w:type="gramEnd"/>
      <w:r w:rsidRPr="005207AD">
        <w:rPr>
          <w:rFonts w:ascii="Arial" w:hAnsi="Arial" w:cs="Arial"/>
          <w:sz w:val="20"/>
          <w:szCs w:val="20"/>
        </w:rPr>
        <w:t xml:space="preserve"> circunstâncias agravantes ou atenuantes;</w:t>
      </w:r>
    </w:p>
    <w:p w14:paraId="268975E1"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t>11.8.4.</w:t>
      </w:r>
      <w:r w:rsidRPr="005207AD">
        <w:rPr>
          <w:rFonts w:ascii="Arial" w:hAnsi="Arial" w:cs="Arial"/>
          <w:sz w:val="20"/>
          <w:szCs w:val="20"/>
        </w:rPr>
        <w:tab/>
      </w:r>
      <w:proofErr w:type="gramStart"/>
      <w:r w:rsidRPr="005207AD">
        <w:rPr>
          <w:rFonts w:ascii="Arial" w:hAnsi="Arial" w:cs="Arial"/>
          <w:sz w:val="20"/>
          <w:szCs w:val="20"/>
        </w:rPr>
        <w:t>os</w:t>
      </w:r>
      <w:proofErr w:type="gramEnd"/>
      <w:r w:rsidRPr="005207AD">
        <w:rPr>
          <w:rFonts w:ascii="Arial" w:hAnsi="Arial" w:cs="Arial"/>
          <w:sz w:val="20"/>
          <w:szCs w:val="20"/>
        </w:rPr>
        <w:t xml:space="preserve"> danos que dela provierem para a Administração Pública;</w:t>
      </w:r>
    </w:p>
    <w:p w14:paraId="027BFEBA" w14:textId="77777777" w:rsidR="00994C89" w:rsidRPr="005207AD" w:rsidRDefault="00994C89" w:rsidP="00994C89">
      <w:pPr>
        <w:spacing w:line="276" w:lineRule="auto"/>
        <w:ind w:left="708"/>
        <w:jc w:val="both"/>
        <w:rPr>
          <w:rFonts w:ascii="Arial" w:hAnsi="Arial" w:cs="Arial"/>
          <w:sz w:val="20"/>
          <w:szCs w:val="20"/>
        </w:rPr>
      </w:pPr>
      <w:r w:rsidRPr="005207AD">
        <w:rPr>
          <w:rFonts w:ascii="Arial" w:hAnsi="Arial" w:cs="Arial"/>
          <w:sz w:val="20"/>
          <w:szCs w:val="20"/>
        </w:rPr>
        <w:lastRenderedPageBreak/>
        <w:t>11.8.5.</w:t>
      </w:r>
      <w:r w:rsidRPr="005207AD">
        <w:rPr>
          <w:rFonts w:ascii="Arial" w:hAnsi="Arial" w:cs="Arial"/>
          <w:sz w:val="20"/>
          <w:szCs w:val="20"/>
        </w:rPr>
        <w:tab/>
      </w:r>
      <w:proofErr w:type="gramStart"/>
      <w:r w:rsidRPr="005207AD">
        <w:rPr>
          <w:rFonts w:ascii="Arial" w:hAnsi="Arial" w:cs="Arial"/>
          <w:sz w:val="20"/>
          <w:szCs w:val="20"/>
        </w:rPr>
        <w:t>a</w:t>
      </w:r>
      <w:proofErr w:type="gramEnd"/>
      <w:r w:rsidRPr="005207AD">
        <w:rPr>
          <w:rFonts w:ascii="Arial" w:hAnsi="Arial" w:cs="Arial"/>
          <w:sz w:val="20"/>
          <w:szCs w:val="20"/>
        </w:rPr>
        <w:t xml:space="preserve"> implantação ou o aperfeiçoamento de programa de integridade, conforme normas e orientações dos órgãos de controle.</w:t>
      </w:r>
    </w:p>
    <w:p w14:paraId="69E7CBB5"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11.9.</w:t>
      </w:r>
      <w:r w:rsidRPr="005207AD">
        <w:rPr>
          <w:rFonts w:ascii="Arial" w:hAnsi="Arial" w:cs="Arial"/>
          <w:sz w:val="20"/>
          <w:szCs w:val="20"/>
        </w:rPr>
        <w:tab/>
        <w:t>A recusa injustificada do adjudicatário em formalizar a contratação no prazo e condições estabelecidos pela Administração, descrita no item 11.1.6.1, caracterizará o descumprimento total da obrigação assumida e o sujeitará às penalidades legalmente estabelecidas.</w:t>
      </w:r>
    </w:p>
    <w:p w14:paraId="7C7ECA0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11.10.</w:t>
      </w:r>
      <w:r w:rsidRPr="005207AD">
        <w:rPr>
          <w:rFonts w:ascii="Arial" w:hAnsi="Arial" w:cs="Arial"/>
          <w:sz w:val="20"/>
          <w:szCs w:val="20"/>
        </w:rPr>
        <w:tab/>
        <w:t>As sanções são autônomas e a aplicação de uma não exclui a de outra.</w:t>
      </w:r>
    </w:p>
    <w:p w14:paraId="271A49C3"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11.11.</w:t>
      </w:r>
      <w:r w:rsidRPr="005207AD">
        <w:rPr>
          <w:rFonts w:ascii="Arial" w:hAnsi="Arial" w:cs="Arial"/>
          <w:sz w:val="20"/>
          <w:szCs w:val="20"/>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(art. 159 da Lei nº 14.133, de 2021).</w:t>
      </w:r>
    </w:p>
    <w:p w14:paraId="368C8D31"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11.12.</w:t>
      </w:r>
      <w:r w:rsidRPr="005207AD">
        <w:rPr>
          <w:rFonts w:ascii="Arial" w:hAnsi="Arial" w:cs="Arial"/>
          <w:sz w:val="20"/>
          <w:szCs w:val="20"/>
        </w:rPr>
        <w:tab/>
        <w:t>A personalidade jurídica poderá ser desconsiderada sempre que utilizada com abuso do direito para facilitar, encobrir ou dissimular a prática dos atos ilícitos previstos na Lei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(art. 160 da Lei nº 14.133, de 2021).</w:t>
      </w:r>
    </w:p>
    <w:p w14:paraId="491151F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11.13.</w:t>
      </w:r>
      <w:r w:rsidRPr="005207AD">
        <w:rPr>
          <w:rFonts w:ascii="Arial" w:hAnsi="Arial" w:cs="Arial"/>
          <w:sz w:val="20"/>
          <w:szCs w:val="20"/>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5207AD">
        <w:rPr>
          <w:rFonts w:ascii="Arial" w:hAnsi="Arial" w:cs="Arial"/>
          <w:sz w:val="20"/>
          <w:szCs w:val="20"/>
        </w:rPr>
        <w:t>Ceis</w:t>
      </w:r>
      <w:proofErr w:type="spellEnd"/>
      <w:r w:rsidRPr="005207AD">
        <w:rPr>
          <w:rFonts w:ascii="Arial" w:hAnsi="Arial" w:cs="Arial"/>
          <w:sz w:val="20"/>
          <w:szCs w:val="20"/>
        </w:rPr>
        <w:t>) e no Cadastro Nacional de Empresas Punidas (</w:t>
      </w:r>
      <w:proofErr w:type="spellStart"/>
      <w:r w:rsidRPr="005207AD">
        <w:rPr>
          <w:rFonts w:ascii="Arial" w:hAnsi="Arial" w:cs="Arial"/>
          <w:sz w:val="20"/>
          <w:szCs w:val="20"/>
        </w:rPr>
        <w:t>Cnep</w:t>
      </w:r>
      <w:proofErr w:type="spellEnd"/>
      <w:r w:rsidRPr="005207AD">
        <w:rPr>
          <w:rFonts w:ascii="Arial" w:hAnsi="Arial" w:cs="Arial"/>
          <w:sz w:val="20"/>
          <w:szCs w:val="20"/>
        </w:rPr>
        <w:t>), instituídos no âmbito do Poder Executivo Federal (art. 161 da Lei nº 14.133, de 2021).</w:t>
      </w:r>
    </w:p>
    <w:p w14:paraId="388331CD" w14:textId="77777777" w:rsidR="00994C89" w:rsidRPr="005207AD" w:rsidRDefault="00994C89" w:rsidP="00994C89">
      <w:pPr>
        <w:spacing w:line="276" w:lineRule="auto"/>
        <w:jc w:val="both"/>
        <w:rPr>
          <w:rFonts w:ascii="Arial" w:hAnsi="Arial" w:cs="Arial"/>
          <w:sz w:val="20"/>
          <w:szCs w:val="20"/>
        </w:rPr>
      </w:pPr>
      <w:r w:rsidRPr="005207AD">
        <w:rPr>
          <w:rFonts w:ascii="Arial" w:hAnsi="Arial" w:cs="Arial"/>
          <w:sz w:val="20"/>
          <w:szCs w:val="20"/>
        </w:rPr>
        <w:t>11.14.</w:t>
      </w:r>
      <w:r w:rsidRPr="005207AD">
        <w:rPr>
          <w:rFonts w:ascii="Arial" w:hAnsi="Arial" w:cs="Arial"/>
          <w:sz w:val="20"/>
          <w:szCs w:val="20"/>
        </w:rPr>
        <w:tab/>
        <w:t>As sanções de impedimento de licitar e contratar e declaração de inidoneidade para licitar ou contratar são passíveis de reabilitação na forma do art. 163 da Lei nº 14.133, de 2021.</w:t>
      </w:r>
    </w:p>
    <w:p w14:paraId="1C1A459D" w14:textId="77777777" w:rsidR="00994C89" w:rsidRPr="005207AD" w:rsidRDefault="00994C89" w:rsidP="00994C89">
      <w:pPr>
        <w:spacing w:line="276" w:lineRule="auto"/>
        <w:jc w:val="both"/>
        <w:rPr>
          <w:rFonts w:ascii="Arial" w:hAnsi="Arial" w:cs="Arial"/>
          <w:sz w:val="20"/>
          <w:szCs w:val="20"/>
        </w:rPr>
      </w:pPr>
    </w:p>
    <w:p w14:paraId="36ED5E18" w14:textId="77777777" w:rsidR="00994C89" w:rsidRPr="005207AD" w:rsidRDefault="00994C89" w:rsidP="00994C89">
      <w:pPr>
        <w:spacing w:line="276" w:lineRule="auto"/>
        <w:jc w:val="both"/>
        <w:rPr>
          <w:rFonts w:ascii="Arial" w:hAnsi="Arial" w:cs="Arial"/>
          <w:b/>
          <w:sz w:val="20"/>
          <w:szCs w:val="20"/>
        </w:rPr>
      </w:pPr>
      <w:r w:rsidRPr="005207AD">
        <w:rPr>
          <w:rFonts w:ascii="Arial" w:hAnsi="Arial" w:cs="Arial"/>
          <w:b/>
          <w:sz w:val="20"/>
          <w:szCs w:val="20"/>
        </w:rPr>
        <w:t>12.</w:t>
      </w:r>
      <w:r w:rsidRPr="005207AD">
        <w:rPr>
          <w:rFonts w:ascii="Arial" w:hAnsi="Arial" w:cs="Arial"/>
          <w:b/>
          <w:sz w:val="20"/>
          <w:szCs w:val="20"/>
        </w:rPr>
        <w:tab/>
        <w:t>DAS DISPOSIÇÕES GERAIS</w:t>
      </w:r>
    </w:p>
    <w:p w14:paraId="4B3F9230" w14:textId="77777777" w:rsidR="00994C89" w:rsidRPr="005207AD" w:rsidRDefault="00994C89" w:rsidP="00994C89">
      <w:pPr>
        <w:spacing w:line="276" w:lineRule="auto"/>
        <w:jc w:val="both"/>
        <w:rPr>
          <w:rFonts w:ascii="Arial" w:hAnsi="Arial" w:cs="Arial"/>
          <w:b/>
          <w:sz w:val="20"/>
          <w:szCs w:val="20"/>
        </w:rPr>
      </w:pPr>
    </w:p>
    <w:p w14:paraId="60D8229D"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12.1.</w:t>
      </w:r>
      <w:r w:rsidRPr="00023BC1">
        <w:rPr>
          <w:rFonts w:ascii="Arial" w:hAnsi="Arial" w:cs="Arial"/>
          <w:sz w:val="20"/>
          <w:szCs w:val="20"/>
        </w:rPr>
        <w:tab/>
        <w:t>No caso de todos os fornecedores restarem desclassificados ou inabilitados (procedimento fracassado), a Administração poderá:</w:t>
      </w:r>
    </w:p>
    <w:p w14:paraId="5EB4BF71"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a)</w:t>
      </w:r>
      <w:r w:rsidRPr="00023BC1">
        <w:rPr>
          <w:rFonts w:ascii="Arial" w:hAnsi="Arial" w:cs="Arial"/>
          <w:sz w:val="20"/>
          <w:szCs w:val="20"/>
        </w:rPr>
        <w:tab/>
        <w:t>republicar o presente Aviso com uma nova data;</w:t>
      </w:r>
    </w:p>
    <w:p w14:paraId="57214D28"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b)</w:t>
      </w:r>
      <w:r w:rsidRPr="00023BC1">
        <w:rPr>
          <w:rFonts w:ascii="Arial" w:hAnsi="Arial" w:cs="Arial"/>
          <w:sz w:val="20"/>
          <w:szCs w:val="20"/>
        </w:rPr>
        <w:tab/>
        <w:t>contratar, desde que atendidos os requisitos de habilitação, o fornecedor que tenha ofertado a melhor proposta em pesquisa de preços que tenha servido de base ao procedimento, privilegiando-se, sempre que possível, a de menor preço;</w:t>
      </w:r>
    </w:p>
    <w:p w14:paraId="3399E215"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c)</w:t>
      </w:r>
      <w:r w:rsidRPr="00023BC1">
        <w:rPr>
          <w:rFonts w:ascii="Arial" w:hAnsi="Arial" w:cs="Arial"/>
          <w:sz w:val="20"/>
          <w:szCs w:val="20"/>
        </w:rPr>
        <w:tab/>
        <w:t>fixar prazo para que os fornecedores interessados possam ajustar suas propostas ou sanear a documentação necessária à sua habilitação, conforme o caso.</w:t>
      </w:r>
    </w:p>
    <w:p w14:paraId="3182FE58"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12.1.1.</w:t>
      </w:r>
      <w:r w:rsidRPr="00023BC1">
        <w:rPr>
          <w:rFonts w:ascii="Arial" w:hAnsi="Arial" w:cs="Arial"/>
          <w:sz w:val="20"/>
          <w:szCs w:val="20"/>
        </w:rPr>
        <w:tab/>
        <w:t>No caso da alínea “b” da subdivisão anterior, a contratação será operacionalizada fora deste procedimento.</w:t>
      </w:r>
    </w:p>
    <w:p w14:paraId="09645116"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12.1.2.</w:t>
      </w:r>
      <w:r w:rsidRPr="00023BC1">
        <w:rPr>
          <w:rFonts w:ascii="Arial" w:hAnsi="Arial" w:cs="Arial"/>
          <w:sz w:val="20"/>
          <w:szCs w:val="20"/>
        </w:rPr>
        <w:tab/>
        <w:t>As providências das alíneas “a” e “b” da subdivisão anterior também poderão ser utilizadas se não houver o comparecimento de quaisquer fornecedores interessados (procedimento deserto).</w:t>
      </w:r>
    </w:p>
    <w:p w14:paraId="688767AC"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12.2.</w:t>
      </w:r>
      <w:r w:rsidRPr="00023BC1">
        <w:rPr>
          <w:rFonts w:ascii="Arial" w:hAnsi="Arial" w:cs="Arial"/>
          <w:sz w:val="20"/>
          <w:szCs w:val="20"/>
        </w:rPr>
        <w:tab/>
      </w:r>
      <w:r w:rsidRPr="00023BC1">
        <w:rPr>
          <w:rFonts w:ascii="Arial" w:hAnsi="Arial" w:cs="Arial"/>
          <w:b/>
          <w:sz w:val="20"/>
          <w:szCs w:val="20"/>
        </w:rPr>
        <w:t>Qualquer fornecedor poderá apresentar recurso administrativo quanto aos atos de julgamento de proposta e de habilitação ou inabilitação</w:t>
      </w:r>
      <w:r w:rsidRPr="00023BC1">
        <w:rPr>
          <w:rFonts w:ascii="Arial" w:hAnsi="Arial" w:cs="Arial"/>
          <w:sz w:val="20"/>
          <w:szCs w:val="20"/>
        </w:rPr>
        <w:t>.</w:t>
      </w:r>
    </w:p>
    <w:p w14:paraId="2DA1118B"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12.2.1.</w:t>
      </w:r>
      <w:r w:rsidRPr="00023BC1">
        <w:rPr>
          <w:rFonts w:ascii="Arial" w:hAnsi="Arial" w:cs="Arial"/>
          <w:sz w:val="20"/>
          <w:szCs w:val="20"/>
        </w:rPr>
        <w:tab/>
      </w:r>
      <w:r w:rsidRPr="00023BC1">
        <w:rPr>
          <w:rFonts w:ascii="Arial" w:hAnsi="Arial" w:cs="Arial"/>
          <w:b/>
          <w:sz w:val="20"/>
          <w:szCs w:val="20"/>
        </w:rPr>
        <w:t xml:space="preserve">O recurso contendo as razões recursais deverá ser apresentado em momento único, no prazo de </w:t>
      </w:r>
      <w:r w:rsidRPr="00023BC1">
        <w:rPr>
          <w:rFonts w:ascii="Arial" w:hAnsi="Arial" w:cs="Arial"/>
          <w:b/>
          <w:color w:val="FF0000"/>
          <w:sz w:val="20"/>
          <w:szCs w:val="20"/>
        </w:rPr>
        <w:t>1 (um) dia útil</w:t>
      </w:r>
      <w:r w:rsidRPr="00023BC1">
        <w:rPr>
          <w:rFonts w:ascii="Arial" w:hAnsi="Arial" w:cs="Arial"/>
          <w:b/>
          <w:sz w:val="20"/>
          <w:szCs w:val="20"/>
        </w:rPr>
        <w:t xml:space="preserve">, contado a partir da data de divulgação do ato de </w:t>
      </w:r>
      <w:r w:rsidRPr="00023BC1">
        <w:rPr>
          <w:rFonts w:ascii="Arial" w:hAnsi="Arial" w:cs="Arial"/>
          <w:b/>
          <w:color w:val="FF0000"/>
          <w:sz w:val="20"/>
          <w:szCs w:val="20"/>
        </w:rPr>
        <w:t>habilitação ou inabilitação</w:t>
      </w:r>
      <w:r w:rsidRPr="00023BC1">
        <w:rPr>
          <w:rFonts w:ascii="Arial" w:hAnsi="Arial" w:cs="Arial"/>
          <w:b/>
          <w:sz w:val="20"/>
          <w:szCs w:val="20"/>
        </w:rPr>
        <w:t>.</w:t>
      </w:r>
    </w:p>
    <w:p w14:paraId="172AD618" w14:textId="4C7066C5"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12.2.2.</w:t>
      </w:r>
      <w:r w:rsidRPr="00023BC1">
        <w:rPr>
          <w:rFonts w:ascii="Arial" w:hAnsi="Arial" w:cs="Arial"/>
          <w:sz w:val="20"/>
          <w:szCs w:val="20"/>
        </w:rPr>
        <w:tab/>
        <w:t xml:space="preserve">Os recursos deverão ser encaminhados pelo </w:t>
      </w:r>
      <w:r w:rsidRPr="00023BC1">
        <w:rPr>
          <w:rFonts w:ascii="Arial" w:hAnsi="Arial" w:cs="Arial"/>
          <w:b/>
          <w:sz w:val="20"/>
          <w:szCs w:val="20"/>
        </w:rPr>
        <w:t>endereço eletrônico</w:t>
      </w:r>
      <w:r w:rsidRPr="00023BC1">
        <w:rPr>
          <w:rFonts w:ascii="Arial" w:hAnsi="Arial" w:cs="Arial"/>
          <w:sz w:val="20"/>
          <w:szCs w:val="20"/>
        </w:rPr>
        <w:t xml:space="preserve">: </w:t>
      </w:r>
      <w:r w:rsidRPr="00023BC1">
        <w:rPr>
          <w:rFonts w:ascii="Arial" w:hAnsi="Arial" w:cs="Arial"/>
          <w:b/>
          <w:color w:val="FF0000"/>
          <w:sz w:val="20"/>
          <w:szCs w:val="20"/>
        </w:rPr>
        <w:t>ca.adm@p2avare.sap.sp.</w:t>
      </w:r>
      <w:r w:rsidRPr="001D3365">
        <w:rPr>
          <w:rFonts w:ascii="Arial" w:hAnsi="Arial" w:cs="Arial"/>
          <w:b/>
          <w:color w:val="FF0000"/>
          <w:sz w:val="20"/>
          <w:szCs w:val="20"/>
        </w:rPr>
        <w:t>gov.br</w:t>
      </w:r>
      <w:r w:rsidRPr="001D3365">
        <w:rPr>
          <w:rFonts w:ascii="Arial" w:hAnsi="Arial" w:cs="Arial"/>
          <w:color w:val="FF0000"/>
          <w:sz w:val="20"/>
          <w:szCs w:val="20"/>
        </w:rPr>
        <w:t xml:space="preserve"> </w:t>
      </w:r>
      <w:r w:rsidR="001D3365" w:rsidRPr="001D3365">
        <w:rPr>
          <w:rFonts w:ascii="Arial" w:hAnsi="Arial" w:cs="Arial"/>
          <w:color w:val="FF0000"/>
          <w:sz w:val="20"/>
          <w:szCs w:val="20"/>
        </w:rPr>
        <w:t xml:space="preserve"> / </w:t>
      </w:r>
      <w:hyperlink r:id="rId10" w:history="1">
        <w:r w:rsidR="001D3365" w:rsidRPr="001D3365">
          <w:rPr>
            <w:rStyle w:val="Hyperlink"/>
            <w:rFonts w:ascii="Arial" w:hAnsi="Arial" w:cs="Arial"/>
            <w:color w:val="FF0000"/>
            <w:sz w:val="20"/>
            <w:szCs w:val="20"/>
          </w:rPr>
          <w:t>financas@p2avare.sap.sp.gov.br</w:t>
        </w:r>
      </w:hyperlink>
      <w:r w:rsidR="001D3365">
        <w:rPr>
          <w:rFonts w:ascii="Arial" w:hAnsi="Arial" w:cs="Arial"/>
          <w:color w:val="FF0000"/>
          <w:sz w:val="20"/>
          <w:szCs w:val="20"/>
        </w:rPr>
        <w:t xml:space="preserve"> </w:t>
      </w:r>
      <w:r w:rsidRPr="00023BC1">
        <w:rPr>
          <w:rFonts w:ascii="Arial" w:hAnsi="Arial" w:cs="Arial"/>
          <w:sz w:val="20"/>
          <w:szCs w:val="20"/>
        </w:rPr>
        <w:t>(setor de licitações).</w:t>
      </w:r>
    </w:p>
    <w:p w14:paraId="61640CF7"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12.2.3.</w:t>
      </w:r>
      <w:r w:rsidRPr="00023BC1">
        <w:rPr>
          <w:rFonts w:ascii="Arial" w:hAnsi="Arial" w:cs="Arial"/>
          <w:sz w:val="20"/>
          <w:szCs w:val="20"/>
        </w:rPr>
        <w:tab/>
        <w:t>Os recursos interpostos fora do prazo não serão conhecidos.</w:t>
      </w:r>
    </w:p>
    <w:p w14:paraId="56524D0D"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12.2.4.</w:t>
      </w:r>
      <w:r w:rsidRPr="00023BC1">
        <w:rPr>
          <w:rFonts w:ascii="Arial" w:hAnsi="Arial" w:cs="Arial"/>
          <w:sz w:val="20"/>
          <w:szCs w:val="20"/>
        </w:rPr>
        <w:tab/>
        <w:t xml:space="preserve">O prazo para apresentação de </w:t>
      </w:r>
      <w:r w:rsidRPr="00023BC1">
        <w:rPr>
          <w:rFonts w:ascii="Arial" w:hAnsi="Arial" w:cs="Arial"/>
          <w:b/>
          <w:sz w:val="20"/>
          <w:szCs w:val="20"/>
        </w:rPr>
        <w:t>contrarrazões ao recurso</w:t>
      </w:r>
      <w:r w:rsidRPr="00023BC1">
        <w:rPr>
          <w:rFonts w:ascii="Arial" w:hAnsi="Arial" w:cs="Arial"/>
          <w:sz w:val="20"/>
          <w:szCs w:val="20"/>
        </w:rPr>
        <w:t xml:space="preserve"> pelos demais fornecedores será de </w:t>
      </w:r>
      <w:r w:rsidRPr="00023BC1">
        <w:rPr>
          <w:rFonts w:ascii="Arial" w:hAnsi="Arial" w:cs="Arial"/>
          <w:b/>
          <w:color w:val="FF0000"/>
          <w:sz w:val="20"/>
          <w:szCs w:val="20"/>
        </w:rPr>
        <w:t>1 (um) dia útil</w:t>
      </w:r>
      <w:r w:rsidRPr="00023BC1">
        <w:rPr>
          <w:rFonts w:ascii="Arial" w:hAnsi="Arial" w:cs="Arial"/>
          <w:sz w:val="20"/>
          <w:szCs w:val="20"/>
        </w:rPr>
        <w:t>, contado da data da intimação pessoal ou da divulgação da interposição do recurso, assegurada a vista dos elementos indispensáveis à defesa de seus interesses.</w:t>
      </w:r>
    </w:p>
    <w:p w14:paraId="2E62C616"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lastRenderedPageBreak/>
        <w:t>12.2.5.</w:t>
      </w:r>
      <w:r w:rsidRPr="00023BC1">
        <w:rPr>
          <w:rFonts w:ascii="Arial" w:hAnsi="Arial" w:cs="Arial"/>
          <w:sz w:val="20"/>
          <w:szCs w:val="20"/>
        </w:rPr>
        <w:tab/>
        <w:t>O acolhimento do recurso importará na invalidação apenas dos atos insuscetíveis de aproveitamento.</w:t>
      </w:r>
    </w:p>
    <w:p w14:paraId="1E561615" w14:textId="267EC10F"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12.2.6.</w:t>
      </w:r>
      <w:r w:rsidRPr="00023BC1">
        <w:rPr>
          <w:rFonts w:ascii="Arial" w:hAnsi="Arial" w:cs="Arial"/>
          <w:sz w:val="20"/>
          <w:szCs w:val="20"/>
        </w:rPr>
        <w:tab/>
        <w:t>Os autos do processo permanecerão com vista franqueada aos interessados pelo</w:t>
      </w:r>
      <w:r w:rsidR="001D3365">
        <w:rPr>
          <w:rFonts w:ascii="Arial" w:hAnsi="Arial" w:cs="Arial"/>
          <w:sz w:val="20"/>
          <w:szCs w:val="20"/>
        </w:rPr>
        <w:t>s</w:t>
      </w:r>
      <w:r w:rsidRPr="00023BC1">
        <w:rPr>
          <w:rFonts w:ascii="Arial" w:hAnsi="Arial" w:cs="Arial"/>
          <w:sz w:val="20"/>
          <w:szCs w:val="20"/>
        </w:rPr>
        <w:t xml:space="preserve"> </w:t>
      </w:r>
      <w:r w:rsidRPr="00023BC1">
        <w:rPr>
          <w:rFonts w:ascii="Arial" w:hAnsi="Arial" w:cs="Arial"/>
          <w:b/>
          <w:sz w:val="20"/>
          <w:szCs w:val="20"/>
        </w:rPr>
        <w:t>endereço</w:t>
      </w:r>
      <w:r w:rsidR="001D3365">
        <w:rPr>
          <w:rFonts w:ascii="Arial" w:hAnsi="Arial" w:cs="Arial"/>
          <w:b/>
          <w:sz w:val="20"/>
          <w:szCs w:val="20"/>
        </w:rPr>
        <w:t>s</w:t>
      </w:r>
      <w:r w:rsidRPr="00023BC1">
        <w:rPr>
          <w:rFonts w:ascii="Arial" w:hAnsi="Arial" w:cs="Arial"/>
          <w:b/>
          <w:sz w:val="20"/>
          <w:szCs w:val="20"/>
        </w:rPr>
        <w:t xml:space="preserve"> eletrônico</w:t>
      </w:r>
      <w:r w:rsidR="001D3365">
        <w:rPr>
          <w:rFonts w:ascii="Arial" w:hAnsi="Arial" w:cs="Arial"/>
          <w:b/>
          <w:sz w:val="20"/>
          <w:szCs w:val="20"/>
        </w:rPr>
        <w:t>s</w:t>
      </w:r>
      <w:r w:rsidRPr="00023BC1">
        <w:rPr>
          <w:rFonts w:ascii="Arial" w:hAnsi="Arial" w:cs="Arial"/>
          <w:sz w:val="20"/>
          <w:szCs w:val="20"/>
        </w:rPr>
        <w:t xml:space="preserve"> </w:t>
      </w:r>
      <w:hyperlink r:id="rId11" w:history="1">
        <w:r w:rsidR="001D3365" w:rsidRPr="00064B0D">
          <w:rPr>
            <w:rStyle w:val="Hyperlink"/>
            <w:rFonts w:ascii="Arial" w:hAnsi="Arial" w:cs="Arial"/>
            <w:b/>
            <w:sz w:val="20"/>
            <w:szCs w:val="20"/>
          </w:rPr>
          <w:t>ca.adm@p2avare.sap.sp.gov.br</w:t>
        </w:r>
      </w:hyperlink>
      <w:r w:rsidR="001D3365">
        <w:rPr>
          <w:rFonts w:ascii="Arial" w:hAnsi="Arial" w:cs="Arial"/>
          <w:b/>
          <w:color w:val="FF0000"/>
          <w:sz w:val="20"/>
          <w:szCs w:val="20"/>
        </w:rPr>
        <w:t xml:space="preserve"> / </w:t>
      </w:r>
      <w:hyperlink r:id="rId12" w:history="1">
        <w:r w:rsidR="001D3365" w:rsidRPr="00064B0D">
          <w:rPr>
            <w:rStyle w:val="Hyperlink"/>
            <w:rFonts w:ascii="Arial" w:hAnsi="Arial" w:cs="Arial"/>
            <w:b/>
            <w:sz w:val="20"/>
            <w:szCs w:val="20"/>
          </w:rPr>
          <w:t>financas@p2avare.sap.sp.gov.br</w:t>
        </w:r>
      </w:hyperlink>
      <w:r w:rsidR="001D3365">
        <w:rPr>
          <w:rFonts w:ascii="Arial" w:hAnsi="Arial" w:cs="Arial"/>
          <w:b/>
          <w:color w:val="FF0000"/>
          <w:sz w:val="20"/>
          <w:szCs w:val="20"/>
        </w:rPr>
        <w:t xml:space="preserve"> </w:t>
      </w:r>
      <w:r w:rsidRPr="00023BC1">
        <w:rPr>
          <w:rFonts w:ascii="Arial" w:hAnsi="Arial" w:cs="Arial"/>
          <w:sz w:val="20"/>
          <w:szCs w:val="20"/>
        </w:rPr>
        <w:t>.</w:t>
      </w:r>
    </w:p>
    <w:p w14:paraId="6799E02B"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12.3.</w:t>
      </w:r>
      <w:r w:rsidRPr="00023BC1">
        <w:rPr>
          <w:rFonts w:ascii="Arial" w:hAnsi="Arial" w:cs="Arial"/>
          <w:sz w:val="20"/>
          <w:szCs w:val="20"/>
        </w:rPr>
        <w:tab/>
        <w:t>Exaurida a fase recursal, será observado, no que couber, o disposto no art. 71 da Lei nº 14.133, de 2021.</w:t>
      </w:r>
    </w:p>
    <w:p w14:paraId="1539C8D6" w14:textId="77777777"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12.3.1.</w:t>
      </w:r>
      <w:r w:rsidRPr="00023BC1">
        <w:rPr>
          <w:rFonts w:ascii="Arial" w:hAnsi="Arial" w:cs="Arial"/>
          <w:sz w:val="20"/>
          <w:szCs w:val="20"/>
        </w:rPr>
        <w:tab/>
      </w:r>
      <w:r w:rsidRPr="00023BC1">
        <w:rPr>
          <w:rFonts w:ascii="Arial" w:hAnsi="Arial" w:cs="Arial"/>
          <w:b/>
          <w:sz w:val="20"/>
          <w:szCs w:val="20"/>
        </w:rPr>
        <w:t>Constatada a regularidade dos atos praticados, a autoridade superior adjudicará o objeto ao fornecedor vencedor e homologará o procedimento</w:t>
      </w:r>
      <w:r w:rsidRPr="00023BC1">
        <w:rPr>
          <w:rFonts w:ascii="Arial" w:hAnsi="Arial" w:cs="Arial"/>
          <w:sz w:val="20"/>
          <w:szCs w:val="20"/>
        </w:rPr>
        <w:t>.</w:t>
      </w:r>
    </w:p>
    <w:p w14:paraId="64DA6CD7"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12.4.</w:t>
      </w:r>
      <w:r w:rsidRPr="00023BC1">
        <w:rPr>
          <w:rFonts w:ascii="Arial" w:hAnsi="Arial" w:cs="Arial"/>
          <w:sz w:val="20"/>
          <w:szCs w:val="20"/>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2A8E6FAA"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12.5.</w:t>
      </w:r>
      <w:r w:rsidRPr="00023BC1">
        <w:rPr>
          <w:rFonts w:ascii="Arial" w:hAnsi="Arial" w:cs="Arial"/>
          <w:sz w:val="20"/>
          <w:szCs w:val="20"/>
        </w:rPr>
        <w:tab/>
      </w:r>
      <w:r w:rsidRPr="00023BC1">
        <w:rPr>
          <w:rFonts w:ascii="Arial" w:hAnsi="Arial" w:cs="Arial"/>
          <w:b/>
          <w:sz w:val="20"/>
          <w:szCs w:val="20"/>
        </w:rPr>
        <w:t>Caberá ao fornecedor acompanhar as operações, ficando responsável pelo ônus decorrente da perda do negócio diante da inobservância de quaisquer mensagens emitidas pela Administração ou de sua desconexão</w:t>
      </w:r>
      <w:r w:rsidRPr="00023BC1">
        <w:rPr>
          <w:rFonts w:ascii="Arial" w:hAnsi="Arial" w:cs="Arial"/>
          <w:sz w:val="20"/>
          <w:szCs w:val="20"/>
        </w:rPr>
        <w:t>.</w:t>
      </w:r>
    </w:p>
    <w:p w14:paraId="355E9464"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12.6.</w:t>
      </w:r>
      <w:r w:rsidRPr="00023BC1">
        <w:rPr>
          <w:rFonts w:ascii="Arial" w:hAnsi="Arial" w:cs="Arial"/>
          <w:sz w:val="20"/>
          <w:szCs w:val="20"/>
        </w:rPr>
        <w:tab/>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086F8CAF"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12.7.</w:t>
      </w:r>
      <w:r w:rsidRPr="00023BC1">
        <w:rPr>
          <w:rFonts w:ascii="Arial" w:hAnsi="Arial" w:cs="Arial"/>
          <w:sz w:val="20"/>
          <w:szCs w:val="20"/>
        </w:rPr>
        <w:tab/>
        <w:t>Os horários estabelecidos na divulgação deste procedimento e durante o envio de lances observarão o horário de Brasília-DF, inclusive para contagem de tempo e registro no Sistema e na documentação relativa ao procedimento.</w:t>
      </w:r>
    </w:p>
    <w:p w14:paraId="3A74CC92"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12.8.</w:t>
      </w:r>
      <w:r w:rsidRPr="00023BC1">
        <w:rPr>
          <w:rFonts w:ascii="Arial" w:hAnsi="Arial" w:cs="Arial"/>
          <w:sz w:val="20"/>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DD8E351"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12.9.</w:t>
      </w:r>
      <w:r w:rsidRPr="00023BC1">
        <w:rPr>
          <w:rFonts w:ascii="Arial" w:hAnsi="Arial" w:cs="Arial"/>
          <w:sz w:val="20"/>
          <w:szCs w:val="20"/>
        </w:rPr>
        <w:tab/>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14:paraId="749571F0"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12.10.</w:t>
      </w:r>
      <w:r w:rsidRPr="00023BC1">
        <w:rPr>
          <w:rFonts w:ascii="Arial" w:hAnsi="Arial" w:cs="Arial"/>
          <w:sz w:val="20"/>
          <w:szCs w:val="20"/>
        </w:rPr>
        <w:tab/>
      </w:r>
      <w:r w:rsidRPr="00023BC1">
        <w:rPr>
          <w:rFonts w:ascii="Arial" w:hAnsi="Arial" w:cs="Arial"/>
          <w:b/>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r w:rsidRPr="00023BC1">
        <w:rPr>
          <w:rFonts w:ascii="Arial" w:hAnsi="Arial" w:cs="Arial"/>
          <w:sz w:val="20"/>
          <w:szCs w:val="20"/>
        </w:rPr>
        <w:t>.</w:t>
      </w:r>
    </w:p>
    <w:p w14:paraId="24410A63" w14:textId="77777777"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12.11.</w:t>
      </w:r>
      <w:r w:rsidRPr="00023BC1">
        <w:rPr>
          <w:rFonts w:ascii="Arial" w:hAnsi="Arial" w:cs="Arial"/>
          <w:sz w:val="20"/>
          <w:szCs w:val="20"/>
        </w:rPr>
        <w:tab/>
      </w:r>
      <w:r w:rsidRPr="00023BC1">
        <w:rPr>
          <w:rFonts w:ascii="Arial" w:hAnsi="Arial" w:cs="Arial"/>
          <w:b/>
          <w:sz w:val="20"/>
          <w:szCs w:val="20"/>
        </w:rPr>
        <w:t>Da sessão pública será divulgada Ata no sistema eletrônico</w:t>
      </w:r>
      <w:r w:rsidRPr="00023BC1">
        <w:rPr>
          <w:rFonts w:ascii="Arial" w:hAnsi="Arial" w:cs="Arial"/>
          <w:sz w:val="20"/>
          <w:szCs w:val="20"/>
        </w:rPr>
        <w:t>.</w:t>
      </w:r>
    </w:p>
    <w:p w14:paraId="6A436F95" w14:textId="3481973F" w:rsidR="00BF5016" w:rsidRPr="00023BC1" w:rsidRDefault="00BF5016" w:rsidP="00994C89">
      <w:pPr>
        <w:pStyle w:val="Nivel2"/>
        <w:numPr>
          <w:ilvl w:val="0"/>
          <w:numId w:val="0"/>
        </w:numPr>
      </w:pPr>
      <w:r w:rsidRPr="00023BC1">
        <w:t>12.12.</w:t>
      </w:r>
      <w:r w:rsidRPr="00023BC1">
        <w:tab/>
      </w:r>
      <w:r w:rsidRPr="00023BC1">
        <w:rPr>
          <w:color w:val="auto"/>
        </w:rPr>
        <w:t xml:space="preserve">Em relação à disciplina acerca de programas de integridade, será observado o disposto no </w:t>
      </w:r>
      <w:hyperlink r:id="rId13" w:history="1">
        <w:r w:rsidRPr="00023BC1">
          <w:rPr>
            <w:rStyle w:val="Hyperlink"/>
            <w:color w:val="auto"/>
          </w:rPr>
          <w:t>Decreto estadual nº 69.861, de 11 de setembro de 2025</w:t>
        </w:r>
      </w:hyperlink>
      <w:r w:rsidRPr="00023BC1">
        <w:rPr>
          <w:color w:val="auto"/>
        </w:rPr>
        <w:t xml:space="preserve">, e na </w:t>
      </w:r>
      <w:hyperlink r:id="rId14" w:history="1">
        <w:r w:rsidRPr="00023BC1">
          <w:rPr>
            <w:rStyle w:val="Hyperlink"/>
            <w:color w:val="auto"/>
          </w:rPr>
          <w:t>Resolução CGE nº 4, de 27 de fevereiro de 2026</w:t>
        </w:r>
      </w:hyperlink>
      <w:r w:rsidRPr="00023BC1">
        <w:rPr>
          <w:color w:val="auto"/>
        </w:rPr>
        <w:t>, quando for o caso.</w:t>
      </w:r>
    </w:p>
    <w:p w14:paraId="6993265B" w14:textId="327E7274" w:rsidR="00F15218" w:rsidRPr="00023BC1" w:rsidRDefault="00994C89" w:rsidP="00994C89">
      <w:pPr>
        <w:pStyle w:val="Nivel2"/>
        <w:numPr>
          <w:ilvl w:val="0"/>
          <w:numId w:val="0"/>
        </w:numPr>
      </w:pPr>
      <w:r w:rsidRPr="00023BC1">
        <w:t>12.1</w:t>
      </w:r>
      <w:r w:rsidR="00BF5016" w:rsidRPr="00023BC1">
        <w:t>3</w:t>
      </w:r>
      <w:r w:rsidRPr="00023BC1">
        <w:t>.</w:t>
      </w:r>
      <w:r w:rsidRPr="00023BC1">
        <w:tab/>
        <w:t>Para dirimir quaisquer questões decorrentes do certame, não resolvidas na esfera administrativa, será competente o foro da Comarca da Capital do Estado de São Paulo.</w:t>
      </w:r>
    </w:p>
    <w:p w14:paraId="517495CB" w14:textId="76D2143E" w:rsidR="00994C89" w:rsidRPr="00023BC1" w:rsidRDefault="00994C89" w:rsidP="00994C89">
      <w:pPr>
        <w:spacing w:line="276" w:lineRule="auto"/>
        <w:jc w:val="both"/>
        <w:rPr>
          <w:rFonts w:ascii="Arial" w:hAnsi="Arial" w:cs="Arial"/>
          <w:sz w:val="20"/>
          <w:szCs w:val="20"/>
        </w:rPr>
      </w:pPr>
      <w:r w:rsidRPr="00023BC1">
        <w:rPr>
          <w:rFonts w:ascii="Arial" w:hAnsi="Arial" w:cs="Arial"/>
          <w:sz w:val="20"/>
          <w:szCs w:val="20"/>
        </w:rPr>
        <w:t>12.1</w:t>
      </w:r>
      <w:r w:rsidR="00BF5016" w:rsidRPr="00023BC1">
        <w:rPr>
          <w:rFonts w:ascii="Arial" w:hAnsi="Arial" w:cs="Arial"/>
          <w:sz w:val="20"/>
          <w:szCs w:val="20"/>
        </w:rPr>
        <w:t>4</w:t>
      </w:r>
      <w:r w:rsidRPr="00023BC1">
        <w:rPr>
          <w:rFonts w:ascii="Arial" w:hAnsi="Arial" w:cs="Arial"/>
          <w:sz w:val="20"/>
          <w:szCs w:val="20"/>
        </w:rPr>
        <w:t>.</w:t>
      </w:r>
      <w:r w:rsidRPr="00023BC1">
        <w:rPr>
          <w:rFonts w:ascii="Arial" w:hAnsi="Arial" w:cs="Arial"/>
          <w:sz w:val="20"/>
          <w:szCs w:val="20"/>
        </w:rPr>
        <w:tab/>
        <w:t>Integram este Aviso de Contratação Direta, para todos os fins e efeitos, os seguintes Anexos:</w:t>
      </w:r>
    </w:p>
    <w:p w14:paraId="00A365D7" w14:textId="748A8519"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12.1</w:t>
      </w:r>
      <w:r w:rsidR="00BF5016" w:rsidRPr="00023BC1">
        <w:rPr>
          <w:rFonts w:ascii="Arial" w:hAnsi="Arial" w:cs="Arial"/>
          <w:sz w:val="20"/>
          <w:szCs w:val="20"/>
        </w:rPr>
        <w:t>4</w:t>
      </w:r>
      <w:r w:rsidRPr="00023BC1">
        <w:rPr>
          <w:rFonts w:ascii="Arial" w:hAnsi="Arial" w:cs="Arial"/>
          <w:sz w:val="20"/>
          <w:szCs w:val="20"/>
        </w:rPr>
        <w:t>.1.</w:t>
      </w:r>
      <w:r w:rsidRPr="00023BC1">
        <w:rPr>
          <w:rFonts w:ascii="Arial" w:hAnsi="Arial" w:cs="Arial"/>
          <w:sz w:val="20"/>
          <w:szCs w:val="20"/>
        </w:rPr>
        <w:tab/>
        <w:t xml:space="preserve">ANEXO I – </w:t>
      </w:r>
      <w:r w:rsidRPr="00023BC1">
        <w:rPr>
          <w:rFonts w:ascii="Arial" w:hAnsi="Arial" w:cs="Arial"/>
          <w:b/>
          <w:sz w:val="20"/>
          <w:szCs w:val="20"/>
        </w:rPr>
        <w:t>Termo de Referência</w:t>
      </w:r>
      <w:r w:rsidRPr="00023BC1">
        <w:rPr>
          <w:rFonts w:ascii="Arial" w:hAnsi="Arial" w:cs="Arial"/>
          <w:sz w:val="20"/>
          <w:szCs w:val="20"/>
        </w:rPr>
        <w:t>;</w:t>
      </w:r>
    </w:p>
    <w:p w14:paraId="17869B76" w14:textId="4000066D" w:rsidR="00994C89" w:rsidRPr="00023BC1"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12.1</w:t>
      </w:r>
      <w:r w:rsidR="00BF5016" w:rsidRPr="00023BC1">
        <w:rPr>
          <w:rFonts w:ascii="Arial" w:hAnsi="Arial" w:cs="Arial"/>
          <w:sz w:val="20"/>
          <w:szCs w:val="20"/>
        </w:rPr>
        <w:t>4</w:t>
      </w:r>
      <w:r w:rsidRPr="00023BC1">
        <w:rPr>
          <w:rFonts w:ascii="Arial" w:hAnsi="Arial" w:cs="Arial"/>
          <w:sz w:val="20"/>
          <w:szCs w:val="20"/>
        </w:rPr>
        <w:t>.2.</w:t>
      </w:r>
      <w:r w:rsidRPr="00023BC1">
        <w:rPr>
          <w:rFonts w:ascii="Arial" w:hAnsi="Arial" w:cs="Arial"/>
          <w:sz w:val="20"/>
          <w:szCs w:val="20"/>
        </w:rPr>
        <w:tab/>
        <w:t xml:space="preserve">ANEXO II – </w:t>
      </w:r>
      <w:r w:rsidRPr="00023BC1">
        <w:rPr>
          <w:rFonts w:ascii="Arial" w:hAnsi="Arial" w:cs="Arial"/>
          <w:b/>
          <w:sz w:val="20"/>
          <w:szCs w:val="20"/>
        </w:rPr>
        <w:t>Resolução SAP nº 49 de 17/04/2024</w:t>
      </w:r>
      <w:r w:rsidRPr="00023BC1">
        <w:rPr>
          <w:rFonts w:ascii="Arial" w:hAnsi="Arial" w:cs="Arial"/>
          <w:sz w:val="20"/>
          <w:szCs w:val="20"/>
        </w:rPr>
        <w:t>; e</w:t>
      </w:r>
    </w:p>
    <w:p w14:paraId="2206B3BE" w14:textId="5DB8F514" w:rsidR="00994C89" w:rsidRPr="005207AD" w:rsidRDefault="00994C89" w:rsidP="00994C89">
      <w:pPr>
        <w:spacing w:line="276" w:lineRule="auto"/>
        <w:ind w:left="708"/>
        <w:jc w:val="both"/>
        <w:rPr>
          <w:rFonts w:ascii="Arial" w:hAnsi="Arial" w:cs="Arial"/>
          <w:sz w:val="20"/>
          <w:szCs w:val="20"/>
        </w:rPr>
      </w:pPr>
      <w:r w:rsidRPr="00023BC1">
        <w:rPr>
          <w:rFonts w:ascii="Arial" w:hAnsi="Arial" w:cs="Arial"/>
          <w:sz w:val="20"/>
          <w:szCs w:val="20"/>
        </w:rPr>
        <w:t>12.1</w:t>
      </w:r>
      <w:r w:rsidR="00BF5016" w:rsidRPr="00023BC1">
        <w:rPr>
          <w:rFonts w:ascii="Arial" w:hAnsi="Arial" w:cs="Arial"/>
          <w:sz w:val="20"/>
          <w:szCs w:val="20"/>
        </w:rPr>
        <w:t>4</w:t>
      </w:r>
      <w:r w:rsidRPr="00023BC1">
        <w:rPr>
          <w:rFonts w:ascii="Arial" w:hAnsi="Arial" w:cs="Arial"/>
          <w:sz w:val="20"/>
          <w:szCs w:val="20"/>
        </w:rPr>
        <w:t>.3.</w:t>
      </w:r>
      <w:r w:rsidRPr="00023BC1">
        <w:rPr>
          <w:rFonts w:ascii="Arial" w:hAnsi="Arial" w:cs="Arial"/>
          <w:sz w:val="20"/>
          <w:szCs w:val="20"/>
        </w:rPr>
        <w:tab/>
        <w:t xml:space="preserve">ANEXO III – </w:t>
      </w:r>
      <w:r w:rsidRPr="00023BC1">
        <w:rPr>
          <w:rFonts w:ascii="Arial" w:hAnsi="Arial" w:cs="Arial"/>
          <w:b/>
          <w:sz w:val="20"/>
          <w:szCs w:val="20"/>
        </w:rPr>
        <w:t>Modelo referente à planilha de proposta</w:t>
      </w:r>
      <w:r w:rsidRPr="00023BC1">
        <w:rPr>
          <w:rFonts w:ascii="Arial" w:hAnsi="Arial" w:cs="Arial"/>
          <w:sz w:val="20"/>
          <w:szCs w:val="20"/>
        </w:rPr>
        <w:t>.</w:t>
      </w:r>
    </w:p>
    <w:p w14:paraId="762A5600" w14:textId="77777777" w:rsidR="00994C89" w:rsidRPr="005207AD" w:rsidRDefault="00994C89" w:rsidP="00994C89">
      <w:pPr>
        <w:spacing w:line="276" w:lineRule="auto"/>
        <w:jc w:val="both"/>
        <w:rPr>
          <w:rFonts w:ascii="Arial" w:hAnsi="Arial" w:cs="Arial"/>
          <w:sz w:val="20"/>
          <w:szCs w:val="20"/>
        </w:rPr>
      </w:pPr>
    </w:p>
    <w:p w14:paraId="51323B9E" w14:textId="77777777" w:rsidR="00994C89" w:rsidRPr="005207AD" w:rsidRDefault="00994C89" w:rsidP="00994C89">
      <w:pPr>
        <w:spacing w:line="276" w:lineRule="auto"/>
        <w:jc w:val="both"/>
        <w:rPr>
          <w:rFonts w:ascii="Arial" w:hAnsi="Arial" w:cs="Arial"/>
          <w:sz w:val="20"/>
          <w:szCs w:val="20"/>
        </w:rPr>
      </w:pPr>
    </w:p>
    <w:p w14:paraId="1EDF79AC" w14:textId="40C9EFDC" w:rsidR="00994C89" w:rsidRPr="005207AD" w:rsidRDefault="00994C89" w:rsidP="00994C89">
      <w:pPr>
        <w:spacing w:line="276" w:lineRule="auto"/>
        <w:jc w:val="center"/>
        <w:rPr>
          <w:rFonts w:ascii="Arial" w:hAnsi="Arial" w:cs="Arial"/>
          <w:b/>
          <w:sz w:val="20"/>
          <w:szCs w:val="20"/>
        </w:rPr>
      </w:pPr>
      <w:r w:rsidRPr="005207AD">
        <w:rPr>
          <w:rFonts w:ascii="Arial" w:hAnsi="Arial" w:cs="Arial"/>
          <w:b/>
          <w:sz w:val="20"/>
          <w:szCs w:val="20"/>
        </w:rPr>
        <w:fldChar w:fldCharType="begin"/>
      </w:r>
      <w:r w:rsidRPr="005207AD">
        <w:rPr>
          <w:rFonts w:ascii="Arial" w:hAnsi="Arial" w:cs="Arial"/>
          <w:b/>
          <w:sz w:val="20"/>
          <w:szCs w:val="20"/>
        </w:rPr>
        <w:instrText xml:space="preserve"> MERGEFIELD Data </w:instrText>
      </w:r>
      <w:r w:rsidRPr="005207AD">
        <w:rPr>
          <w:rFonts w:ascii="Arial" w:hAnsi="Arial" w:cs="Arial"/>
          <w:b/>
          <w:sz w:val="20"/>
          <w:szCs w:val="20"/>
        </w:rPr>
        <w:fldChar w:fldCharType="separate"/>
      </w:r>
      <w:r w:rsidRPr="005207AD">
        <w:rPr>
          <w:rFonts w:ascii="Arial" w:hAnsi="Arial" w:cs="Arial"/>
          <w:b/>
          <w:noProof/>
          <w:sz w:val="20"/>
          <w:szCs w:val="20"/>
        </w:rPr>
        <w:t xml:space="preserve">Avaré, </w:t>
      </w:r>
      <w:r w:rsidR="00DA7B3B">
        <w:rPr>
          <w:rFonts w:ascii="Arial" w:hAnsi="Arial" w:cs="Arial"/>
          <w:b/>
          <w:noProof/>
          <w:sz w:val="20"/>
          <w:szCs w:val="20"/>
        </w:rPr>
        <w:t xml:space="preserve">18 </w:t>
      </w:r>
      <w:r w:rsidRPr="005207AD">
        <w:rPr>
          <w:rFonts w:ascii="Arial" w:hAnsi="Arial" w:cs="Arial"/>
          <w:b/>
          <w:noProof/>
          <w:sz w:val="20"/>
          <w:szCs w:val="20"/>
        </w:rPr>
        <w:t xml:space="preserve">de </w:t>
      </w:r>
      <w:r w:rsidR="00281708">
        <w:rPr>
          <w:rFonts w:ascii="Arial" w:hAnsi="Arial" w:cs="Arial"/>
          <w:b/>
          <w:noProof/>
          <w:sz w:val="20"/>
          <w:szCs w:val="20"/>
        </w:rPr>
        <w:t>ma</w:t>
      </w:r>
      <w:r w:rsidR="00023BC1">
        <w:rPr>
          <w:rFonts w:ascii="Arial" w:hAnsi="Arial" w:cs="Arial"/>
          <w:b/>
          <w:noProof/>
          <w:sz w:val="20"/>
          <w:szCs w:val="20"/>
        </w:rPr>
        <w:t>i</w:t>
      </w:r>
      <w:r w:rsidR="00281708">
        <w:rPr>
          <w:rFonts w:ascii="Arial" w:hAnsi="Arial" w:cs="Arial"/>
          <w:b/>
          <w:noProof/>
          <w:sz w:val="20"/>
          <w:szCs w:val="20"/>
        </w:rPr>
        <w:t>o</w:t>
      </w:r>
      <w:r w:rsidRPr="005207AD">
        <w:rPr>
          <w:rFonts w:ascii="Arial" w:hAnsi="Arial" w:cs="Arial"/>
          <w:b/>
          <w:noProof/>
          <w:sz w:val="20"/>
          <w:szCs w:val="20"/>
        </w:rPr>
        <w:t xml:space="preserve"> de 2026.</w:t>
      </w:r>
      <w:r w:rsidRPr="005207AD">
        <w:rPr>
          <w:rFonts w:ascii="Arial" w:hAnsi="Arial" w:cs="Arial"/>
          <w:b/>
          <w:sz w:val="20"/>
          <w:szCs w:val="20"/>
        </w:rPr>
        <w:fldChar w:fldCharType="end"/>
      </w:r>
    </w:p>
    <w:p w14:paraId="7E4B8583" w14:textId="77777777" w:rsidR="00994C89" w:rsidRPr="005207AD" w:rsidRDefault="00994C89" w:rsidP="00994C89">
      <w:pPr>
        <w:spacing w:line="276" w:lineRule="auto"/>
        <w:jc w:val="center"/>
        <w:rPr>
          <w:rFonts w:ascii="Arial" w:hAnsi="Arial" w:cs="Arial"/>
          <w:sz w:val="20"/>
          <w:szCs w:val="20"/>
        </w:rPr>
      </w:pPr>
    </w:p>
    <w:p w14:paraId="324DF51E" w14:textId="77777777" w:rsidR="00994C89" w:rsidRPr="005207AD" w:rsidRDefault="00994C89" w:rsidP="00994C89">
      <w:pPr>
        <w:spacing w:line="276" w:lineRule="auto"/>
        <w:jc w:val="center"/>
        <w:rPr>
          <w:rFonts w:ascii="Arial" w:hAnsi="Arial" w:cs="Arial"/>
          <w:b/>
          <w:sz w:val="20"/>
          <w:szCs w:val="20"/>
        </w:rPr>
      </w:pPr>
      <w:r w:rsidRPr="005207AD">
        <w:rPr>
          <w:rFonts w:ascii="Arial" w:hAnsi="Arial" w:cs="Arial"/>
          <w:b/>
          <w:color w:val="FF0000"/>
          <w:sz w:val="20"/>
          <w:szCs w:val="20"/>
          <w:highlight w:val="yellow"/>
        </w:rPr>
        <w:t xml:space="preserve">097.441.228-70 – </w:t>
      </w:r>
      <w:proofErr w:type="gramStart"/>
      <w:r w:rsidRPr="005207AD">
        <w:rPr>
          <w:rFonts w:ascii="Arial" w:hAnsi="Arial" w:cs="Arial"/>
          <w:b/>
          <w:color w:val="FF0000"/>
          <w:sz w:val="20"/>
          <w:szCs w:val="20"/>
          <w:highlight w:val="yellow"/>
        </w:rPr>
        <w:t>joelsilva@sp.gov.br</w:t>
      </w:r>
      <w:proofErr w:type="gramEnd"/>
    </w:p>
    <w:p w14:paraId="73C1438E" w14:textId="77777777" w:rsidR="00994C89" w:rsidRPr="005207AD" w:rsidRDefault="00994C89" w:rsidP="00994C89">
      <w:pPr>
        <w:spacing w:line="276" w:lineRule="auto"/>
        <w:jc w:val="center"/>
        <w:rPr>
          <w:rFonts w:ascii="Arial" w:hAnsi="Arial" w:cs="Arial"/>
          <w:b/>
          <w:sz w:val="20"/>
          <w:szCs w:val="20"/>
        </w:rPr>
      </w:pPr>
      <w:r w:rsidRPr="005207AD">
        <w:rPr>
          <w:rFonts w:ascii="Arial" w:hAnsi="Arial" w:cs="Arial"/>
          <w:b/>
          <w:sz w:val="20"/>
          <w:szCs w:val="20"/>
        </w:rPr>
        <w:t>JOEL LOPES DA SILVA</w:t>
      </w:r>
    </w:p>
    <w:p w14:paraId="58499F9C" w14:textId="77777777" w:rsidR="00994C89" w:rsidRPr="005207AD" w:rsidRDefault="00994C89" w:rsidP="00994C89">
      <w:pPr>
        <w:spacing w:line="276" w:lineRule="auto"/>
        <w:jc w:val="center"/>
        <w:rPr>
          <w:rFonts w:ascii="Arial" w:hAnsi="Arial" w:cs="Arial"/>
          <w:sz w:val="20"/>
          <w:szCs w:val="20"/>
        </w:rPr>
      </w:pPr>
      <w:r w:rsidRPr="005207AD">
        <w:rPr>
          <w:rFonts w:ascii="Arial" w:hAnsi="Arial" w:cs="Arial"/>
          <w:sz w:val="20"/>
          <w:szCs w:val="20"/>
        </w:rPr>
        <w:t>Autoridade Competente</w:t>
      </w:r>
    </w:p>
    <w:p w14:paraId="1DC47AC6" w14:textId="77777777" w:rsidR="00994C89" w:rsidRDefault="00994C89">
      <w:pPr>
        <w:spacing w:after="160" w:line="259" w:lineRule="auto"/>
        <w:rPr>
          <w:rFonts w:ascii="Arial" w:hAnsi="Arial" w:cs="Arial"/>
          <w:b/>
          <w:bCs/>
          <w:sz w:val="20"/>
          <w:szCs w:val="20"/>
        </w:rPr>
      </w:pPr>
      <w:r>
        <w:rPr>
          <w:rFonts w:ascii="Arial" w:hAnsi="Arial" w:cs="Arial"/>
          <w:b/>
          <w:bCs/>
          <w:sz w:val="20"/>
          <w:szCs w:val="20"/>
        </w:rPr>
        <w:br w:type="page"/>
      </w:r>
    </w:p>
    <w:p w14:paraId="7791AD1F" w14:textId="556BA5CD" w:rsidR="000B2815" w:rsidRPr="003D3EF9" w:rsidRDefault="000B2815" w:rsidP="00DE249C">
      <w:pPr>
        <w:jc w:val="center"/>
        <w:rPr>
          <w:rFonts w:ascii="Arial" w:hAnsi="Arial" w:cs="Arial"/>
          <w:b/>
          <w:bCs/>
          <w:sz w:val="20"/>
          <w:szCs w:val="20"/>
        </w:rPr>
      </w:pPr>
      <w:r w:rsidRPr="003D3EF9">
        <w:rPr>
          <w:rFonts w:ascii="Arial" w:hAnsi="Arial" w:cs="Arial"/>
          <w:b/>
          <w:bCs/>
          <w:sz w:val="20"/>
          <w:szCs w:val="20"/>
        </w:rPr>
        <w:lastRenderedPageBreak/>
        <w:t>ANEXO I</w:t>
      </w:r>
    </w:p>
    <w:p w14:paraId="2AAB79F8" w14:textId="77777777" w:rsidR="000B2815" w:rsidRPr="003D3EF9" w:rsidRDefault="000B2815" w:rsidP="00DE249C">
      <w:pPr>
        <w:jc w:val="center"/>
        <w:rPr>
          <w:rFonts w:ascii="Arial" w:hAnsi="Arial" w:cs="Arial"/>
          <w:b/>
          <w:bCs/>
          <w:sz w:val="20"/>
          <w:szCs w:val="20"/>
        </w:rPr>
      </w:pPr>
    </w:p>
    <w:p w14:paraId="0F72F4BD" w14:textId="53F36BA3" w:rsidR="000B2815" w:rsidRPr="003D3EF9" w:rsidRDefault="009A02D9" w:rsidP="00DE249C">
      <w:pPr>
        <w:jc w:val="center"/>
        <w:rPr>
          <w:rFonts w:ascii="Arial" w:hAnsi="Arial" w:cs="Arial"/>
          <w:b/>
          <w:bCs/>
          <w:sz w:val="20"/>
          <w:szCs w:val="20"/>
        </w:rPr>
      </w:pPr>
      <w:r>
        <w:rPr>
          <w:b/>
          <w:bCs/>
          <w:i/>
          <w:iCs/>
          <w:color w:val="FF0000"/>
        </w:rPr>
        <w:t xml:space="preserve">TERMO DE REFERÊNCIA] </w:t>
      </w:r>
    </w:p>
    <w:p w14:paraId="4823C1BD" w14:textId="77777777" w:rsidR="000B2815" w:rsidRPr="003D3EF9" w:rsidRDefault="000B2815" w:rsidP="00DE249C">
      <w:pPr>
        <w:jc w:val="both"/>
        <w:rPr>
          <w:rFonts w:ascii="Arial" w:hAnsi="Arial" w:cs="Arial"/>
          <w:sz w:val="20"/>
          <w:szCs w:val="20"/>
        </w:rPr>
      </w:pPr>
    </w:p>
    <w:p w14:paraId="1ECC49A7" w14:textId="77777777" w:rsidR="000B2815" w:rsidRPr="003D3EF9" w:rsidRDefault="000B2815" w:rsidP="00DE249C">
      <w:pPr>
        <w:jc w:val="both"/>
        <w:rPr>
          <w:rFonts w:ascii="Arial" w:hAnsi="Arial" w:cs="Arial"/>
          <w:sz w:val="20"/>
          <w:szCs w:val="16"/>
        </w:rPr>
      </w:pPr>
    </w:p>
    <w:p w14:paraId="1E3244EA" w14:textId="77777777" w:rsidR="000B2815" w:rsidRPr="003D3EF9" w:rsidRDefault="000B2815" w:rsidP="00DE249C">
      <w:pPr>
        <w:jc w:val="both"/>
        <w:rPr>
          <w:rFonts w:ascii="Arial" w:hAnsi="Arial" w:cs="Arial"/>
          <w:sz w:val="20"/>
          <w:szCs w:val="16"/>
        </w:rPr>
      </w:pPr>
    </w:p>
    <w:p w14:paraId="098A9629" w14:textId="77777777" w:rsidR="000B2815" w:rsidRPr="003D3EF9" w:rsidRDefault="000B2815" w:rsidP="00DE249C">
      <w:pPr>
        <w:jc w:val="both"/>
        <w:rPr>
          <w:rFonts w:ascii="Arial" w:hAnsi="Arial" w:cs="Arial"/>
          <w:sz w:val="20"/>
          <w:szCs w:val="16"/>
        </w:rPr>
      </w:pPr>
    </w:p>
    <w:p w14:paraId="24AF4B82" w14:textId="77777777" w:rsidR="000B2815" w:rsidRPr="003D3EF9" w:rsidRDefault="000B2815" w:rsidP="00DE249C">
      <w:pPr>
        <w:jc w:val="both"/>
        <w:rPr>
          <w:rFonts w:ascii="Arial" w:hAnsi="Arial" w:cs="Arial"/>
          <w:sz w:val="20"/>
          <w:szCs w:val="16"/>
        </w:rPr>
      </w:pPr>
    </w:p>
    <w:p w14:paraId="4F27B60E" w14:textId="77777777" w:rsidR="000B2815" w:rsidRDefault="000B2815" w:rsidP="00DE249C">
      <w:pPr>
        <w:rPr>
          <w:rFonts w:ascii="Arial" w:hAnsi="Arial" w:cs="Arial"/>
          <w:sz w:val="20"/>
          <w:szCs w:val="20"/>
        </w:rPr>
      </w:pPr>
      <w:r>
        <w:rPr>
          <w:rFonts w:ascii="Arial" w:hAnsi="Arial" w:cs="Arial"/>
          <w:sz w:val="20"/>
          <w:szCs w:val="20"/>
        </w:rPr>
        <w:br w:type="page"/>
      </w:r>
    </w:p>
    <w:p w14:paraId="1BA09724" w14:textId="77777777" w:rsidR="000B2815" w:rsidRPr="00560193" w:rsidRDefault="000B2815" w:rsidP="00DE249C">
      <w:pPr>
        <w:jc w:val="center"/>
        <w:rPr>
          <w:rFonts w:ascii="Arial" w:hAnsi="Arial" w:cs="Arial"/>
          <w:b/>
          <w:bCs/>
          <w:sz w:val="20"/>
          <w:szCs w:val="20"/>
        </w:rPr>
      </w:pPr>
      <w:r w:rsidRPr="00560193">
        <w:rPr>
          <w:rFonts w:ascii="Arial" w:hAnsi="Arial" w:cs="Arial"/>
          <w:b/>
          <w:bCs/>
          <w:sz w:val="20"/>
          <w:szCs w:val="20"/>
        </w:rPr>
        <w:lastRenderedPageBreak/>
        <w:t>ANEXO III</w:t>
      </w:r>
    </w:p>
    <w:p w14:paraId="7AD30DDA" w14:textId="77777777" w:rsidR="000B2815" w:rsidRPr="00560193" w:rsidRDefault="000B2815" w:rsidP="00DE249C">
      <w:pPr>
        <w:jc w:val="center"/>
        <w:rPr>
          <w:rFonts w:ascii="Arial" w:hAnsi="Arial" w:cs="Arial"/>
          <w:i/>
          <w:iCs/>
          <w:color w:val="FF0000"/>
          <w:sz w:val="20"/>
          <w:szCs w:val="20"/>
        </w:rPr>
      </w:pPr>
    </w:p>
    <w:p w14:paraId="2546DD95" w14:textId="77777777" w:rsidR="009A02D9" w:rsidRPr="00560193" w:rsidRDefault="009A02D9" w:rsidP="00DE249C">
      <w:pPr>
        <w:jc w:val="center"/>
        <w:rPr>
          <w:rFonts w:cs="Arial"/>
          <w:i/>
          <w:iCs/>
          <w:color w:val="FF0000"/>
          <w:szCs w:val="20"/>
        </w:rPr>
      </w:pPr>
      <w:r w:rsidRPr="00560193">
        <w:rPr>
          <w:rFonts w:cs="Arial"/>
          <w:i/>
          <w:iCs/>
          <w:color w:val="FF0000"/>
          <w:szCs w:val="20"/>
        </w:rPr>
        <w:t>[</w:t>
      </w:r>
      <w:r w:rsidRPr="00560193">
        <w:rPr>
          <w:rFonts w:cs="Arial"/>
          <w:b/>
          <w:bCs/>
          <w:i/>
          <w:iCs/>
          <w:color w:val="FF0000"/>
          <w:szCs w:val="20"/>
        </w:rPr>
        <w:t xml:space="preserve">CÓPIA DO ATO NORMATIVO SOBRE SANÇÕES </w:t>
      </w:r>
      <w:commentRangeStart w:id="1"/>
      <w:r w:rsidRPr="00560193">
        <w:rPr>
          <w:rFonts w:cs="Arial"/>
          <w:b/>
          <w:bCs/>
          <w:i/>
          <w:iCs/>
          <w:color w:val="FF0000"/>
          <w:szCs w:val="20"/>
        </w:rPr>
        <w:t>APLICÁVEL</w:t>
      </w:r>
      <w:commentRangeEnd w:id="1"/>
      <w:r w:rsidRPr="00560193">
        <w:rPr>
          <w:rStyle w:val="Refdecomentrio"/>
        </w:rPr>
        <w:commentReference w:id="1"/>
      </w:r>
      <w:r w:rsidRPr="00560193">
        <w:rPr>
          <w:rFonts w:cs="Arial"/>
          <w:i/>
          <w:iCs/>
          <w:color w:val="FF0000"/>
          <w:szCs w:val="20"/>
        </w:rPr>
        <w:t>]</w:t>
      </w:r>
    </w:p>
    <w:p w14:paraId="32C2CD11" w14:textId="45A35028" w:rsidR="000B2815" w:rsidRPr="00560193" w:rsidRDefault="000B2815" w:rsidP="00DE249C">
      <w:pPr>
        <w:jc w:val="center"/>
        <w:rPr>
          <w:rFonts w:ascii="Arial" w:hAnsi="Arial" w:cs="Arial"/>
          <w:i/>
          <w:iCs/>
          <w:color w:val="FF0000"/>
          <w:sz w:val="20"/>
          <w:szCs w:val="16"/>
        </w:rPr>
      </w:pPr>
    </w:p>
    <w:p w14:paraId="246C2919" w14:textId="77777777" w:rsidR="00CC5EE8" w:rsidRPr="00560193" w:rsidRDefault="00CC5EE8" w:rsidP="00DE249C">
      <w:pPr>
        <w:rPr>
          <w:rFonts w:cs="Arial"/>
          <w:szCs w:val="20"/>
        </w:rPr>
      </w:pPr>
    </w:p>
    <w:p w14:paraId="0D03BB5D" w14:textId="77777777" w:rsidR="00CC5EE8" w:rsidRPr="00560193" w:rsidRDefault="00CC5EE8" w:rsidP="00DE249C">
      <w:pPr>
        <w:rPr>
          <w:rFonts w:cs="Arial"/>
          <w:szCs w:val="20"/>
        </w:rPr>
      </w:pPr>
    </w:p>
    <w:p w14:paraId="75676A4C" w14:textId="77777777" w:rsidR="00560193" w:rsidRDefault="00560193" w:rsidP="00DE249C">
      <w:pPr>
        <w:spacing w:after="160" w:line="259" w:lineRule="auto"/>
        <w:rPr>
          <w:b/>
          <w:bCs/>
        </w:rPr>
      </w:pPr>
      <w:r>
        <w:rPr>
          <w:b/>
          <w:bCs/>
        </w:rPr>
        <w:br w:type="page"/>
      </w:r>
    </w:p>
    <w:p w14:paraId="7DB2EECD" w14:textId="10D2788D" w:rsidR="00780D2F" w:rsidRPr="00C518D2" w:rsidRDefault="00780D2F" w:rsidP="00DE249C">
      <w:pPr>
        <w:jc w:val="center"/>
        <w:rPr>
          <w:b/>
          <w:bCs/>
        </w:rPr>
      </w:pPr>
      <w:r w:rsidRPr="00C518D2">
        <w:rPr>
          <w:b/>
          <w:bCs/>
        </w:rPr>
        <w:lastRenderedPageBreak/>
        <w:t>ANEXO I</w:t>
      </w:r>
      <w:r>
        <w:rPr>
          <w:b/>
          <w:bCs/>
        </w:rPr>
        <w:t>V</w:t>
      </w:r>
    </w:p>
    <w:p w14:paraId="54803C50" w14:textId="77777777" w:rsidR="00780D2F" w:rsidRDefault="00780D2F" w:rsidP="00780D2F">
      <w:pPr>
        <w:jc w:val="center"/>
        <w:rPr>
          <w:b/>
          <w:bCs/>
        </w:rPr>
      </w:pPr>
    </w:p>
    <w:p w14:paraId="56969D0E" w14:textId="77777777" w:rsidR="00780D2F" w:rsidRPr="00C518D2" w:rsidRDefault="00780D2F" w:rsidP="00780D2F">
      <w:pPr>
        <w:jc w:val="center"/>
        <w:rPr>
          <w:b/>
          <w:bCs/>
        </w:rPr>
      </w:pPr>
      <w:proofErr w:type="gramStart"/>
      <w:r w:rsidRPr="00C518D2">
        <w:rPr>
          <w:b/>
          <w:bCs/>
        </w:rPr>
        <w:t>MODELO(</w:t>
      </w:r>
      <w:proofErr w:type="gramEnd"/>
      <w:r w:rsidRPr="00C518D2">
        <w:rPr>
          <w:b/>
          <w:bCs/>
        </w:rPr>
        <w:t>S) REFERENTE(S) A PLANILHA DE PROPOSTA</w:t>
      </w:r>
    </w:p>
    <w:p w14:paraId="6B1413AD" w14:textId="77777777" w:rsidR="00780D2F" w:rsidRDefault="00780D2F" w:rsidP="00780D2F">
      <w:pPr>
        <w:jc w:val="center"/>
        <w:rPr>
          <w:b/>
          <w:bCs/>
        </w:rPr>
      </w:pPr>
    </w:p>
    <w:p w14:paraId="7C43BBC5" w14:textId="77777777" w:rsidR="00780D2F" w:rsidRPr="00C518D2" w:rsidRDefault="00780D2F" w:rsidP="00780D2F">
      <w:pPr>
        <w:jc w:val="center"/>
        <w:rPr>
          <w:b/>
          <w:bCs/>
        </w:rPr>
      </w:pPr>
      <w:r w:rsidRPr="00C518D2">
        <w:rPr>
          <w:b/>
          <w:bCs/>
        </w:rPr>
        <w:t>ANEXO I</w:t>
      </w:r>
      <w:r>
        <w:rPr>
          <w:b/>
          <w:bCs/>
        </w:rPr>
        <w:t>V</w:t>
      </w:r>
      <w:r w:rsidRPr="00C518D2">
        <w:rPr>
          <w:b/>
          <w:bCs/>
        </w:rPr>
        <w:t>.</w:t>
      </w:r>
      <w:commentRangeStart w:id="2"/>
      <w:r w:rsidRPr="00C518D2">
        <w:rPr>
          <w:b/>
          <w:bCs/>
        </w:rPr>
        <w:t>1</w:t>
      </w:r>
      <w:commentRangeEnd w:id="2"/>
      <w:r>
        <w:rPr>
          <w:rStyle w:val="Refdecomentrio"/>
        </w:rPr>
        <w:commentReference w:id="2"/>
      </w:r>
    </w:p>
    <w:p w14:paraId="4D87725F" w14:textId="77777777" w:rsidR="00780D2F" w:rsidRDefault="00780D2F" w:rsidP="00780D2F">
      <w:pPr>
        <w:jc w:val="center"/>
        <w:rPr>
          <w:b/>
          <w:bCs/>
        </w:rPr>
      </w:pPr>
    </w:p>
    <w:p w14:paraId="603B7F73" w14:textId="77777777" w:rsidR="00780D2F" w:rsidRPr="00C518D2" w:rsidRDefault="00780D2F" w:rsidP="00780D2F">
      <w:pPr>
        <w:jc w:val="center"/>
        <w:rPr>
          <w:b/>
          <w:bCs/>
        </w:rPr>
      </w:pPr>
      <w:r w:rsidRPr="00C518D2">
        <w:rPr>
          <w:b/>
          <w:bCs/>
        </w:rPr>
        <w:t>MODELO DE PLANILHA DE PROPOSTA</w:t>
      </w:r>
    </w:p>
    <w:p w14:paraId="65954FEB" w14:textId="77777777" w:rsidR="00780D2F" w:rsidRDefault="00780D2F" w:rsidP="00780D2F">
      <w:pPr>
        <w:jc w:val="both"/>
      </w:pPr>
    </w:p>
    <w:p w14:paraId="0C8FC718" w14:textId="3DC1432D" w:rsidR="00780D2F" w:rsidRPr="005441F2" w:rsidRDefault="00780D2F" w:rsidP="00780D2F">
      <w:pPr>
        <w:autoSpaceDE w:val="0"/>
        <w:autoSpaceDN w:val="0"/>
        <w:adjustRightInd w:val="0"/>
        <w:spacing w:line="360" w:lineRule="auto"/>
        <w:jc w:val="both"/>
        <w:rPr>
          <w:rFonts w:ascii="Arial" w:hAnsi="Arial" w:cs="Arial"/>
          <w:b/>
          <w:color w:val="FF0000"/>
          <w:sz w:val="22"/>
          <w:szCs w:val="22"/>
        </w:rPr>
      </w:pPr>
      <w:r w:rsidRPr="005441F2">
        <w:rPr>
          <w:rFonts w:ascii="Arial" w:hAnsi="Arial" w:cs="Arial"/>
          <w:b/>
          <w:sz w:val="22"/>
          <w:szCs w:val="22"/>
        </w:rPr>
        <w:t xml:space="preserve">PROCESSO </w:t>
      </w:r>
      <w:r w:rsidRPr="005441F2">
        <w:rPr>
          <w:rFonts w:ascii="Arial" w:hAnsi="Arial" w:cs="Arial"/>
          <w:b/>
          <w:color w:val="FF0000"/>
          <w:sz w:val="22"/>
          <w:szCs w:val="22"/>
        </w:rPr>
        <w:t xml:space="preserve">SEI nº </w:t>
      </w:r>
      <w:r w:rsidR="00D72FF9" w:rsidRPr="00D72FF9">
        <w:rPr>
          <w:rFonts w:ascii="Arial" w:hAnsi="Arial" w:cs="Arial"/>
          <w:b/>
          <w:color w:val="FF0000"/>
          <w:sz w:val="22"/>
          <w:szCs w:val="22"/>
        </w:rPr>
        <w:t>006.</w:t>
      </w:r>
      <w:r w:rsidR="00DA7B3B">
        <w:rPr>
          <w:rFonts w:ascii="Arial" w:hAnsi="Arial" w:cs="Arial"/>
          <w:b/>
          <w:color w:val="FF0000"/>
          <w:sz w:val="22"/>
          <w:szCs w:val="22"/>
        </w:rPr>
        <w:t>00214433/2026-29</w:t>
      </w:r>
      <w:r w:rsidRPr="005441F2">
        <w:rPr>
          <w:rFonts w:ascii="Arial" w:hAnsi="Arial" w:cs="Arial"/>
          <w:b/>
          <w:color w:val="FF0000"/>
          <w:sz w:val="22"/>
          <w:szCs w:val="22"/>
        </w:rPr>
        <w:t xml:space="preserve"> </w:t>
      </w:r>
    </w:p>
    <w:p w14:paraId="02D58A89" w14:textId="26404191" w:rsidR="00780D2F" w:rsidRPr="005441F2" w:rsidRDefault="00E67C4B" w:rsidP="00E67C4B">
      <w:pPr>
        <w:autoSpaceDE w:val="0"/>
        <w:autoSpaceDN w:val="0"/>
        <w:adjustRightInd w:val="0"/>
        <w:spacing w:line="360" w:lineRule="auto"/>
        <w:jc w:val="both"/>
        <w:rPr>
          <w:rFonts w:ascii="Arial" w:hAnsi="Arial" w:cs="Arial"/>
          <w:b/>
          <w:color w:val="FF0000"/>
          <w:sz w:val="22"/>
          <w:szCs w:val="22"/>
        </w:rPr>
      </w:pPr>
      <w:r w:rsidRPr="00E67C4B">
        <w:rPr>
          <w:rFonts w:ascii="Arial" w:hAnsi="Arial" w:cs="Arial"/>
          <w:b/>
          <w:sz w:val="22"/>
          <w:szCs w:val="22"/>
        </w:rPr>
        <w:t>CONTRATAÇÃO</w:t>
      </w:r>
      <w:r>
        <w:rPr>
          <w:rFonts w:ascii="Arial" w:hAnsi="Arial" w:cs="Arial"/>
          <w:b/>
          <w:sz w:val="22"/>
          <w:szCs w:val="22"/>
        </w:rPr>
        <w:t xml:space="preserve"> </w:t>
      </w:r>
      <w:r w:rsidRPr="00E67C4B">
        <w:rPr>
          <w:rFonts w:ascii="Arial" w:hAnsi="Arial" w:cs="Arial"/>
          <w:b/>
          <w:sz w:val="22"/>
          <w:szCs w:val="22"/>
        </w:rPr>
        <w:t>DIRETA</w:t>
      </w:r>
      <w:r w:rsidR="00780D2F" w:rsidRPr="005441F2">
        <w:rPr>
          <w:rFonts w:ascii="Arial" w:hAnsi="Arial" w:cs="Arial"/>
          <w:b/>
          <w:sz w:val="22"/>
          <w:szCs w:val="22"/>
        </w:rPr>
        <w:t xml:space="preserve"> PIIAVAR nº </w:t>
      </w:r>
      <w:r w:rsidR="00DA7B3B">
        <w:rPr>
          <w:rFonts w:ascii="Arial" w:hAnsi="Arial" w:cs="Arial"/>
          <w:b/>
          <w:sz w:val="22"/>
          <w:szCs w:val="22"/>
        </w:rPr>
        <w:t>90008/2026</w:t>
      </w:r>
    </w:p>
    <w:p w14:paraId="553060B1" w14:textId="77777777" w:rsidR="00780D2F" w:rsidRPr="005441F2" w:rsidRDefault="00780D2F" w:rsidP="00780D2F">
      <w:pPr>
        <w:autoSpaceDE w:val="0"/>
        <w:autoSpaceDN w:val="0"/>
        <w:adjustRightInd w:val="0"/>
        <w:spacing w:line="360" w:lineRule="auto"/>
        <w:jc w:val="both"/>
        <w:rPr>
          <w:rFonts w:ascii="Arial" w:hAnsi="Arial" w:cs="Arial"/>
          <w:sz w:val="22"/>
          <w:szCs w:val="22"/>
        </w:rPr>
      </w:pPr>
      <w:r w:rsidRPr="005441F2">
        <w:rPr>
          <w:rFonts w:ascii="Arial" w:hAnsi="Arial" w:cs="Arial"/>
          <w:sz w:val="22"/>
          <w:szCs w:val="22"/>
        </w:rPr>
        <w:t>DATA DA APRESENTAÇÃO DA PROPOSTA: ____/_____/______</w:t>
      </w:r>
    </w:p>
    <w:p w14:paraId="3BFA459D" w14:textId="77777777" w:rsidR="00780D2F" w:rsidRPr="005441F2" w:rsidRDefault="00780D2F" w:rsidP="00780D2F">
      <w:pPr>
        <w:autoSpaceDE w:val="0"/>
        <w:autoSpaceDN w:val="0"/>
        <w:adjustRightInd w:val="0"/>
        <w:spacing w:line="360" w:lineRule="auto"/>
        <w:jc w:val="both"/>
        <w:rPr>
          <w:rFonts w:ascii="Arial" w:hAnsi="Arial" w:cs="Arial"/>
          <w:sz w:val="22"/>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6074"/>
      </w:tblGrid>
      <w:tr w:rsidR="00DA7B3B" w:rsidRPr="00E02652" w14:paraId="58019636" w14:textId="77777777" w:rsidTr="00DA7B3B">
        <w:trPr>
          <w:trHeight w:val="1210"/>
        </w:trPr>
        <w:tc>
          <w:tcPr>
            <w:tcW w:w="6074" w:type="dxa"/>
            <w:shd w:val="clear" w:color="auto" w:fill="auto"/>
            <w:vAlign w:val="center"/>
          </w:tcPr>
          <w:p w14:paraId="2B96ECA7" w14:textId="066F319C" w:rsidR="00DA7B3B" w:rsidRPr="00E02652" w:rsidRDefault="00E67C4B" w:rsidP="00DA7B3B">
            <w:pPr>
              <w:spacing w:before="120" w:after="120"/>
              <w:jc w:val="both"/>
              <w:rPr>
                <w:rFonts w:ascii="Arial" w:hAnsi="Arial" w:cs="Arial"/>
                <w:sz w:val="20"/>
                <w:szCs w:val="20"/>
              </w:rPr>
            </w:pPr>
            <w:r w:rsidRPr="005441F2">
              <w:rPr>
                <w:rFonts w:ascii="Arial" w:hAnsi="Arial" w:cs="Arial"/>
                <w:b/>
                <w:sz w:val="22"/>
                <w:szCs w:val="22"/>
              </w:rPr>
              <w:t xml:space="preserve">OBJETO: </w:t>
            </w:r>
            <w:r w:rsidR="00DA7B3B" w:rsidRPr="007D5584">
              <w:rPr>
                <w:rFonts w:ascii="Arial" w:hAnsi="Arial" w:cs="Arial"/>
                <w:color w:val="212529"/>
                <w:sz w:val="20"/>
                <w:szCs w:val="20"/>
                <w:shd w:val="clear" w:color="auto" w:fill="FFFFFF"/>
              </w:rPr>
              <w:t>Aquisição de materiais destinados à segurança (roçadeiras, mesas/ca</w:t>
            </w:r>
            <w:r w:rsidR="00DA7B3B">
              <w:rPr>
                <w:rFonts w:ascii="Arial" w:hAnsi="Arial" w:cs="Arial"/>
                <w:color w:val="212529"/>
                <w:sz w:val="20"/>
                <w:szCs w:val="20"/>
                <w:shd w:val="clear" w:color="auto" w:fill="FFFFFF"/>
              </w:rPr>
              <w:t>deiras, câmeras, fechaduras e campainhas</w:t>
            </w:r>
            <w:r w:rsidR="00DA7B3B">
              <w:rPr>
                <w:rFonts w:ascii="Arial" w:hAnsi="Arial" w:cs="Arial"/>
                <w:color w:val="212529"/>
                <w:sz w:val="20"/>
                <w:szCs w:val="20"/>
                <w:shd w:val="clear" w:color="auto" w:fill="FFFFFF"/>
              </w:rPr>
              <w:t xml:space="preserve"> para uso da Penitenciária “Nelson Marcondes do Amaral” de Avaré/SP</w:t>
            </w:r>
          </w:p>
        </w:tc>
      </w:tr>
    </w:tbl>
    <w:p w14:paraId="330E2775" w14:textId="0A42CCD0" w:rsidR="00780D2F" w:rsidRPr="005441F2" w:rsidRDefault="00DA7B3B" w:rsidP="00780D2F">
      <w:pPr>
        <w:autoSpaceDE w:val="0"/>
        <w:autoSpaceDN w:val="0"/>
        <w:adjustRightInd w:val="0"/>
        <w:spacing w:line="276" w:lineRule="auto"/>
        <w:jc w:val="both"/>
        <w:rPr>
          <w:rFonts w:ascii="Arial" w:hAnsi="Arial" w:cs="Arial"/>
          <w:i/>
          <w:sz w:val="22"/>
          <w:szCs w:val="22"/>
        </w:rPr>
      </w:pPr>
      <w:r w:rsidRPr="005441F2">
        <w:rPr>
          <w:rFonts w:ascii="Arial" w:hAnsi="Arial" w:cs="Arial"/>
          <w:b/>
          <w:sz w:val="22"/>
          <w:szCs w:val="22"/>
        </w:rPr>
        <w:t xml:space="preserve"> </w:t>
      </w:r>
    </w:p>
    <w:p w14:paraId="1652C047" w14:textId="77777777" w:rsidR="00780D2F" w:rsidRPr="005441F2" w:rsidRDefault="00780D2F" w:rsidP="00780D2F">
      <w:pPr>
        <w:rPr>
          <w:rFonts w:ascii="Arial" w:hAnsi="Arial" w:cs="Arial"/>
          <w:sz w:val="22"/>
          <w:szCs w:val="22"/>
        </w:rPr>
      </w:pPr>
    </w:p>
    <w:tbl>
      <w:tblPr>
        <w:tblW w:w="10234" w:type="dxa"/>
        <w:jc w:val="center"/>
        <w:tblCellMar>
          <w:left w:w="70" w:type="dxa"/>
          <w:right w:w="70" w:type="dxa"/>
        </w:tblCellMar>
        <w:tblLook w:val="04A0" w:firstRow="1" w:lastRow="0" w:firstColumn="1" w:lastColumn="0" w:noHBand="0" w:noVBand="1"/>
      </w:tblPr>
      <w:tblGrid>
        <w:gridCol w:w="667"/>
        <w:gridCol w:w="1759"/>
        <w:gridCol w:w="1750"/>
        <w:gridCol w:w="1886"/>
        <w:gridCol w:w="1436"/>
        <w:gridCol w:w="1368"/>
        <w:gridCol w:w="1368"/>
      </w:tblGrid>
      <w:tr w:rsidR="00780D2F" w:rsidRPr="005441F2" w14:paraId="05C6D71A" w14:textId="77777777" w:rsidTr="00780D2F">
        <w:trPr>
          <w:trHeight w:val="259"/>
          <w:jc w:val="center"/>
        </w:trPr>
        <w:tc>
          <w:tcPr>
            <w:tcW w:w="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A720C8" w14:textId="77777777" w:rsidR="00780D2F" w:rsidRPr="005441F2" w:rsidRDefault="00780D2F" w:rsidP="000860A7">
            <w:pPr>
              <w:jc w:val="center"/>
              <w:rPr>
                <w:rFonts w:ascii="Arial" w:hAnsi="Arial" w:cs="Arial"/>
                <w:b/>
                <w:bCs/>
                <w:sz w:val="22"/>
                <w:szCs w:val="22"/>
              </w:rPr>
            </w:pPr>
            <w:r w:rsidRPr="005441F2">
              <w:rPr>
                <w:rFonts w:ascii="Arial" w:hAnsi="Arial" w:cs="Arial"/>
                <w:b/>
                <w:bCs/>
                <w:sz w:val="22"/>
                <w:szCs w:val="22"/>
              </w:rPr>
              <w:t>ITEM</w:t>
            </w:r>
          </w:p>
        </w:tc>
        <w:tc>
          <w:tcPr>
            <w:tcW w:w="17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A19350" w14:textId="77777777" w:rsidR="00780D2F" w:rsidRPr="005441F2" w:rsidRDefault="00780D2F" w:rsidP="000860A7">
            <w:pPr>
              <w:jc w:val="center"/>
              <w:rPr>
                <w:rFonts w:ascii="Arial" w:hAnsi="Arial" w:cs="Arial"/>
                <w:b/>
                <w:bCs/>
                <w:sz w:val="22"/>
                <w:szCs w:val="22"/>
              </w:rPr>
            </w:pPr>
            <w:r w:rsidRPr="005441F2">
              <w:rPr>
                <w:rFonts w:ascii="Arial" w:hAnsi="Arial" w:cs="Arial"/>
                <w:b/>
                <w:bCs/>
                <w:sz w:val="22"/>
                <w:szCs w:val="22"/>
              </w:rPr>
              <w:t>MATERIAL</w:t>
            </w:r>
          </w:p>
        </w:tc>
        <w:tc>
          <w:tcPr>
            <w:tcW w:w="1750" w:type="dxa"/>
            <w:tcBorders>
              <w:top w:val="single" w:sz="4" w:space="0" w:color="auto"/>
              <w:left w:val="nil"/>
              <w:bottom w:val="single" w:sz="4" w:space="0" w:color="auto"/>
              <w:right w:val="single" w:sz="4" w:space="0" w:color="auto"/>
            </w:tcBorders>
            <w:shd w:val="clear" w:color="auto" w:fill="D9D9D9"/>
            <w:vAlign w:val="center"/>
            <w:hideMark/>
          </w:tcPr>
          <w:p w14:paraId="569D4B3D" w14:textId="77777777" w:rsidR="00780D2F" w:rsidRPr="005441F2" w:rsidRDefault="00780D2F" w:rsidP="000860A7">
            <w:pPr>
              <w:jc w:val="center"/>
              <w:rPr>
                <w:rFonts w:ascii="Arial" w:hAnsi="Arial" w:cs="Arial"/>
                <w:b/>
                <w:bCs/>
                <w:sz w:val="22"/>
                <w:szCs w:val="22"/>
              </w:rPr>
            </w:pPr>
            <w:r w:rsidRPr="005441F2">
              <w:rPr>
                <w:rFonts w:ascii="Arial" w:hAnsi="Arial" w:cs="Arial"/>
                <w:b/>
                <w:bCs/>
                <w:sz w:val="22"/>
                <w:szCs w:val="22"/>
              </w:rPr>
              <w:t>MARCA</w:t>
            </w:r>
          </w:p>
        </w:tc>
        <w:tc>
          <w:tcPr>
            <w:tcW w:w="1886" w:type="dxa"/>
            <w:tcBorders>
              <w:top w:val="single" w:sz="4" w:space="0" w:color="auto"/>
              <w:left w:val="nil"/>
              <w:bottom w:val="single" w:sz="4" w:space="0" w:color="auto"/>
              <w:right w:val="single" w:sz="4" w:space="0" w:color="auto"/>
            </w:tcBorders>
            <w:shd w:val="clear" w:color="auto" w:fill="D9D9D9"/>
            <w:vAlign w:val="center"/>
            <w:hideMark/>
          </w:tcPr>
          <w:p w14:paraId="6B5C4191" w14:textId="77777777" w:rsidR="00780D2F" w:rsidRPr="005441F2" w:rsidRDefault="00780D2F" w:rsidP="000860A7">
            <w:pPr>
              <w:jc w:val="center"/>
              <w:rPr>
                <w:rFonts w:ascii="Arial" w:hAnsi="Arial" w:cs="Arial"/>
                <w:b/>
                <w:sz w:val="22"/>
                <w:szCs w:val="22"/>
              </w:rPr>
            </w:pPr>
            <w:r w:rsidRPr="005441F2">
              <w:rPr>
                <w:rFonts w:ascii="Arial" w:hAnsi="Arial" w:cs="Arial"/>
                <w:b/>
                <w:sz w:val="22"/>
                <w:szCs w:val="22"/>
              </w:rPr>
              <w:t>FABRICANTE</w:t>
            </w:r>
          </w:p>
        </w:tc>
        <w:tc>
          <w:tcPr>
            <w:tcW w:w="14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4C52C8" w14:textId="77777777" w:rsidR="00780D2F" w:rsidRPr="005441F2" w:rsidRDefault="00780D2F" w:rsidP="000860A7">
            <w:pPr>
              <w:jc w:val="center"/>
              <w:rPr>
                <w:rFonts w:ascii="Arial" w:hAnsi="Arial" w:cs="Arial"/>
                <w:b/>
                <w:sz w:val="22"/>
                <w:szCs w:val="22"/>
              </w:rPr>
            </w:pPr>
            <w:r w:rsidRPr="005441F2">
              <w:rPr>
                <w:rFonts w:ascii="Arial" w:hAnsi="Arial" w:cs="Arial"/>
                <w:b/>
                <w:sz w:val="22"/>
                <w:szCs w:val="22"/>
              </w:rPr>
              <w:t>UNID. FORNEC.</w:t>
            </w:r>
          </w:p>
        </w:tc>
        <w:tc>
          <w:tcPr>
            <w:tcW w:w="1368" w:type="dxa"/>
            <w:tcBorders>
              <w:top w:val="single" w:sz="4" w:space="0" w:color="auto"/>
              <w:left w:val="single" w:sz="4" w:space="0" w:color="auto"/>
              <w:bottom w:val="single" w:sz="4" w:space="0" w:color="auto"/>
              <w:right w:val="single" w:sz="4" w:space="0" w:color="auto"/>
            </w:tcBorders>
            <w:shd w:val="clear" w:color="auto" w:fill="D9D9D9"/>
            <w:hideMark/>
          </w:tcPr>
          <w:p w14:paraId="0410AD48" w14:textId="77777777" w:rsidR="00780D2F" w:rsidRPr="005441F2" w:rsidRDefault="00780D2F" w:rsidP="000860A7">
            <w:pPr>
              <w:jc w:val="center"/>
              <w:rPr>
                <w:rFonts w:ascii="Arial" w:hAnsi="Arial" w:cs="Arial"/>
                <w:b/>
                <w:sz w:val="22"/>
                <w:szCs w:val="22"/>
              </w:rPr>
            </w:pPr>
            <w:r w:rsidRPr="005441F2">
              <w:rPr>
                <w:rFonts w:ascii="Arial" w:hAnsi="Arial" w:cs="Arial"/>
                <w:b/>
                <w:sz w:val="22"/>
                <w:szCs w:val="22"/>
              </w:rPr>
              <w:t>VALOR UNIT.</w:t>
            </w:r>
          </w:p>
        </w:tc>
        <w:tc>
          <w:tcPr>
            <w:tcW w:w="1368" w:type="dxa"/>
            <w:tcBorders>
              <w:top w:val="single" w:sz="4" w:space="0" w:color="auto"/>
              <w:left w:val="single" w:sz="4" w:space="0" w:color="auto"/>
              <w:bottom w:val="single" w:sz="4" w:space="0" w:color="auto"/>
              <w:right w:val="single" w:sz="4" w:space="0" w:color="auto"/>
            </w:tcBorders>
            <w:shd w:val="clear" w:color="auto" w:fill="D9D9D9"/>
          </w:tcPr>
          <w:p w14:paraId="0ED468D8" w14:textId="77777777" w:rsidR="00780D2F" w:rsidRPr="005441F2" w:rsidRDefault="00780D2F" w:rsidP="000860A7">
            <w:pPr>
              <w:jc w:val="center"/>
              <w:rPr>
                <w:rFonts w:ascii="Arial" w:hAnsi="Arial" w:cs="Arial"/>
                <w:b/>
                <w:sz w:val="22"/>
                <w:szCs w:val="22"/>
              </w:rPr>
            </w:pPr>
            <w:r w:rsidRPr="005441F2">
              <w:rPr>
                <w:rFonts w:ascii="Arial" w:hAnsi="Arial" w:cs="Arial"/>
                <w:b/>
                <w:sz w:val="22"/>
                <w:szCs w:val="22"/>
              </w:rPr>
              <w:t>VALOR</w:t>
            </w:r>
            <w:r w:rsidRPr="005441F2">
              <w:rPr>
                <w:rFonts w:ascii="Arial" w:hAnsi="Arial" w:cs="Arial"/>
                <w:b/>
                <w:sz w:val="22"/>
                <w:szCs w:val="22"/>
              </w:rPr>
              <w:br/>
              <w:t>TOTAL</w:t>
            </w:r>
          </w:p>
        </w:tc>
      </w:tr>
      <w:tr w:rsidR="00780D2F" w:rsidRPr="005441F2" w14:paraId="10242EDD" w14:textId="77777777" w:rsidTr="00780D2F">
        <w:trPr>
          <w:trHeight w:val="388"/>
          <w:jc w:val="center"/>
        </w:trPr>
        <w:tc>
          <w:tcPr>
            <w:tcW w:w="667" w:type="dxa"/>
            <w:tcBorders>
              <w:top w:val="single" w:sz="4" w:space="0" w:color="auto"/>
              <w:left w:val="single" w:sz="4" w:space="0" w:color="auto"/>
              <w:bottom w:val="single" w:sz="4" w:space="0" w:color="auto"/>
              <w:right w:val="single" w:sz="4" w:space="0" w:color="auto"/>
            </w:tcBorders>
            <w:vAlign w:val="center"/>
            <w:hideMark/>
          </w:tcPr>
          <w:p w14:paraId="3836AF80" w14:textId="77777777" w:rsidR="00780D2F" w:rsidRPr="005441F2" w:rsidRDefault="00780D2F" w:rsidP="000860A7">
            <w:pPr>
              <w:jc w:val="center"/>
              <w:rPr>
                <w:rFonts w:ascii="Arial" w:hAnsi="Arial" w:cs="Arial"/>
                <w:b/>
                <w:bCs/>
                <w:sz w:val="22"/>
                <w:szCs w:val="22"/>
              </w:rPr>
            </w:pPr>
            <w:r w:rsidRPr="005441F2">
              <w:rPr>
                <w:rFonts w:ascii="Arial" w:hAnsi="Arial" w:cs="Arial"/>
                <w:b/>
                <w:bCs/>
                <w:sz w:val="22"/>
                <w:szCs w:val="22"/>
              </w:rPr>
              <w:t>01</w:t>
            </w:r>
          </w:p>
        </w:tc>
        <w:tc>
          <w:tcPr>
            <w:tcW w:w="1759" w:type="dxa"/>
            <w:tcBorders>
              <w:top w:val="single" w:sz="4" w:space="0" w:color="auto"/>
              <w:left w:val="single" w:sz="4" w:space="0" w:color="auto"/>
              <w:bottom w:val="single" w:sz="4" w:space="0" w:color="auto"/>
              <w:right w:val="single" w:sz="4" w:space="0" w:color="auto"/>
            </w:tcBorders>
            <w:vAlign w:val="center"/>
          </w:tcPr>
          <w:p w14:paraId="24F79E0A" w14:textId="77777777" w:rsidR="00780D2F" w:rsidRPr="005441F2" w:rsidRDefault="00780D2F" w:rsidP="000860A7">
            <w:pPr>
              <w:rPr>
                <w:rFonts w:ascii="Arial" w:hAnsi="Arial" w:cs="Arial"/>
                <w:b/>
                <w:bCs/>
                <w:sz w:val="22"/>
                <w:szCs w:val="22"/>
              </w:rPr>
            </w:pPr>
          </w:p>
          <w:p w14:paraId="4A76A59F" w14:textId="77777777" w:rsidR="00780D2F" w:rsidRPr="005441F2" w:rsidRDefault="00780D2F" w:rsidP="000860A7">
            <w:pPr>
              <w:rPr>
                <w:rFonts w:ascii="Arial" w:hAnsi="Arial" w:cs="Arial"/>
                <w:b/>
                <w:bCs/>
                <w:sz w:val="22"/>
                <w:szCs w:val="22"/>
              </w:rPr>
            </w:pPr>
          </w:p>
          <w:p w14:paraId="44BCA33F" w14:textId="77777777" w:rsidR="00780D2F" w:rsidRPr="005441F2" w:rsidRDefault="00780D2F" w:rsidP="000860A7">
            <w:pPr>
              <w:rPr>
                <w:rFonts w:ascii="Arial" w:hAnsi="Arial" w:cs="Arial"/>
                <w:b/>
                <w:bCs/>
                <w:sz w:val="22"/>
                <w:szCs w:val="22"/>
              </w:rPr>
            </w:pPr>
          </w:p>
        </w:tc>
        <w:tc>
          <w:tcPr>
            <w:tcW w:w="1750" w:type="dxa"/>
            <w:tcBorders>
              <w:top w:val="single" w:sz="4" w:space="0" w:color="auto"/>
              <w:left w:val="nil"/>
              <w:bottom w:val="single" w:sz="4" w:space="0" w:color="auto"/>
              <w:right w:val="single" w:sz="4" w:space="0" w:color="auto"/>
            </w:tcBorders>
            <w:vAlign w:val="center"/>
          </w:tcPr>
          <w:p w14:paraId="13CF839A" w14:textId="77777777" w:rsidR="00780D2F" w:rsidRPr="005441F2" w:rsidRDefault="00780D2F" w:rsidP="000860A7">
            <w:pPr>
              <w:jc w:val="center"/>
              <w:rPr>
                <w:rFonts w:ascii="Arial" w:hAnsi="Arial" w:cs="Arial"/>
                <w:b/>
                <w:bCs/>
                <w:sz w:val="22"/>
                <w:szCs w:val="22"/>
              </w:rPr>
            </w:pPr>
          </w:p>
        </w:tc>
        <w:tc>
          <w:tcPr>
            <w:tcW w:w="1886" w:type="dxa"/>
            <w:tcBorders>
              <w:top w:val="single" w:sz="4" w:space="0" w:color="auto"/>
              <w:left w:val="nil"/>
              <w:bottom w:val="single" w:sz="4" w:space="0" w:color="auto"/>
              <w:right w:val="single" w:sz="4" w:space="0" w:color="auto"/>
            </w:tcBorders>
            <w:vAlign w:val="center"/>
          </w:tcPr>
          <w:p w14:paraId="1AF86B03" w14:textId="77777777" w:rsidR="00780D2F" w:rsidRPr="005441F2" w:rsidRDefault="00780D2F" w:rsidP="000860A7">
            <w:pPr>
              <w:jc w:val="center"/>
              <w:rPr>
                <w:rFonts w:ascii="Arial" w:hAnsi="Arial" w:cs="Arial"/>
                <w:b/>
                <w:bCs/>
                <w:sz w:val="22"/>
                <w:szCs w:val="22"/>
              </w:rPr>
            </w:pPr>
          </w:p>
        </w:tc>
        <w:tc>
          <w:tcPr>
            <w:tcW w:w="1436" w:type="dxa"/>
            <w:tcBorders>
              <w:top w:val="single" w:sz="4" w:space="0" w:color="auto"/>
              <w:left w:val="single" w:sz="4" w:space="0" w:color="auto"/>
              <w:bottom w:val="single" w:sz="4" w:space="0" w:color="auto"/>
              <w:right w:val="single" w:sz="4" w:space="0" w:color="auto"/>
            </w:tcBorders>
          </w:tcPr>
          <w:p w14:paraId="472E112E" w14:textId="77777777" w:rsidR="00780D2F" w:rsidRPr="005441F2" w:rsidRDefault="00780D2F" w:rsidP="000860A7">
            <w:pPr>
              <w:jc w:val="center"/>
              <w:rPr>
                <w:rFonts w:ascii="Arial" w:hAnsi="Arial" w:cs="Arial"/>
                <w:b/>
                <w:bCs/>
                <w:sz w:val="22"/>
                <w:szCs w:val="22"/>
              </w:rPr>
            </w:pPr>
          </w:p>
        </w:tc>
        <w:tc>
          <w:tcPr>
            <w:tcW w:w="1368" w:type="dxa"/>
            <w:tcBorders>
              <w:top w:val="single" w:sz="4" w:space="0" w:color="auto"/>
              <w:left w:val="single" w:sz="4" w:space="0" w:color="auto"/>
              <w:bottom w:val="single" w:sz="4" w:space="0" w:color="auto"/>
              <w:right w:val="single" w:sz="4" w:space="0" w:color="auto"/>
            </w:tcBorders>
          </w:tcPr>
          <w:p w14:paraId="4D55E94D" w14:textId="77777777" w:rsidR="00780D2F" w:rsidRPr="005441F2" w:rsidRDefault="00780D2F" w:rsidP="000860A7">
            <w:pPr>
              <w:jc w:val="center"/>
              <w:rPr>
                <w:rFonts w:ascii="Arial" w:hAnsi="Arial" w:cs="Arial"/>
                <w:b/>
                <w:bCs/>
                <w:sz w:val="22"/>
                <w:szCs w:val="22"/>
              </w:rPr>
            </w:pPr>
          </w:p>
        </w:tc>
        <w:tc>
          <w:tcPr>
            <w:tcW w:w="1368" w:type="dxa"/>
            <w:tcBorders>
              <w:top w:val="single" w:sz="4" w:space="0" w:color="auto"/>
              <w:left w:val="single" w:sz="4" w:space="0" w:color="auto"/>
              <w:bottom w:val="single" w:sz="4" w:space="0" w:color="auto"/>
              <w:right w:val="single" w:sz="4" w:space="0" w:color="auto"/>
            </w:tcBorders>
          </w:tcPr>
          <w:p w14:paraId="73E415C5" w14:textId="77777777" w:rsidR="00780D2F" w:rsidRPr="005441F2" w:rsidRDefault="00780D2F" w:rsidP="000860A7">
            <w:pPr>
              <w:jc w:val="center"/>
              <w:rPr>
                <w:rFonts w:ascii="Arial" w:hAnsi="Arial" w:cs="Arial"/>
                <w:b/>
                <w:bCs/>
                <w:sz w:val="22"/>
                <w:szCs w:val="22"/>
              </w:rPr>
            </w:pPr>
          </w:p>
        </w:tc>
      </w:tr>
      <w:tr w:rsidR="00780D2F" w:rsidRPr="005441F2" w14:paraId="4CD929CD" w14:textId="77777777" w:rsidTr="00780D2F">
        <w:trPr>
          <w:trHeight w:val="388"/>
          <w:jc w:val="center"/>
        </w:trPr>
        <w:tc>
          <w:tcPr>
            <w:tcW w:w="667" w:type="dxa"/>
            <w:tcBorders>
              <w:top w:val="nil"/>
              <w:left w:val="single" w:sz="4" w:space="0" w:color="auto"/>
              <w:bottom w:val="nil"/>
              <w:right w:val="single" w:sz="4" w:space="0" w:color="auto"/>
            </w:tcBorders>
            <w:vAlign w:val="center"/>
            <w:hideMark/>
          </w:tcPr>
          <w:p w14:paraId="57269758" w14:textId="77777777" w:rsidR="00780D2F" w:rsidRPr="005441F2" w:rsidRDefault="00780D2F" w:rsidP="000860A7">
            <w:pPr>
              <w:jc w:val="center"/>
              <w:rPr>
                <w:rFonts w:ascii="Arial" w:hAnsi="Arial" w:cs="Arial"/>
                <w:b/>
                <w:bCs/>
                <w:sz w:val="22"/>
                <w:szCs w:val="22"/>
              </w:rPr>
            </w:pPr>
            <w:r w:rsidRPr="005441F2">
              <w:rPr>
                <w:rFonts w:ascii="Arial" w:hAnsi="Arial" w:cs="Arial"/>
                <w:b/>
                <w:bCs/>
                <w:sz w:val="22"/>
                <w:szCs w:val="22"/>
              </w:rPr>
              <w:t>02</w:t>
            </w:r>
          </w:p>
        </w:tc>
        <w:tc>
          <w:tcPr>
            <w:tcW w:w="1759" w:type="dxa"/>
            <w:tcBorders>
              <w:top w:val="nil"/>
              <w:left w:val="single" w:sz="4" w:space="0" w:color="auto"/>
              <w:bottom w:val="nil"/>
              <w:right w:val="single" w:sz="4" w:space="0" w:color="auto"/>
            </w:tcBorders>
            <w:vAlign w:val="center"/>
          </w:tcPr>
          <w:p w14:paraId="7E88FA9C" w14:textId="77777777" w:rsidR="00780D2F" w:rsidRPr="005441F2" w:rsidRDefault="00780D2F" w:rsidP="000860A7">
            <w:pPr>
              <w:rPr>
                <w:rFonts w:ascii="Arial" w:hAnsi="Arial" w:cs="Arial"/>
                <w:b/>
                <w:bCs/>
                <w:sz w:val="22"/>
                <w:szCs w:val="22"/>
              </w:rPr>
            </w:pPr>
          </w:p>
          <w:p w14:paraId="6803253C" w14:textId="77777777" w:rsidR="00780D2F" w:rsidRPr="005441F2" w:rsidRDefault="00780D2F" w:rsidP="000860A7">
            <w:pPr>
              <w:rPr>
                <w:rFonts w:ascii="Arial" w:hAnsi="Arial" w:cs="Arial"/>
                <w:b/>
                <w:bCs/>
                <w:sz w:val="22"/>
                <w:szCs w:val="22"/>
              </w:rPr>
            </w:pPr>
          </w:p>
          <w:p w14:paraId="5BB864A8" w14:textId="77777777" w:rsidR="00780D2F" w:rsidRPr="005441F2" w:rsidRDefault="00780D2F" w:rsidP="000860A7">
            <w:pPr>
              <w:rPr>
                <w:rFonts w:ascii="Arial" w:hAnsi="Arial" w:cs="Arial"/>
                <w:b/>
                <w:bCs/>
                <w:sz w:val="22"/>
                <w:szCs w:val="22"/>
              </w:rPr>
            </w:pPr>
          </w:p>
        </w:tc>
        <w:tc>
          <w:tcPr>
            <w:tcW w:w="1750" w:type="dxa"/>
            <w:tcBorders>
              <w:top w:val="nil"/>
              <w:left w:val="nil"/>
              <w:bottom w:val="nil"/>
              <w:right w:val="single" w:sz="4" w:space="0" w:color="auto"/>
            </w:tcBorders>
            <w:vAlign w:val="center"/>
          </w:tcPr>
          <w:p w14:paraId="4BFA7685" w14:textId="77777777" w:rsidR="00780D2F" w:rsidRPr="005441F2" w:rsidRDefault="00780D2F" w:rsidP="000860A7">
            <w:pPr>
              <w:jc w:val="center"/>
              <w:rPr>
                <w:rFonts w:ascii="Arial" w:hAnsi="Arial" w:cs="Arial"/>
                <w:b/>
                <w:bCs/>
                <w:sz w:val="22"/>
                <w:szCs w:val="22"/>
              </w:rPr>
            </w:pPr>
          </w:p>
        </w:tc>
        <w:tc>
          <w:tcPr>
            <w:tcW w:w="1886" w:type="dxa"/>
            <w:tcBorders>
              <w:top w:val="single" w:sz="4" w:space="0" w:color="auto"/>
              <w:left w:val="nil"/>
              <w:bottom w:val="single" w:sz="4" w:space="0" w:color="auto"/>
              <w:right w:val="single" w:sz="4" w:space="0" w:color="auto"/>
            </w:tcBorders>
            <w:vAlign w:val="center"/>
          </w:tcPr>
          <w:p w14:paraId="62A19EF6" w14:textId="77777777" w:rsidR="00780D2F" w:rsidRPr="005441F2" w:rsidRDefault="00780D2F" w:rsidP="000860A7">
            <w:pPr>
              <w:jc w:val="center"/>
              <w:rPr>
                <w:rFonts w:ascii="Arial" w:hAnsi="Arial" w:cs="Arial"/>
                <w:b/>
                <w:bCs/>
                <w:sz w:val="22"/>
                <w:szCs w:val="22"/>
              </w:rPr>
            </w:pPr>
          </w:p>
        </w:tc>
        <w:tc>
          <w:tcPr>
            <w:tcW w:w="1436" w:type="dxa"/>
            <w:tcBorders>
              <w:top w:val="single" w:sz="4" w:space="0" w:color="auto"/>
              <w:left w:val="single" w:sz="4" w:space="0" w:color="auto"/>
              <w:bottom w:val="single" w:sz="4" w:space="0" w:color="auto"/>
              <w:right w:val="single" w:sz="4" w:space="0" w:color="auto"/>
            </w:tcBorders>
          </w:tcPr>
          <w:p w14:paraId="6D5C2A9E" w14:textId="77777777" w:rsidR="00780D2F" w:rsidRPr="005441F2" w:rsidRDefault="00780D2F" w:rsidP="000860A7">
            <w:pPr>
              <w:jc w:val="center"/>
              <w:rPr>
                <w:rFonts w:ascii="Arial" w:hAnsi="Arial" w:cs="Arial"/>
                <w:b/>
                <w:bCs/>
                <w:sz w:val="22"/>
                <w:szCs w:val="22"/>
              </w:rPr>
            </w:pPr>
          </w:p>
        </w:tc>
        <w:tc>
          <w:tcPr>
            <w:tcW w:w="1368" w:type="dxa"/>
            <w:tcBorders>
              <w:top w:val="single" w:sz="4" w:space="0" w:color="auto"/>
              <w:left w:val="single" w:sz="4" w:space="0" w:color="auto"/>
              <w:bottom w:val="single" w:sz="4" w:space="0" w:color="auto"/>
              <w:right w:val="single" w:sz="4" w:space="0" w:color="auto"/>
            </w:tcBorders>
          </w:tcPr>
          <w:p w14:paraId="03DBD4C8" w14:textId="77777777" w:rsidR="00780D2F" w:rsidRPr="005441F2" w:rsidRDefault="00780D2F" w:rsidP="000860A7">
            <w:pPr>
              <w:jc w:val="center"/>
              <w:rPr>
                <w:rFonts w:ascii="Arial" w:hAnsi="Arial" w:cs="Arial"/>
                <w:b/>
                <w:bCs/>
                <w:sz w:val="22"/>
                <w:szCs w:val="22"/>
              </w:rPr>
            </w:pPr>
          </w:p>
        </w:tc>
        <w:tc>
          <w:tcPr>
            <w:tcW w:w="1368" w:type="dxa"/>
            <w:tcBorders>
              <w:top w:val="single" w:sz="4" w:space="0" w:color="auto"/>
              <w:left w:val="single" w:sz="4" w:space="0" w:color="auto"/>
              <w:bottom w:val="single" w:sz="4" w:space="0" w:color="auto"/>
              <w:right w:val="single" w:sz="4" w:space="0" w:color="auto"/>
            </w:tcBorders>
          </w:tcPr>
          <w:p w14:paraId="237EA6FE" w14:textId="77777777" w:rsidR="00780D2F" w:rsidRPr="005441F2" w:rsidRDefault="00780D2F" w:rsidP="000860A7">
            <w:pPr>
              <w:jc w:val="center"/>
              <w:rPr>
                <w:rFonts w:ascii="Arial" w:hAnsi="Arial" w:cs="Arial"/>
                <w:b/>
                <w:bCs/>
                <w:sz w:val="22"/>
                <w:szCs w:val="22"/>
              </w:rPr>
            </w:pPr>
          </w:p>
        </w:tc>
      </w:tr>
      <w:tr w:rsidR="00780D2F" w:rsidRPr="005441F2" w14:paraId="1AB49199" w14:textId="77777777" w:rsidTr="00780D2F">
        <w:trPr>
          <w:trHeight w:val="388"/>
          <w:jc w:val="center"/>
        </w:trPr>
        <w:tc>
          <w:tcPr>
            <w:tcW w:w="667" w:type="dxa"/>
            <w:tcBorders>
              <w:top w:val="single" w:sz="4" w:space="0" w:color="auto"/>
              <w:left w:val="single" w:sz="4" w:space="0" w:color="auto"/>
              <w:bottom w:val="single" w:sz="4" w:space="0" w:color="auto"/>
              <w:right w:val="single" w:sz="4" w:space="0" w:color="auto"/>
            </w:tcBorders>
            <w:vAlign w:val="center"/>
            <w:hideMark/>
          </w:tcPr>
          <w:p w14:paraId="6F62DAF1" w14:textId="77777777" w:rsidR="00780D2F" w:rsidRPr="005441F2" w:rsidRDefault="00780D2F" w:rsidP="000860A7">
            <w:pPr>
              <w:jc w:val="center"/>
              <w:rPr>
                <w:rFonts w:ascii="Arial" w:hAnsi="Arial" w:cs="Arial"/>
                <w:b/>
                <w:bCs/>
                <w:sz w:val="22"/>
                <w:szCs w:val="22"/>
              </w:rPr>
            </w:pPr>
            <w:r w:rsidRPr="005441F2">
              <w:rPr>
                <w:rFonts w:ascii="Arial" w:hAnsi="Arial" w:cs="Arial"/>
                <w:b/>
                <w:bCs/>
                <w:sz w:val="22"/>
                <w:szCs w:val="22"/>
              </w:rPr>
              <w:t>(...)</w:t>
            </w:r>
          </w:p>
        </w:tc>
        <w:tc>
          <w:tcPr>
            <w:tcW w:w="1759" w:type="dxa"/>
            <w:tcBorders>
              <w:top w:val="single" w:sz="4" w:space="0" w:color="auto"/>
              <w:left w:val="single" w:sz="4" w:space="0" w:color="auto"/>
              <w:bottom w:val="single" w:sz="4" w:space="0" w:color="auto"/>
              <w:right w:val="single" w:sz="4" w:space="0" w:color="auto"/>
            </w:tcBorders>
            <w:vAlign w:val="bottom"/>
          </w:tcPr>
          <w:p w14:paraId="3E764124" w14:textId="77777777" w:rsidR="00780D2F" w:rsidRPr="005441F2" w:rsidRDefault="00780D2F" w:rsidP="000860A7">
            <w:pPr>
              <w:rPr>
                <w:rFonts w:ascii="Arial" w:hAnsi="Arial" w:cs="Arial"/>
                <w:sz w:val="22"/>
                <w:szCs w:val="22"/>
              </w:rPr>
            </w:pPr>
          </w:p>
          <w:p w14:paraId="59ADEA01" w14:textId="77777777" w:rsidR="00780D2F" w:rsidRPr="005441F2" w:rsidRDefault="00780D2F" w:rsidP="000860A7">
            <w:pPr>
              <w:rPr>
                <w:rFonts w:ascii="Arial" w:hAnsi="Arial" w:cs="Arial"/>
                <w:sz w:val="22"/>
                <w:szCs w:val="22"/>
              </w:rPr>
            </w:pPr>
          </w:p>
          <w:p w14:paraId="7FF6FFBA" w14:textId="77777777" w:rsidR="00780D2F" w:rsidRPr="005441F2" w:rsidRDefault="00780D2F" w:rsidP="000860A7">
            <w:pPr>
              <w:rPr>
                <w:rFonts w:ascii="Arial" w:hAnsi="Arial" w:cs="Arial"/>
                <w:sz w:val="22"/>
                <w:szCs w:val="22"/>
              </w:rPr>
            </w:pPr>
          </w:p>
        </w:tc>
        <w:tc>
          <w:tcPr>
            <w:tcW w:w="1750" w:type="dxa"/>
            <w:tcBorders>
              <w:top w:val="single" w:sz="4" w:space="0" w:color="auto"/>
              <w:left w:val="nil"/>
              <w:bottom w:val="single" w:sz="4" w:space="0" w:color="auto"/>
              <w:right w:val="single" w:sz="4" w:space="0" w:color="auto"/>
            </w:tcBorders>
            <w:vAlign w:val="center"/>
          </w:tcPr>
          <w:p w14:paraId="41BD7AD5" w14:textId="77777777" w:rsidR="00780D2F" w:rsidRPr="005441F2" w:rsidRDefault="00780D2F" w:rsidP="000860A7">
            <w:pPr>
              <w:jc w:val="center"/>
              <w:rPr>
                <w:rFonts w:ascii="Arial" w:hAnsi="Arial" w:cs="Arial"/>
                <w:b/>
                <w:bCs/>
                <w:sz w:val="22"/>
                <w:szCs w:val="22"/>
              </w:rPr>
            </w:pPr>
          </w:p>
        </w:tc>
        <w:tc>
          <w:tcPr>
            <w:tcW w:w="1886" w:type="dxa"/>
            <w:tcBorders>
              <w:top w:val="single" w:sz="4" w:space="0" w:color="auto"/>
              <w:left w:val="nil"/>
              <w:bottom w:val="single" w:sz="4" w:space="0" w:color="auto"/>
              <w:right w:val="single" w:sz="4" w:space="0" w:color="auto"/>
            </w:tcBorders>
            <w:vAlign w:val="center"/>
          </w:tcPr>
          <w:p w14:paraId="1D1E0563" w14:textId="77777777" w:rsidR="00780D2F" w:rsidRPr="005441F2" w:rsidRDefault="00780D2F" w:rsidP="000860A7">
            <w:pPr>
              <w:jc w:val="center"/>
              <w:rPr>
                <w:rFonts w:ascii="Arial" w:hAnsi="Arial" w:cs="Arial"/>
                <w:b/>
                <w:bCs/>
                <w:sz w:val="22"/>
                <w:szCs w:val="22"/>
              </w:rPr>
            </w:pPr>
          </w:p>
        </w:tc>
        <w:tc>
          <w:tcPr>
            <w:tcW w:w="1436" w:type="dxa"/>
            <w:tcBorders>
              <w:top w:val="single" w:sz="4" w:space="0" w:color="auto"/>
              <w:left w:val="single" w:sz="4" w:space="0" w:color="auto"/>
              <w:bottom w:val="single" w:sz="4" w:space="0" w:color="auto"/>
              <w:right w:val="single" w:sz="4" w:space="0" w:color="auto"/>
            </w:tcBorders>
          </w:tcPr>
          <w:p w14:paraId="23C16FCC" w14:textId="77777777" w:rsidR="00780D2F" w:rsidRPr="005441F2" w:rsidRDefault="00780D2F" w:rsidP="000860A7">
            <w:pPr>
              <w:jc w:val="center"/>
              <w:rPr>
                <w:rFonts w:ascii="Arial" w:hAnsi="Arial" w:cs="Arial"/>
                <w:b/>
                <w:bCs/>
                <w:sz w:val="22"/>
                <w:szCs w:val="22"/>
              </w:rPr>
            </w:pPr>
          </w:p>
        </w:tc>
        <w:tc>
          <w:tcPr>
            <w:tcW w:w="1368" w:type="dxa"/>
            <w:tcBorders>
              <w:top w:val="single" w:sz="4" w:space="0" w:color="auto"/>
              <w:left w:val="single" w:sz="4" w:space="0" w:color="auto"/>
              <w:bottom w:val="single" w:sz="4" w:space="0" w:color="auto"/>
              <w:right w:val="single" w:sz="4" w:space="0" w:color="auto"/>
            </w:tcBorders>
          </w:tcPr>
          <w:p w14:paraId="4EEAADDD" w14:textId="77777777" w:rsidR="00780D2F" w:rsidRPr="005441F2" w:rsidRDefault="00780D2F" w:rsidP="000860A7">
            <w:pPr>
              <w:jc w:val="center"/>
              <w:rPr>
                <w:rFonts w:ascii="Arial" w:hAnsi="Arial" w:cs="Arial"/>
                <w:b/>
                <w:bCs/>
                <w:sz w:val="22"/>
                <w:szCs w:val="22"/>
              </w:rPr>
            </w:pPr>
          </w:p>
        </w:tc>
        <w:tc>
          <w:tcPr>
            <w:tcW w:w="1368" w:type="dxa"/>
            <w:tcBorders>
              <w:top w:val="single" w:sz="4" w:space="0" w:color="auto"/>
              <w:left w:val="single" w:sz="4" w:space="0" w:color="auto"/>
              <w:bottom w:val="single" w:sz="4" w:space="0" w:color="auto"/>
              <w:right w:val="single" w:sz="4" w:space="0" w:color="auto"/>
            </w:tcBorders>
          </w:tcPr>
          <w:p w14:paraId="1C1CDF70" w14:textId="77777777" w:rsidR="00780D2F" w:rsidRPr="005441F2" w:rsidRDefault="00780D2F" w:rsidP="000860A7">
            <w:pPr>
              <w:jc w:val="center"/>
              <w:rPr>
                <w:rFonts w:ascii="Arial" w:hAnsi="Arial" w:cs="Arial"/>
                <w:b/>
                <w:bCs/>
                <w:sz w:val="22"/>
                <w:szCs w:val="22"/>
              </w:rPr>
            </w:pPr>
          </w:p>
        </w:tc>
      </w:tr>
    </w:tbl>
    <w:p w14:paraId="1C42601E" w14:textId="77777777" w:rsidR="00780D2F" w:rsidRPr="005441F2" w:rsidRDefault="00780D2F" w:rsidP="00780D2F">
      <w:pPr>
        <w:jc w:val="center"/>
        <w:rPr>
          <w:rFonts w:ascii="Arial" w:hAnsi="Arial" w:cs="Arial"/>
          <w:sz w:val="22"/>
          <w:szCs w:val="22"/>
        </w:rPr>
      </w:pPr>
    </w:p>
    <w:p w14:paraId="396E27F4" w14:textId="77777777" w:rsidR="00780D2F" w:rsidRPr="005441F2" w:rsidRDefault="00780D2F" w:rsidP="00780D2F">
      <w:pPr>
        <w:autoSpaceDE w:val="0"/>
        <w:autoSpaceDN w:val="0"/>
        <w:adjustRightInd w:val="0"/>
        <w:spacing w:line="276" w:lineRule="auto"/>
        <w:jc w:val="both"/>
        <w:rPr>
          <w:rFonts w:ascii="Arial" w:hAnsi="Arial" w:cs="Arial"/>
          <w:i/>
          <w:sz w:val="22"/>
          <w:szCs w:val="22"/>
        </w:rPr>
      </w:pPr>
    </w:p>
    <w:p w14:paraId="653E7B3B" w14:textId="62FB7A79" w:rsidR="00780D2F" w:rsidRDefault="00780D2F" w:rsidP="00780D2F">
      <w:pPr>
        <w:jc w:val="both"/>
      </w:pPr>
      <w:r>
        <w:rPr>
          <w:rFonts w:ascii="Arial" w:hAnsi="Arial" w:cs="Arial"/>
          <w:i/>
          <w:sz w:val="22"/>
          <w:szCs w:val="22"/>
        </w:rPr>
        <w:t>- Validade da proposta:  30</w:t>
      </w:r>
      <w:r w:rsidRPr="005441F2">
        <w:rPr>
          <w:rFonts w:ascii="Arial" w:hAnsi="Arial" w:cs="Arial"/>
          <w:i/>
          <w:sz w:val="22"/>
          <w:szCs w:val="22"/>
        </w:rPr>
        <w:t xml:space="preserve"> (</w:t>
      </w:r>
      <w:r>
        <w:rPr>
          <w:rFonts w:ascii="Arial" w:hAnsi="Arial" w:cs="Arial"/>
          <w:i/>
          <w:sz w:val="22"/>
          <w:szCs w:val="22"/>
        </w:rPr>
        <w:t>Trinta</w:t>
      </w:r>
      <w:r w:rsidRPr="005441F2">
        <w:rPr>
          <w:rFonts w:ascii="Arial" w:hAnsi="Arial" w:cs="Arial"/>
          <w:i/>
          <w:sz w:val="22"/>
          <w:szCs w:val="22"/>
        </w:rPr>
        <w:t>) dias</w:t>
      </w:r>
    </w:p>
    <w:p w14:paraId="290A7B53" w14:textId="77777777" w:rsidR="00780D2F" w:rsidRDefault="00780D2F" w:rsidP="00780D2F">
      <w:pPr>
        <w:jc w:val="both"/>
      </w:pPr>
    </w:p>
    <w:p w14:paraId="1229E06B" w14:textId="77777777" w:rsidR="00780D2F" w:rsidRDefault="00780D2F" w:rsidP="00780D2F">
      <w:pPr>
        <w:jc w:val="both"/>
      </w:pPr>
    </w:p>
    <w:p w14:paraId="6B93245D" w14:textId="77777777" w:rsidR="00780D2F" w:rsidRDefault="00780D2F" w:rsidP="00780D2F">
      <w:pPr>
        <w:jc w:val="both"/>
      </w:pPr>
    </w:p>
    <w:p w14:paraId="06E6E62B" w14:textId="5583EE2F" w:rsidR="00780D2F" w:rsidRDefault="00780D2F" w:rsidP="00780D2F">
      <w:pPr>
        <w:ind w:firstLine="1134"/>
        <w:jc w:val="both"/>
      </w:pPr>
      <w:r>
        <w:t>Eu, ___________________________________, portador do CPF nº _____________, representante legal do fornecedor ________________________ (nome empresarial ou denominação), interessado em participar do Aviso de Contratação Direta nº</w:t>
      </w:r>
      <w:r w:rsidR="00DA7B3B">
        <w:t xml:space="preserve"> 90008</w:t>
      </w:r>
      <w:r>
        <w:t>/</w:t>
      </w:r>
      <w:r w:rsidR="00DA7B3B">
        <w:t>2026</w:t>
      </w:r>
      <w:r>
        <w:t xml:space="preserve">, Processo </w:t>
      </w:r>
      <w:r w:rsidR="00DA7B3B">
        <w:t xml:space="preserve">SEI </w:t>
      </w:r>
      <w:r>
        <w:t xml:space="preserve">n° </w:t>
      </w:r>
      <w:r w:rsidR="00DA7B3B">
        <w:t>006.00214433/2026-29</w:t>
      </w:r>
      <w:bookmarkStart w:id="3" w:name="_GoBack"/>
      <w:bookmarkEnd w:id="3"/>
      <w:r>
        <w:t xml:space="preserve">, DECLARO, sob as penas da Lei, que a proposta apresentada compreende a integralidade dos custos para atendimento dos direitos trabalhistas assegurados na </w:t>
      </w:r>
      <w:hyperlink r:id="rId17" w:history="1">
        <w:r w:rsidRPr="0007216A">
          <w:rPr>
            <w:rStyle w:val="Hyperlink"/>
          </w:rPr>
          <w:t>Constituição Federal</w:t>
        </w:r>
      </w:hyperlink>
      <w:r>
        <w:t xml:space="preserve">, nas leis trabalhistas, nas normas </w:t>
      </w:r>
      <w:proofErr w:type="spellStart"/>
      <w:r>
        <w:t>infralegais</w:t>
      </w:r>
      <w:proofErr w:type="spellEnd"/>
      <w:r>
        <w:t>, nas convenções coletivas de trabalho e nos termos de ajustamento de conduta vigentes na data de entrega da proposta.</w:t>
      </w:r>
    </w:p>
    <w:p w14:paraId="6318C620" w14:textId="77777777" w:rsidR="00780D2F" w:rsidRDefault="00780D2F" w:rsidP="00780D2F">
      <w:pPr>
        <w:jc w:val="both"/>
      </w:pPr>
    </w:p>
    <w:p w14:paraId="4875B6E8" w14:textId="77777777" w:rsidR="00780D2F" w:rsidRDefault="00780D2F" w:rsidP="00780D2F">
      <w:pPr>
        <w:jc w:val="center"/>
      </w:pPr>
      <w:r>
        <w:t>(Local e data).</w:t>
      </w:r>
    </w:p>
    <w:p w14:paraId="66F6B0BB" w14:textId="77777777" w:rsidR="00780D2F" w:rsidRDefault="00780D2F" w:rsidP="00780D2F">
      <w:pPr>
        <w:jc w:val="both"/>
      </w:pPr>
    </w:p>
    <w:p w14:paraId="20E6D698" w14:textId="77777777" w:rsidR="00780D2F" w:rsidRDefault="00780D2F" w:rsidP="00780D2F">
      <w:pPr>
        <w:jc w:val="center"/>
      </w:pPr>
      <w:r>
        <w:lastRenderedPageBreak/>
        <w:t>_______________________________</w:t>
      </w:r>
    </w:p>
    <w:p w14:paraId="7D1D4DBC" w14:textId="199FEA9B" w:rsidR="00780D2F" w:rsidRDefault="00780D2F" w:rsidP="00E67C4B">
      <w:pPr>
        <w:jc w:val="center"/>
      </w:pPr>
      <w:r>
        <w:t>(Nome/assinatura do representante legal)</w:t>
      </w:r>
    </w:p>
    <w:sectPr w:rsidR="00780D2F" w:rsidSect="00487356">
      <w:headerReference w:type="default" r:id="rId18"/>
      <w:footerReference w:type="default" r:id="rId19"/>
      <w:headerReference w:type="first" r:id="rId20"/>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ESP" w:date="2024-05-05T22:38:00Z" w:initials="ESP">
    <w:p w14:paraId="2AAF68CF" w14:textId="77777777" w:rsidR="001D3365" w:rsidRDefault="001D3365" w:rsidP="009A02D9">
      <w:pPr>
        <w:pStyle w:val="Textodecomentrio"/>
      </w:pPr>
      <w:r>
        <w:rPr>
          <w:rStyle w:val="Refdecomentrio"/>
        </w:rPr>
        <w:annotationRef/>
      </w:r>
      <w:r>
        <w:rPr>
          <w:b/>
          <w:bCs/>
        </w:rPr>
        <w:t>NOTA PARA USO DA MINUTA PADRONIZADA</w:t>
      </w:r>
    </w:p>
    <w:p w14:paraId="26549236" w14:textId="77777777" w:rsidR="001D3365" w:rsidRDefault="001D3365" w:rsidP="009A02D9">
      <w:pPr>
        <w:pStyle w:val="Textodecomentrio"/>
      </w:pPr>
    </w:p>
    <w:p w14:paraId="1579E043" w14:textId="77777777" w:rsidR="001D3365" w:rsidRDefault="001D3365" w:rsidP="009A02D9">
      <w:pPr>
        <w:pStyle w:val="Textodecomentrio"/>
      </w:pPr>
      <w:r>
        <w:t>1) Cabe à Administração inserir neste Anexo cópia do ato normativo que disciplina a aplicação de sanções administrativas em seu âmbito (especialmente os parâmetros para aplicação da sanção de multa), caso a matéria tenha sido disciplinada em ato normativo aplicável ao Contratante. Se a matéria não tiver sido disciplinada em ato normativo aplicável ao Contratante, será necessário suprimir a previsão deste Anexo, com a renumeração dos Anexos subsequentes.</w:t>
      </w:r>
    </w:p>
  </w:comment>
  <w:comment w:id="2" w:author="ESP" w:date="2024-05-05T22:49:00Z" w:initials="ESP">
    <w:p w14:paraId="28348163" w14:textId="77777777" w:rsidR="001D3365" w:rsidRDefault="001D3365" w:rsidP="00780D2F">
      <w:pPr>
        <w:pStyle w:val="Textodecomentrio"/>
      </w:pPr>
      <w:r>
        <w:rPr>
          <w:rStyle w:val="Refdecomentrio"/>
        </w:rPr>
        <w:annotationRef/>
      </w:r>
      <w:r>
        <w:rPr>
          <w:b/>
          <w:bCs/>
        </w:rPr>
        <w:t>NOTA PARA USO DA MINUTA PADRONIZADA</w:t>
      </w:r>
    </w:p>
    <w:p w14:paraId="01547CEC" w14:textId="77777777" w:rsidR="001D3365" w:rsidRDefault="001D3365" w:rsidP="00780D2F">
      <w:pPr>
        <w:pStyle w:val="Textodecomentrio"/>
      </w:pPr>
    </w:p>
    <w:p w14:paraId="214927ED" w14:textId="77777777" w:rsidR="001D3365" w:rsidRDefault="001D3365" w:rsidP="00780D2F">
      <w:pPr>
        <w:pStyle w:val="Textodecomentrio"/>
      </w:pPr>
      <w:r>
        <w:t xml:space="preserve">1) Cada Unidade Contratante deverá incluir neste Anexo </w:t>
      </w:r>
      <w:proofErr w:type="gramStart"/>
      <w:r>
        <w:t>modelo(</w:t>
      </w:r>
      <w:proofErr w:type="gramEnd"/>
      <w:r>
        <w:t xml:space="preserve">s) referente(s) a planilha de proposta adequado(s) às necessidades do caso concreto. Este Anexo deve manter harmonia com o conteúdo do Termo de Referência (ou, quando aplicável, do Projeto Básico) e demais disposições do Aviso, considerando as peculiaridades do objeto da dispensa de licitação, a fim de que se estabeleçam modelo de planilha de proposta de preços unitários e totais, e, quando for o caso, outros documentos que se façam necessários, podendo ser dividido em mais de um </w:t>
      </w:r>
      <w:proofErr w:type="spellStart"/>
      <w:r>
        <w:t>subanexo</w:t>
      </w:r>
      <w:proofErr w:type="spellEnd"/>
      <w:r>
        <w:t xml:space="preserve">. Recomenda-se que conste ao final do modelo de planilha de proposta a ser inserido uma declaração de que a proposta compreende a integralidade dos custos, conforme redação sugerida no texto principal, em atendimento ao § 1º do art. 63 da </w:t>
      </w:r>
      <w:hyperlink r:id="rId1" w:history="1">
        <w:r w:rsidRPr="00C83C69">
          <w:rPr>
            <w:rStyle w:val="Hyperlink"/>
          </w:rPr>
          <w:t>Lei nº 14.133, de 2021</w:t>
        </w:r>
      </w:hyperlink>
      <w:r>
        <w:t>.</w:t>
      </w:r>
    </w:p>
    <w:p w14:paraId="0E8D7FCD" w14:textId="77777777" w:rsidR="001D3365" w:rsidRDefault="001D3365" w:rsidP="00780D2F">
      <w:pPr>
        <w:pStyle w:val="Textodecomentrio"/>
      </w:pPr>
    </w:p>
    <w:p w14:paraId="656C8C23" w14:textId="77777777" w:rsidR="001D3365" w:rsidRDefault="001D3365" w:rsidP="00780D2F">
      <w:pPr>
        <w:pStyle w:val="Textodecomentrio"/>
      </w:pPr>
      <w:r>
        <w:t xml:space="preserve">2) Nas hipóteses em que o objeto da dispensa de licitação consistir em execução de obra ou serviços de engenharia, a Unidade Contratante também deverá verificar a necessidade e adequação de incluir outros </w:t>
      </w:r>
      <w:proofErr w:type="spellStart"/>
      <w:r>
        <w:t>subanexos</w:t>
      </w:r>
      <w:proofErr w:type="spellEnd"/>
      <w:r>
        <w:t xml:space="preserve"> neste Anexo, particularmente inserir “cronograma físico-financeiro”, “demonstrativo da composição do BDI” e “demonstrativo dos encargos sociais”. À luz da lei de licitações anterior, o Tribunal de Contas do Estado de São Paulo (TCE/SP) já admitiu a possibilidade de que a Administração apresente, como anexos do instrumento convocatório, modelos que indiquem de forma exemplificativa os itens que compõem o BDI e os Encargos Sociais (TC-027878/026/11, Tribunal Pleno, Rel. Cons. Eduardo Bittencourt Carvalho, j. 14/09/2011). No caso de inclusão como </w:t>
      </w:r>
      <w:proofErr w:type="spellStart"/>
      <w:r>
        <w:t>subanexo</w:t>
      </w:r>
      <w:proofErr w:type="spellEnd"/>
      <w:r>
        <w:t xml:space="preserve"> de “demonstrativo da composição do BDI”, sugere-se que a Administração avalie a adequação de inserir no documento a seguinte observação seguindo esse entendimento do TCE/SP:</w:t>
      </w:r>
    </w:p>
    <w:p w14:paraId="104906CD" w14:textId="77777777" w:rsidR="001D3365" w:rsidRDefault="001D3365" w:rsidP="00780D2F">
      <w:pPr>
        <w:pStyle w:val="Textodecomentrio"/>
      </w:pPr>
    </w:p>
    <w:p w14:paraId="5C96ADCE" w14:textId="77777777" w:rsidR="001D3365" w:rsidRDefault="001D3365" w:rsidP="00780D2F">
      <w:pPr>
        <w:pStyle w:val="Textodecomentrio"/>
      </w:pPr>
      <w:proofErr w:type="gramStart"/>
      <w:r>
        <w:t>“(</w:t>
      </w:r>
      <w:proofErr w:type="gramEnd"/>
      <w:r>
        <w:t>Observação: o modelo constante deste Anexo indica de forma exemplificativa os itens que compõem o BDI sem pré-determinar os respectivos parâmetros, cabendo aos fornecedores considerar os parâmetros que lhes sejam aplicáveis.)”</w:t>
      </w:r>
    </w:p>
    <w:p w14:paraId="1B968EAE" w14:textId="77777777" w:rsidR="001D3365" w:rsidRDefault="001D3365" w:rsidP="00780D2F">
      <w:pPr>
        <w:pStyle w:val="Textodecomentrio"/>
      </w:pPr>
    </w:p>
    <w:p w14:paraId="79EC70B0" w14:textId="77777777" w:rsidR="001D3365" w:rsidRDefault="001D3365" w:rsidP="00780D2F">
      <w:pPr>
        <w:pStyle w:val="Textodecomentrio"/>
      </w:pPr>
      <w:r>
        <w:t xml:space="preserve">No caso de inclusão como </w:t>
      </w:r>
      <w:proofErr w:type="spellStart"/>
      <w:r>
        <w:t>subanexo</w:t>
      </w:r>
      <w:proofErr w:type="spellEnd"/>
      <w:r>
        <w:t xml:space="preserve"> de “demonstrativo dos encargos sociais”, sugere-se que a Administração avalie a adequação de inserir no documento a seguinte observação seguindo esse entendimento do TCE/SP:</w:t>
      </w:r>
    </w:p>
    <w:p w14:paraId="7EAC1B13" w14:textId="77777777" w:rsidR="001D3365" w:rsidRDefault="001D3365" w:rsidP="00780D2F">
      <w:pPr>
        <w:pStyle w:val="Textodecomentrio"/>
      </w:pPr>
    </w:p>
    <w:p w14:paraId="2B97B3F2" w14:textId="77777777" w:rsidR="001D3365" w:rsidRDefault="001D3365" w:rsidP="00780D2F">
      <w:pPr>
        <w:pStyle w:val="Textodecomentrio"/>
      </w:pPr>
      <w:proofErr w:type="gramStart"/>
      <w:r>
        <w:t>“(</w:t>
      </w:r>
      <w:proofErr w:type="gramEnd"/>
      <w:r>
        <w:t>Observação: o modelo constante deste Anexo indica de forma exemplificativa os itens que compõem os Encargos Sociais sem pré-determinar os respectivos parâmetros, cabendo aos fornecedores considerar os parâmetros que lhes sejam aplicáveis.)”.</w:t>
      </w:r>
    </w:p>
    <w:p w14:paraId="75DF111E" w14:textId="77777777" w:rsidR="001D3365" w:rsidRDefault="001D3365" w:rsidP="00780D2F">
      <w:pPr>
        <w:pStyle w:val="Textodecomentrio"/>
      </w:pPr>
    </w:p>
    <w:p w14:paraId="09A0B3AC" w14:textId="77777777" w:rsidR="001D3365" w:rsidRDefault="001D3365" w:rsidP="00780D2F">
      <w:pPr>
        <w:pStyle w:val="Textodecomentrio"/>
      </w:pPr>
      <w:r>
        <w:t>3) Nas hipóteses em que o objeto da dispensa de licitação consistir em prestação de serviços contínuos com regime de dedicação exclusiva ou predominância de mão de obra, a Unidade Contratante deverá incluir neste Anexo modelo de planilha de custos e formação de preços adequado às peculiaridades do caso concreto e do objeto da dispensa de licitação, a fim de indicar aos fornecedores de forma exemplificativa os itens de custos e formação de preços (o que já foi admitido em circunstância análoga pelo TCE/SP no precedente acima citado). Nas hipóteses de inclusão de modelo de planilha de custos e formação de preços, sugere-se que a Administração avalie a adequação de inserir no documento a seguinte observação:</w:t>
      </w:r>
    </w:p>
    <w:p w14:paraId="7519860D" w14:textId="77777777" w:rsidR="001D3365" w:rsidRDefault="001D3365" w:rsidP="00780D2F">
      <w:pPr>
        <w:pStyle w:val="Textodecomentrio"/>
      </w:pPr>
    </w:p>
    <w:p w14:paraId="6F38A63E" w14:textId="77777777" w:rsidR="001D3365" w:rsidRDefault="001D3365" w:rsidP="00780D2F">
      <w:pPr>
        <w:pStyle w:val="Textodecomentrio"/>
      </w:pPr>
      <w:proofErr w:type="gramStart"/>
      <w:r>
        <w:t>“(</w:t>
      </w:r>
      <w:proofErr w:type="gramEnd"/>
      <w:r>
        <w:t>Observação: o modelo constante deste Anexo indica de forma exemplificativa os itens de custos e formação de preços sem pré-determinar os respectivos parâmetros, cabendo aos fornecedores considerar os parâmetros que lhes sejam aplicáveis.)”.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79E043" w15:done="0"/>
  <w15:commentEx w15:paraId="6F38A63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55139" w14:textId="77777777" w:rsidR="001D3365" w:rsidRDefault="001D3365">
      <w:r>
        <w:separator/>
      </w:r>
    </w:p>
  </w:endnote>
  <w:endnote w:type="continuationSeparator" w:id="0">
    <w:p w14:paraId="19E4031B" w14:textId="77777777" w:rsidR="001D3365" w:rsidRDefault="001D3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4"/>
        <w:szCs w:val="14"/>
      </w:rPr>
    </w:sdtEndPr>
    <w:sdtContent>
      <w:p w14:paraId="1DC86F3D" w14:textId="77777777" w:rsidR="001D3365" w:rsidRPr="007B5385" w:rsidRDefault="001D3365" w:rsidP="00487356">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2D6040BE" w14:textId="2B8F6FB5" w:rsidR="001D3365" w:rsidRPr="00244403" w:rsidRDefault="001D3365" w:rsidP="00487356">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A7B3B">
          <w:rPr>
            <w:rFonts w:ascii="Arial" w:hAnsi="Arial" w:cs="Arial"/>
            <w:noProof/>
            <w:color w:val="595959" w:themeColor="text1" w:themeTint="A6"/>
            <w:sz w:val="18"/>
            <w:szCs w:val="18"/>
          </w:rPr>
          <w:t>18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A7B3B">
          <w:rPr>
            <w:rFonts w:ascii="Arial" w:hAnsi="Arial" w:cs="Arial"/>
            <w:noProof/>
            <w:color w:val="595959" w:themeColor="text1" w:themeTint="A6"/>
            <w:sz w:val="18"/>
            <w:szCs w:val="18"/>
          </w:rPr>
          <w:t>18</w:t>
        </w:r>
        <w:r w:rsidRPr="00244403">
          <w:rPr>
            <w:rFonts w:ascii="Arial" w:hAnsi="Arial" w:cs="Arial"/>
            <w:color w:val="595959" w:themeColor="text1" w:themeTint="A6"/>
            <w:sz w:val="18"/>
            <w:szCs w:val="18"/>
          </w:rPr>
          <w:fldChar w:fldCharType="end"/>
        </w:r>
      </w:p>
      <w:p w14:paraId="2EE5449F" w14:textId="77777777" w:rsidR="001D3365" w:rsidRDefault="001D3365" w:rsidP="006D0985">
        <w:pPr>
          <w:pStyle w:val="Rodap"/>
          <w:rPr>
            <w:rFonts w:ascii="Arial" w:hAnsi="Arial" w:cs="Arial"/>
            <w:sz w:val="14"/>
            <w:szCs w:val="14"/>
          </w:rPr>
        </w:pPr>
        <w:bookmarkStart w:id="4" w:name="_Hlk135299703"/>
      </w:p>
      <w:p w14:paraId="431E6EB7" w14:textId="77777777" w:rsidR="001D3365" w:rsidRPr="00244403" w:rsidRDefault="001D3365" w:rsidP="006D0985">
        <w:pPr>
          <w:pStyle w:val="Rodap"/>
          <w:rPr>
            <w:rFonts w:ascii="Arial" w:hAnsi="Arial" w:cs="Arial"/>
            <w:sz w:val="14"/>
            <w:szCs w:val="14"/>
          </w:rPr>
        </w:pPr>
        <w:r w:rsidRPr="00244403">
          <w:rPr>
            <w:rFonts w:ascii="Arial" w:hAnsi="Arial" w:cs="Arial"/>
            <w:sz w:val="14"/>
            <w:szCs w:val="14"/>
          </w:rPr>
          <w:t>Câmara Nacional de Modelos de Licitações e Contratos da Consultoria-Geral da União</w:t>
        </w:r>
        <w:r>
          <w:rPr>
            <w:rFonts w:ascii="Arial" w:hAnsi="Arial" w:cs="Arial"/>
            <w:sz w:val="14"/>
            <w:szCs w:val="14"/>
          </w:rPr>
          <w:t>. Aprovado</w:t>
        </w:r>
        <w:r w:rsidRPr="00244403">
          <w:rPr>
            <w:rFonts w:ascii="Arial" w:hAnsi="Arial" w:cs="Arial"/>
            <w:sz w:val="14"/>
            <w:szCs w:val="14"/>
          </w:rPr>
          <w:t xml:space="preserve"> pela Secretaria de Gestão</w:t>
        </w:r>
        <w:r>
          <w:rPr>
            <w:rFonts w:ascii="Arial" w:hAnsi="Arial" w:cs="Arial"/>
            <w:sz w:val="14"/>
            <w:szCs w:val="14"/>
          </w:rPr>
          <w:t xml:space="preserve"> e Inovação</w:t>
        </w:r>
        <w:r w:rsidRPr="00244403">
          <w:rPr>
            <w:rFonts w:ascii="Arial" w:hAnsi="Arial" w:cs="Arial"/>
            <w:sz w:val="14"/>
            <w:szCs w:val="14"/>
          </w:rPr>
          <w:t>.</w:t>
        </w:r>
        <w:r w:rsidRPr="00F03A8B">
          <w:rPr>
            <w:rFonts w:ascii="Arial" w:hAnsi="Arial" w:cs="Arial"/>
            <w:sz w:val="14"/>
            <w:szCs w:val="14"/>
          </w:rPr>
          <w:t xml:space="preserve"> </w:t>
        </w:r>
        <w:r w:rsidRPr="00244403">
          <w:rPr>
            <w:rFonts w:ascii="Arial" w:hAnsi="Arial" w:cs="Arial"/>
            <w:sz w:val="14"/>
            <w:szCs w:val="14"/>
          </w:rPr>
          <w:t>Identidade visual pela Secretaria de Gestão</w:t>
        </w:r>
        <w:r>
          <w:rPr>
            <w:rFonts w:ascii="Arial" w:hAnsi="Arial" w:cs="Arial"/>
            <w:sz w:val="14"/>
            <w:szCs w:val="14"/>
          </w:rPr>
          <w:t xml:space="preserve"> e Inovação.</w:t>
        </w:r>
      </w:p>
      <w:p w14:paraId="018A4697" w14:textId="77777777" w:rsidR="001D3365" w:rsidRDefault="001D3365" w:rsidP="006D0985">
        <w:pPr>
          <w:pStyle w:val="Rodap"/>
          <w:rPr>
            <w:rFonts w:ascii="Arial" w:hAnsi="Arial" w:cs="Arial"/>
            <w:sz w:val="14"/>
            <w:szCs w:val="14"/>
          </w:rPr>
        </w:pPr>
        <w:bookmarkStart w:id="5" w:name="_Hlk135299665"/>
        <w:r>
          <w:rPr>
            <w:rFonts w:ascii="Arial" w:hAnsi="Arial" w:cs="Arial"/>
            <w:sz w:val="14"/>
            <w:szCs w:val="14"/>
          </w:rPr>
          <w:t>Adaptado pelo Estado de São Paulo.</w:t>
        </w:r>
        <w:r w:rsidRPr="00F03A8B">
          <w:rPr>
            <w:rFonts w:ascii="Arial" w:hAnsi="Arial" w:cs="Arial"/>
            <w:sz w:val="14"/>
            <w:szCs w:val="14"/>
          </w:rPr>
          <w:t xml:space="preserve"> </w:t>
        </w:r>
        <w:r w:rsidRPr="00244403">
          <w:rPr>
            <w:rFonts w:ascii="Arial" w:hAnsi="Arial" w:cs="Arial"/>
            <w:sz w:val="14"/>
            <w:szCs w:val="14"/>
          </w:rPr>
          <w:t>Edital para Pregão Eletrônico - Lei nº 14.133, de 2021</w:t>
        </w:r>
      </w:p>
      <w:p w14:paraId="30C2B5BF" w14:textId="77777777" w:rsidR="001D3365" w:rsidRPr="00B9651D" w:rsidRDefault="001D3365" w:rsidP="006D0985">
        <w:pPr>
          <w:pStyle w:val="Rodap"/>
          <w:rPr>
            <w:rFonts w:ascii="Arial" w:hAnsi="Arial" w:cs="Arial"/>
            <w:sz w:val="14"/>
            <w:szCs w:val="14"/>
          </w:rPr>
        </w:pPr>
        <w:r>
          <w:rPr>
            <w:rFonts w:ascii="Arial" w:hAnsi="Arial" w:cs="Arial"/>
            <w:sz w:val="14"/>
            <w:szCs w:val="14"/>
          </w:rPr>
          <w:t>Versão a</w:t>
        </w:r>
        <w:r w:rsidRPr="00244403">
          <w:rPr>
            <w:rFonts w:ascii="Arial" w:hAnsi="Arial" w:cs="Arial"/>
            <w:sz w:val="14"/>
            <w:szCs w:val="14"/>
          </w:rPr>
          <w:t>tualiza</w:t>
        </w:r>
        <w:r>
          <w:rPr>
            <w:rFonts w:ascii="Arial" w:hAnsi="Arial" w:cs="Arial"/>
            <w:sz w:val="14"/>
            <w:szCs w:val="14"/>
          </w:rPr>
          <w:t>da em</w:t>
        </w:r>
        <w:r w:rsidRPr="00244403">
          <w:rPr>
            <w:rFonts w:ascii="Arial" w:hAnsi="Arial" w:cs="Arial"/>
            <w:sz w:val="14"/>
            <w:szCs w:val="14"/>
          </w:rPr>
          <w:t xml:space="preserve">: </w:t>
        </w:r>
        <w:r>
          <w:rPr>
            <w:rFonts w:ascii="Arial" w:hAnsi="Arial" w:cs="Arial"/>
            <w:sz w:val="14"/>
            <w:szCs w:val="14"/>
          </w:rPr>
          <w:t>25/03</w:t>
        </w:r>
        <w:r w:rsidRPr="00244403">
          <w:rPr>
            <w:rFonts w:ascii="Arial" w:hAnsi="Arial" w:cs="Arial"/>
            <w:sz w:val="14"/>
            <w:szCs w:val="14"/>
          </w:rPr>
          <w:t>/202</w:t>
        </w:r>
        <w:r>
          <w:rPr>
            <w:rFonts w:ascii="Arial" w:hAnsi="Arial" w:cs="Arial"/>
            <w:sz w:val="14"/>
            <w:szCs w:val="14"/>
          </w:rPr>
          <w:t>4</w:t>
        </w:r>
        <w:bookmarkEnd w:id="5"/>
      </w:p>
      <w:p w14:paraId="4A543B75" w14:textId="0DEA4BAD" w:rsidR="001D3365" w:rsidRPr="00B9651D" w:rsidRDefault="001D3365" w:rsidP="00487356">
        <w:pPr>
          <w:pStyle w:val="Rodap"/>
          <w:rPr>
            <w:rFonts w:ascii="Arial" w:hAnsi="Arial" w:cs="Arial"/>
            <w:sz w:val="14"/>
            <w:szCs w:val="14"/>
          </w:rPr>
        </w:pPr>
      </w:p>
    </w:sdtContent>
  </w:sdt>
  <w:bookmarkEnd w:id="4" w:displacedByCustomXml="prev"/>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819BF" w14:textId="77777777" w:rsidR="001D3365" w:rsidRDefault="001D3365">
      <w:r>
        <w:separator/>
      </w:r>
    </w:p>
  </w:footnote>
  <w:footnote w:type="continuationSeparator" w:id="0">
    <w:p w14:paraId="19989C7B" w14:textId="77777777" w:rsidR="001D3365" w:rsidRDefault="001D33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9F980" w14:textId="517AEDF8" w:rsidR="001D3365" w:rsidRPr="00D7731B" w:rsidRDefault="001D3365" w:rsidP="00565DED">
    <w:pPr>
      <w:jc w:val="right"/>
      <w:rPr>
        <w:rFonts w:cs="Arial"/>
        <w:b/>
        <w:bCs/>
        <w:color w:val="5B5B5F"/>
        <w:szCs w:val="20"/>
      </w:rPr>
    </w:pPr>
    <w:r>
      <w:t>AVISO DE CONTRATAÇÃO DIRETA Nº</w:t>
    </w:r>
    <w:r w:rsidRPr="00D7731B">
      <w:rPr>
        <w:i/>
        <w:iCs/>
        <w:color w:val="FF0000"/>
        <w:sz w:val="14"/>
        <w:szCs w:val="18"/>
      </w:rPr>
      <w:t xml:space="preserve"> </w:t>
    </w:r>
    <w:r>
      <w:rPr>
        <w:rFonts w:cs="Arial"/>
        <w:bCs/>
        <w:i/>
        <w:iCs/>
        <w:color w:val="FF0000"/>
        <w:szCs w:val="20"/>
      </w:rPr>
      <w:t>8</w:t>
    </w:r>
    <w:r w:rsidRPr="00D7731B">
      <w:rPr>
        <w:rFonts w:cs="Arial"/>
        <w:bCs/>
        <w:i/>
        <w:iCs/>
        <w:color w:val="FF0000"/>
        <w:szCs w:val="20"/>
      </w:rPr>
      <w:t>/202</w:t>
    </w:r>
    <w:r>
      <w:rPr>
        <w:rFonts w:cs="Arial"/>
        <w:bCs/>
        <w:i/>
        <w:iCs/>
        <w:color w:val="FF0000"/>
        <w:szCs w:val="20"/>
      </w:rPr>
      <w:t>6</w:t>
    </w:r>
  </w:p>
  <w:p w14:paraId="37497752" w14:textId="77777777" w:rsidR="001D3365" w:rsidRDefault="001D3365" w:rsidP="00487356">
    <w:pPr>
      <w:pStyle w:val="Cabealh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1578D" w14:textId="77777777" w:rsidR="001D3365" w:rsidRDefault="001D3365" w:rsidP="00500657">
    <w:pPr>
      <w:pStyle w:val="Cabealho"/>
      <w:tabs>
        <w:tab w:val="clear" w:pos="4252"/>
        <w:tab w:val="clear" w:pos="8504"/>
        <w:tab w:val="center" w:pos="1699"/>
      </w:tabs>
    </w:pPr>
    <w:r>
      <w:rPr>
        <w:noProof/>
      </w:rPr>
      <w:drawing>
        <wp:anchor distT="0" distB="0" distL="114300" distR="114300" simplePos="0" relativeHeight="251661312" behindDoc="1" locked="0" layoutInCell="1" allowOverlap="1" wp14:anchorId="4DB8953D" wp14:editId="3D422269">
          <wp:simplePos x="0" y="0"/>
          <wp:positionH relativeFrom="margin">
            <wp:align>left</wp:align>
          </wp:positionH>
          <wp:positionV relativeFrom="paragraph">
            <wp:posOffset>-267335</wp:posOffset>
          </wp:positionV>
          <wp:extent cx="1876425" cy="771525"/>
          <wp:effectExtent l="0" t="0" r="9525" b="9525"/>
          <wp:wrapThrough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hrough>
          <wp:docPr id="1998290015"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2D2EDED4" wp14:editId="7A2725D5">
          <wp:simplePos x="0" y="0"/>
          <wp:positionH relativeFrom="margin">
            <wp:align>right</wp:align>
          </wp:positionH>
          <wp:positionV relativeFrom="paragraph">
            <wp:posOffset>-143510</wp:posOffset>
          </wp:positionV>
          <wp:extent cx="1866900" cy="590550"/>
          <wp:effectExtent l="0" t="0" r="0" b="0"/>
          <wp:wrapSquare wrapText="bothSides"/>
          <wp:docPr id="804501665" name="Imagem 3" descr="Uma imagem contendo placa, desenho, comida, remo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501665" name="Imagem 3" descr="Uma imagem contendo placa, desenho, comida, remoto&#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59055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14:anchorId="4AE34CC5" wp14:editId="0D050D18">
          <wp:simplePos x="0" y="0"/>
          <wp:positionH relativeFrom="page">
            <wp:posOffset>-41910</wp:posOffset>
          </wp:positionH>
          <wp:positionV relativeFrom="paragraph">
            <wp:posOffset>-448310</wp:posOffset>
          </wp:positionV>
          <wp:extent cx="7591425" cy="10735310"/>
          <wp:effectExtent l="0" t="0" r="0" b="8890"/>
          <wp:wrapNone/>
          <wp:docPr id="24301620" name="Imagem 1"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1620" name="Imagem 1" descr="Uma imagem contendo Diagrama&#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91425" cy="1073531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081BF1C0" w14:textId="0136A8AB" w:rsidR="001D3365" w:rsidRDefault="001D336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ED244A"/>
    <w:multiLevelType w:val="hybridMultilevel"/>
    <w:tmpl w:val="D00E1FE2"/>
    <w:lvl w:ilvl="0" w:tplc="E9AAD30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E15E7710"/>
    <w:lvl w:ilvl="0">
      <w:start w:val="1"/>
      <w:numFmt w:val="decimal"/>
      <w:pStyle w:val="Nivel01"/>
      <w:lvlText w:val="%1."/>
      <w:lvlJc w:val="left"/>
      <w:pPr>
        <w:ind w:left="927"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i w:val="0"/>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426"/>
        </w:tabs>
        <w:ind w:left="43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A3F46DA"/>
    <w:multiLevelType w:val="hybridMultilevel"/>
    <w:tmpl w:val="C35AE782"/>
    <w:lvl w:ilvl="0" w:tplc="867A743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5533C09"/>
    <w:multiLevelType w:val="multilevel"/>
    <w:tmpl w:val="B046F29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8"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20"/>
  </w:num>
  <w:num w:numId="4">
    <w:abstractNumId w:val="22"/>
  </w:num>
  <w:num w:numId="5">
    <w:abstractNumId w:val="9"/>
  </w:num>
  <w:num w:numId="6">
    <w:abstractNumId w:val="7"/>
  </w:num>
  <w:num w:numId="7">
    <w:abstractNumId w:val="13"/>
  </w:num>
  <w:num w:numId="8">
    <w:abstractNumId w:val="19"/>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20"/>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9"/>
    </w:lvlOverride>
    <w:lvlOverride w:ilvl="1">
      <w:startOverride w:val="2"/>
    </w:lvlOverride>
    <w:lvlOverride w:ilvl="2">
      <w:startOverride w:val="1"/>
    </w:lvlOverride>
  </w:num>
  <w:num w:numId="14">
    <w:abstractNumId w:val="4"/>
  </w:num>
  <w:num w:numId="15">
    <w:abstractNumId w:val="2"/>
  </w:num>
  <w:num w:numId="16">
    <w:abstractNumId w:val="8"/>
  </w:num>
  <w:num w:numId="17">
    <w:abstractNumId w:val="1"/>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5"/>
  </w:num>
  <w:num w:numId="21">
    <w:abstractNumId w:val="17"/>
  </w:num>
  <w:num w:numId="22">
    <w:abstractNumId w:val="10"/>
  </w:num>
  <w:num w:numId="23">
    <w:abstractNumId w:val="11"/>
  </w:num>
  <w:num w:numId="24">
    <w:abstractNumId w:val="14"/>
  </w:num>
  <w:num w:numId="25">
    <w:abstractNumId w:val="5"/>
  </w:num>
  <w:num w:numId="26">
    <w:abstractNumId w:val="18"/>
  </w:num>
  <w:num w:numId="27">
    <w:abstractNumId w:val="12"/>
  </w:num>
  <w:num w:numId="28">
    <w:abstractNumId w:val="2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815"/>
    <w:rsid w:val="000110E8"/>
    <w:rsid w:val="00023BC1"/>
    <w:rsid w:val="000348A6"/>
    <w:rsid w:val="00043258"/>
    <w:rsid w:val="000860A7"/>
    <w:rsid w:val="000B2815"/>
    <w:rsid w:val="000B3BB2"/>
    <w:rsid w:val="000C18F1"/>
    <w:rsid w:val="000D4887"/>
    <w:rsid w:val="000D7748"/>
    <w:rsid w:val="001013C3"/>
    <w:rsid w:val="00135633"/>
    <w:rsid w:val="00136304"/>
    <w:rsid w:val="00140741"/>
    <w:rsid w:val="00156361"/>
    <w:rsid w:val="0016757D"/>
    <w:rsid w:val="001C5E3F"/>
    <w:rsid w:val="001D3365"/>
    <w:rsid w:val="0020588A"/>
    <w:rsid w:val="0025791C"/>
    <w:rsid w:val="00263439"/>
    <w:rsid w:val="00274A37"/>
    <w:rsid w:val="00281708"/>
    <w:rsid w:val="002C4968"/>
    <w:rsid w:val="0037448B"/>
    <w:rsid w:val="003751AB"/>
    <w:rsid w:val="00393210"/>
    <w:rsid w:val="003C607E"/>
    <w:rsid w:val="003C7D20"/>
    <w:rsid w:val="003D15BF"/>
    <w:rsid w:val="003E37D4"/>
    <w:rsid w:val="003F3379"/>
    <w:rsid w:val="00402A9B"/>
    <w:rsid w:val="00432030"/>
    <w:rsid w:val="00454582"/>
    <w:rsid w:val="004679FE"/>
    <w:rsid w:val="00487356"/>
    <w:rsid w:val="004F03AD"/>
    <w:rsid w:val="00500657"/>
    <w:rsid w:val="0050233D"/>
    <w:rsid w:val="00502705"/>
    <w:rsid w:val="0055441C"/>
    <w:rsid w:val="005566FD"/>
    <w:rsid w:val="005574C1"/>
    <w:rsid w:val="00560193"/>
    <w:rsid w:val="00563269"/>
    <w:rsid w:val="00565DED"/>
    <w:rsid w:val="00575719"/>
    <w:rsid w:val="00584ADF"/>
    <w:rsid w:val="0059211B"/>
    <w:rsid w:val="005D1B30"/>
    <w:rsid w:val="00604471"/>
    <w:rsid w:val="00617C65"/>
    <w:rsid w:val="00620E45"/>
    <w:rsid w:val="0063116B"/>
    <w:rsid w:val="0066757F"/>
    <w:rsid w:val="006A3A3A"/>
    <w:rsid w:val="006C312D"/>
    <w:rsid w:val="006C47BD"/>
    <w:rsid w:val="006D0985"/>
    <w:rsid w:val="00741601"/>
    <w:rsid w:val="0074202B"/>
    <w:rsid w:val="00760355"/>
    <w:rsid w:val="00780D2F"/>
    <w:rsid w:val="007A2B4F"/>
    <w:rsid w:val="007F3144"/>
    <w:rsid w:val="00805613"/>
    <w:rsid w:val="008509C2"/>
    <w:rsid w:val="00855F6A"/>
    <w:rsid w:val="008965E3"/>
    <w:rsid w:val="008C7110"/>
    <w:rsid w:val="008E06CD"/>
    <w:rsid w:val="008E706E"/>
    <w:rsid w:val="00902ECB"/>
    <w:rsid w:val="00912CE8"/>
    <w:rsid w:val="0092136C"/>
    <w:rsid w:val="009269F5"/>
    <w:rsid w:val="00955D0F"/>
    <w:rsid w:val="00962765"/>
    <w:rsid w:val="00966E55"/>
    <w:rsid w:val="00994C89"/>
    <w:rsid w:val="009A02D9"/>
    <w:rsid w:val="009B7905"/>
    <w:rsid w:val="009E7810"/>
    <w:rsid w:val="00A07802"/>
    <w:rsid w:val="00A3241B"/>
    <w:rsid w:val="00AB49DA"/>
    <w:rsid w:val="00AD4DEA"/>
    <w:rsid w:val="00AE29C0"/>
    <w:rsid w:val="00B0276F"/>
    <w:rsid w:val="00B26261"/>
    <w:rsid w:val="00B32DEA"/>
    <w:rsid w:val="00B351E8"/>
    <w:rsid w:val="00B513DB"/>
    <w:rsid w:val="00B52B61"/>
    <w:rsid w:val="00B834CB"/>
    <w:rsid w:val="00B83E4E"/>
    <w:rsid w:val="00B860F5"/>
    <w:rsid w:val="00B8764A"/>
    <w:rsid w:val="00B97014"/>
    <w:rsid w:val="00B973BA"/>
    <w:rsid w:val="00B9766F"/>
    <w:rsid w:val="00B977D9"/>
    <w:rsid w:val="00BF5016"/>
    <w:rsid w:val="00BF5AB1"/>
    <w:rsid w:val="00C025D0"/>
    <w:rsid w:val="00C4170B"/>
    <w:rsid w:val="00C57C8E"/>
    <w:rsid w:val="00C663AB"/>
    <w:rsid w:val="00C849B7"/>
    <w:rsid w:val="00C9551B"/>
    <w:rsid w:val="00CC5EE8"/>
    <w:rsid w:val="00D175D4"/>
    <w:rsid w:val="00D2480C"/>
    <w:rsid w:val="00D44346"/>
    <w:rsid w:val="00D72FF9"/>
    <w:rsid w:val="00D75C0A"/>
    <w:rsid w:val="00D76ADD"/>
    <w:rsid w:val="00D83313"/>
    <w:rsid w:val="00D8607B"/>
    <w:rsid w:val="00DA7B3B"/>
    <w:rsid w:val="00DB47DF"/>
    <w:rsid w:val="00DB7752"/>
    <w:rsid w:val="00DC0002"/>
    <w:rsid w:val="00DD1BDB"/>
    <w:rsid w:val="00DD3C57"/>
    <w:rsid w:val="00DE249C"/>
    <w:rsid w:val="00E27B01"/>
    <w:rsid w:val="00E30317"/>
    <w:rsid w:val="00E424BC"/>
    <w:rsid w:val="00E56BCB"/>
    <w:rsid w:val="00E658B7"/>
    <w:rsid w:val="00E669D6"/>
    <w:rsid w:val="00E67C4B"/>
    <w:rsid w:val="00EB058C"/>
    <w:rsid w:val="00EF12D7"/>
    <w:rsid w:val="00F014BA"/>
    <w:rsid w:val="00F15218"/>
    <w:rsid w:val="00F16D5B"/>
    <w:rsid w:val="00F255CD"/>
    <w:rsid w:val="00F424D5"/>
    <w:rsid w:val="00F424EC"/>
    <w:rsid w:val="00F6567C"/>
    <w:rsid w:val="00F775FB"/>
    <w:rsid w:val="00F847EA"/>
    <w:rsid w:val="00FD4FC1"/>
    <w:rsid w:val="00FF2A2B"/>
    <w:rsid w:val="00FF57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5B99861"/>
  <w15:chartTrackingRefBased/>
  <w15:docId w15:val="{6A2E3868-9D49-431C-BB22-42407AA73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281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0B2815"/>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rsid w:val="000B281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0B2815"/>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0B2815"/>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0B2815"/>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B2815"/>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0B2815"/>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0B2815"/>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0B2815"/>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0B2815"/>
    <w:rPr>
      <w:rFonts w:asciiTheme="majorHAnsi" w:eastAsiaTheme="majorEastAsia" w:hAnsiTheme="majorHAnsi" w:cstheme="majorBidi"/>
      <w:color w:val="1F4D78" w:themeColor="accent1" w:themeShade="7F"/>
    </w:rPr>
  </w:style>
  <w:style w:type="paragraph" w:styleId="PargrafodaLista">
    <w:name w:val="List Paragraph"/>
    <w:basedOn w:val="Normal"/>
    <w:link w:val="PargrafodaListaChar"/>
    <w:uiPriority w:val="34"/>
    <w:qFormat/>
    <w:rsid w:val="000B2815"/>
    <w:pPr>
      <w:ind w:left="720"/>
      <w:contextualSpacing/>
    </w:pPr>
  </w:style>
  <w:style w:type="paragraph" w:styleId="NormalWeb">
    <w:name w:val="Normal (Web)"/>
    <w:basedOn w:val="Normal"/>
    <w:uiPriority w:val="99"/>
    <w:rsid w:val="000B2815"/>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0B2815"/>
    <w:rPr>
      <w:rFonts w:ascii="Tahoma" w:hAnsi="Tahoma"/>
      <w:sz w:val="16"/>
      <w:szCs w:val="16"/>
    </w:rPr>
  </w:style>
  <w:style w:type="character" w:customStyle="1" w:styleId="TextodebaloChar">
    <w:name w:val="Texto de balão Char"/>
    <w:basedOn w:val="Fontepargpadro"/>
    <w:link w:val="Textodebalo"/>
    <w:uiPriority w:val="99"/>
    <w:rsid w:val="000B2815"/>
    <w:rPr>
      <w:rFonts w:ascii="Tahoma" w:eastAsiaTheme="minorEastAsia" w:hAnsi="Tahoma" w:cs="Tahoma"/>
      <w:sz w:val="16"/>
      <w:szCs w:val="16"/>
      <w:lang w:eastAsia="pt-BR"/>
    </w:rPr>
  </w:style>
  <w:style w:type="paragraph" w:customStyle="1" w:styleId="Nvel2">
    <w:name w:val="Nível 2"/>
    <w:basedOn w:val="Normal"/>
    <w:next w:val="Normal"/>
    <w:rsid w:val="000B2815"/>
    <w:pPr>
      <w:spacing w:after="120"/>
      <w:jc w:val="both"/>
    </w:pPr>
    <w:rPr>
      <w:rFonts w:ascii="Arial" w:hAnsi="Arial" w:cs="Times New Roman"/>
      <w:b/>
      <w:szCs w:val="20"/>
    </w:rPr>
  </w:style>
  <w:style w:type="character" w:customStyle="1" w:styleId="normalchar1">
    <w:name w:val="normal__char1"/>
    <w:rsid w:val="000B2815"/>
    <w:rPr>
      <w:rFonts w:ascii="Arial" w:hAnsi="Arial" w:cs="Arial" w:hint="default"/>
      <w:strike w:val="0"/>
      <w:dstrike w:val="0"/>
      <w:sz w:val="24"/>
      <w:szCs w:val="24"/>
      <w:u w:val="none"/>
      <w:effect w:val="none"/>
    </w:rPr>
  </w:style>
  <w:style w:type="character" w:customStyle="1" w:styleId="apple-style-span">
    <w:name w:val="apple-style-span"/>
    <w:basedOn w:val="Fontepargpadro"/>
    <w:rsid w:val="000B2815"/>
  </w:style>
  <w:style w:type="character" w:styleId="Hyperlink">
    <w:name w:val="Hyperlink"/>
    <w:uiPriority w:val="99"/>
    <w:rsid w:val="000B2815"/>
    <w:rPr>
      <w:color w:val="000080"/>
      <w:u w:val="single"/>
    </w:rPr>
  </w:style>
  <w:style w:type="paragraph" w:styleId="Citao">
    <w:name w:val="Quote"/>
    <w:aliases w:val="TCU,Citação AGU,NotaExplicativa"/>
    <w:basedOn w:val="Normal"/>
    <w:next w:val="Normal"/>
    <w:link w:val="CitaoChar"/>
    <w:qFormat/>
    <w:rsid w:val="000B281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0B2815"/>
    <w:rPr>
      <w:rFonts w:ascii="Arial" w:eastAsia="Calibri" w:hAnsi="Arial" w:cs="Tahoma"/>
      <w:i/>
      <w:iCs/>
      <w:color w:val="000000"/>
      <w:sz w:val="20"/>
      <w:szCs w:val="24"/>
      <w:shd w:val="clear" w:color="auto" w:fill="FFFFCC"/>
    </w:rPr>
  </w:style>
  <w:style w:type="paragraph" w:styleId="Commarcadores5">
    <w:name w:val="List Bullet 5"/>
    <w:basedOn w:val="Normal"/>
    <w:rsid w:val="000B2815"/>
    <w:pPr>
      <w:numPr>
        <w:numId w:val="2"/>
      </w:numPr>
      <w:contextualSpacing/>
    </w:pPr>
  </w:style>
  <w:style w:type="paragraph" w:customStyle="1" w:styleId="Notaexplicativa">
    <w:name w:val="Nota explicativa"/>
    <w:basedOn w:val="Citao"/>
    <w:link w:val="NotaexplicativaChar"/>
    <w:rsid w:val="000B2815"/>
    <w:rPr>
      <w:szCs w:val="20"/>
    </w:rPr>
  </w:style>
  <w:style w:type="character" w:customStyle="1" w:styleId="NotaexplicativaChar">
    <w:name w:val="Nota explicativa Char"/>
    <w:basedOn w:val="CitaoChar"/>
    <w:link w:val="Notaexplicativa"/>
    <w:rsid w:val="000B2815"/>
    <w:rPr>
      <w:rFonts w:ascii="Arial" w:eastAsia="Calibri" w:hAnsi="Arial" w:cs="Tahoma"/>
      <w:i/>
      <w:iCs/>
      <w:color w:val="000000"/>
      <w:sz w:val="20"/>
      <w:szCs w:val="20"/>
      <w:shd w:val="clear" w:color="auto" w:fill="FFFFCC"/>
    </w:rPr>
  </w:style>
  <w:style w:type="paragraph" w:styleId="Cabealho">
    <w:name w:val="header"/>
    <w:basedOn w:val="Normal"/>
    <w:link w:val="CabealhoChar"/>
    <w:rsid w:val="000B2815"/>
    <w:pPr>
      <w:tabs>
        <w:tab w:val="center" w:pos="4252"/>
        <w:tab w:val="right" w:pos="8504"/>
      </w:tabs>
    </w:pPr>
  </w:style>
  <w:style w:type="character" w:customStyle="1" w:styleId="CabealhoChar">
    <w:name w:val="Cabeçalho Char"/>
    <w:basedOn w:val="Fontepargpadro"/>
    <w:link w:val="Cabealho"/>
    <w:rsid w:val="000B2815"/>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0B2815"/>
    <w:pPr>
      <w:tabs>
        <w:tab w:val="center" w:pos="4252"/>
        <w:tab w:val="right" w:pos="8504"/>
      </w:tabs>
    </w:pPr>
  </w:style>
  <w:style w:type="character" w:customStyle="1" w:styleId="RodapChar">
    <w:name w:val="Rodapé Char"/>
    <w:basedOn w:val="Fontepargpadro"/>
    <w:link w:val="Rodap"/>
    <w:uiPriority w:val="99"/>
    <w:qFormat/>
    <w:rsid w:val="000B2815"/>
    <w:rPr>
      <w:rFonts w:ascii="Ecofont_Spranq_eco_Sans" w:eastAsiaTheme="minorEastAsia" w:hAnsi="Ecofont_Spranq_eco_Sans" w:cs="Tahoma"/>
      <w:sz w:val="24"/>
      <w:szCs w:val="24"/>
      <w:lang w:eastAsia="pt-BR"/>
    </w:rPr>
  </w:style>
  <w:style w:type="numbering" w:customStyle="1" w:styleId="Estilo1">
    <w:name w:val="Estilo1"/>
    <w:uiPriority w:val="99"/>
    <w:rsid w:val="000B2815"/>
    <w:pPr>
      <w:numPr>
        <w:numId w:val="3"/>
      </w:numPr>
    </w:pPr>
  </w:style>
  <w:style w:type="numbering" w:customStyle="1" w:styleId="Estilo2">
    <w:name w:val="Estilo2"/>
    <w:uiPriority w:val="99"/>
    <w:rsid w:val="000B2815"/>
    <w:pPr>
      <w:numPr>
        <w:numId w:val="4"/>
      </w:numPr>
    </w:pPr>
  </w:style>
  <w:style w:type="numbering" w:customStyle="1" w:styleId="Estilo3">
    <w:name w:val="Estilo3"/>
    <w:uiPriority w:val="99"/>
    <w:rsid w:val="000B2815"/>
    <w:pPr>
      <w:numPr>
        <w:numId w:val="5"/>
      </w:numPr>
    </w:pPr>
  </w:style>
  <w:style w:type="numbering" w:customStyle="1" w:styleId="Estilo4">
    <w:name w:val="Estilo4"/>
    <w:uiPriority w:val="99"/>
    <w:rsid w:val="000B2815"/>
    <w:pPr>
      <w:numPr>
        <w:numId w:val="6"/>
      </w:numPr>
    </w:pPr>
  </w:style>
  <w:style w:type="numbering" w:customStyle="1" w:styleId="Estilo5">
    <w:name w:val="Estilo5"/>
    <w:uiPriority w:val="99"/>
    <w:rsid w:val="000B2815"/>
    <w:pPr>
      <w:numPr>
        <w:numId w:val="7"/>
      </w:numPr>
    </w:pPr>
  </w:style>
  <w:style w:type="numbering" w:customStyle="1" w:styleId="Estilo6">
    <w:name w:val="Estilo6"/>
    <w:uiPriority w:val="99"/>
    <w:rsid w:val="000B2815"/>
    <w:pPr>
      <w:numPr>
        <w:numId w:val="8"/>
      </w:numPr>
    </w:pPr>
  </w:style>
  <w:style w:type="character" w:styleId="Refdecomentrio">
    <w:name w:val="annotation reference"/>
    <w:basedOn w:val="Fontepargpadro"/>
    <w:unhideWhenUsed/>
    <w:qFormat/>
    <w:rsid w:val="000B2815"/>
    <w:rPr>
      <w:sz w:val="16"/>
      <w:szCs w:val="16"/>
    </w:rPr>
  </w:style>
  <w:style w:type="paragraph" w:styleId="Textodecomentrio">
    <w:name w:val="annotation text"/>
    <w:basedOn w:val="Normal"/>
    <w:link w:val="TextodecomentrioChar"/>
    <w:unhideWhenUsed/>
    <w:qFormat/>
    <w:rsid w:val="000B2815"/>
    <w:rPr>
      <w:sz w:val="20"/>
      <w:szCs w:val="20"/>
    </w:rPr>
  </w:style>
  <w:style w:type="character" w:customStyle="1" w:styleId="TextodecomentrioChar">
    <w:name w:val="Texto de comentário Char"/>
    <w:basedOn w:val="Fontepargpadro"/>
    <w:link w:val="Textodecomentrio"/>
    <w:qFormat/>
    <w:rsid w:val="000B2815"/>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0B2815"/>
    <w:rPr>
      <w:b/>
      <w:bCs/>
    </w:rPr>
  </w:style>
  <w:style w:type="character" w:customStyle="1" w:styleId="AssuntodocomentrioChar">
    <w:name w:val="Assunto do comentário Char"/>
    <w:basedOn w:val="TextodecomentrioChar"/>
    <w:link w:val="Assuntodocomentrio"/>
    <w:semiHidden/>
    <w:rsid w:val="000B2815"/>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B2815"/>
    <w:pPr>
      <w:numPr>
        <w:numId w:val="1"/>
      </w:numPr>
      <w:tabs>
        <w:tab w:val="left" w:pos="567"/>
      </w:tabs>
      <w:spacing w:beforeLines="120" w:before="288" w:afterLines="120" w:after="288" w:line="312" w:lineRule="auto"/>
      <w:ind w:left="36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0B2815"/>
    <w:pPr>
      <w:jc w:val="left"/>
    </w:pPr>
    <w:rPr>
      <w:rFonts w:cstheme="majorBidi"/>
      <w:color w:val="000000" w:themeColor="text1"/>
      <w:sz w:val="52"/>
      <w:szCs w:val="52"/>
    </w:rPr>
  </w:style>
  <w:style w:type="paragraph" w:styleId="Ttulo">
    <w:name w:val="Title"/>
    <w:basedOn w:val="Normal"/>
    <w:next w:val="Normal"/>
    <w:link w:val="TtuloChar"/>
    <w:rsid w:val="000B2815"/>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0B2815"/>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B2815"/>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0B2815"/>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0B2815"/>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0B281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B281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B281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0B281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0B2815"/>
  </w:style>
  <w:style w:type="character" w:customStyle="1" w:styleId="eop">
    <w:name w:val="eop"/>
    <w:basedOn w:val="Fontepargpadro"/>
    <w:rsid w:val="000B2815"/>
  </w:style>
  <w:style w:type="character" w:customStyle="1" w:styleId="spellingerror">
    <w:name w:val="spellingerror"/>
    <w:basedOn w:val="Fontepargpadro"/>
    <w:rsid w:val="000B2815"/>
  </w:style>
  <w:style w:type="paragraph" w:styleId="Corpodetexto">
    <w:name w:val="Body Text"/>
    <w:basedOn w:val="Normal"/>
    <w:link w:val="CorpodetextoChar"/>
    <w:unhideWhenUsed/>
    <w:rsid w:val="000B281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0B2815"/>
    <w:rPr>
      <w:rFonts w:ascii="Times New Roman" w:eastAsia="Times New Roman" w:hAnsi="Times New Roman" w:cs="Times New Roman"/>
      <w:sz w:val="24"/>
      <w:szCs w:val="24"/>
      <w:lang w:eastAsia="pt-BR"/>
    </w:rPr>
  </w:style>
  <w:style w:type="paragraph" w:customStyle="1" w:styleId="Nivel1">
    <w:name w:val="Nivel1"/>
    <w:basedOn w:val="Ttulo1"/>
    <w:link w:val="Nivel1Char"/>
    <w:rsid w:val="000B281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0B2815"/>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0B2815"/>
    <w:pPr>
      <w:ind w:left="720"/>
    </w:pPr>
    <w:rPr>
      <w:rFonts w:eastAsia="Times New Roman" w:cs="Ecofont_Spranq_eco_Sans"/>
    </w:rPr>
  </w:style>
  <w:style w:type="paragraph" w:customStyle="1" w:styleId="Nivel2">
    <w:name w:val="Nivel 2"/>
    <w:basedOn w:val="Normal"/>
    <w:link w:val="Nivel2Char"/>
    <w:qFormat/>
    <w:rsid w:val="000B2815"/>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0B2815"/>
    <w:pPr>
      <w:numPr>
        <w:ilvl w:val="0"/>
        <w:numId w:val="0"/>
      </w:numPr>
      <w:ind w:left="360" w:hanging="360"/>
    </w:pPr>
    <w:rPr>
      <w:b/>
    </w:rPr>
  </w:style>
  <w:style w:type="paragraph" w:customStyle="1" w:styleId="Nivel3">
    <w:name w:val="Nivel 3"/>
    <w:basedOn w:val="Normal"/>
    <w:link w:val="Nivel3Char"/>
    <w:qFormat/>
    <w:rsid w:val="000B2815"/>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0B2815"/>
    <w:pPr>
      <w:numPr>
        <w:ilvl w:val="3"/>
      </w:numPr>
      <w:ind w:left="567" w:firstLine="0"/>
    </w:pPr>
    <w:rPr>
      <w:color w:val="auto"/>
    </w:rPr>
  </w:style>
  <w:style w:type="paragraph" w:customStyle="1" w:styleId="Nivel5">
    <w:name w:val="Nivel 5"/>
    <w:basedOn w:val="Nivel4"/>
    <w:qFormat/>
    <w:rsid w:val="000B2815"/>
    <w:pPr>
      <w:numPr>
        <w:ilvl w:val="4"/>
      </w:numPr>
      <w:ind w:left="851" w:firstLine="0"/>
    </w:pPr>
  </w:style>
  <w:style w:type="character" w:customStyle="1" w:styleId="Nivel4Char">
    <w:name w:val="Nivel 4 Char"/>
    <w:basedOn w:val="Fontepargpadro"/>
    <w:link w:val="Nivel4"/>
    <w:rsid w:val="000B2815"/>
    <w:rPr>
      <w:rFonts w:ascii="Arial" w:eastAsiaTheme="minorEastAsia" w:hAnsi="Arial" w:cs="Arial"/>
      <w:sz w:val="20"/>
      <w:szCs w:val="20"/>
      <w:lang w:eastAsia="pt-BR"/>
    </w:rPr>
  </w:style>
  <w:style w:type="paragraph" w:customStyle="1" w:styleId="textbody">
    <w:name w:val="textbody"/>
    <w:basedOn w:val="Normal"/>
    <w:rsid w:val="000B2815"/>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0B2815"/>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0B281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B281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B2815"/>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0B2815"/>
    <w:rPr>
      <w:b/>
      <w:bCs/>
    </w:rPr>
  </w:style>
  <w:style w:type="character" w:styleId="nfase">
    <w:name w:val="Emphasis"/>
    <w:basedOn w:val="Fontepargpadro"/>
    <w:uiPriority w:val="20"/>
    <w:qFormat/>
    <w:rsid w:val="000B2815"/>
    <w:rPr>
      <w:i/>
      <w:iCs/>
    </w:rPr>
  </w:style>
  <w:style w:type="character" w:customStyle="1" w:styleId="Manoel">
    <w:name w:val="Manoel"/>
    <w:rsid w:val="000B2815"/>
    <w:rPr>
      <w:rFonts w:ascii="Arial" w:hAnsi="Arial" w:cs="Arial"/>
      <w:color w:val="7030A0"/>
      <w:sz w:val="20"/>
    </w:rPr>
  </w:style>
  <w:style w:type="character" w:customStyle="1" w:styleId="ListLabel12">
    <w:name w:val="ListLabel 12"/>
    <w:rsid w:val="000B2815"/>
    <w:rPr>
      <w:b/>
    </w:rPr>
  </w:style>
  <w:style w:type="paragraph" w:customStyle="1" w:styleId="texto1">
    <w:name w:val="texto1"/>
    <w:basedOn w:val="Normal"/>
    <w:rsid w:val="000B2815"/>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0B281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0B281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0B2815"/>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0B2815"/>
    <w:pPr>
      <w:ind w:firstLine="1134"/>
      <w:jc w:val="both"/>
    </w:pPr>
    <w:rPr>
      <w:rFonts w:ascii="Times New Roman" w:eastAsia="Times New Roman" w:hAnsi="Times New Roman" w:cs="Times New Roman"/>
      <w:szCs w:val="22"/>
      <w:lang w:eastAsia="en-US"/>
    </w:rPr>
  </w:style>
  <w:style w:type="paragraph" w:customStyle="1" w:styleId="Normal1">
    <w:name w:val="Normal_1"/>
    <w:rsid w:val="000B2815"/>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0B2815"/>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0B2815"/>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0B2815"/>
  </w:style>
  <w:style w:type="paragraph" w:customStyle="1" w:styleId="textojustificado">
    <w:name w:val="texto_justificado"/>
    <w:basedOn w:val="Normal"/>
    <w:rsid w:val="000B2815"/>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0B2815"/>
    <w:rPr>
      <w:color w:val="954F72" w:themeColor="followedHyperlink"/>
      <w:u w:val="single"/>
    </w:rPr>
  </w:style>
  <w:style w:type="character" w:customStyle="1" w:styleId="MenoPendente1">
    <w:name w:val="Menção Pendente1"/>
    <w:basedOn w:val="Fontepargpadro"/>
    <w:uiPriority w:val="99"/>
    <w:semiHidden/>
    <w:unhideWhenUsed/>
    <w:rsid w:val="000B2815"/>
    <w:rPr>
      <w:color w:val="605E5C"/>
      <w:shd w:val="clear" w:color="auto" w:fill="E1DFDD"/>
    </w:rPr>
  </w:style>
  <w:style w:type="character" w:customStyle="1" w:styleId="MenoPendente2">
    <w:name w:val="Menção Pendente2"/>
    <w:basedOn w:val="Fontepargpadro"/>
    <w:uiPriority w:val="99"/>
    <w:semiHidden/>
    <w:unhideWhenUsed/>
    <w:rsid w:val="000B2815"/>
    <w:rPr>
      <w:color w:val="605E5C"/>
      <w:shd w:val="clear" w:color="auto" w:fill="E1DFDD"/>
    </w:rPr>
  </w:style>
  <w:style w:type="character" w:customStyle="1" w:styleId="Nivel2Char">
    <w:name w:val="Nivel 2 Char"/>
    <w:basedOn w:val="Fontepargpadro"/>
    <w:link w:val="Nivel2"/>
    <w:locked/>
    <w:rsid w:val="000B2815"/>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0B281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B2815"/>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B2815"/>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0B2815"/>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99"/>
    <w:semiHidden/>
    <w:rsid w:val="000B2815"/>
    <w:rPr>
      <w:color w:val="808080"/>
    </w:rPr>
  </w:style>
  <w:style w:type="character" w:customStyle="1" w:styleId="PargrafodaListaChar">
    <w:name w:val="Parágrafo da Lista Char"/>
    <w:basedOn w:val="Fontepargpadro"/>
    <w:link w:val="PargrafodaLista"/>
    <w:rsid w:val="000B2815"/>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0B281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0B2815"/>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0B2815"/>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0B2815"/>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0B2815"/>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0B2815"/>
  </w:style>
  <w:style w:type="paragraph" w:customStyle="1" w:styleId="Standard">
    <w:name w:val="Standard"/>
    <w:rsid w:val="000B281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0B2815"/>
    <w:pPr>
      <w:spacing w:after="140" w:line="276" w:lineRule="auto"/>
    </w:pPr>
  </w:style>
  <w:style w:type="character" w:customStyle="1" w:styleId="MenoPendente3">
    <w:name w:val="Menção Pendente3"/>
    <w:basedOn w:val="Fontepargpadro"/>
    <w:uiPriority w:val="99"/>
    <w:semiHidden/>
    <w:unhideWhenUsed/>
    <w:rsid w:val="000B2815"/>
    <w:rPr>
      <w:color w:val="605E5C"/>
      <w:shd w:val="clear" w:color="auto" w:fill="E1DFDD"/>
    </w:rPr>
  </w:style>
  <w:style w:type="character" w:customStyle="1" w:styleId="MenoPendente4">
    <w:name w:val="Menção Pendente4"/>
    <w:basedOn w:val="Fontepargpadro"/>
    <w:uiPriority w:val="99"/>
    <w:semiHidden/>
    <w:unhideWhenUsed/>
    <w:rsid w:val="000B2815"/>
    <w:rPr>
      <w:color w:val="605E5C"/>
      <w:shd w:val="clear" w:color="auto" w:fill="E1DFDD"/>
    </w:rPr>
  </w:style>
  <w:style w:type="paragraph" w:customStyle="1" w:styleId="ou">
    <w:name w:val="ou"/>
    <w:basedOn w:val="PargrafodaLista"/>
    <w:link w:val="ouChar"/>
    <w:qFormat/>
    <w:rsid w:val="000B2815"/>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0B2815"/>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0B2815"/>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0B2815"/>
    <w:rPr>
      <w:i/>
      <w:iCs/>
      <w:color w:val="FF0000"/>
    </w:rPr>
  </w:style>
  <w:style w:type="paragraph" w:customStyle="1" w:styleId="Nvel3-R">
    <w:name w:val="Nível 3-R"/>
    <w:basedOn w:val="Nivel3"/>
    <w:link w:val="Nvel3-RChar"/>
    <w:qFormat/>
    <w:rsid w:val="000B2815"/>
    <w:rPr>
      <w:i/>
      <w:iCs/>
      <w:color w:val="FF0000"/>
    </w:rPr>
  </w:style>
  <w:style w:type="character" w:customStyle="1" w:styleId="Nvel2-RedChar">
    <w:name w:val="Nível 2 -Red Char"/>
    <w:basedOn w:val="Nivel2Char"/>
    <w:link w:val="Nvel2-Red"/>
    <w:rsid w:val="000B2815"/>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B2815"/>
    <w:rPr>
      <w:i/>
      <w:iCs/>
      <w:color w:val="FF0000"/>
    </w:rPr>
  </w:style>
  <w:style w:type="character" w:customStyle="1" w:styleId="Nivel3Char">
    <w:name w:val="Nivel 3 Char"/>
    <w:basedOn w:val="Fontepargpadro"/>
    <w:link w:val="Nivel3"/>
    <w:rsid w:val="000B2815"/>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B2815"/>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B2815"/>
    <w:pPr>
      <w:numPr>
        <w:numId w:val="0"/>
      </w:numPr>
      <w:outlineLvl w:val="1"/>
    </w:pPr>
    <w:rPr>
      <w:color w:val="FF0000"/>
    </w:rPr>
  </w:style>
  <w:style w:type="character" w:customStyle="1" w:styleId="Nvel4-RChar">
    <w:name w:val="Nível 4-R Char"/>
    <w:basedOn w:val="Nivel4Char"/>
    <w:link w:val="Nvel4-R"/>
    <w:rsid w:val="000B2815"/>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0B2815"/>
    <w:rPr>
      <w:color w:val="0563C1" w:themeColor="hyperlink"/>
      <w:u w:val="single"/>
    </w:rPr>
  </w:style>
  <w:style w:type="character" w:customStyle="1" w:styleId="Nvel1-SemNumChar">
    <w:name w:val="Nível 1-Sem Num Char"/>
    <w:basedOn w:val="Nivel01Char"/>
    <w:link w:val="Nvel1-SemNum"/>
    <w:rsid w:val="000B2815"/>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0B2815"/>
    <w:pPr>
      <w:overflowPunct w:val="0"/>
    </w:pPr>
    <w:rPr>
      <w:szCs w:val="20"/>
    </w:rPr>
  </w:style>
  <w:style w:type="paragraph" w:customStyle="1" w:styleId="Prembulo">
    <w:name w:val="Preâmbulo"/>
    <w:basedOn w:val="Normal"/>
    <w:link w:val="PrembuloChar"/>
    <w:rsid w:val="000B281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B2815"/>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0B2815"/>
    <w:rPr>
      <w:color w:val="605E5C"/>
      <w:shd w:val="clear" w:color="auto" w:fill="E1DFDD"/>
    </w:rPr>
  </w:style>
  <w:style w:type="character" w:customStyle="1" w:styleId="citao2Char">
    <w:name w:val="citação 2 Char"/>
    <w:basedOn w:val="CitaoChar"/>
    <w:link w:val="citao2"/>
    <w:rsid w:val="000B2815"/>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0B2815"/>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0B2815"/>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0B2815"/>
    <w:rPr>
      <w:color w:val="605E5C"/>
      <w:shd w:val="clear" w:color="auto" w:fill="E1DFDD"/>
    </w:rPr>
  </w:style>
  <w:style w:type="character" w:customStyle="1" w:styleId="Mentionnonrsolue1">
    <w:name w:val="Mention non résolue1"/>
    <w:basedOn w:val="Fontepargpadro"/>
    <w:uiPriority w:val="99"/>
    <w:semiHidden/>
    <w:unhideWhenUsed/>
    <w:rsid w:val="000B2815"/>
    <w:rPr>
      <w:color w:val="605E5C"/>
      <w:shd w:val="clear" w:color="auto" w:fill="E1DFDD"/>
    </w:rPr>
  </w:style>
  <w:style w:type="character" w:customStyle="1" w:styleId="cf01">
    <w:name w:val="cf01"/>
    <w:basedOn w:val="Fontepargpadro"/>
    <w:rsid w:val="000B2815"/>
    <w:rPr>
      <w:rFonts w:ascii="Segoe UI" w:hAnsi="Segoe UI" w:cs="Segoe UI" w:hint="default"/>
      <w:color w:val="555555"/>
      <w:sz w:val="18"/>
      <w:szCs w:val="18"/>
      <w:shd w:val="clear" w:color="auto" w:fill="FFFFFF"/>
    </w:rPr>
  </w:style>
  <w:style w:type="paragraph" w:customStyle="1" w:styleId="pf0">
    <w:name w:val="pf0"/>
    <w:basedOn w:val="Normal"/>
    <w:rsid w:val="000B2815"/>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0B2815"/>
    <w:rPr>
      <w:rFonts w:ascii="Segoe UI" w:hAnsi="Segoe UI" w:cs="Segoe UI" w:hint="default"/>
      <w:b/>
      <w:bCs/>
      <w:sz w:val="18"/>
      <w:szCs w:val="18"/>
      <w:u w:val="single"/>
    </w:rPr>
  </w:style>
  <w:style w:type="character" w:customStyle="1" w:styleId="UnresolvedMention">
    <w:name w:val="Unresolved Mention"/>
    <w:basedOn w:val="Fontepargpadro"/>
    <w:uiPriority w:val="99"/>
    <w:semiHidden/>
    <w:unhideWhenUsed/>
    <w:rsid w:val="000B2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34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file:///\\10.14.125.132\arquivos\CA\FINAN&#199;AS\PC%20-%20MANOEL\MANOEL%20EXERC&#205;CIO%202026\DISPENSA%20COM%20DISPUTA\Dispensa%20Materiais%20Escrit&#243;rio\compras.gov.br" TargetMode="External"/><Relationship Id="rId13" Type="http://schemas.openxmlformats.org/officeDocument/2006/relationships/hyperlink" Target="http://www.legislacao.sp.gov.br/legislacao/dg280202.nsf/5fb5269ed17b47ab83256cfb00501469/4201d5c4ff937e1603258d030047d877?OpenDocument&amp;Highlight=0,69.86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financas@p2avare.sap.sp.gov.br" TargetMode="External"/><Relationship Id="rId17" Type="http://schemas.openxmlformats.org/officeDocument/2006/relationships/hyperlink" Target="https://www.planalto.gov.br/ccivil_03/constituicao/constituicao.htm" TargetMode="Externa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adm@p2avare.sap.sp.gov.br" TargetMode="Externa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yperlink" Target="mailto:financas@p2avare.sap.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ce.sp.gov.br/apenados" TargetMode="External"/><Relationship Id="rId14" Type="http://schemas.openxmlformats.org/officeDocument/2006/relationships/hyperlink" Target="https://www.controladoriageral.sp.gov.br/cge/normasLegislacao/resolucoes" TargetMode="External"/><Relationship Id="rId22" Type="http://schemas.microsoft.com/office/2011/relationships/people" Target="peop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45768-DF31-42B6-B351-DC843BACC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18</Pages>
  <Words>7215</Words>
  <Characters>38966</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Finanças</dc:creator>
  <cp:keywords/>
  <dc:description/>
  <cp:lastModifiedBy>Finanças</cp:lastModifiedBy>
  <cp:revision>58</cp:revision>
  <cp:lastPrinted>2024-03-22T19:04:00Z</cp:lastPrinted>
  <dcterms:created xsi:type="dcterms:W3CDTF">2024-03-31T17:19:00Z</dcterms:created>
  <dcterms:modified xsi:type="dcterms:W3CDTF">2026-05-18T18:43:00Z</dcterms:modified>
</cp:coreProperties>
</file>