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9BD4FF">
      <w:pPr>
        <w:spacing w:after="0" w:line="240" w:lineRule="auto"/>
        <w:jc w:val="center"/>
        <w:rPr>
          <w:rFonts w:hint="default" w:ascii="Verdana" w:hAnsi="Verdana"/>
          <w:b/>
          <w:bCs/>
          <w:sz w:val="44"/>
          <w:szCs w:val="72"/>
          <w:lang w:val="pt-BR"/>
        </w:rPr>
      </w:pPr>
      <w:r>
        <w:rPr>
          <w:rFonts w:hint="default" w:ascii="Verdana" w:hAnsi="Verdana"/>
          <w:b/>
          <w:bCs/>
          <w:sz w:val="44"/>
          <w:szCs w:val="72"/>
          <w:lang w:val="pt-BR"/>
        </w:rPr>
        <w:t>Anexo VI</w:t>
      </w:r>
    </w:p>
    <w:p w14:paraId="73F6BBEF">
      <w:pPr>
        <w:spacing w:after="0" w:line="240" w:lineRule="auto"/>
        <w:jc w:val="center"/>
        <w:rPr>
          <w:rFonts w:hint="default" w:ascii="Verdana" w:hAnsi="Verdana"/>
          <w:b/>
          <w:bCs/>
          <w:sz w:val="44"/>
          <w:szCs w:val="72"/>
          <w:lang w:val="pt-BR"/>
        </w:rPr>
      </w:pPr>
      <w:r>
        <w:rPr>
          <w:rFonts w:hint="default" w:ascii="Verdana" w:hAnsi="Verdana"/>
          <w:b/>
          <w:bCs/>
          <w:sz w:val="44"/>
          <w:szCs w:val="72"/>
          <w:lang w:val="pt-BR"/>
        </w:rPr>
        <w:t>Planilha Orçamentária</w:t>
      </w:r>
    </w:p>
    <w:p w14:paraId="0B2540D8">
      <w:pPr>
        <w:spacing w:after="0" w:line="240" w:lineRule="auto"/>
        <w:jc w:val="center"/>
        <w:rPr>
          <w:rFonts w:hint="default" w:ascii="Verdana" w:hAnsi="Verdana"/>
          <w:b/>
          <w:bCs/>
          <w:sz w:val="15"/>
          <w:szCs w:val="21"/>
          <w:lang w:val="pt-BR"/>
        </w:rPr>
      </w:pPr>
    </w:p>
    <w:p w14:paraId="65DF49F7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b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Verdana" w:hAnsi="Verdana" w:eastAsia="SimSun" w:cs="Verdana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Pregão Eletrônico 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4"/>
          <w:szCs w:val="24"/>
          <w:lang w:val="pt-BR" w:eastAsia="zh-CN" w:bidi="ar"/>
        </w:rPr>
        <w:t>146/2026 - CPPMONG - 026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4"/>
          <w:szCs w:val="24"/>
          <w:lang w:val="en-US" w:eastAsia="zh-CN" w:bidi="ar"/>
        </w:rPr>
        <w:t>/202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4"/>
          <w:szCs w:val="24"/>
          <w:lang w:val="pt-BR" w:eastAsia="zh-CN" w:bidi="ar"/>
        </w:rPr>
        <w:t>6</w:t>
      </w:r>
    </w:p>
    <w:p w14:paraId="5EB2AB81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lang w:val="pt-BR"/>
        </w:rPr>
      </w:pPr>
      <w:r>
        <w:rPr>
          <w:rFonts w:hint="default" w:ascii="Verdana" w:hAnsi="Verdana" w:eastAsia="SimSun" w:cs="Verdana"/>
          <w:color w:val="000000"/>
          <w:kern w:val="0"/>
          <w:sz w:val="24"/>
          <w:szCs w:val="24"/>
          <w:lang w:val="en-US" w:eastAsia="zh-CN" w:bidi="ar"/>
        </w:rPr>
        <w:t xml:space="preserve">Fornecimento de </w:t>
      </w:r>
      <w:r>
        <w:rPr>
          <w:rFonts w:hint="default" w:ascii="Verdana" w:hAnsi="Verdana" w:eastAsia="SimSun" w:cs="Verdana"/>
          <w:color w:val="000000"/>
          <w:kern w:val="0"/>
          <w:sz w:val="24"/>
          <w:szCs w:val="24"/>
          <w:lang w:val="pt-BR" w:eastAsia="zh-CN" w:bidi="ar"/>
        </w:rPr>
        <w:t xml:space="preserve">Gêneros Alimentícios - tipo Estocáveis - 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4"/>
          <w:szCs w:val="24"/>
          <w:u w:val="single"/>
          <w:lang w:val="pt-BR" w:eastAsia="zh-CN" w:bidi="ar"/>
        </w:rPr>
        <w:t>Participação Ampla, Restrita e Cota 25%,</w:t>
      </w:r>
      <w:r>
        <w:rPr>
          <w:rFonts w:hint="default" w:ascii="Verdana" w:hAnsi="Verdana" w:eastAsia="SimSun" w:cs="Verdana"/>
          <w:color w:val="000000"/>
          <w:kern w:val="0"/>
          <w:sz w:val="24"/>
          <w:szCs w:val="24"/>
          <w:lang w:val="pt-BR" w:eastAsia="zh-CN" w:bidi="ar"/>
        </w:rPr>
        <w:t xml:space="preserve"> para o Centro de Progressão Penitenciária “Dr. Rubens Aleixo Sendin” de Mongaguá </w:t>
      </w:r>
    </w:p>
    <w:p w14:paraId="6C9D708A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4"/>
          <w:szCs w:val="24"/>
          <w:lang w:val="en-US" w:eastAsia="zh-CN" w:bidi="ar"/>
        </w:rPr>
      </w:pPr>
    </w:p>
    <w:p w14:paraId="3EC7E941">
      <w:pPr>
        <w:keepNext w:val="0"/>
        <w:keepLines w:val="0"/>
        <w:widowControl/>
        <w:suppressLineNumbers w:val="0"/>
        <w:spacing w:line="360" w:lineRule="auto"/>
        <w:jc w:val="both"/>
        <w:rPr>
          <w:rFonts w:hint="default" w:ascii="Verdana" w:hAnsi="Verdana" w:cs="Verdana"/>
        </w:rPr>
      </w:pPr>
      <w:r>
        <w:rPr>
          <w:rFonts w:hint="default" w:ascii="Verdana" w:hAnsi="Verdana" w:eastAsia="SimSun" w:cs="Verdana"/>
          <w:color w:val="000000"/>
          <w:kern w:val="0"/>
          <w:sz w:val="24"/>
          <w:szCs w:val="24"/>
          <w:lang w:val="en-US" w:eastAsia="zh-CN" w:bidi="ar"/>
        </w:rPr>
        <w:t xml:space="preserve">Razão Social: ___________________________________________ </w:t>
      </w:r>
    </w:p>
    <w:p w14:paraId="1F5AC8FE">
      <w:pPr>
        <w:keepNext w:val="0"/>
        <w:keepLines w:val="0"/>
        <w:widowControl/>
        <w:suppressLineNumbers w:val="0"/>
        <w:spacing w:line="360" w:lineRule="auto"/>
        <w:jc w:val="both"/>
        <w:rPr>
          <w:rFonts w:hint="default" w:ascii="Verdana" w:hAnsi="Verdana" w:eastAsia="SimSun" w:cs="Verdana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4"/>
          <w:szCs w:val="24"/>
          <w:lang w:val="en-US" w:eastAsia="zh-CN" w:bidi="ar"/>
        </w:rPr>
        <w:t xml:space="preserve">CNPJ: ______________________________________________ </w:t>
      </w:r>
    </w:p>
    <w:p w14:paraId="3805509B">
      <w:pPr>
        <w:keepNext w:val="0"/>
        <w:keepLines w:val="0"/>
        <w:widowControl/>
        <w:suppressLineNumbers w:val="0"/>
        <w:spacing w:line="360" w:lineRule="auto"/>
        <w:jc w:val="both"/>
        <w:rPr>
          <w:rFonts w:hint="default" w:ascii="Verdana" w:hAnsi="Verdana" w:cs="Verdana"/>
        </w:rPr>
      </w:pPr>
      <w:r>
        <w:rPr>
          <w:rFonts w:hint="default" w:ascii="Verdana" w:hAnsi="Verdana" w:eastAsia="SimSun" w:cs="Verdana"/>
          <w:color w:val="000000"/>
          <w:kern w:val="0"/>
          <w:sz w:val="24"/>
          <w:szCs w:val="24"/>
          <w:lang w:val="en-US" w:eastAsia="zh-CN" w:bidi="ar"/>
        </w:rPr>
        <w:t xml:space="preserve">Inscrição Estadual: _________________________ </w:t>
      </w:r>
    </w:p>
    <w:tbl>
      <w:tblPr>
        <w:tblStyle w:val="3"/>
        <w:tblpPr w:leftFromText="180" w:rightFromText="180" w:vertAnchor="text" w:horzAnchor="page" w:tblpX="1743" w:tblpY="438"/>
        <w:tblOverlap w:val="never"/>
        <w:tblW w:w="9452" w:type="dxa"/>
        <w:tblCellSpacing w:w="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75"/>
        <w:gridCol w:w="3215"/>
        <w:gridCol w:w="909"/>
        <w:gridCol w:w="803"/>
        <w:gridCol w:w="1058"/>
        <w:gridCol w:w="989"/>
        <w:gridCol w:w="909"/>
        <w:gridCol w:w="1094"/>
      </w:tblGrid>
      <w:tr w14:paraId="2C4DED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6" w:hRule="atLeast"/>
          <w:tblCellSpacing w:w="7" w:type="dxa"/>
        </w:trPr>
        <w:tc>
          <w:tcPr>
            <w:tcW w:w="454" w:type="dxa"/>
            <w:shd w:val="clear" w:color="auto" w:fill="auto"/>
            <w:vAlign w:val="center"/>
          </w:tcPr>
          <w:p w14:paraId="6D961FA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sz w:val="13"/>
                <w:szCs w:val="13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Item</w:t>
            </w:r>
          </w:p>
        </w:tc>
        <w:tc>
          <w:tcPr>
            <w:tcW w:w="3201" w:type="dxa"/>
            <w:shd w:val="clear" w:color="auto" w:fill="auto"/>
            <w:vAlign w:val="center"/>
          </w:tcPr>
          <w:p w14:paraId="4657C84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sz w:val="13"/>
                <w:szCs w:val="13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Descrição do Material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2F3465B3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sz w:val="13"/>
                <w:szCs w:val="13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Código Contabiliza</w:t>
            </w:r>
          </w:p>
        </w:tc>
        <w:tc>
          <w:tcPr>
            <w:tcW w:w="789" w:type="dxa"/>
            <w:shd w:val="clear" w:color="auto" w:fill="auto"/>
            <w:vAlign w:val="center"/>
          </w:tcPr>
          <w:p w14:paraId="5F295884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sz w:val="13"/>
                <w:szCs w:val="13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Código Compras</w:t>
            </w:r>
          </w:p>
        </w:tc>
        <w:tc>
          <w:tcPr>
            <w:tcW w:w="1044" w:type="dxa"/>
            <w:shd w:val="clear" w:color="auto" w:fill="auto"/>
            <w:vAlign w:val="center"/>
          </w:tcPr>
          <w:p w14:paraId="667F57A7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sz w:val="13"/>
                <w:szCs w:val="13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unidade fornecimento</w:t>
            </w:r>
          </w:p>
        </w:tc>
        <w:tc>
          <w:tcPr>
            <w:tcW w:w="975" w:type="dxa"/>
            <w:shd w:val="clear" w:color="auto" w:fill="auto"/>
            <w:vAlign w:val="center"/>
          </w:tcPr>
          <w:p w14:paraId="2DE9288D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sz w:val="13"/>
                <w:szCs w:val="13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Quantidade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548E258E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  <w:t>Valor unitário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49120E58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  <w:t>Valor Total</w:t>
            </w:r>
          </w:p>
        </w:tc>
      </w:tr>
      <w:tr w14:paraId="1AEC0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7" w:type="dxa"/>
        </w:trPr>
        <w:tc>
          <w:tcPr>
            <w:tcW w:w="454" w:type="dxa"/>
            <w:shd w:val="clear" w:color="auto" w:fill="auto"/>
            <w:vAlign w:val="center"/>
          </w:tcPr>
          <w:p w14:paraId="598D8D1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</w:pPr>
            <w:r>
              <w:rPr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  <w:t>01</w:t>
            </w:r>
          </w:p>
        </w:tc>
        <w:tc>
          <w:tcPr>
            <w:tcW w:w="3201" w:type="dxa"/>
            <w:shd w:val="clear" w:color="auto" w:fill="auto"/>
            <w:vAlign w:val="center"/>
          </w:tcPr>
          <w:p w14:paraId="0F51B7B1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</w:pPr>
            <w:r>
              <w:rPr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 xml:space="preserve">Doce de Leite; Simples; Em Tablete; Composto de Leite Integral, Acucar Cristal, Xarope de Glicosee Outros Ingredientes Permitidos; Cor e Sabor Proprios; Isento de Sabores e Odores Estranhos; Embalagem Primaria Plastica, Lacrada, Embalados Individualmente; Embalagem Secundaria Pote Plastico, Lacrado; Com Validade Minima de 90 Dias Na Data Da Entrega; e Suas Condicoes Deverao Estar de Acordo Com a Portaria 354/97 (mapa), Rdc 12/01, Rdc 259/02, Rdc 360/03 e Alteracoes Posteriores; Produto Sujeito a Verificacao No Ato Da Entrega Aos Proced. Adm. Determinados Pelo Mapa e Anvisa; </w:t>
            </w: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highlight w:val="green"/>
                <w:u w:val="single"/>
                <w:shd w:val="clear" w:fill="FFFF99"/>
                <w:lang w:val="en-US" w:eastAsia="zh-CN" w:bidi="ar"/>
              </w:rPr>
              <w:t xml:space="preserve">(Participação </w:t>
            </w: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highlight w:val="green"/>
                <w:u w:val="single"/>
                <w:shd w:val="clear" w:fill="FFFF99"/>
                <w:lang w:val="pt-BR" w:eastAsia="zh-CN" w:bidi="ar"/>
              </w:rPr>
              <w:t>Ampla</w:t>
            </w: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highlight w:val="green"/>
                <w:u w:val="single"/>
                <w:shd w:val="clear" w:fill="FFFF99"/>
                <w:lang w:val="en-US" w:eastAsia="zh-CN" w:bidi="ar"/>
              </w:rPr>
              <w:t>)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18FF4FFA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  <w:t>530.248-0</w:t>
            </w:r>
          </w:p>
        </w:tc>
        <w:tc>
          <w:tcPr>
            <w:tcW w:w="789" w:type="dxa"/>
            <w:shd w:val="clear" w:color="auto" w:fill="auto"/>
            <w:vAlign w:val="center"/>
          </w:tcPr>
          <w:p w14:paraId="01183873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  <w:t>465681</w:t>
            </w:r>
          </w:p>
        </w:tc>
        <w:tc>
          <w:tcPr>
            <w:tcW w:w="1044" w:type="dxa"/>
            <w:shd w:val="clear" w:color="auto" w:fill="auto"/>
            <w:vAlign w:val="center"/>
          </w:tcPr>
          <w:p w14:paraId="7109F7B1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3 - Quilograma</w:t>
            </w:r>
          </w:p>
        </w:tc>
        <w:tc>
          <w:tcPr>
            <w:tcW w:w="975" w:type="dxa"/>
            <w:shd w:val="clear" w:color="auto" w:fill="auto"/>
            <w:vAlign w:val="center"/>
          </w:tcPr>
          <w:p w14:paraId="223C5BE9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  <w:t xml:space="preserve">2.910 </w:t>
            </w: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kg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2B911342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</w:pPr>
          </w:p>
        </w:tc>
        <w:tc>
          <w:tcPr>
            <w:tcW w:w="1073" w:type="dxa"/>
            <w:shd w:val="clear" w:color="auto" w:fill="auto"/>
            <w:vAlign w:val="center"/>
          </w:tcPr>
          <w:p w14:paraId="0B04A613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</w:pPr>
          </w:p>
        </w:tc>
      </w:tr>
      <w:tr w14:paraId="05D10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7" w:type="dxa"/>
        </w:trPr>
        <w:tc>
          <w:tcPr>
            <w:tcW w:w="454" w:type="dxa"/>
            <w:shd w:val="clear" w:color="auto" w:fill="auto"/>
            <w:vAlign w:val="center"/>
          </w:tcPr>
          <w:p w14:paraId="6A40EA86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</w:pPr>
            <w:r>
              <w:rPr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  <w:t>02</w:t>
            </w:r>
          </w:p>
        </w:tc>
        <w:tc>
          <w:tcPr>
            <w:tcW w:w="3201" w:type="dxa"/>
            <w:shd w:val="clear" w:color="auto" w:fill="auto"/>
            <w:vAlign w:val="center"/>
          </w:tcPr>
          <w:p w14:paraId="64B749BD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</w:pPr>
            <w:r>
              <w:rPr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 xml:space="preserve">Doce de Leite; Simples; Em Tablete; Composto de Leite Integral, Acucar Cristal, Xarope de Glicosee Outros Ingredientes Permitidos; Cor e Sabor Proprios; Isento de Sabores e Odores Estranhos; Embalagem Primaria Plastica, Lacrada, Embalados Individualmente; Embalagem Secundaria Pote Plastico, Lacrado; Com Validade Minima de 90 Dias Na Data Da Entrega; e Suas Condicoes Deverao Estar de Acordo Com a Portaria 354/97 (mapa), Rdc 12/01, Rdc 259/02, Rdc 360/03 e Alteracoes Posteriores; Produto Sujeito a Verificacao No Ato Da Entrega Aos Proced. Adm. Determinados Pelo Mapa e Anvisa; </w:t>
            </w: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highlight w:val="magenta"/>
                <w:u w:val="single"/>
                <w:shd w:val="clear" w:fill="FFFF99"/>
                <w:lang w:val="en-US" w:eastAsia="zh-CN" w:bidi="ar"/>
              </w:rPr>
              <w:t>(</w:t>
            </w: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highlight w:val="magenta"/>
                <w:u w:val="single"/>
                <w:shd w:val="clear" w:fill="FFFF99"/>
                <w:lang w:val="pt-BR" w:eastAsia="zh-CN" w:bidi="ar"/>
              </w:rPr>
              <w:t>Cota 25%</w:t>
            </w: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highlight w:val="magenta"/>
                <w:u w:val="single"/>
                <w:shd w:val="clear" w:fill="FFFF99"/>
                <w:lang w:val="en-US" w:eastAsia="zh-CN" w:bidi="ar"/>
              </w:rPr>
              <w:t>)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66F53A8E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  <w:t>530.248-0</w:t>
            </w:r>
          </w:p>
        </w:tc>
        <w:tc>
          <w:tcPr>
            <w:tcW w:w="789" w:type="dxa"/>
            <w:shd w:val="clear" w:color="auto" w:fill="auto"/>
            <w:vAlign w:val="center"/>
          </w:tcPr>
          <w:p w14:paraId="040C1D6C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  <w:t>465681</w:t>
            </w:r>
          </w:p>
        </w:tc>
        <w:tc>
          <w:tcPr>
            <w:tcW w:w="1044" w:type="dxa"/>
            <w:shd w:val="clear" w:color="auto" w:fill="auto"/>
            <w:vAlign w:val="center"/>
          </w:tcPr>
          <w:p w14:paraId="42B810B3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3 - Quilograma</w:t>
            </w:r>
          </w:p>
        </w:tc>
        <w:tc>
          <w:tcPr>
            <w:tcW w:w="975" w:type="dxa"/>
            <w:shd w:val="clear" w:color="auto" w:fill="auto"/>
            <w:vAlign w:val="center"/>
          </w:tcPr>
          <w:p w14:paraId="706CC32F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  <w:t>97</w:t>
            </w: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0 kg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713DA86B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</w:pPr>
          </w:p>
        </w:tc>
        <w:tc>
          <w:tcPr>
            <w:tcW w:w="1073" w:type="dxa"/>
            <w:shd w:val="clear" w:color="auto" w:fill="auto"/>
            <w:vAlign w:val="center"/>
          </w:tcPr>
          <w:p w14:paraId="1709A3C7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</w:pPr>
          </w:p>
        </w:tc>
      </w:tr>
      <w:tr w14:paraId="1B8E0F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7" w:type="dxa"/>
        </w:trPr>
        <w:tc>
          <w:tcPr>
            <w:tcW w:w="454" w:type="dxa"/>
            <w:shd w:val="clear" w:color="auto" w:fill="auto"/>
            <w:vAlign w:val="center"/>
          </w:tcPr>
          <w:p w14:paraId="49F6313B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sz w:val="13"/>
                <w:szCs w:val="13"/>
                <w:lang w:val="pt-BR"/>
              </w:rPr>
            </w:pPr>
            <w:r>
              <w:rPr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  <w:t>03</w:t>
            </w:r>
          </w:p>
        </w:tc>
        <w:tc>
          <w:tcPr>
            <w:tcW w:w="3201" w:type="dxa"/>
            <w:shd w:val="clear" w:color="auto" w:fill="auto"/>
            <w:vAlign w:val="center"/>
          </w:tcPr>
          <w:p w14:paraId="790B7C8C">
            <w:pPr>
              <w:keepNext w:val="0"/>
              <w:keepLines w:val="0"/>
              <w:widowControl/>
              <w:suppressLineNumbers w:val="0"/>
              <w:jc w:val="both"/>
              <w:rPr>
                <w:rFonts w:hint="default" w:ascii="Verdana" w:hAnsi="Verdana" w:cs="Verdana"/>
                <w:sz w:val="13"/>
                <w:szCs w:val="13"/>
              </w:rPr>
            </w:pPr>
            <w:r>
              <w:rPr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Farinha de Milho; Tipo Biju, obtida do Grao de Milho Torrado; Na Cor Amarela, Devendo Se Apresentar Limpa e Seca, Com Umidade Maxima de 15%; Isenta de Insetos, Odores Ou Sabores Estranhos Ou Improprios; Validade Minima de 7 Meses Na Data Da Entrega, Embalagem Primaria Saco Plastico Transparente e Atoxico; e Suas Condicoes Deverao Estar de Acordo Com a Resolucao Rdc 263/05, Rdc 150/17, Rdc 259/02, Rdc360/03, Rdc 14/14 e Suas Alteracoes Posteriores; Produto Sujeito a Verificacao No Ato Da Entrega Aos Proced.administrativos Determinados Pela Anvisa; </w:t>
            </w: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highlight w:val="yellow"/>
                <w:u w:val="single"/>
                <w:shd w:val="clear" w:fill="FFFF99"/>
                <w:lang w:val="en-US" w:eastAsia="zh-CN" w:bidi="ar"/>
              </w:rPr>
              <w:t>(Participação Restrita)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06B9BB3E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sz w:val="13"/>
                <w:szCs w:val="13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146.173-7</w:t>
            </w:r>
          </w:p>
        </w:tc>
        <w:tc>
          <w:tcPr>
            <w:tcW w:w="789" w:type="dxa"/>
            <w:shd w:val="clear" w:color="auto" w:fill="auto"/>
            <w:vAlign w:val="center"/>
          </w:tcPr>
          <w:p w14:paraId="3D056E08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sz w:val="13"/>
                <w:szCs w:val="13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459015</w:t>
            </w:r>
          </w:p>
        </w:tc>
        <w:tc>
          <w:tcPr>
            <w:tcW w:w="1044" w:type="dxa"/>
            <w:shd w:val="clear" w:color="auto" w:fill="auto"/>
            <w:vAlign w:val="center"/>
          </w:tcPr>
          <w:p w14:paraId="248DD742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sz w:val="13"/>
                <w:szCs w:val="13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404 - saco 1 Quilograma</w:t>
            </w:r>
          </w:p>
        </w:tc>
        <w:tc>
          <w:tcPr>
            <w:tcW w:w="975" w:type="dxa"/>
            <w:shd w:val="clear" w:color="auto" w:fill="auto"/>
            <w:vAlign w:val="center"/>
          </w:tcPr>
          <w:p w14:paraId="18BF2E9F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Verdana" w:hAnsi="Verdana" w:cs="Verdana"/>
                <w:sz w:val="13"/>
                <w:szCs w:val="13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1.</w:t>
            </w: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pt-BR" w:eastAsia="zh-CN" w:bidi="ar"/>
              </w:rPr>
              <w:t>5</w:t>
            </w:r>
            <w:r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  <w:t>00 kg</w:t>
            </w:r>
          </w:p>
        </w:tc>
        <w:tc>
          <w:tcPr>
            <w:tcW w:w="895" w:type="dxa"/>
            <w:shd w:val="clear" w:color="auto" w:fill="auto"/>
            <w:vAlign w:val="center"/>
          </w:tcPr>
          <w:p w14:paraId="7A0FA829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</w:pPr>
          </w:p>
        </w:tc>
        <w:tc>
          <w:tcPr>
            <w:tcW w:w="1073" w:type="dxa"/>
            <w:shd w:val="clear" w:color="auto" w:fill="auto"/>
            <w:vAlign w:val="center"/>
          </w:tcPr>
          <w:p w14:paraId="70BDDEAD">
            <w:pPr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eastAsia="SimSun" w:cs="Verdana"/>
                <w:kern w:val="0"/>
                <w:sz w:val="13"/>
                <w:szCs w:val="13"/>
                <w:lang w:val="en-US" w:eastAsia="zh-CN" w:bidi="ar"/>
              </w:rPr>
            </w:pPr>
          </w:p>
        </w:tc>
      </w:tr>
    </w:tbl>
    <w:p w14:paraId="4FD12B08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53E97D06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Prazo de validade da proposta de preços: mínimo de 60 (sessenta) dias contados da data de abertura da sessão pública. </w:t>
      </w:r>
    </w:p>
    <w:p w14:paraId="0E13D655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1BB09952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Eu, ___________________________________, portador do CPF nº _____________, representante legal do fornecedor ________________________ (nome empresarial ou denominação), interessado em participar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 xml:space="preserve">do </w:t>
      </w:r>
      <w:r>
        <w:rPr>
          <w:rFonts w:hint="default" w:ascii="Verdana" w:hAnsi="Verdana" w:eastAsia="SimSun"/>
          <w:color w:val="000000"/>
          <w:kern w:val="0"/>
          <w:sz w:val="22"/>
          <w:szCs w:val="22"/>
          <w:lang w:val="pt-BR" w:eastAsia="zh-CN"/>
        </w:rPr>
        <w:t>Pregão Eletrônico nº 146/2026 - CPPMONG - Edital 26/2026, Processo SEI n° 006.00380011/2026-41</w:t>
      </w:r>
      <w:bookmarkStart w:id="0" w:name="_GoBack"/>
      <w:bookmarkEnd w:id="0"/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, DECLARO, sob as penas da Lei, que a proposta apresentada compreende a integralidade dos custos para atendimento dos direitos trabalhistas assegurados na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fldChar w:fldCharType="begin"/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instrText xml:space="preserve"> HYPERLINK "https://www.planalto.gov.br/ccivil_03/constituicao/constituicao.htm" </w:instrTex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fldChar w:fldCharType="separate"/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Constituição Federal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fldChar w:fldCharType="end"/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, nas leis trabalhistas, nas normas infralegais, nas convenções coletivas de trabalho e nos termos de ajustamento de conduta vigentes na data de entrega da proposta.</w:t>
      </w:r>
    </w:p>
    <w:p w14:paraId="4F72A990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06241A74">
      <w:pPr>
        <w:keepNext w:val="0"/>
        <w:keepLines w:val="0"/>
        <w:widowControl/>
        <w:suppressLineNumbers w:val="0"/>
        <w:jc w:val="center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(Local e data).</w:t>
      </w:r>
    </w:p>
    <w:p w14:paraId="4CFFA82C">
      <w:pPr>
        <w:keepNext w:val="0"/>
        <w:keepLines w:val="0"/>
        <w:widowControl/>
        <w:suppressLineNumbers w:val="0"/>
        <w:jc w:val="center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3320A1D6">
      <w:pPr>
        <w:keepNext w:val="0"/>
        <w:keepLines w:val="0"/>
        <w:widowControl/>
        <w:suppressLineNumbers w:val="0"/>
        <w:jc w:val="center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_______________________________</w:t>
      </w:r>
    </w:p>
    <w:p w14:paraId="4A84E8DA">
      <w:pPr>
        <w:keepNext w:val="0"/>
        <w:keepLines w:val="0"/>
        <w:widowControl/>
        <w:suppressLineNumbers w:val="0"/>
        <w:jc w:val="center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(Nome/assinatura do representante legal)</w:t>
      </w:r>
    </w:p>
    <w:p w14:paraId="27482BFC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625E8D02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593340EE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Dados do responsável pela assinatura d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o Contrato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(devidamente comprovado pela documentação apresentada n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a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HABILITAÇÃO, procuração com poderes específicos ou contrato social). </w:t>
      </w:r>
    </w:p>
    <w:p w14:paraId="46065873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7CADA3C0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NOME:_____________________________________________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</w:t>
      </w:r>
    </w:p>
    <w:p w14:paraId="66BF0859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ESTADO CIVIL:_____________________________________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</w:t>
      </w:r>
    </w:p>
    <w:p w14:paraId="6A804249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PROFISSÃO:________________________________________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</w:t>
      </w:r>
    </w:p>
    <w:p w14:paraId="57ED5288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RG:________________________________________________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</w:t>
      </w:r>
    </w:p>
    <w:p w14:paraId="3D649766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CPF:_______________________________________________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</w:t>
      </w:r>
    </w:p>
    <w:p w14:paraId="69C2F319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ENDEREÇO RESIDENCIAL: 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</w:t>
      </w:r>
    </w:p>
    <w:p w14:paraId="65A4F7A4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ENDEREÇO ELETRÔNICO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 xml:space="preserve"> (e-mail)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:___________________________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</w:t>
      </w:r>
    </w:p>
    <w:p w14:paraId="2FA81551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TELEFONE: ________________________________________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_______</w:t>
      </w:r>
    </w:p>
    <w:p w14:paraId="27463CEA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59921DEC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*Banco______  - *Agência _________ - *Conta ____________</w:t>
      </w:r>
    </w:p>
    <w:p w14:paraId="7F2BAE7A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</w:pPr>
    </w:p>
    <w:p w14:paraId="3FFA3EB2">
      <w:pPr>
        <w:jc w:val="both"/>
        <w:rPr>
          <w:rFonts w:hint="default" w:ascii="Verdana" w:hAnsi="Verdana" w:eastAsia="SimSun" w:cs="Verdana"/>
          <w:b/>
          <w:bCs/>
          <w:color w:val="FF0000"/>
          <w:kern w:val="0"/>
          <w:sz w:val="22"/>
          <w:szCs w:val="22"/>
          <w:u w:val="single"/>
          <w:lang w:val="pt-BR" w:eastAsia="zh-CN" w:bidi="ar"/>
        </w:rPr>
      </w:pPr>
      <w:r>
        <w:rPr>
          <w:rFonts w:hint="default" w:ascii="Verdana" w:hAnsi="Verdana" w:eastAsia="SimSun" w:cs="Verdana"/>
          <w:b/>
          <w:bCs/>
          <w:color w:val="FF0000"/>
          <w:kern w:val="0"/>
          <w:sz w:val="22"/>
          <w:szCs w:val="22"/>
          <w:u w:val="single"/>
          <w:lang w:val="pt-BR" w:eastAsia="zh-CN" w:bidi="ar"/>
        </w:rPr>
        <w:t>*todos os campos são de preenchimento obrigatório</w:t>
      </w:r>
    </w:p>
    <w:sectPr>
      <w:pgSz w:w="11906" w:h="16838"/>
      <w:pgMar w:top="1440" w:right="1800" w:bottom="1440" w:left="180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9C41E4"/>
    <w:rsid w:val="00747BB9"/>
    <w:rsid w:val="00B56A15"/>
    <w:rsid w:val="04914D98"/>
    <w:rsid w:val="10960765"/>
    <w:rsid w:val="14853403"/>
    <w:rsid w:val="17BA3464"/>
    <w:rsid w:val="1BA6313A"/>
    <w:rsid w:val="1DE65B1A"/>
    <w:rsid w:val="1FF21DC9"/>
    <w:rsid w:val="22BB37D1"/>
    <w:rsid w:val="244300A7"/>
    <w:rsid w:val="247C55FE"/>
    <w:rsid w:val="2A957648"/>
    <w:rsid w:val="32664733"/>
    <w:rsid w:val="34F348B3"/>
    <w:rsid w:val="3DAB4289"/>
    <w:rsid w:val="43A70B40"/>
    <w:rsid w:val="44294884"/>
    <w:rsid w:val="579C41E4"/>
    <w:rsid w:val="599C1AC6"/>
    <w:rsid w:val="62101747"/>
    <w:rsid w:val="67E640E7"/>
    <w:rsid w:val="6B8939D4"/>
    <w:rsid w:val="729C7907"/>
    <w:rsid w:val="7EC34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4"/>
      <w:szCs w:val="24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Normal (Web)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7">
    <w:name w:val="HTML Preformatted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paragraph" w:styleId="8">
    <w:name w:val="header"/>
    <w:basedOn w:val="1"/>
    <w:unhideWhenUsed/>
    <w:qFormat/>
    <w:uiPriority w:val="99"/>
    <w:pPr>
      <w:tabs>
        <w:tab w:val="center" w:pos="4680"/>
        <w:tab w:val="right" w:pos="9360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680"/>
        <w:tab w:val="right" w:pos="9360"/>
      </w:tabs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3030</Words>
  <Characters>17729</Characters>
  <Lines>0</Lines>
  <Paragraphs>0</Paragraphs>
  <TotalTime>3</TotalTime>
  <ScaleCrop>false</ScaleCrop>
  <LinksUpToDate>false</LinksUpToDate>
  <CharactersWithSpaces>20583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2024-06-20T20:48:00Z</dcterms:created>
  <dc:creator>Wanessa Alves</dc:creator>
  <cp:lastModifiedBy>Seção de Administração CPP</cp:lastModifiedBy>
  <dcterms:modified xsi:type="dcterms:W3CDTF">2026-08-26T17:17:37Z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1046-12.1.0.28032</vt:lpwstr>
  </property>
  <property fmtid="{D5CDD505-2E9C-101B-9397-08002B2CF9AE}" pid="3" name="ICV">
    <vt:lpwstr>E3ED11B1E6384771811ABCBB8BCFC687_13</vt:lpwstr>
  </property>
  <property fmtid="{D5CDD505-2E9C-101B-9397-08002B2CF9AE}" pid="4" name="KSOTemplateDocerSaveRecord">
    <vt:lpwstr>eyJoZGlkIjoiZWMzMTMwMWIxMzUzYjAwYzEzYTdiYTBmZjk2ZTQ4YmQiLCJ1c2VySWQiOiIxMjU0NzY3OTMzMDgxIn0=</vt:lpwstr>
  </property>
</Properties>
</file>