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20F68" w14:textId="77777777" w:rsidR="00594992" w:rsidRDefault="00594992">
      <w:pPr>
        <w:spacing w:line="360" w:lineRule="auto"/>
        <w:jc w:val="center"/>
        <w:rPr>
          <w:rFonts w:ascii="Times New Roman" w:hAnsi="Times New Roman" w:cs="Times New Roman"/>
          <w:b/>
          <w:iCs/>
        </w:rPr>
      </w:pPr>
      <w:bookmarkStart w:id="0" w:name="_Hlk82471863"/>
      <w:bookmarkEnd w:id="0"/>
    </w:p>
    <w:p w14:paraId="55D5E192" w14:textId="77777777" w:rsidR="00594992" w:rsidRDefault="009E44AB">
      <w:pPr>
        <w:spacing w:line="276" w:lineRule="auto"/>
        <w:jc w:val="center"/>
        <w:rPr>
          <w:rFonts w:ascii="Times New Roman" w:hAnsi="Times New Roman" w:cs="Times New Roman"/>
          <w:b/>
          <w:iCs/>
          <w:sz w:val="28"/>
          <w:szCs w:val="28"/>
        </w:rPr>
      </w:pPr>
      <w:r>
        <w:rPr>
          <w:rFonts w:ascii="Times New Roman" w:hAnsi="Times New Roman" w:cs="Times New Roman"/>
          <w:b/>
          <w:iCs/>
          <w:sz w:val="28"/>
          <w:szCs w:val="28"/>
        </w:rPr>
        <w:t>TERMO DE REFERÊNCIA</w:t>
      </w:r>
    </w:p>
    <w:p w14:paraId="093B813F" w14:textId="2C6530F2" w:rsidR="00594992" w:rsidRDefault="009E44AB">
      <w:pPr>
        <w:spacing w:line="276"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Lei </w:t>
      </w:r>
      <w:r w:rsidR="00AE1383">
        <w:rPr>
          <w:rFonts w:ascii="Times New Roman" w:hAnsi="Times New Roman" w:cs="Times New Roman"/>
          <w:b/>
          <w:iCs/>
          <w:sz w:val="28"/>
          <w:szCs w:val="28"/>
        </w:rPr>
        <w:t>n.º</w:t>
      </w:r>
      <w:r>
        <w:rPr>
          <w:rFonts w:ascii="Times New Roman" w:hAnsi="Times New Roman" w:cs="Times New Roman"/>
          <w:b/>
          <w:iCs/>
          <w:sz w:val="28"/>
          <w:szCs w:val="28"/>
        </w:rPr>
        <w:t xml:space="preserve"> 14.133, de 1° de abril de 2021</w:t>
      </w:r>
    </w:p>
    <w:p w14:paraId="4ADA143E" w14:textId="77777777" w:rsidR="00594992" w:rsidRDefault="00594992">
      <w:pPr>
        <w:spacing w:line="360" w:lineRule="auto"/>
        <w:jc w:val="center"/>
        <w:rPr>
          <w:rFonts w:ascii="Times New Roman" w:hAnsi="Times New Roman" w:cs="Times New Roman"/>
          <w:b/>
          <w:iCs/>
        </w:rPr>
      </w:pPr>
    </w:p>
    <w:p w14:paraId="28AD6F49" w14:textId="77777777" w:rsidR="00314F9D" w:rsidRDefault="00314F9D">
      <w:pPr>
        <w:spacing w:line="360" w:lineRule="auto"/>
        <w:jc w:val="center"/>
        <w:rPr>
          <w:rFonts w:ascii="Times New Roman" w:hAnsi="Times New Roman" w:cs="Times New Roman"/>
          <w:b/>
          <w:iCs/>
        </w:rPr>
      </w:pPr>
    </w:p>
    <w:p w14:paraId="2B477DDE" w14:textId="2B475D34" w:rsidR="00594992" w:rsidRDefault="009E44AB">
      <w:pPr>
        <w:spacing w:line="360" w:lineRule="auto"/>
        <w:rPr>
          <w:rFonts w:ascii="Times New Roman" w:hAnsi="Times New Roman" w:cs="Times New Roman"/>
          <w:bCs/>
          <w:iCs/>
        </w:rPr>
      </w:pPr>
      <w:r w:rsidRPr="002359C3">
        <w:rPr>
          <w:rFonts w:ascii="Times New Roman" w:hAnsi="Times New Roman" w:cs="Times New Roman"/>
          <w:bCs/>
          <w:iCs/>
        </w:rPr>
        <w:t xml:space="preserve">PROCESSO ADMINISTRATIVO Nº </w:t>
      </w:r>
      <w:r w:rsidR="00FA785A" w:rsidRPr="002359C3">
        <w:rPr>
          <w:rFonts w:ascii="Times New Roman" w:hAnsi="Times New Roman" w:cs="Times New Roman"/>
          <w:bCs/>
          <w:iCs/>
        </w:rPr>
        <w:t>0</w:t>
      </w:r>
      <w:r w:rsidR="000139EE" w:rsidRPr="002359C3">
        <w:rPr>
          <w:rFonts w:ascii="Times New Roman" w:hAnsi="Times New Roman" w:cs="Times New Roman"/>
          <w:bCs/>
          <w:iCs/>
        </w:rPr>
        <w:t>2</w:t>
      </w:r>
      <w:r w:rsidR="003F1DD4" w:rsidRPr="002359C3">
        <w:rPr>
          <w:rFonts w:ascii="Times New Roman" w:hAnsi="Times New Roman" w:cs="Times New Roman"/>
          <w:bCs/>
          <w:iCs/>
        </w:rPr>
        <w:t>5</w:t>
      </w:r>
      <w:r w:rsidRPr="002359C3">
        <w:rPr>
          <w:rFonts w:ascii="Times New Roman" w:hAnsi="Times New Roman" w:cs="Times New Roman"/>
          <w:bCs/>
          <w:iCs/>
        </w:rPr>
        <w:t>/202</w:t>
      </w:r>
      <w:r w:rsidR="00FA785A" w:rsidRPr="002359C3">
        <w:rPr>
          <w:rFonts w:ascii="Times New Roman" w:hAnsi="Times New Roman" w:cs="Times New Roman"/>
          <w:bCs/>
          <w:iCs/>
        </w:rPr>
        <w:t>5</w:t>
      </w:r>
    </w:p>
    <w:p w14:paraId="70B48456" w14:textId="538CF1B1" w:rsidR="00594992" w:rsidRDefault="003F1DD4">
      <w:pPr>
        <w:spacing w:line="360" w:lineRule="auto"/>
        <w:rPr>
          <w:rFonts w:ascii="Times New Roman" w:hAnsi="Times New Roman" w:cs="Times New Roman"/>
          <w:bCs/>
          <w:iCs/>
        </w:rPr>
      </w:pPr>
      <w:r>
        <w:rPr>
          <w:rFonts w:ascii="Times New Roman" w:hAnsi="Times New Roman" w:cs="Times New Roman"/>
          <w:bCs/>
          <w:iCs/>
        </w:rPr>
        <w:t>Gabinete do Prefeito</w:t>
      </w:r>
    </w:p>
    <w:p w14:paraId="4BA80733" w14:textId="77777777" w:rsidR="00045BA7" w:rsidRPr="00544691" w:rsidRDefault="00045BA7" w:rsidP="00045BA7">
      <w:pPr>
        <w:spacing w:line="360" w:lineRule="auto"/>
        <w:rPr>
          <w:rFonts w:ascii="Times New Roman" w:hAnsi="Times New Roman" w:cs="Times New Roman"/>
          <w:bCs/>
          <w:iCs/>
        </w:rPr>
      </w:pPr>
      <w:r w:rsidRPr="00544691">
        <w:rPr>
          <w:rFonts w:ascii="Times New Roman" w:hAnsi="Times New Roman" w:cs="Times New Roman"/>
          <w:bCs/>
          <w:iCs/>
        </w:rPr>
        <w:t>Município de Sarandi/RS</w:t>
      </w:r>
    </w:p>
    <w:p w14:paraId="0B4FD79D" w14:textId="77777777" w:rsidR="00594992" w:rsidRDefault="00594992">
      <w:pPr>
        <w:spacing w:line="360" w:lineRule="auto"/>
        <w:rPr>
          <w:rFonts w:ascii="Times New Roman" w:hAnsi="Times New Roman" w:cs="Times New Roman"/>
          <w:b/>
          <w:iCs/>
        </w:rPr>
      </w:pPr>
    </w:p>
    <w:p w14:paraId="110F6087"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highlight w:val="lightGray"/>
        </w:rPr>
      </w:pPr>
      <w:r>
        <w:rPr>
          <w:rFonts w:ascii="Times New Roman" w:hAnsi="Times New Roman" w:cs="Times New Roman"/>
          <w:b/>
          <w:iCs/>
          <w:highlight w:val="lightGray"/>
        </w:rPr>
        <w:t>OBJETO</w:t>
      </w:r>
    </w:p>
    <w:p w14:paraId="69A8ECA3" w14:textId="56339E8B" w:rsidR="00265FF0" w:rsidRDefault="003F1DD4" w:rsidP="00482F10">
      <w:pPr>
        <w:pStyle w:val="PargrafodaLista"/>
        <w:tabs>
          <w:tab w:val="left" w:pos="284"/>
        </w:tabs>
        <w:spacing w:before="120" w:line="360" w:lineRule="auto"/>
        <w:ind w:left="0"/>
        <w:contextualSpacing w:val="0"/>
        <w:jc w:val="both"/>
        <w:rPr>
          <w:rFonts w:ascii="Times New Roman" w:hAnsi="Times New Roman" w:cs="Times New Roman"/>
          <w:bCs/>
          <w:iCs/>
        </w:rPr>
      </w:pPr>
      <w:r w:rsidRPr="003F1DD4">
        <w:rPr>
          <w:rFonts w:ascii="Times New Roman" w:hAnsi="Times New Roman" w:cs="Times New Roman"/>
          <w:bCs/>
          <w:iCs/>
        </w:rPr>
        <w:t>Aquisição de equipamentos de tecnologia para o Departamento de Comunicação da Prefeitura Municipal de Sarandi/RS.</w:t>
      </w:r>
    </w:p>
    <w:p w14:paraId="3DD64726" w14:textId="77777777" w:rsidR="003F1DD4" w:rsidRDefault="003F1DD4" w:rsidP="00B61930">
      <w:pPr>
        <w:pStyle w:val="PargrafodaLista"/>
        <w:tabs>
          <w:tab w:val="left" w:pos="284"/>
        </w:tabs>
        <w:spacing w:line="360" w:lineRule="auto"/>
        <w:ind w:left="0"/>
        <w:jc w:val="both"/>
        <w:rPr>
          <w:rFonts w:ascii="Times New Roman" w:hAnsi="Times New Roman" w:cs="Times New Roman"/>
          <w:bCs/>
          <w:iCs/>
        </w:rPr>
      </w:pPr>
    </w:p>
    <w:p w14:paraId="2A134CF8"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rPr>
      </w:pPr>
      <w:r>
        <w:rPr>
          <w:rFonts w:ascii="Times New Roman" w:hAnsi="Times New Roman" w:cs="Times New Roman"/>
          <w:b/>
          <w:iCs/>
        </w:rPr>
        <w:t>FORMA DE SELEÇÃO E CRITÉRIO DE JULGAMENTO</w:t>
      </w:r>
    </w:p>
    <w:p w14:paraId="0875145B" w14:textId="77777777" w:rsidR="00D5530A" w:rsidRPr="001B4CC3" w:rsidRDefault="00D5530A" w:rsidP="00D5530A">
      <w:pPr>
        <w:spacing w:before="120" w:line="360" w:lineRule="auto"/>
        <w:jc w:val="both"/>
        <w:rPr>
          <w:rFonts w:ascii="Times New Roman" w:hAnsi="Times New Roman" w:cs="Times New Roman"/>
          <w:bCs/>
          <w:iCs/>
        </w:rPr>
      </w:pPr>
      <w:r w:rsidRPr="001B4CC3">
        <w:rPr>
          <w:rFonts w:ascii="Times New Roman" w:hAnsi="Times New Roman" w:cs="Times New Roman"/>
          <w:bCs/>
          <w:iCs/>
        </w:rPr>
        <w:t xml:space="preserve">O fornecedor será selecionado por meio da realização de procedimento de licitação, na </w:t>
      </w:r>
    </w:p>
    <w:p w14:paraId="0E9A8A0E" w14:textId="77777777" w:rsidR="00D5530A" w:rsidRPr="001B4CC3" w:rsidRDefault="00D5530A" w:rsidP="00D5530A">
      <w:pPr>
        <w:spacing w:line="360" w:lineRule="auto"/>
        <w:jc w:val="both"/>
        <w:rPr>
          <w:rFonts w:ascii="Times New Roman" w:hAnsi="Times New Roman" w:cs="Times New Roman"/>
          <w:bCs/>
          <w:iCs/>
        </w:rPr>
      </w:pPr>
      <w:r w:rsidRPr="001B4CC3">
        <w:rPr>
          <w:rFonts w:ascii="Times New Roman" w:hAnsi="Times New Roman" w:cs="Times New Roman"/>
          <w:b/>
          <w:iCs/>
        </w:rPr>
        <w:t>Modalidade:</w:t>
      </w:r>
      <w:r w:rsidRPr="001B4CC3">
        <w:rPr>
          <w:rFonts w:ascii="Times New Roman" w:hAnsi="Times New Roman" w:cs="Times New Roman"/>
          <w:bCs/>
          <w:iCs/>
        </w:rPr>
        <w:t xml:space="preserve"> PREGÃO</w:t>
      </w:r>
      <w:r>
        <w:rPr>
          <w:rFonts w:ascii="Times New Roman" w:hAnsi="Times New Roman" w:cs="Times New Roman"/>
          <w:bCs/>
          <w:iCs/>
        </w:rPr>
        <w:t xml:space="preserve"> POR SISTEMA DE REGISTRO DE PREÇOS</w:t>
      </w:r>
      <w:r w:rsidRPr="001B4CC3">
        <w:rPr>
          <w:rFonts w:ascii="Times New Roman" w:hAnsi="Times New Roman" w:cs="Times New Roman"/>
          <w:bCs/>
          <w:iCs/>
        </w:rPr>
        <w:t xml:space="preserve">, sob a </w:t>
      </w:r>
    </w:p>
    <w:p w14:paraId="59AEE7E4" w14:textId="52B5A99A" w:rsidR="00D5530A" w:rsidRPr="001B4CC3" w:rsidRDefault="00D5530A" w:rsidP="00D5530A">
      <w:pPr>
        <w:spacing w:line="360" w:lineRule="auto"/>
        <w:jc w:val="both"/>
        <w:rPr>
          <w:rFonts w:ascii="Times New Roman" w:hAnsi="Times New Roman" w:cs="Times New Roman"/>
          <w:bCs/>
          <w:iCs/>
        </w:rPr>
      </w:pPr>
      <w:r w:rsidRPr="001B4CC3">
        <w:rPr>
          <w:rFonts w:ascii="Times New Roman" w:hAnsi="Times New Roman" w:cs="Times New Roman"/>
          <w:b/>
          <w:iCs/>
        </w:rPr>
        <w:t>Forma:</w:t>
      </w:r>
      <w:r w:rsidRPr="001B4CC3">
        <w:rPr>
          <w:rFonts w:ascii="Times New Roman" w:hAnsi="Times New Roman" w:cs="Times New Roman"/>
          <w:bCs/>
          <w:iCs/>
        </w:rPr>
        <w:t xml:space="preserve"> ELETRÔNICA, com adoção do</w:t>
      </w:r>
    </w:p>
    <w:p w14:paraId="14AB4E12" w14:textId="02131C51" w:rsidR="00AE1383" w:rsidRDefault="00D5530A" w:rsidP="00D5530A">
      <w:pPr>
        <w:spacing w:line="360" w:lineRule="auto"/>
        <w:jc w:val="both"/>
        <w:rPr>
          <w:rFonts w:ascii="Times New Roman" w:hAnsi="Times New Roman" w:cs="Times New Roman"/>
          <w:bCs/>
          <w:iCs/>
        </w:rPr>
      </w:pPr>
      <w:r w:rsidRPr="001B4CC3">
        <w:rPr>
          <w:rFonts w:ascii="Times New Roman" w:hAnsi="Times New Roman" w:cs="Times New Roman"/>
          <w:b/>
          <w:iCs/>
        </w:rPr>
        <w:t>Critério de julgamento:</w:t>
      </w:r>
      <w:r w:rsidRPr="001B4CC3">
        <w:rPr>
          <w:rFonts w:ascii="Times New Roman" w:hAnsi="Times New Roman" w:cs="Times New Roman"/>
          <w:bCs/>
          <w:iCs/>
        </w:rPr>
        <w:t xml:space="preserve"> pelo MENOR PREÇO</w:t>
      </w:r>
      <w:r>
        <w:rPr>
          <w:rFonts w:ascii="Times New Roman" w:hAnsi="Times New Roman" w:cs="Times New Roman"/>
          <w:bCs/>
          <w:iCs/>
        </w:rPr>
        <w:t xml:space="preserve"> </w:t>
      </w:r>
      <w:r w:rsidR="003F1DD4">
        <w:rPr>
          <w:rFonts w:ascii="Times New Roman" w:hAnsi="Times New Roman" w:cs="Times New Roman"/>
          <w:bCs/>
          <w:iCs/>
        </w:rPr>
        <w:t>GLOBAL</w:t>
      </w:r>
    </w:p>
    <w:p w14:paraId="2DB90818" w14:textId="77777777" w:rsidR="00594992" w:rsidRDefault="00594992">
      <w:pPr>
        <w:pStyle w:val="PargrafodaLista"/>
        <w:tabs>
          <w:tab w:val="left" w:pos="284"/>
        </w:tabs>
        <w:spacing w:line="360" w:lineRule="auto"/>
        <w:ind w:left="0"/>
        <w:jc w:val="both"/>
        <w:rPr>
          <w:rFonts w:ascii="Times New Roman" w:hAnsi="Times New Roman" w:cs="Times New Roman"/>
          <w:bCs/>
          <w:iCs/>
        </w:rPr>
      </w:pPr>
    </w:p>
    <w:p w14:paraId="2E784787"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rPr>
      </w:pPr>
      <w:r>
        <w:rPr>
          <w:rFonts w:ascii="Times New Roman" w:hAnsi="Times New Roman" w:cs="Times New Roman"/>
          <w:b/>
          <w:iCs/>
        </w:rPr>
        <w:t>CONDIÇÕES GERAIS DA CONTRATAÇÃO</w:t>
      </w:r>
    </w:p>
    <w:p w14:paraId="575CD278" w14:textId="1DB8E073" w:rsidR="00594992" w:rsidRPr="00BC56B6" w:rsidRDefault="009E44AB">
      <w:pPr>
        <w:spacing w:before="120" w:line="360" w:lineRule="auto"/>
        <w:jc w:val="both"/>
        <w:rPr>
          <w:rFonts w:ascii="Times New Roman" w:hAnsi="Times New Roman" w:cs="Times New Roman"/>
          <w:bCs/>
          <w:iCs/>
        </w:rPr>
      </w:pPr>
      <w:r>
        <w:rPr>
          <w:rFonts w:ascii="Times New Roman" w:hAnsi="Times New Roman" w:cs="Times New Roman"/>
          <w:bCs/>
          <w:iCs/>
        </w:rPr>
        <w:t xml:space="preserve">3.1 </w:t>
      </w:r>
      <w:r w:rsidR="00FE4B1F">
        <w:rPr>
          <w:rFonts w:ascii="Times New Roman" w:hAnsi="Times New Roman" w:cs="Times New Roman"/>
          <w:bCs/>
          <w:iCs/>
        </w:rPr>
        <w:t xml:space="preserve">O quantitativo corresponde à demanda conforme justificativa apresentada no ETP </w:t>
      </w:r>
      <w:r w:rsidR="00FE4B1F" w:rsidRPr="00BC56B6">
        <w:rPr>
          <w:rFonts w:ascii="Times New Roman" w:hAnsi="Times New Roman" w:cs="Times New Roman"/>
          <w:bCs/>
          <w:iCs/>
        </w:rPr>
        <w:t>apresentada pel</w:t>
      </w:r>
      <w:r w:rsidR="00482F10">
        <w:rPr>
          <w:rFonts w:ascii="Times New Roman" w:hAnsi="Times New Roman" w:cs="Times New Roman"/>
          <w:bCs/>
          <w:iCs/>
        </w:rPr>
        <w:t>o Gabinete do Prefeito</w:t>
      </w:r>
      <w:r w:rsidRPr="00BC56B6">
        <w:rPr>
          <w:rFonts w:ascii="Times New Roman" w:hAnsi="Times New Roman" w:cs="Times New Roman"/>
          <w:bCs/>
          <w:iCs/>
        </w:rPr>
        <w:t>.</w:t>
      </w:r>
    </w:p>
    <w:p w14:paraId="5A10112F" w14:textId="151F7A9A" w:rsidR="00170606" w:rsidRPr="00423371" w:rsidRDefault="00170606" w:rsidP="00170606">
      <w:pPr>
        <w:suppressAutoHyphens w:val="0"/>
        <w:spacing w:line="360" w:lineRule="auto"/>
        <w:jc w:val="both"/>
        <w:rPr>
          <w:rFonts w:ascii="Times New Roman" w:hAnsi="Times New Roman" w:cs="Times New Roman"/>
          <w:bCs/>
          <w:iCs/>
        </w:rPr>
      </w:pPr>
      <w:r w:rsidRPr="00BC56B6">
        <w:rPr>
          <w:rFonts w:ascii="Times New Roman" w:hAnsi="Times New Roman" w:cs="Times New Roman"/>
          <w:bCs/>
          <w:iCs/>
        </w:rPr>
        <w:t xml:space="preserve">3.2 </w:t>
      </w:r>
      <w:r w:rsidR="00482F10" w:rsidRPr="001D40FB">
        <w:rPr>
          <w:rFonts w:ascii="Times New Roman" w:hAnsi="Times New Roman" w:cs="Times New Roman"/>
        </w:rPr>
        <w:t xml:space="preserve">De acordo art. 48, I, da Lei Complementar nº 123, de 14 de dezembro de 2006, a presenta licitação será de </w:t>
      </w:r>
      <w:r w:rsidR="00482F10" w:rsidRPr="001D40FB">
        <w:rPr>
          <w:rFonts w:ascii="Times New Roman" w:hAnsi="Times New Roman" w:cs="Times New Roman"/>
          <w:b/>
          <w:bCs/>
        </w:rPr>
        <w:t>participação exclusiva</w:t>
      </w:r>
      <w:r w:rsidR="00482F10" w:rsidRPr="001D40FB">
        <w:rPr>
          <w:rFonts w:ascii="Times New Roman" w:hAnsi="Times New Roman" w:cs="Times New Roman"/>
        </w:rPr>
        <w:t xml:space="preserve"> para microempresas e empresas de pequeno porte (</w:t>
      </w:r>
      <w:r w:rsidR="00482F10" w:rsidRPr="001D40FB">
        <w:rPr>
          <w:rFonts w:ascii="Times New Roman" w:hAnsi="Times New Roman" w:cs="Times New Roman"/>
          <w:b/>
          <w:bCs/>
        </w:rPr>
        <w:t>ME</w:t>
      </w:r>
      <w:r w:rsidR="00482F10">
        <w:rPr>
          <w:rFonts w:ascii="Times New Roman" w:hAnsi="Times New Roman" w:cs="Times New Roman"/>
          <w:b/>
          <w:bCs/>
        </w:rPr>
        <w:t> - </w:t>
      </w:r>
      <w:r w:rsidR="00482F10" w:rsidRPr="001D40FB">
        <w:rPr>
          <w:rFonts w:ascii="Times New Roman" w:hAnsi="Times New Roman" w:cs="Times New Roman"/>
          <w:b/>
          <w:bCs/>
        </w:rPr>
        <w:t>EPP</w:t>
      </w:r>
      <w:r w:rsidR="00482F10" w:rsidRPr="001D40FB">
        <w:rPr>
          <w:rFonts w:ascii="Times New Roman" w:hAnsi="Times New Roman" w:cs="Times New Roman"/>
        </w:rPr>
        <w:t>).</w:t>
      </w:r>
    </w:p>
    <w:p w14:paraId="3570192F" w14:textId="77777777" w:rsidR="00170606" w:rsidRPr="00170606" w:rsidRDefault="00170606" w:rsidP="00170606">
      <w:pPr>
        <w:suppressAutoHyphens w:val="0"/>
        <w:spacing w:line="360" w:lineRule="auto"/>
        <w:jc w:val="both"/>
        <w:outlineLvl w:val="1"/>
        <w:rPr>
          <w:rFonts w:ascii="Times New Roman" w:hAnsi="Times New Roman" w:cs="Times New Roman"/>
        </w:rPr>
      </w:pPr>
      <w:r w:rsidRPr="00170606">
        <w:rPr>
          <w:rFonts w:ascii="Times New Roman" w:hAnsi="Times New Roman" w:cs="Times New Roman"/>
        </w:rPr>
        <w:t>3.3. O objeto desta contratação não se enquadra como sendo de bem de luxo, conforme Decreto Federal nº 10.818, de 27 de setembro de 2021.</w:t>
      </w:r>
    </w:p>
    <w:p w14:paraId="2882E323" w14:textId="77777777" w:rsidR="00170606" w:rsidRPr="00170606" w:rsidRDefault="00170606" w:rsidP="00170606">
      <w:pPr>
        <w:suppressAutoHyphens w:val="0"/>
        <w:spacing w:line="360" w:lineRule="auto"/>
        <w:jc w:val="both"/>
        <w:rPr>
          <w:rFonts w:ascii="Times New Roman" w:eastAsia="Times New Roman" w:hAnsi="Times New Roman" w:cs="Times New Roman"/>
          <w:lang w:eastAsia="zh-CN"/>
        </w:rPr>
      </w:pPr>
      <w:r w:rsidRPr="00170606">
        <w:rPr>
          <w:rFonts w:ascii="Times New Roman" w:eastAsia="Times New Roman" w:hAnsi="Times New Roman" w:cs="Times New Roman"/>
          <w:lang w:eastAsia="zh-CN"/>
        </w:rPr>
        <w:t xml:space="preserve">3.4 O objeto desta licitação tem natureza comum, tendo em vista que seus </w:t>
      </w:r>
      <w:r w:rsidRPr="00170606">
        <w:rPr>
          <w:rFonts w:ascii="Times New Roman" w:eastAsia="Times New Roman" w:hAnsi="Times New Roman" w:cs="Times New Roman"/>
          <w:color w:val="000000"/>
          <w:lang w:eastAsia="zh-CN"/>
        </w:rPr>
        <w:t xml:space="preserve">padrões de desempenho e qualidade podem ser objetivamente definidos pelo edital, por meio de especificações usuais de mercado, </w:t>
      </w:r>
      <w:r w:rsidRPr="00170606">
        <w:rPr>
          <w:rFonts w:ascii="Times New Roman" w:eastAsia="Times New Roman" w:hAnsi="Times New Roman" w:cs="Times New Roman"/>
          <w:lang w:eastAsia="zh-CN"/>
        </w:rPr>
        <w:t>nos termos do art. 6º, inciso XIII, da Lei Federal nº 14.133/2021.</w:t>
      </w:r>
    </w:p>
    <w:p w14:paraId="4C046D28" w14:textId="0C8E0016" w:rsidR="00594992" w:rsidRDefault="00170606" w:rsidP="00170606">
      <w:pPr>
        <w:spacing w:line="360" w:lineRule="auto"/>
        <w:jc w:val="both"/>
        <w:rPr>
          <w:rFonts w:ascii="Times New Roman" w:hAnsi="Times New Roman" w:cs="Times New Roman"/>
          <w:bCs/>
          <w:iCs/>
        </w:rPr>
      </w:pPr>
      <w:r>
        <w:rPr>
          <w:rFonts w:ascii="Times New Roman" w:hAnsi="Times New Roman" w:cs="Times New Roman"/>
          <w:bCs/>
          <w:iCs/>
        </w:rPr>
        <w:t xml:space="preserve">3.5 </w:t>
      </w:r>
      <w:r w:rsidRPr="00170606">
        <w:rPr>
          <w:rFonts w:ascii="Times New Roman" w:hAnsi="Times New Roman" w:cs="Times New Roman"/>
          <w:bCs/>
          <w:iCs/>
        </w:rPr>
        <w:t xml:space="preserve">Segue abaixo, planilha contendo maior detalhamento </w:t>
      </w:r>
      <w:r>
        <w:rPr>
          <w:rFonts w:ascii="Times New Roman" w:hAnsi="Times New Roman" w:cs="Times New Roman"/>
          <w:bCs/>
          <w:iCs/>
        </w:rPr>
        <w:t>dos</w:t>
      </w:r>
      <w:r w:rsidRPr="00170606">
        <w:rPr>
          <w:rFonts w:ascii="Times New Roman" w:hAnsi="Times New Roman" w:cs="Times New Roman"/>
          <w:bCs/>
          <w:iCs/>
        </w:rPr>
        <w:t xml:space="preserve"> </w:t>
      </w:r>
      <w:r>
        <w:rPr>
          <w:rFonts w:ascii="Times New Roman" w:hAnsi="Times New Roman" w:cs="Times New Roman"/>
          <w:bCs/>
          <w:iCs/>
        </w:rPr>
        <w:t>produtos</w:t>
      </w:r>
      <w:r w:rsidRPr="00170606">
        <w:rPr>
          <w:rFonts w:ascii="Times New Roman" w:hAnsi="Times New Roman" w:cs="Times New Roman"/>
          <w:bCs/>
          <w:iCs/>
        </w:rPr>
        <w:t xml:space="preserve"> a ser</w:t>
      </w:r>
      <w:r>
        <w:rPr>
          <w:rFonts w:ascii="Times New Roman" w:hAnsi="Times New Roman" w:cs="Times New Roman"/>
          <w:bCs/>
          <w:iCs/>
        </w:rPr>
        <w:t>em</w:t>
      </w:r>
      <w:r w:rsidRPr="00170606">
        <w:rPr>
          <w:rFonts w:ascii="Times New Roman" w:hAnsi="Times New Roman" w:cs="Times New Roman"/>
          <w:bCs/>
          <w:iCs/>
        </w:rPr>
        <w:t xml:space="preserve"> adquirido</w:t>
      </w:r>
      <w:r>
        <w:rPr>
          <w:rFonts w:ascii="Times New Roman" w:hAnsi="Times New Roman" w:cs="Times New Roman"/>
          <w:bCs/>
          <w:iCs/>
        </w:rPr>
        <w:t>s</w:t>
      </w:r>
      <w:r w:rsidR="00FE4B1F">
        <w:rPr>
          <w:rFonts w:ascii="Times New Roman" w:hAnsi="Times New Roman" w:cs="Times New Roman"/>
          <w:bCs/>
          <w:iCs/>
        </w:rPr>
        <w:t>.</w:t>
      </w:r>
    </w:p>
    <w:tbl>
      <w:tblPr>
        <w:tblStyle w:val="Tabelacomgrade"/>
        <w:tblW w:w="9627" w:type="dxa"/>
        <w:tblInd w:w="-5" w:type="dxa"/>
        <w:tblLayout w:type="fixed"/>
        <w:tblLook w:val="04A0" w:firstRow="1" w:lastRow="0" w:firstColumn="1" w:lastColumn="0" w:noHBand="0" w:noVBand="1"/>
      </w:tblPr>
      <w:tblGrid>
        <w:gridCol w:w="567"/>
        <w:gridCol w:w="567"/>
        <w:gridCol w:w="3261"/>
        <w:gridCol w:w="567"/>
        <w:gridCol w:w="567"/>
        <w:gridCol w:w="567"/>
        <w:gridCol w:w="1134"/>
        <w:gridCol w:w="1358"/>
        <w:gridCol w:w="1039"/>
      </w:tblGrid>
      <w:tr w:rsidR="003F1DD4" w:rsidRPr="000D66D4" w14:paraId="25961EF1" w14:textId="77777777" w:rsidTr="000D66D4">
        <w:trPr>
          <w:trHeight w:val="764"/>
        </w:trPr>
        <w:tc>
          <w:tcPr>
            <w:tcW w:w="567" w:type="dxa"/>
            <w:shd w:val="clear" w:color="auto" w:fill="D9D9D9" w:themeFill="background1" w:themeFillShade="D9"/>
            <w:vAlign w:val="center"/>
          </w:tcPr>
          <w:p w14:paraId="0AA2E5EA" w14:textId="741C2C68" w:rsidR="003F1DD4" w:rsidRPr="000D66D4" w:rsidRDefault="003F1DD4" w:rsidP="000D66D4">
            <w:pPr>
              <w:pStyle w:val="Nivel2"/>
              <w:widowControl w:val="0"/>
              <w:numPr>
                <w:ilvl w:val="0"/>
                <w:numId w:val="0"/>
              </w:numPr>
              <w:spacing w:before="0" w:after="0" w:line="240" w:lineRule="auto"/>
              <w:ind w:left="-113" w:right="-113"/>
              <w:jc w:val="center"/>
              <w:rPr>
                <w:rFonts w:ascii="Times New Roman" w:hAnsi="Times New Roman" w:cs="Times New Roman"/>
                <w:b/>
                <w:bCs/>
              </w:rPr>
            </w:pPr>
            <w:bookmarkStart w:id="1" w:name="_Hlk824718631"/>
            <w:bookmarkEnd w:id="1"/>
            <w:r w:rsidRPr="000D66D4">
              <w:rPr>
                <w:rFonts w:ascii="Times New Roman" w:hAnsi="Times New Roman" w:cs="Times New Roman"/>
                <w:b/>
                <w:bCs/>
              </w:rPr>
              <w:lastRenderedPageBreak/>
              <w:t>LOTE</w:t>
            </w:r>
          </w:p>
        </w:tc>
        <w:tc>
          <w:tcPr>
            <w:tcW w:w="567" w:type="dxa"/>
            <w:shd w:val="clear" w:color="auto" w:fill="D9D9D9" w:themeFill="background1" w:themeFillShade="D9"/>
            <w:vAlign w:val="center"/>
          </w:tcPr>
          <w:p w14:paraId="54AF5FB5" w14:textId="5F819E4D" w:rsidR="003F1DD4" w:rsidRPr="000D66D4" w:rsidRDefault="003F1DD4" w:rsidP="00482F10">
            <w:pPr>
              <w:pStyle w:val="Nivel2"/>
              <w:widowControl w:val="0"/>
              <w:numPr>
                <w:ilvl w:val="0"/>
                <w:numId w:val="0"/>
              </w:numPr>
              <w:spacing w:before="0" w:after="0" w:line="240" w:lineRule="auto"/>
              <w:ind w:left="-113" w:right="-113"/>
              <w:jc w:val="center"/>
              <w:rPr>
                <w:rFonts w:ascii="Times New Roman" w:hAnsi="Times New Roman" w:cs="Times New Roman"/>
                <w:b/>
                <w:bCs/>
              </w:rPr>
            </w:pPr>
            <w:r w:rsidRPr="000D66D4">
              <w:rPr>
                <w:rFonts w:ascii="Times New Roman" w:hAnsi="Times New Roman" w:cs="Times New Roman"/>
                <w:b/>
                <w:bCs/>
              </w:rPr>
              <w:t>ITEM</w:t>
            </w:r>
          </w:p>
        </w:tc>
        <w:tc>
          <w:tcPr>
            <w:tcW w:w="3261" w:type="dxa"/>
            <w:shd w:val="clear" w:color="auto" w:fill="D9D9D9" w:themeFill="background1" w:themeFillShade="D9"/>
            <w:vAlign w:val="center"/>
          </w:tcPr>
          <w:p w14:paraId="66F793BF" w14:textId="77777777" w:rsidR="003F1DD4" w:rsidRPr="000D66D4" w:rsidRDefault="003F1DD4" w:rsidP="003F1DD4">
            <w:pPr>
              <w:pStyle w:val="Nivel2"/>
              <w:widowControl w:val="0"/>
              <w:numPr>
                <w:ilvl w:val="0"/>
                <w:numId w:val="0"/>
              </w:numPr>
              <w:spacing w:before="0" w:after="0" w:line="240" w:lineRule="auto"/>
              <w:ind w:left="-57" w:right="-57"/>
              <w:jc w:val="center"/>
              <w:rPr>
                <w:rFonts w:ascii="Times New Roman" w:hAnsi="Times New Roman" w:cs="Times New Roman"/>
                <w:b/>
                <w:bCs/>
              </w:rPr>
            </w:pPr>
            <w:r w:rsidRPr="000D66D4">
              <w:rPr>
                <w:rFonts w:ascii="Times New Roman" w:eastAsia="MS Mincho" w:hAnsi="Times New Roman" w:cs="Times New Roman"/>
                <w:b/>
                <w:bCs/>
              </w:rPr>
              <w:t>ESPECIFICAÇÃO</w:t>
            </w:r>
          </w:p>
        </w:tc>
        <w:tc>
          <w:tcPr>
            <w:tcW w:w="567" w:type="dxa"/>
            <w:shd w:val="clear" w:color="auto" w:fill="D9D9D9" w:themeFill="background1" w:themeFillShade="D9"/>
            <w:vAlign w:val="center"/>
          </w:tcPr>
          <w:p w14:paraId="42EBF3EF" w14:textId="77777777" w:rsidR="003F1DD4" w:rsidRPr="000D66D4" w:rsidRDefault="003F1DD4" w:rsidP="000D66D4">
            <w:pPr>
              <w:pStyle w:val="Nivel2"/>
              <w:widowControl w:val="0"/>
              <w:numPr>
                <w:ilvl w:val="0"/>
                <w:numId w:val="0"/>
              </w:numPr>
              <w:spacing w:before="0" w:after="0" w:line="240" w:lineRule="auto"/>
              <w:ind w:left="-57" w:right="-113"/>
              <w:rPr>
                <w:rFonts w:ascii="Times New Roman" w:hAnsi="Times New Roman" w:cs="Times New Roman"/>
                <w:b/>
                <w:bCs/>
              </w:rPr>
            </w:pPr>
            <w:r w:rsidRPr="000D66D4">
              <w:rPr>
                <w:rFonts w:ascii="Times New Roman" w:eastAsia="MS Mincho" w:hAnsi="Times New Roman" w:cs="Times New Roman"/>
                <w:b/>
                <w:bCs/>
              </w:rPr>
              <w:t>CÓD.</w:t>
            </w:r>
          </w:p>
        </w:tc>
        <w:tc>
          <w:tcPr>
            <w:tcW w:w="567" w:type="dxa"/>
            <w:shd w:val="clear" w:color="auto" w:fill="D9D9D9" w:themeFill="background1" w:themeFillShade="D9"/>
            <w:vAlign w:val="center"/>
          </w:tcPr>
          <w:p w14:paraId="70F9E0BA" w14:textId="77777777" w:rsidR="003F1DD4" w:rsidRPr="000D66D4" w:rsidRDefault="003F1DD4" w:rsidP="00423371">
            <w:pPr>
              <w:pStyle w:val="Nivel2"/>
              <w:widowControl w:val="0"/>
              <w:numPr>
                <w:ilvl w:val="0"/>
                <w:numId w:val="0"/>
              </w:numPr>
              <w:spacing w:before="0" w:after="0" w:line="240" w:lineRule="auto"/>
              <w:ind w:left="-57" w:right="-113"/>
              <w:jc w:val="center"/>
              <w:rPr>
                <w:rFonts w:ascii="Times New Roman" w:hAnsi="Times New Roman" w:cs="Times New Roman"/>
                <w:b/>
                <w:bCs/>
              </w:rPr>
            </w:pPr>
            <w:r w:rsidRPr="000D66D4">
              <w:rPr>
                <w:rFonts w:ascii="Times New Roman" w:eastAsia="MS Mincho" w:hAnsi="Times New Roman" w:cs="Times New Roman"/>
                <w:b/>
                <w:bCs/>
              </w:rPr>
              <w:t>UNID</w:t>
            </w:r>
          </w:p>
          <w:p w14:paraId="3D2F35A8" w14:textId="77777777" w:rsidR="003F1DD4" w:rsidRPr="000D66D4" w:rsidRDefault="003F1DD4" w:rsidP="00423371">
            <w:pPr>
              <w:pStyle w:val="Nivel2"/>
              <w:widowControl w:val="0"/>
              <w:numPr>
                <w:ilvl w:val="0"/>
                <w:numId w:val="0"/>
              </w:numPr>
              <w:spacing w:before="0" w:after="0" w:line="240" w:lineRule="auto"/>
              <w:ind w:left="-57" w:right="-113"/>
              <w:jc w:val="center"/>
              <w:rPr>
                <w:rFonts w:ascii="Times New Roman" w:hAnsi="Times New Roman" w:cs="Times New Roman"/>
                <w:b/>
                <w:bCs/>
              </w:rPr>
            </w:pPr>
            <w:r w:rsidRPr="000D66D4">
              <w:rPr>
                <w:rFonts w:ascii="Times New Roman" w:eastAsia="MS Mincho" w:hAnsi="Times New Roman" w:cs="Times New Roman"/>
                <w:b/>
                <w:bCs/>
              </w:rPr>
              <w:t>MED</w:t>
            </w:r>
          </w:p>
        </w:tc>
        <w:tc>
          <w:tcPr>
            <w:tcW w:w="567" w:type="dxa"/>
            <w:shd w:val="clear" w:color="auto" w:fill="D9D9D9" w:themeFill="background1" w:themeFillShade="D9"/>
            <w:vAlign w:val="center"/>
          </w:tcPr>
          <w:p w14:paraId="572A520F" w14:textId="79537B50" w:rsidR="003F1DD4" w:rsidRPr="000D66D4" w:rsidRDefault="003F1DD4" w:rsidP="00423371">
            <w:pPr>
              <w:pStyle w:val="Nivel2"/>
              <w:widowControl w:val="0"/>
              <w:numPr>
                <w:ilvl w:val="0"/>
                <w:numId w:val="0"/>
              </w:numPr>
              <w:spacing w:before="0" w:after="0" w:line="240" w:lineRule="auto"/>
              <w:ind w:left="-57" w:right="-113"/>
              <w:jc w:val="center"/>
              <w:rPr>
                <w:rFonts w:ascii="Times New Roman" w:hAnsi="Times New Roman" w:cs="Times New Roman"/>
                <w:b/>
                <w:bCs/>
              </w:rPr>
            </w:pPr>
            <w:r w:rsidRPr="000D66D4">
              <w:rPr>
                <w:rFonts w:ascii="Times New Roman" w:eastAsia="MS Mincho" w:hAnsi="Times New Roman" w:cs="Times New Roman"/>
                <w:b/>
                <w:bCs/>
              </w:rPr>
              <w:t>QTD</w:t>
            </w:r>
          </w:p>
        </w:tc>
        <w:tc>
          <w:tcPr>
            <w:tcW w:w="1134" w:type="dxa"/>
            <w:shd w:val="clear" w:color="auto" w:fill="D9D9D9" w:themeFill="background1" w:themeFillShade="D9"/>
            <w:vAlign w:val="center"/>
          </w:tcPr>
          <w:p w14:paraId="0D9AF619" w14:textId="08E513D6" w:rsidR="003F1DD4" w:rsidRPr="000D66D4" w:rsidRDefault="003F1DD4" w:rsidP="00A22351">
            <w:pPr>
              <w:pStyle w:val="Nivel2"/>
              <w:widowControl w:val="0"/>
              <w:numPr>
                <w:ilvl w:val="0"/>
                <w:numId w:val="0"/>
              </w:numPr>
              <w:spacing w:before="0" w:after="0" w:line="240" w:lineRule="auto"/>
              <w:ind w:left="-113" w:right="-113"/>
              <w:jc w:val="center"/>
              <w:rPr>
                <w:rFonts w:ascii="Times New Roman" w:hAnsi="Times New Roman" w:cs="Times New Roman"/>
                <w:b/>
                <w:bCs/>
              </w:rPr>
            </w:pPr>
            <w:r w:rsidRPr="000D66D4">
              <w:rPr>
                <w:rFonts w:ascii="Times New Roman" w:eastAsia="MS Mincho" w:hAnsi="Times New Roman" w:cs="Times New Roman"/>
                <w:b/>
                <w:bCs/>
              </w:rPr>
              <w:t>VALOR UNITÁRIO</w:t>
            </w:r>
          </w:p>
        </w:tc>
        <w:tc>
          <w:tcPr>
            <w:tcW w:w="1358" w:type="dxa"/>
            <w:shd w:val="clear" w:color="auto" w:fill="D9D9D9" w:themeFill="background1" w:themeFillShade="D9"/>
            <w:vAlign w:val="center"/>
          </w:tcPr>
          <w:p w14:paraId="0CDFDF19" w14:textId="77777777" w:rsidR="003F1DD4" w:rsidRPr="000D66D4" w:rsidRDefault="003F1DD4">
            <w:pPr>
              <w:pStyle w:val="Nivel2"/>
              <w:widowControl w:val="0"/>
              <w:numPr>
                <w:ilvl w:val="0"/>
                <w:numId w:val="0"/>
              </w:numPr>
              <w:spacing w:before="0" w:after="0" w:line="240" w:lineRule="auto"/>
              <w:ind w:left="-57" w:right="-57"/>
              <w:jc w:val="center"/>
              <w:rPr>
                <w:rFonts w:ascii="Times New Roman" w:hAnsi="Times New Roman" w:cs="Times New Roman"/>
                <w:b/>
                <w:bCs/>
              </w:rPr>
            </w:pPr>
            <w:r w:rsidRPr="000D66D4">
              <w:rPr>
                <w:rFonts w:ascii="Times New Roman" w:eastAsia="MS Mincho" w:hAnsi="Times New Roman" w:cs="Times New Roman"/>
                <w:b/>
                <w:bCs/>
              </w:rPr>
              <w:t>VALOR TOTAL</w:t>
            </w:r>
          </w:p>
        </w:tc>
        <w:tc>
          <w:tcPr>
            <w:tcW w:w="1039" w:type="dxa"/>
            <w:shd w:val="clear" w:color="auto" w:fill="D9D9D9" w:themeFill="background1" w:themeFillShade="D9"/>
            <w:vAlign w:val="center"/>
          </w:tcPr>
          <w:p w14:paraId="037E7689" w14:textId="77777777" w:rsidR="003F1DD4" w:rsidRPr="000D66D4" w:rsidRDefault="003F1DD4">
            <w:pPr>
              <w:pStyle w:val="Nivel2"/>
              <w:widowControl w:val="0"/>
              <w:numPr>
                <w:ilvl w:val="0"/>
                <w:numId w:val="0"/>
              </w:numPr>
              <w:spacing w:before="0" w:after="0" w:line="240" w:lineRule="auto"/>
              <w:ind w:left="-113" w:right="-113"/>
              <w:jc w:val="center"/>
              <w:rPr>
                <w:rFonts w:ascii="Times New Roman" w:hAnsi="Times New Roman" w:cs="Times New Roman"/>
                <w:b/>
                <w:bCs/>
              </w:rPr>
            </w:pPr>
            <w:r w:rsidRPr="000D66D4">
              <w:rPr>
                <w:rFonts w:ascii="Times New Roman" w:eastAsia="MS Mincho" w:hAnsi="Times New Roman" w:cs="Times New Roman"/>
                <w:b/>
                <w:bCs/>
                <w:color w:val="auto"/>
              </w:rPr>
              <w:t>PARTICI-PAÇÃO LC N.º 123/06</w:t>
            </w:r>
          </w:p>
        </w:tc>
      </w:tr>
      <w:tr w:rsidR="000D66D4" w:rsidRPr="000D66D4" w14:paraId="53B0CD44" w14:textId="77777777" w:rsidTr="000D66D4">
        <w:trPr>
          <w:trHeight w:val="381"/>
        </w:trPr>
        <w:tc>
          <w:tcPr>
            <w:tcW w:w="567" w:type="dxa"/>
            <w:vMerge w:val="restart"/>
            <w:vAlign w:val="center"/>
          </w:tcPr>
          <w:p w14:paraId="09F8AE30" w14:textId="284A7D44" w:rsidR="000D66D4" w:rsidRPr="00482F10" w:rsidRDefault="000D66D4" w:rsidP="000D66D4">
            <w:pPr>
              <w:pStyle w:val="Nivel2"/>
              <w:widowControl w:val="0"/>
              <w:numPr>
                <w:ilvl w:val="0"/>
                <w:numId w:val="0"/>
              </w:numPr>
              <w:spacing w:before="0" w:after="0"/>
              <w:ind w:left="142"/>
              <w:jc w:val="left"/>
              <w:rPr>
                <w:rFonts w:ascii="Times New Roman" w:hAnsi="Times New Roman" w:cs="Times New Roman"/>
                <w:b/>
                <w:bCs/>
              </w:rPr>
            </w:pPr>
            <w:r w:rsidRPr="00482F10">
              <w:rPr>
                <w:rFonts w:ascii="Times New Roman" w:hAnsi="Times New Roman" w:cs="Times New Roman"/>
                <w:b/>
                <w:bCs/>
              </w:rPr>
              <w:t>1</w:t>
            </w:r>
          </w:p>
        </w:tc>
        <w:tc>
          <w:tcPr>
            <w:tcW w:w="567" w:type="dxa"/>
            <w:vAlign w:val="center"/>
          </w:tcPr>
          <w:p w14:paraId="2C8F9D39" w14:textId="265AF1BD"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312D939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Smartphone</w:t>
            </w:r>
          </w:p>
          <w:p w14:paraId="3C83737A"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Sistema Operacional:</w:t>
            </w:r>
            <w:r w:rsidRPr="000D66D4">
              <w:rPr>
                <w:sz w:val="20"/>
                <w:szCs w:val="20"/>
              </w:rPr>
              <w:t xml:space="preserve"> iOS 17;</w:t>
            </w:r>
          </w:p>
          <w:p w14:paraId="19F1D99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Dimensões:</w:t>
            </w:r>
            <w:r w:rsidRPr="000D66D4">
              <w:rPr>
                <w:sz w:val="20"/>
                <w:szCs w:val="20"/>
              </w:rPr>
              <w:t xml:space="preserve"> 146,7 x 70,6 x 7,8 mm;</w:t>
            </w:r>
          </w:p>
          <w:p w14:paraId="6E34B677"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Peso:</w:t>
            </w:r>
            <w:r w:rsidRPr="000D66D4">
              <w:rPr>
                <w:sz w:val="20"/>
                <w:szCs w:val="20"/>
              </w:rPr>
              <w:t xml:space="preserve"> 171 gramas;</w:t>
            </w:r>
          </w:p>
          <w:p w14:paraId="7748D9CE"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Corpo:</w:t>
            </w:r>
            <w:r w:rsidRPr="000D66D4">
              <w:rPr>
                <w:sz w:val="20"/>
                <w:szCs w:val="20"/>
              </w:rPr>
              <w:t xml:space="preserve"> Alumínio e vidro (Frente e traseira com vidro </w:t>
            </w:r>
            <w:proofErr w:type="spellStart"/>
            <w:r w:rsidRPr="000D66D4">
              <w:rPr>
                <w:sz w:val="20"/>
                <w:szCs w:val="20"/>
              </w:rPr>
              <w:t>Ceramic</w:t>
            </w:r>
            <w:proofErr w:type="spellEnd"/>
            <w:r w:rsidRPr="000D66D4">
              <w:rPr>
                <w:sz w:val="20"/>
                <w:szCs w:val="20"/>
              </w:rPr>
              <w:t xml:space="preserve"> Shield);</w:t>
            </w:r>
          </w:p>
          <w:p w14:paraId="40D8A74D"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Tela:</w:t>
            </w:r>
            <w:r w:rsidRPr="000D66D4">
              <w:rPr>
                <w:sz w:val="20"/>
                <w:szCs w:val="20"/>
              </w:rPr>
              <w:t xml:space="preserve"> Tipo: Super Retina XDR OLED;</w:t>
            </w:r>
          </w:p>
          <w:p w14:paraId="52970B5D" w14:textId="77777777" w:rsidR="000D66D4" w:rsidRPr="000D66D4" w:rsidRDefault="000D66D4" w:rsidP="000D66D4">
            <w:pPr>
              <w:pStyle w:val="Corpodetexto"/>
              <w:spacing w:beforeAutospacing="0" w:afterAutospacing="0"/>
              <w:jc w:val="both"/>
              <w:rPr>
                <w:sz w:val="20"/>
                <w:szCs w:val="20"/>
              </w:rPr>
            </w:pPr>
            <w:r w:rsidRPr="000D66D4">
              <w:rPr>
                <w:sz w:val="20"/>
                <w:szCs w:val="20"/>
              </w:rPr>
              <w:t>Tamanho: 6,1 polegadas;</w:t>
            </w:r>
          </w:p>
          <w:p w14:paraId="079BD930"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Resolução: 2532 x 1170 pixels (460 </w:t>
            </w:r>
            <w:proofErr w:type="spellStart"/>
            <w:r w:rsidRPr="000D66D4">
              <w:rPr>
                <w:sz w:val="20"/>
                <w:szCs w:val="20"/>
              </w:rPr>
              <w:t>ppi</w:t>
            </w:r>
            <w:proofErr w:type="spellEnd"/>
            <w:r w:rsidRPr="000D66D4">
              <w:rPr>
                <w:sz w:val="20"/>
                <w:szCs w:val="20"/>
              </w:rPr>
              <w:t>);</w:t>
            </w:r>
          </w:p>
          <w:p w14:paraId="00E7B738"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Brilho: Até 800 </w:t>
            </w:r>
            <w:proofErr w:type="spellStart"/>
            <w:r w:rsidRPr="000D66D4">
              <w:rPr>
                <w:sz w:val="20"/>
                <w:szCs w:val="20"/>
              </w:rPr>
              <w:t>nits</w:t>
            </w:r>
            <w:proofErr w:type="spellEnd"/>
            <w:r w:rsidRPr="000D66D4">
              <w:rPr>
                <w:sz w:val="20"/>
                <w:szCs w:val="20"/>
              </w:rPr>
              <w:t xml:space="preserve"> (brilho típico), 1200 </w:t>
            </w:r>
            <w:proofErr w:type="spellStart"/>
            <w:r w:rsidRPr="000D66D4">
              <w:rPr>
                <w:sz w:val="20"/>
                <w:szCs w:val="20"/>
              </w:rPr>
              <w:t>nits</w:t>
            </w:r>
            <w:proofErr w:type="spellEnd"/>
            <w:r w:rsidRPr="000D66D4">
              <w:rPr>
                <w:sz w:val="20"/>
                <w:szCs w:val="20"/>
              </w:rPr>
              <w:t xml:space="preserve"> (pico de brilho HDR);</w:t>
            </w:r>
          </w:p>
          <w:p w14:paraId="546C9C56" w14:textId="77777777" w:rsidR="000D66D4" w:rsidRPr="000D66D4" w:rsidRDefault="000D66D4" w:rsidP="000D66D4">
            <w:pPr>
              <w:pStyle w:val="Corpodetexto"/>
              <w:spacing w:beforeAutospacing="0" w:afterAutospacing="0"/>
              <w:jc w:val="both"/>
              <w:rPr>
                <w:sz w:val="20"/>
                <w:szCs w:val="20"/>
              </w:rPr>
            </w:pPr>
            <w:r w:rsidRPr="000D66D4">
              <w:rPr>
                <w:sz w:val="20"/>
                <w:szCs w:val="20"/>
              </w:rPr>
              <w:t>Taxa de atualização: 60Hz;</w:t>
            </w:r>
          </w:p>
          <w:p w14:paraId="65B66389" w14:textId="77777777" w:rsidR="000D66D4" w:rsidRPr="000D66D4" w:rsidRDefault="000D66D4" w:rsidP="000D66D4">
            <w:pPr>
              <w:pStyle w:val="Corpodetexto"/>
              <w:spacing w:beforeAutospacing="0" w:afterAutospacing="0"/>
              <w:jc w:val="both"/>
              <w:rPr>
                <w:sz w:val="20"/>
                <w:szCs w:val="20"/>
              </w:rPr>
            </w:pPr>
            <w:r w:rsidRPr="000D66D4">
              <w:rPr>
                <w:sz w:val="20"/>
                <w:szCs w:val="20"/>
              </w:rPr>
              <w:t>Proporção: 19,5:9</w:t>
            </w:r>
          </w:p>
          <w:p w14:paraId="21157156" w14:textId="77777777" w:rsidR="000D66D4" w:rsidRPr="000D66D4" w:rsidRDefault="000D66D4" w:rsidP="000D66D4">
            <w:pPr>
              <w:pStyle w:val="Corpodetexto"/>
              <w:spacing w:beforeAutospacing="0" w:afterAutospacing="0"/>
              <w:jc w:val="both"/>
              <w:rPr>
                <w:sz w:val="20"/>
                <w:szCs w:val="20"/>
              </w:rPr>
            </w:pPr>
            <w:r w:rsidRPr="000D66D4">
              <w:rPr>
                <w:sz w:val="20"/>
                <w:szCs w:val="20"/>
              </w:rPr>
              <w:t>Tecnologia HDR10 e Dolby Vision;</w:t>
            </w:r>
          </w:p>
          <w:p w14:paraId="4EA9BFAA"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Processador:</w:t>
            </w:r>
            <w:r w:rsidRPr="000D66D4">
              <w:rPr>
                <w:sz w:val="20"/>
                <w:szCs w:val="20"/>
              </w:rPr>
              <w:t xml:space="preserve"> Chip A16 </w:t>
            </w:r>
            <w:proofErr w:type="spellStart"/>
            <w:r w:rsidRPr="000D66D4">
              <w:rPr>
                <w:sz w:val="20"/>
                <w:szCs w:val="20"/>
              </w:rPr>
              <w:t>Bionic</w:t>
            </w:r>
            <w:proofErr w:type="spellEnd"/>
            <w:r w:rsidRPr="000D66D4">
              <w:rPr>
                <w:sz w:val="20"/>
                <w:szCs w:val="20"/>
              </w:rPr>
              <w:t xml:space="preserve"> (6 núcleos: 2 de alto desempenho e 4 de alta eficiência);</w:t>
            </w:r>
          </w:p>
          <w:p w14:paraId="612ACB46"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Armazenamento interno:</w:t>
            </w:r>
          </w:p>
          <w:p w14:paraId="41C5398F" w14:textId="77777777" w:rsidR="000D66D4" w:rsidRPr="000D66D4" w:rsidRDefault="000D66D4" w:rsidP="000D66D4">
            <w:pPr>
              <w:pStyle w:val="Corpodetexto"/>
              <w:spacing w:beforeAutospacing="0" w:afterAutospacing="0"/>
              <w:jc w:val="both"/>
              <w:rPr>
                <w:sz w:val="20"/>
                <w:szCs w:val="20"/>
              </w:rPr>
            </w:pPr>
            <w:r w:rsidRPr="000D66D4">
              <w:rPr>
                <w:sz w:val="20"/>
                <w:szCs w:val="20"/>
              </w:rPr>
              <w:t>128 GB</w:t>
            </w:r>
          </w:p>
          <w:p w14:paraId="463E09D3"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Câmeras:</w:t>
            </w:r>
          </w:p>
          <w:p w14:paraId="550BCC8D"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Traseira (principal):</w:t>
            </w:r>
          </w:p>
          <w:p w14:paraId="40B32273" w14:textId="77777777" w:rsidR="000D66D4" w:rsidRPr="000D66D4" w:rsidRDefault="000D66D4" w:rsidP="000D66D4">
            <w:pPr>
              <w:pStyle w:val="Corpodetexto"/>
              <w:spacing w:beforeAutospacing="0" w:afterAutospacing="0"/>
              <w:jc w:val="both"/>
              <w:rPr>
                <w:sz w:val="20"/>
                <w:szCs w:val="20"/>
              </w:rPr>
            </w:pPr>
            <w:r w:rsidRPr="000D66D4">
              <w:rPr>
                <w:sz w:val="20"/>
                <w:szCs w:val="20"/>
              </w:rPr>
              <w:t>Dual: 48 MP (abertura f/1.6) + 12 MP (</w:t>
            </w:r>
            <w:proofErr w:type="spellStart"/>
            <w:r w:rsidRPr="000D66D4">
              <w:rPr>
                <w:sz w:val="20"/>
                <w:szCs w:val="20"/>
              </w:rPr>
              <w:t>ultrawide</w:t>
            </w:r>
            <w:proofErr w:type="spellEnd"/>
            <w:r w:rsidRPr="000D66D4">
              <w:rPr>
                <w:sz w:val="20"/>
                <w:szCs w:val="20"/>
              </w:rPr>
              <w:t>, abertura f/2.4);</w:t>
            </w:r>
          </w:p>
          <w:p w14:paraId="333D7ED4"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Recursos: Modo Noite, </w:t>
            </w:r>
            <w:proofErr w:type="spellStart"/>
            <w:r w:rsidRPr="000D66D4">
              <w:rPr>
                <w:sz w:val="20"/>
                <w:szCs w:val="20"/>
              </w:rPr>
              <w:t>Deep</w:t>
            </w:r>
            <w:proofErr w:type="spellEnd"/>
            <w:r w:rsidRPr="000D66D4">
              <w:rPr>
                <w:sz w:val="20"/>
                <w:szCs w:val="20"/>
              </w:rPr>
              <w:t xml:space="preserve"> Fusion, </w:t>
            </w:r>
            <w:proofErr w:type="spellStart"/>
            <w:r w:rsidRPr="000D66D4">
              <w:rPr>
                <w:sz w:val="20"/>
                <w:szCs w:val="20"/>
              </w:rPr>
              <w:t>Smart</w:t>
            </w:r>
            <w:proofErr w:type="spellEnd"/>
            <w:r w:rsidRPr="000D66D4">
              <w:rPr>
                <w:sz w:val="20"/>
                <w:szCs w:val="20"/>
              </w:rPr>
              <w:t xml:space="preserve"> HDR 4, Zoom ótico 2x, Zoom digital até 5x, Fotografia Computacional</w:t>
            </w:r>
          </w:p>
          <w:p w14:paraId="593757D1"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Gravação de vídeo: Até 4K a 60 </w:t>
            </w:r>
            <w:proofErr w:type="spellStart"/>
            <w:r w:rsidRPr="000D66D4">
              <w:rPr>
                <w:sz w:val="20"/>
                <w:szCs w:val="20"/>
              </w:rPr>
              <w:t>fps</w:t>
            </w:r>
            <w:proofErr w:type="spellEnd"/>
            <w:r w:rsidRPr="000D66D4">
              <w:rPr>
                <w:sz w:val="20"/>
                <w:szCs w:val="20"/>
              </w:rPr>
              <w:t xml:space="preserve">, modo </w:t>
            </w:r>
            <w:proofErr w:type="spellStart"/>
            <w:r w:rsidRPr="000D66D4">
              <w:rPr>
                <w:sz w:val="20"/>
                <w:szCs w:val="20"/>
              </w:rPr>
              <w:t>Cinematic</w:t>
            </w:r>
            <w:proofErr w:type="spellEnd"/>
            <w:r w:rsidRPr="000D66D4">
              <w:rPr>
                <w:sz w:val="20"/>
                <w:szCs w:val="20"/>
              </w:rPr>
              <w:t xml:space="preserve"> 4K a 30 </w:t>
            </w:r>
            <w:proofErr w:type="spellStart"/>
            <w:r w:rsidRPr="000D66D4">
              <w:rPr>
                <w:sz w:val="20"/>
                <w:szCs w:val="20"/>
              </w:rPr>
              <w:t>fps</w:t>
            </w:r>
            <w:proofErr w:type="spellEnd"/>
            <w:r w:rsidRPr="000D66D4">
              <w:rPr>
                <w:sz w:val="20"/>
                <w:szCs w:val="20"/>
              </w:rPr>
              <w:t>, HDR com Dolby Vision;</w:t>
            </w:r>
          </w:p>
          <w:p w14:paraId="3B30CDBC"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Frontal:</w:t>
            </w:r>
          </w:p>
          <w:p w14:paraId="5A5172D9" w14:textId="77777777" w:rsidR="000D66D4" w:rsidRPr="000D66D4" w:rsidRDefault="000D66D4" w:rsidP="000D66D4">
            <w:pPr>
              <w:pStyle w:val="Corpodetexto"/>
              <w:spacing w:beforeAutospacing="0" w:afterAutospacing="0"/>
              <w:jc w:val="both"/>
              <w:rPr>
                <w:sz w:val="20"/>
                <w:szCs w:val="20"/>
              </w:rPr>
            </w:pPr>
            <w:r w:rsidRPr="000D66D4">
              <w:rPr>
                <w:sz w:val="20"/>
                <w:szCs w:val="20"/>
              </w:rPr>
              <w:t>12 MP (abertura f/1.9);</w:t>
            </w:r>
          </w:p>
          <w:p w14:paraId="01AFC89A"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Gravação de vídeo: 4K a 60 </w:t>
            </w:r>
            <w:proofErr w:type="spellStart"/>
            <w:r w:rsidRPr="000D66D4">
              <w:rPr>
                <w:sz w:val="20"/>
                <w:szCs w:val="20"/>
              </w:rPr>
              <w:t>fps</w:t>
            </w:r>
            <w:proofErr w:type="spellEnd"/>
            <w:r w:rsidRPr="000D66D4">
              <w:rPr>
                <w:sz w:val="20"/>
                <w:szCs w:val="20"/>
              </w:rPr>
              <w:t xml:space="preserve">, Modo </w:t>
            </w:r>
            <w:proofErr w:type="spellStart"/>
            <w:r w:rsidRPr="000D66D4">
              <w:rPr>
                <w:sz w:val="20"/>
                <w:szCs w:val="20"/>
              </w:rPr>
              <w:t>Cinematic</w:t>
            </w:r>
            <w:proofErr w:type="spellEnd"/>
            <w:r w:rsidRPr="000D66D4">
              <w:rPr>
                <w:sz w:val="20"/>
                <w:szCs w:val="20"/>
              </w:rPr>
              <w:t xml:space="preserve"> em 1080p a 30 </w:t>
            </w:r>
            <w:proofErr w:type="spellStart"/>
            <w:r w:rsidRPr="000D66D4">
              <w:rPr>
                <w:sz w:val="20"/>
                <w:szCs w:val="20"/>
              </w:rPr>
              <w:t>fps</w:t>
            </w:r>
            <w:proofErr w:type="spellEnd"/>
            <w:r w:rsidRPr="000D66D4">
              <w:rPr>
                <w:sz w:val="20"/>
                <w:szCs w:val="20"/>
              </w:rPr>
              <w:t>;</w:t>
            </w:r>
          </w:p>
          <w:p w14:paraId="4FAF6049"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Bateria:</w:t>
            </w:r>
          </w:p>
          <w:p w14:paraId="160DAE09" w14:textId="77777777" w:rsidR="000D66D4" w:rsidRPr="000D66D4" w:rsidRDefault="000D66D4" w:rsidP="000D66D4">
            <w:pPr>
              <w:pStyle w:val="Corpodetexto"/>
              <w:spacing w:beforeAutospacing="0" w:afterAutospacing="0"/>
              <w:jc w:val="both"/>
              <w:rPr>
                <w:sz w:val="20"/>
                <w:szCs w:val="20"/>
              </w:rPr>
            </w:pPr>
            <w:r w:rsidRPr="000D66D4">
              <w:rPr>
                <w:sz w:val="20"/>
                <w:szCs w:val="20"/>
              </w:rPr>
              <w:t>Tipo: Íons de lítio, recarregável;</w:t>
            </w:r>
          </w:p>
          <w:p w14:paraId="25DA4DC3"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Capacidade: Aproximadamente 3.349 </w:t>
            </w:r>
            <w:proofErr w:type="spellStart"/>
            <w:r w:rsidRPr="000D66D4">
              <w:rPr>
                <w:sz w:val="20"/>
                <w:szCs w:val="20"/>
              </w:rPr>
              <w:t>mAh</w:t>
            </w:r>
            <w:proofErr w:type="spellEnd"/>
            <w:r w:rsidRPr="000D66D4">
              <w:rPr>
                <w:sz w:val="20"/>
                <w:szCs w:val="20"/>
              </w:rPr>
              <w:t xml:space="preserve"> (não revelada pela Apple);</w:t>
            </w:r>
          </w:p>
          <w:p w14:paraId="42E5F80C" w14:textId="77777777" w:rsidR="000D66D4" w:rsidRPr="000D66D4" w:rsidRDefault="000D66D4" w:rsidP="000D66D4">
            <w:pPr>
              <w:pStyle w:val="Corpodetexto"/>
              <w:spacing w:beforeAutospacing="0" w:afterAutospacing="0"/>
              <w:jc w:val="both"/>
              <w:rPr>
                <w:sz w:val="20"/>
                <w:szCs w:val="20"/>
              </w:rPr>
            </w:pPr>
            <w:r w:rsidRPr="000D66D4">
              <w:rPr>
                <w:sz w:val="20"/>
                <w:szCs w:val="20"/>
              </w:rPr>
              <w:t>Carregamento rápido: Até 50% em 30 minutos com carregador de 20W ou mais;</w:t>
            </w:r>
          </w:p>
          <w:p w14:paraId="0B69C5C5"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Carregamento sem fio: Suporta carregamento sem fio </w:t>
            </w:r>
            <w:proofErr w:type="spellStart"/>
            <w:r w:rsidRPr="000D66D4">
              <w:rPr>
                <w:sz w:val="20"/>
                <w:szCs w:val="20"/>
              </w:rPr>
              <w:t>MagSafe</w:t>
            </w:r>
            <w:proofErr w:type="spellEnd"/>
            <w:r w:rsidRPr="000D66D4">
              <w:rPr>
                <w:sz w:val="20"/>
                <w:szCs w:val="20"/>
              </w:rPr>
              <w:t xml:space="preserve"> de até 15W</w:t>
            </w:r>
          </w:p>
          <w:p w14:paraId="73D4CF22" w14:textId="77777777" w:rsidR="000D66D4" w:rsidRPr="000D66D4" w:rsidRDefault="000D66D4" w:rsidP="000D66D4">
            <w:pPr>
              <w:pStyle w:val="Corpodetexto"/>
              <w:spacing w:beforeAutospacing="0" w:afterAutospacing="0"/>
              <w:jc w:val="both"/>
              <w:rPr>
                <w:sz w:val="20"/>
                <w:szCs w:val="20"/>
              </w:rPr>
            </w:pPr>
            <w:r w:rsidRPr="000D66D4">
              <w:rPr>
                <w:sz w:val="20"/>
                <w:szCs w:val="20"/>
              </w:rPr>
              <w:t>Carregamento sem fio Qi: Até 7,5W;</w:t>
            </w:r>
          </w:p>
          <w:p w14:paraId="461B50E0"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Conectividade:</w:t>
            </w:r>
          </w:p>
          <w:p w14:paraId="20FA6F3A" w14:textId="77777777" w:rsidR="000D66D4" w:rsidRPr="000D66D4" w:rsidRDefault="000D66D4" w:rsidP="000D66D4">
            <w:pPr>
              <w:pStyle w:val="Corpodetexto"/>
              <w:spacing w:beforeAutospacing="0" w:afterAutospacing="0"/>
              <w:jc w:val="both"/>
              <w:rPr>
                <w:sz w:val="20"/>
                <w:szCs w:val="20"/>
              </w:rPr>
            </w:pPr>
            <w:r w:rsidRPr="000D66D4">
              <w:rPr>
                <w:sz w:val="20"/>
                <w:szCs w:val="20"/>
              </w:rPr>
              <w:t>5G, LTE, Wi-Fi 6 (802.11ax) com MIMO;</w:t>
            </w:r>
          </w:p>
          <w:p w14:paraId="4289D358" w14:textId="77777777" w:rsidR="000D66D4" w:rsidRPr="000D66D4" w:rsidRDefault="000D66D4" w:rsidP="000D66D4">
            <w:pPr>
              <w:pStyle w:val="Corpodetexto"/>
              <w:spacing w:beforeAutospacing="0" w:afterAutospacing="0"/>
              <w:jc w:val="both"/>
              <w:rPr>
                <w:sz w:val="20"/>
                <w:szCs w:val="20"/>
              </w:rPr>
            </w:pPr>
            <w:r w:rsidRPr="000D66D4">
              <w:rPr>
                <w:sz w:val="20"/>
                <w:szCs w:val="20"/>
              </w:rPr>
              <w:t>Bluetooth 5.3;</w:t>
            </w:r>
          </w:p>
          <w:p w14:paraId="3C7DB78D" w14:textId="77777777" w:rsidR="000D66D4" w:rsidRPr="000D66D4" w:rsidRDefault="000D66D4" w:rsidP="000D66D4">
            <w:pPr>
              <w:pStyle w:val="Corpodetexto"/>
              <w:spacing w:beforeAutospacing="0" w:afterAutospacing="0"/>
              <w:jc w:val="both"/>
              <w:rPr>
                <w:sz w:val="20"/>
                <w:szCs w:val="20"/>
              </w:rPr>
            </w:pPr>
            <w:r w:rsidRPr="000D66D4">
              <w:rPr>
                <w:sz w:val="20"/>
                <w:szCs w:val="20"/>
              </w:rPr>
              <w:t>NFC com leitura e escrita;</w:t>
            </w:r>
          </w:p>
          <w:p w14:paraId="3DF77B3B"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Ultra </w:t>
            </w:r>
            <w:proofErr w:type="spellStart"/>
            <w:r w:rsidRPr="000D66D4">
              <w:rPr>
                <w:sz w:val="20"/>
                <w:szCs w:val="20"/>
              </w:rPr>
              <w:t>Wideband</w:t>
            </w:r>
            <w:proofErr w:type="spellEnd"/>
            <w:r w:rsidRPr="000D66D4">
              <w:rPr>
                <w:sz w:val="20"/>
                <w:szCs w:val="20"/>
              </w:rPr>
              <w:t xml:space="preserve"> (UWB) para localização precisa (U1 Chip)</w:t>
            </w:r>
          </w:p>
          <w:p w14:paraId="5A3F6C8F" w14:textId="77777777" w:rsidR="000D66D4" w:rsidRPr="000D66D4" w:rsidRDefault="000D66D4" w:rsidP="000D66D4">
            <w:pPr>
              <w:pStyle w:val="Corpodetexto"/>
              <w:spacing w:beforeAutospacing="0" w:afterAutospacing="0"/>
              <w:jc w:val="both"/>
              <w:rPr>
                <w:sz w:val="20"/>
                <w:szCs w:val="20"/>
              </w:rPr>
            </w:pPr>
            <w:r w:rsidRPr="000D66D4">
              <w:rPr>
                <w:sz w:val="20"/>
                <w:szCs w:val="20"/>
              </w:rPr>
              <w:lastRenderedPageBreak/>
              <w:t xml:space="preserve">GPS/GNSS (GPS, GLONASS, Galileo, QZSS, </w:t>
            </w:r>
            <w:proofErr w:type="spellStart"/>
            <w:r w:rsidRPr="000D66D4">
              <w:rPr>
                <w:sz w:val="20"/>
                <w:szCs w:val="20"/>
              </w:rPr>
              <w:t>BeiDou</w:t>
            </w:r>
            <w:proofErr w:type="spellEnd"/>
            <w:r w:rsidRPr="000D66D4">
              <w:rPr>
                <w:sz w:val="20"/>
                <w:szCs w:val="20"/>
              </w:rPr>
              <w:t>)</w:t>
            </w:r>
          </w:p>
          <w:p w14:paraId="4E3499E4" w14:textId="77777777" w:rsidR="000D66D4" w:rsidRPr="000D66D4" w:rsidRDefault="000D66D4" w:rsidP="000D66D4">
            <w:pPr>
              <w:pStyle w:val="Corpodetexto"/>
              <w:spacing w:beforeAutospacing="0" w:afterAutospacing="0"/>
              <w:jc w:val="both"/>
              <w:rPr>
                <w:sz w:val="20"/>
                <w:szCs w:val="20"/>
              </w:rPr>
            </w:pPr>
            <w:r w:rsidRPr="000D66D4">
              <w:rPr>
                <w:sz w:val="20"/>
                <w:szCs w:val="20"/>
              </w:rPr>
              <w:t>USB-C (porta para carregamento e transferência de dados);</w:t>
            </w:r>
          </w:p>
          <w:p w14:paraId="5300A7E7"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Sensores:</w:t>
            </w:r>
          </w:p>
          <w:p w14:paraId="5B362E38" w14:textId="77777777" w:rsidR="000D66D4" w:rsidRPr="000D66D4" w:rsidRDefault="000D66D4" w:rsidP="000D66D4">
            <w:pPr>
              <w:pStyle w:val="Corpodetexto"/>
              <w:spacing w:beforeAutospacing="0" w:afterAutospacing="0"/>
              <w:jc w:val="both"/>
              <w:rPr>
                <w:sz w:val="20"/>
                <w:szCs w:val="20"/>
              </w:rPr>
            </w:pPr>
            <w:r w:rsidRPr="000D66D4">
              <w:rPr>
                <w:sz w:val="20"/>
                <w:szCs w:val="20"/>
              </w:rPr>
              <w:t>Face ID (Reconhecimento facial 3D);</w:t>
            </w:r>
          </w:p>
          <w:p w14:paraId="48980A5D" w14:textId="77777777" w:rsidR="000D66D4" w:rsidRPr="000D66D4" w:rsidRDefault="000D66D4" w:rsidP="000D66D4">
            <w:pPr>
              <w:pStyle w:val="Corpodetexto"/>
              <w:spacing w:beforeAutospacing="0" w:afterAutospacing="0"/>
              <w:jc w:val="both"/>
              <w:rPr>
                <w:sz w:val="20"/>
                <w:szCs w:val="20"/>
              </w:rPr>
            </w:pPr>
            <w:r w:rsidRPr="000D66D4">
              <w:rPr>
                <w:sz w:val="20"/>
                <w:szCs w:val="20"/>
              </w:rPr>
              <w:t>Acelerômetro;</w:t>
            </w:r>
          </w:p>
          <w:p w14:paraId="0BD25A78" w14:textId="77777777" w:rsidR="000D66D4" w:rsidRPr="000D66D4" w:rsidRDefault="000D66D4" w:rsidP="000D66D4">
            <w:pPr>
              <w:pStyle w:val="Corpodetexto"/>
              <w:spacing w:beforeAutospacing="0" w:afterAutospacing="0"/>
              <w:jc w:val="both"/>
              <w:rPr>
                <w:sz w:val="20"/>
                <w:szCs w:val="20"/>
              </w:rPr>
            </w:pPr>
            <w:r w:rsidRPr="000D66D4">
              <w:rPr>
                <w:sz w:val="20"/>
                <w:szCs w:val="20"/>
              </w:rPr>
              <w:t>Giroscópio;</w:t>
            </w:r>
          </w:p>
          <w:p w14:paraId="1FE5686A" w14:textId="77777777" w:rsidR="000D66D4" w:rsidRPr="000D66D4" w:rsidRDefault="000D66D4" w:rsidP="000D66D4">
            <w:pPr>
              <w:pStyle w:val="Corpodetexto"/>
              <w:spacing w:beforeAutospacing="0" w:afterAutospacing="0"/>
              <w:jc w:val="both"/>
              <w:rPr>
                <w:sz w:val="20"/>
                <w:szCs w:val="20"/>
              </w:rPr>
            </w:pPr>
            <w:r w:rsidRPr="000D66D4">
              <w:rPr>
                <w:sz w:val="20"/>
                <w:szCs w:val="20"/>
              </w:rPr>
              <w:t>Barômetro;</w:t>
            </w:r>
          </w:p>
          <w:p w14:paraId="3EE3748A" w14:textId="77777777" w:rsidR="000D66D4" w:rsidRPr="000D66D4" w:rsidRDefault="000D66D4" w:rsidP="000D66D4">
            <w:pPr>
              <w:pStyle w:val="Corpodetexto"/>
              <w:spacing w:beforeAutospacing="0" w:afterAutospacing="0"/>
              <w:jc w:val="both"/>
              <w:rPr>
                <w:sz w:val="20"/>
                <w:szCs w:val="20"/>
              </w:rPr>
            </w:pPr>
            <w:r w:rsidRPr="000D66D4">
              <w:rPr>
                <w:sz w:val="20"/>
                <w:szCs w:val="20"/>
              </w:rPr>
              <w:t>Sensor de proximidade;</w:t>
            </w:r>
          </w:p>
          <w:p w14:paraId="36FA974B" w14:textId="77777777" w:rsidR="000D66D4" w:rsidRPr="000D66D4" w:rsidRDefault="000D66D4" w:rsidP="000D66D4">
            <w:pPr>
              <w:pStyle w:val="Corpodetexto"/>
              <w:spacing w:beforeAutospacing="0" w:afterAutospacing="0"/>
              <w:jc w:val="both"/>
              <w:rPr>
                <w:sz w:val="20"/>
                <w:szCs w:val="20"/>
              </w:rPr>
            </w:pPr>
            <w:r w:rsidRPr="000D66D4">
              <w:rPr>
                <w:sz w:val="20"/>
                <w:szCs w:val="20"/>
              </w:rPr>
              <w:t>Sensor de luminosidade ambiente;</w:t>
            </w:r>
          </w:p>
          <w:p w14:paraId="468AE4D3"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Áudio:</w:t>
            </w:r>
          </w:p>
          <w:p w14:paraId="59793E8E" w14:textId="77777777" w:rsidR="000D66D4" w:rsidRPr="000D66D4" w:rsidRDefault="000D66D4" w:rsidP="000D66D4">
            <w:pPr>
              <w:pStyle w:val="Corpodetexto"/>
              <w:spacing w:beforeAutospacing="0" w:afterAutospacing="0"/>
              <w:jc w:val="both"/>
              <w:rPr>
                <w:sz w:val="20"/>
                <w:szCs w:val="20"/>
              </w:rPr>
            </w:pPr>
            <w:r w:rsidRPr="000D66D4">
              <w:rPr>
                <w:sz w:val="20"/>
                <w:szCs w:val="20"/>
              </w:rPr>
              <w:t>Alto-falantes estéreo (sem entrada para fones de ouvido, apenas via Bluetooth ou USB-C);</w:t>
            </w:r>
          </w:p>
          <w:p w14:paraId="1B61A781"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Proteção:</w:t>
            </w:r>
          </w:p>
          <w:p w14:paraId="0C63B225" w14:textId="77777777" w:rsidR="000D66D4" w:rsidRPr="000D66D4" w:rsidRDefault="000D66D4" w:rsidP="000D66D4">
            <w:pPr>
              <w:pStyle w:val="Corpodetexto"/>
              <w:spacing w:beforeAutospacing="0" w:afterAutospacing="0"/>
              <w:jc w:val="both"/>
              <w:rPr>
                <w:sz w:val="20"/>
                <w:szCs w:val="20"/>
              </w:rPr>
            </w:pPr>
            <w:r w:rsidRPr="000D66D4">
              <w:rPr>
                <w:sz w:val="20"/>
                <w:szCs w:val="20"/>
              </w:rPr>
              <w:t>Resistente à água e poeira: Certificação IP68 (pode resistir a até 6 metros de profundidade por até 30 minutos);</w:t>
            </w:r>
          </w:p>
          <w:p w14:paraId="67B5E458"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Outros recursos:</w:t>
            </w:r>
          </w:p>
          <w:p w14:paraId="4805F8EF"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Suporte a Dual SIM (nano-SIM e </w:t>
            </w:r>
            <w:proofErr w:type="spellStart"/>
            <w:r w:rsidRPr="000D66D4">
              <w:rPr>
                <w:sz w:val="20"/>
                <w:szCs w:val="20"/>
              </w:rPr>
              <w:t>eSIM</w:t>
            </w:r>
            <w:proofErr w:type="spellEnd"/>
            <w:r w:rsidRPr="000D66D4">
              <w:rPr>
                <w:sz w:val="20"/>
                <w:szCs w:val="20"/>
              </w:rPr>
              <w:t>);</w:t>
            </w:r>
          </w:p>
          <w:p w14:paraId="282BB10F" w14:textId="77777777" w:rsidR="000D66D4" w:rsidRPr="000D66D4" w:rsidRDefault="000D66D4" w:rsidP="000D66D4">
            <w:pPr>
              <w:pStyle w:val="Corpodetexto"/>
              <w:spacing w:beforeAutospacing="0" w:afterAutospacing="0"/>
              <w:jc w:val="both"/>
              <w:rPr>
                <w:sz w:val="20"/>
                <w:szCs w:val="20"/>
              </w:rPr>
            </w:pPr>
            <w:r w:rsidRPr="000D66D4">
              <w:rPr>
                <w:sz w:val="20"/>
                <w:szCs w:val="20"/>
              </w:rPr>
              <w:t xml:space="preserve">Suporte ao </w:t>
            </w:r>
            <w:proofErr w:type="spellStart"/>
            <w:r w:rsidRPr="000D66D4">
              <w:rPr>
                <w:sz w:val="20"/>
                <w:szCs w:val="20"/>
              </w:rPr>
              <w:t>MagSafe</w:t>
            </w:r>
            <w:proofErr w:type="spellEnd"/>
            <w:r w:rsidRPr="000D66D4">
              <w:rPr>
                <w:sz w:val="20"/>
                <w:szCs w:val="20"/>
              </w:rPr>
              <w:t>;</w:t>
            </w:r>
          </w:p>
          <w:p w14:paraId="2F3443D3" w14:textId="77777777" w:rsidR="000D66D4" w:rsidRPr="000D66D4" w:rsidRDefault="000D66D4" w:rsidP="000D66D4">
            <w:pPr>
              <w:pStyle w:val="Corpodetexto"/>
              <w:spacing w:beforeAutospacing="0" w:afterAutospacing="0"/>
              <w:jc w:val="both"/>
              <w:rPr>
                <w:sz w:val="20"/>
                <w:szCs w:val="20"/>
              </w:rPr>
            </w:pPr>
            <w:r w:rsidRPr="000D66D4">
              <w:rPr>
                <w:sz w:val="20"/>
                <w:szCs w:val="20"/>
              </w:rPr>
              <w:t>Reconhecimento de voz (Siri);</w:t>
            </w:r>
          </w:p>
          <w:p w14:paraId="031AB20C" w14:textId="77777777" w:rsidR="000D66D4" w:rsidRPr="000D66D4" w:rsidRDefault="000D66D4" w:rsidP="000D66D4">
            <w:pPr>
              <w:pStyle w:val="Corpodetexto"/>
              <w:spacing w:beforeAutospacing="0" w:afterAutospacing="0"/>
              <w:jc w:val="both"/>
              <w:rPr>
                <w:sz w:val="20"/>
                <w:szCs w:val="20"/>
              </w:rPr>
            </w:pPr>
            <w:r w:rsidRPr="000D66D4">
              <w:rPr>
                <w:sz w:val="20"/>
                <w:szCs w:val="20"/>
              </w:rPr>
              <w:t>Armazenamento em iCloud;</w:t>
            </w:r>
          </w:p>
          <w:p w14:paraId="1C8F57BF" w14:textId="6FB09E6F" w:rsidR="000D66D4" w:rsidRPr="000D66D4" w:rsidRDefault="000D66D4" w:rsidP="000D66D4">
            <w:pPr>
              <w:jc w:val="both"/>
              <w:rPr>
                <w:rFonts w:ascii="Times New Roman" w:hAnsi="Times New Roman" w:cs="Times New Roman"/>
                <w:b/>
                <w:bCs/>
                <w:sz w:val="20"/>
                <w:szCs w:val="20"/>
              </w:rPr>
            </w:pPr>
            <w:r w:rsidRPr="000D66D4">
              <w:rPr>
                <w:rFonts w:ascii="Times New Roman" w:hAnsi="Times New Roman" w:cs="Times New Roman"/>
                <w:b/>
                <w:bCs/>
                <w:sz w:val="20"/>
                <w:szCs w:val="20"/>
              </w:rPr>
              <w:t>Marca: Apple Iphone 15</w:t>
            </w:r>
          </w:p>
        </w:tc>
        <w:tc>
          <w:tcPr>
            <w:tcW w:w="567" w:type="dxa"/>
            <w:vAlign w:val="center"/>
          </w:tcPr>
          <w:p w14:paraId="4225EB2A" w14:textId="08FC41A8"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lastRenderedPageBreak/>
              <w:t>5090</w:t>
            </w:r>
          </w:p>
        </w:tc>
        <w:tc>
          <w:tcPr>
            <w:tcW w:w="567" w:type="dxa"/>
            <w:vAlign w:val="center"/>
          </w:tcPr>
          <w:p w14:paraId="43BB8D9D" w14:textId="7EA535BF"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0D349455" w14:textId="313BD22F"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352B419E" w14:textId="6ECB65A6" w:rsidR="000D66D4" w:rsidRPr="000D66D4" w:rsidRDefault="000D66D4" w:rsidP="000D66D4">
            <w:pPr>
              <w:pStyle w:val="Nivel2"/>
              <w:widowControl w:val="0"/>
              <w:numPr>
                <w:ilvl w:val="0"/>
                <w:numId w:val="0"/>
              </w:numPr>
              <w:spacing w:before="0" w:after="0"/>
              <w:ind w:left="-57" w:right="-57"/>
              <w:rPr>
                <w:rFonts w:ascii="Times New Roman" w:eastAsia="Times New Roman" w:hAnsi="Times New Roman" w:cs="Times New Roman"/>
              </w:rPr>
            </w:pPr>
            <w:r w:rsidRPr="000D66D4">
              <w:rPr>
                <w:rFonts w:ascii="Times New Roman" w:hAnsi="Times New Roman" w:cs="Times New Roman"/>
              </w:rPr>
              <w:t>R$ 5.</w:t>
            </w:r>
            <w:r w:rsidR="00F22C56">
              <w:rPr>
                <w:rFonts w:ascii="Times New Roman" w:hAnsi="Times New Roman" w:cs="Times New Roman"/>
              </w:rPr>
              <w:t>613,33</w:t>
            </w:r>
          </w:p>
        </w:tc>
        <w:tc>
          <w:tcPr>
            <w:tcW w:w="1358" w:type="dxa"/>
            <w:vAlign w:val="center"/>
          </w:tcPr>
          <w:p w14:paraId="578121D7" w14:textId="0AE4E692"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R$ 5.</w:t>
            </w:r>
            <w:r w:rsidR="00F22C56">
              <w:rPr>
                <w:rFonts w:ascii="Times New Roman" w:hAnsi="Times New Roman" w:cs="Times New Roman"/>
              </w:rPr>
              <w:t>613,33</w:t>
            </w:r>
          </w:p>
        </w:tc>
        <w:tc>
          <w:tcPr>
            <w:tcW w:w="1039" w:type="dxa"/>
            <w:vMerge w:val="restart"/>
            <w:vAlign w:val="center"/>
          </w:tcPr>
          <w:p w14:paraId="0FFC0DF9" w14:textId="77777777"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r w:rsidRPr="000D66D4">
              <w:rPr>
                <w:rFonts w:ascii="Times New Roman" w:eastAsia="MS Mincho" w:hAnsi="Times New Roman" w:cs="Times New Roman"/>
                <w:color w:val="auto"/>
              </w:rPr>
              <w:t>Exclusivo para beneficiários da LC 123/06</w:t>
            </w:r>
          </w:p>
        </w:tc>
      </w:tr>
      <w:tr w:rsidR="000D66D4" w:rsidRPr="000D66D4" w14:paraId="0D499D18" w14:textId="77777777" w:rsidTr="000D66D4">
        <w:trPr>
          <w:trHeight w:val="147"/>
        </w:trPr>
        <w:tc>
          <w:tcPr>
            <w:tcW w:w="567" w:type="dxa"/>
            <w:vMerge/>
          </w:tcPr>
          <w:p w14:paraId="26093CE3" w14:textId="77777777" w:rsidR="000D66D4" w:rsidRPr="000D66D4" w:rsidRDefault="000D66D4" w:rsidP="000D66D4">
            <w:pPr>
              <w:pStyle w:val="Nivel2"/>
              <w:widowControl w:val="0"/>
              <w:numPr>
                <w:ilvl w:val="0"/>
                <w:numId w:val="0"/>
              </w:numPr>
              <w:spacing w:before="0" w:after="0"/>
              <w:ind w:left="142"/>
              <w:rPr>
                <w:rFonts w:ascii="Times New Roman" w:hAnsi="Times New Roman" w:cs="Times New Roman"/>
              </w:rPr>
            </w:pPr>
          </w:p>
        </w:tc>
        <w:tc>
          <w:tcPr>
            <w:tcW w:w="567" w:type="dxa"/>
            <w:vAlign w:val="center"/>
          </w:tcPr>
          <w:p w14:paraId="40BF924E" w14:textId="243F28B4"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3480B061"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Microfone de lapela</w:t>
            </w:r>
          </w:p>
          <w:p w14:paraId="47FB3ED9"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Sistema</w:t>
            </w:r>
            <w:r w:rsidRPr="000D66D4">
              <w:rPr>
                <w:sz w:val="20"/>
                <w:szCs w:val="20"/>
              </w:rPr>
              <w:t>: Microfone sem fio para 2 pessoas (duas cápsulas de microfone e um receptor)</w:t>
            </w:r>
          </w:p>
          <w:p w14:paraId="0CA6DADC"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Tecnologia</w:t>
            </w:r>
            <w:r w:rsidRPr="000D66D4">
              <w:rPr>
                <w:sz w:val="20"/>
                <w:szCs w:val="20"/>
              </w:rPr>
              <w:t>: Transmissão sem fio de 2,4 GHz (faixa de frequência global)</w:t>
            </w:r>
          </w:p>
          <w:p w14:paraId="7826DD18"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Alcance</w:t>
            </w:r>
            <w:r w:rsidRPr="000D66D4">
              <w:rPr>
                <w:sz w:val="20"/>
                <w:szCs w:val="20"/>
              </w:rPr>
              <w:t>: Até 200 metros (em espaço aberto, sem obstáculos)</w:t>
            </w:r>
          </w:p>
          <w:p w14:paraId="05FCE43F"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Tempo de Funcionamento</w:t>
            </w:r>
            <w:r w:rsidRPr="000D66D4">
              <w:rPr>
                <w:sz w:val="20"/>
                <w:szCs w:val="20"/>
              </w:rPr>
              <w:t>:</w:t>
            </w:r>
          </w:p>
          <w:p w14:paraId="51CD088C" w14:textId="77777777" w:rsidR="000D66D4" w:rsidRPr="000D66D4" w:rsidRDefault="000D66D4" w:rsidP="000D66D4">
            <w:pPr>
              <w:pStyle w:val="Corpodetexto"/>
              <w:spacing w:beforeAutospacing="0" w:afterAutospacing="0"/>
              <w:jc w:val="both"/>
              <w:rPr>
                <w:sz w:val="20"/>
                <w:szCs w:val="20"/>
              </w:rPr>
            </w:pPr>
            <w:r w:rsidRPr="000D66D4">
              <w:rPr>
                <w:sz w:val="20"/>
                <w:szCs w:val="20"/>
              </w:rPr>
              <w:t>Aproximadamente 8 horas com a bateria completa dos microfones.</w:t>
            </w:r>
          </w:p>
          <w:p w14:paraId="41CDBD86" w14:textId="77777777" w:rsidR="000D66D4" w:rsidRPr="000D66D4" w:rsidRDefault="000D66D4" w:rsidP="000D66D4">
            <w:pPr>
              <w:pStyle w:val="Corpodetexto"/>
              <w:spacing w:beforeAutospacing="0" w:afterAutospacing="0"/>
              <w:jc w:val="both"/>
              <w:rPr>
                <w:sz w:val="20"/>
                <w:szCs w:val="20"/>
              </w:rPr>
            </w:pPr>
            <w:r w:rsidRPr="000D66D4">
              <w:rPr>
                <w:sz w:val="20"/>
                <w:szCs w:val="20"/>
              </w:rPr>
              <w:t>O case de carregamento oferece até 24 horas de uso total, funcionando também como carregador portátil.</w:t>
            </w:r>
          </w:p>
          <w:p w14:paraId="0CEC8F48"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Microfone</w:t>
            </w:r>
            <w:r w:rsidRPr="000D66D4">
              <w:rPr>
                <w:sz w:val="20"/>
                <w:szCs w:val="20"/>
              </w:rPr>
              <w:t>:</w:t>
            </w:r>
          </w:p>
          <w:p w14:paraId="6A416936"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Tipo</w:t>
            </w:r>
            <w:r w:rsidRPr="000D66D4">
              <w:rPr>
                <w:sz w:val="20"/>
                <w:szCs w:val="20"/>
              </w:rPr>
              <w:t>: Microfone lapela (clip-</w:t>
            </w:r>
            <w:proofErr w:type="spellStart"/>
            <w:r w:rsidRPr="000D66D4">
              <w:rPr>
                <w:sz w:val="20"/>
                <w:szCs w:val="20"/>
              </w:rPr>
              <w:t>on</w:t>
            </w:r>
            <w:proofErr w:type="spellEnd"/>
            <w:r w:rsidRPr="000D66D4">
              <w:rPr>
                <w:sz w:val="20"/>
                <w:szCs w:val="20"/>
              </w:rPr>
              <w:t>) embutido, compacto e discreto.</w:t>
            </w:r>
          </w:p>
          <w:p w14:paraId="6A6E3553"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Qualidade de Áudio</w:t>
            </w:r>
            <w:r w:rsidRPr="000D66D4">
              <w:rPr>
                <w:sz w:val="20"/>
                <w:szCs w:val="20"/>
              </w:rPr>
              <w:t>: Alta qualidade de áudio com 48 kHz, 16 bits, e baixa latência (menos de 30ms)</w:t>
            </w:r>
          </w:p>
          <w:p w14:paraId="2100A2E5"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Filtros de Ruído</w:t>
            </w:r>
            <w:r w:rsidRPr="000D66D4">
              <w:rPr>
                <w:sz w:val="20"/>
                <w:szCs w:val="20"/>
              </w:rPr>
              <w:t>: Cancelamento ativo de ruído para melhorar a clareza da voz</w:t>
            </w:r>
          </w:p>
          <w:p w14:paraId="3075FAB1"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Conectividade</w:t>
            </w:r>
            <w:r w:rsidRPr="000D66D4">
              <w:rPr>
                <w:sz w:val="20"/>
                <w:szCs w:val="20"/>
              </w:rPr>
              <w:t>: Microfones com sistema de pareamento automático ao receptor, garantindo fácil configuração</w:t>
            </w:r>
          </w:p>
          <w:p w14:paraId="391F276D"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Bateria</w:t>
            </w:r>
            <w:r w:rsidRPr="000D66D4">
              <w:rPr>
                <w:sz w:val="20"/>
                <w:szCs w:val="20"/>
              </w:rPr>
              <w:t>: Cada microfone tem bateria própria recarregável (suporta até 8 horas de uso contínuo)</w:t>
            </w:r>
          </w:p>
          <w:p w14:paraId="7B38533E"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lastRenderedPageBreak/>
              <w:t>Receptor</w:t>
            </w:r>
            <w:r w:rsidRPr="000D66D4">
              <w:rPr>
                <w:sz w:val="20"/>
                <w:szCs w:val="20"/>
              </w:rPr>
              <w:t>:</w:t>
            </w:r>
          </w:p>
          <w:p w14:paraId="3ADE58C6"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Saídas</w:t>
            </w:r>
            <w:r w:rsidRPr="000D66D4">
              <w:rPr>
                <w:sz w:val="20"/>
                <w:szCs w:val="20"/>
              </w:rPr>
              <w:t>: Saída de áudio para câmera, smartphone ou dispositivo de gravação via conector TRS ou TRRS (dependendo do dispositivo)</w:t>
            </w:r>
          </w:p>
          <w:p w14:paraId="7F00897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Display OLED</w:t>
            </w:r>
            <w:r w:rsidRPr="000D66D4">
              <w:rPr>
                <w:sz w:val="20"/>
                <w:szCs w:val="20"/>
              </w:rPr>
              <w:t>: Exibe informações de nível de áudio, status da bateria e conexões</w:t>
            </w:r>
          </w:p>
          <w:p w14:paraId="52A62C10"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Controle</w:t>
            </w:r>
            <w:r w:rsidRPr="000D66D4">
              <w:rPr>
                <w:sz w:val="20"/>
                <w:szCs w:val="20"/>
              </w:rPr>
              <w:t>: Ajuste de ganho de áudio (para compensar diferentes volumes de gravação)</w:t>
            </w:r>
          </w:p>
          <w:p w14:paraId="4BF544A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Montagem</w:t>
            </w:r>
            <w:r w:rsidRPr="000D66D4">
              <w:rPr>
                <w:sz w:val="20"/>
                <w:szCs w:val="20"/>
              </w:rPr>
              <w:t>: Pode ser montado diretamente na câmera ou dispositivo de gravação (adaptadores inclusos)</w:t>
            </w:r>
          </w:p>
          <w:p w14:paraId="1B5737D3"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Design</w:t>
            </w:r>
            <w:r w:rsidRPr="000D66D4">
              <w:rPr>
                <w:sz w:val="20"/>
                <w:szCs w:val="20"/>
              </w:rPr>
              <w:t>:</w:t>
            </w:r>
          </w:p>
          <w:p w14:paraId="7C0550DF"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Portabilidade</w:t>
            </w:r>
            <w:r w:rsidRPr="000D66D4">
              <w:rPr>
                <w:sz w:val="20"/>
                <w:szCs w:val="20"/>
              </w:rPr>
              <w:t>: Design ultracompacto e leve, fácil de transportar</w:t>
            </w:r>
          </w:p>
          <w:p w14:paraId="72FC7631" w14:textId="77777777" w:rsidR="000D66D4" w:rsidRPr="00BF4E67" w:rsidRDefault="000D66D4" w:rsidP="000D66D4">
            <w:pPr>
              <w:pStyle w:val="Corpodetexto"/>
              <w:spacing w:beforeAutospacing="0" w:afterAutospacing="0"/>
              <w:jc w:val="both"/>
              <w:rPr>
                <w:sz w:val="20"/>
                <w:szCs w:val="20"/>
              </w:rPr>
            </w:pPr>
            <w:r w:rsidRPr="000D66D4">
              <w:rPr>
                <w:rStyle w:val="nfaseforte"/>
                <w:sz w:val="20"/>
                <w:szCs w:val="20"/>
              </w:rPr>
              <w:t>Case de Carregamento</w:t>
            </w:r>
            <w:r w:rsidRPr="000D66D4">
              <w:rPr>
                <w:sz w:val="20"/>
                <w:szCs w:val="20"/>
              </w:rPr>
              <w:t xml:space="preserve">: Inclui um estojo de carregamento que também serve como caixa de transporte, </w:t>
            </w:r>
            <w:r w:rsidRPr="00BF4E67">
              <w:rPr>
                <w:sz w:val="20"/>
                <w:szCs w:val="20"/>
              </w:rPr>
              <w:t>oferecendo conveniência extra para o usuário</w:t>
            </w:r>
          </w:p>
          <w:p w14:paraId="5A4F2751" w14:textId="77777777" w:rsidR="000D66D4" w:rsidRPr="00BF4E67" w:rsidRDefault="000D66D4" w:rsidP="000D66D4">
            <w:pPr>
              <w:pStyle w:val="Ttulo3"/>
              <w:spacing w:before="0" w:line="240" w:lineRule="auto"/>
              <w:jc w:val="both"/>
              <w:rPr>
                <w:rFonts w:ascii="Times New Roman" w:hAnsi="Times New Roman" w:cs="Times New Roman"/>
                <w:color w:val="auto"/>
                <w:sz w:val="20"/>
                <w:szCs w:val="20"/>
              </w:rPr>
            </w:pPr>
            <w:r w:rsidRPr="00BF4E67">
              <w:rPr>
                <w:rStyle w:val="nfaseforte"/>
                <w:rFonts w:ascii="Times New Roman" w:hAnsi="Times New Roman" w:cs="Times New Roman"/>
                <w:color w:val="auto"/>
                <w:sz w:val="20"/>
                <w:szCs w:val="20"/>
              </w:rPr>
              <w:t>Recursos Adicionais</w:t>
            </w:r>
            <w:r w:rsidRPr="00BF4E67">
              <w:rPr>
                <w:rFonts w:ascii="Times New Roman" w:hAnsi="Times New Roman" w:cs="Times New Roman"/>
                <w:color w:val="auto"/>
                <w:sz w:val="20"/>
                <w:szCs w:val="20"/>
              </w:rPr>
              <w:t>:</w:t>
            </w:r>
          </w:p>
          <w:p w14:paraId="29A42F76" w14:textId="77777777" w:rsidR="000D66D4" w:rsidRPr="000D66D4" w:rsidRDefault="000D66D4" w:rsidP="000D66D4">
            <w:pPr>
              <w:pStyle w:val="Corpodetexto"/>
              <w:spacing w:beforeAutospacing="0" w:afterAutospacing="0"/>
              <w:jc w:val="both"/>
              <w:rPr>
                <w:sz w:val="20"/>
                <w:szCs w:val="20"/>
              </w:rPr>
            </w:pPr>
            <w:r w:rsidRPr="00BF4E67">
              <w:rPr>
                <w:rStyle w:val="nfaseforte"/>
                <w:sz w:val="20"/>
                <w:szCs w:val="20"/>
              </w:rPr>
              <w:t>Pareamento Automático</w:t>
            </w:r>
            <w:r w:rsidRPr="00BF4E67">
              <w:rPr>
                <w:sz w:val="20"/>
                <w:szCs w:val="20"/>
              </w:rPr>
              <w:t xml:space="preserve">: Os microfones se conectam automaticamente ao </w:t>
            </w:r>
            <w:r w:rsidRPr="000D66D4">
              <w:rPr>
                <w:sz w:val="20"/>
                <w:szCs w:val="20"/>
              </w:rPr>
              <w:t>receptor, sem necessidade de configurações complicadas.</w:t>
            </w:r>
          </w:p>
          <w:p w14:paraId="1ABD7DF6"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Monitoramento de Áudio</w:t>
            </w:r>
            <w:r w:rsidRPr="000D66D4">
              <w:rPr>
                <w:sz w:val="20"/>
                <w:szCs w:val="20"/>
              </w:rPr>
              <w:t>: Permite o monitoramento em tempo real com fones de ouvido conectados ao receptor.</w:t>
            </w:r>
          </w:p>
          <w:p w14:paraId="729613C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Modo de Gravação Estéreo ou Mono</w:t>
            </w:r>
            <w:r w:rsidRPr="000D66D4">
              <w:rPr>
                <w:sz w:val="20"/>
                <w:szCs w:val="20"/>
              </w:rPr>
              <w:t>: Possibilidade de alternar entre gravação mono (separada) ou estéreo (misturada).</w:t>
            </w:r>
          </w:p>
          <w:p w14:paraId="02813866" w14:textId="77777777" w:rsidR="000D66D4" w:rsidRPr="000D66D4" w:rsidRDefault="000D66D4" w:rsidP="000D66D4">
            <w:pPr>
              <w:jc w:val="both"/>
              <w:rPr>
                <w:rFonts w:ascii="Times New Roman" w:hAnsi="Times New Roman" w:cs="Times New Roman"/>
                <w:sz w:val="20"/>
                <w:szCs w:val="20"/>
              </w:rPr>
            </w:pPr>
            <w:r w:rsidRPr="000D66D4">
              <w:rPr>
                <w:rFonts w:ascii="Times New Roman" w:hAnsi="Times New Roman" w:cs="Times New Roman"/>
                <w:b/>
                <w:bCs/>
                <w:sz w:val="20"/>
                <w:szCs w:val="20"/>
              </w:rPr>
              <w:t xml:space="preserve">Indicação de marca: </w:t>
            </w:r>
            <w:proofErr w:type="spellStart"/>
            <w:r w:rsidRPr="000D66D4">
              <w:rPr>
                <w:rFonts w:ascii="Times New Roman" w:hAnsi="Times New Roman" w:cs="Times New Roman"/>
                <w:b/>
                <w:bCs/>
                <w:sz w:val="20"/>
                <w:szCs w:val="20"/>
              </w:rPr>
              <w:t>Hollyand</w:t>
            </w:r>
            <w:proofErr w:type="spellEnd"/>
            <w:r w:rsidRPr="000D66D4">
              <w:rPr>
                <w:rFonts w:ascii="Times New Roman" w:hAnsi="Times New Roman" w:cs="Times New Roman"/>
                <w:b/>
                <w:bCs/>
                <w:sz w:val="20"/>
                <w:szCs w:val="20"/>
              </w:rPr>
              <w:t xml:space="preserve"> </w:t>
            </w:r>
            <w:r w:rsidRPr="000D66D4">
              <w:rPr>
                <w:rStyle w:val="nfaseforte"/>
                <w:rFonts w:ascii="Times New Roman" w:hAnsi="Times New Roman" w:cs="Times New Roman"/>
                <w:sz w:val="20"/>
                <w:szCs w:val="20"/>
              </w:rPr>
              <w:t>Microfone de lapela, modelo: Lark M2 Duo Combo Duplo</w:t>
            </w:r>
          </w:p>
          <w:p w14:paraId="325D4DA3" w14:textId="77777777" w:rsidR="000D66D4" w:rsidRPr="000D66D4" w:rsidRDefault="000D66D4" w:rsidP="000D66D4">
            <w:pPr>
              <w:pStyle w:val="Standard"/>
              <w:tabs>
                <w:tab w:val="left" w:pos="555"/>
                <w:tab w:val="left" w:pos="840"/>
                <w:tab w:val="left" w:pos="1140"/>
                <w:tab w:val="left" w:pos="1395"/>
                <w:tab w:val="left" w:pos="1650"/>
                <w:tab w:val="left" w:pos="1965"/>
                <w:tab w:val="left" w:pos="2220"/>
                <w:tab w:val="left" w:leader="underscore" w:pos="7336"/>
              </w:tabs>
              <w:jc w:val="both"/>
              <w:rPr>
                <w:rFonts w:ascii="Times New Roman" w:hAnsi="Times New Roman" w:cs="Times New Roman"/>
                <w:sz w:val="20"/>
                <w:szCs w:val="20"/>
              </w:rPr>
            </w:pPr>
            <w:r w:rsidRPr="000D66D4">
              <w:rPr>
                <w:rFonts w:ascii="Times New Roman" w:hAnsi="Times New Roman" w:cs="Times New Roman"/>
                <w:b/>
                <w:bCs/>
                <w:sz w:val="20"/>
                <w:szCs w:val="20"/>
              </w:rPr>
              <w:t>Registro:</w:t>
            </w:r>
          </w:p>
          <w:p w14:paraId="105C83B2" w14:textId="0317C82F" w:rsidR="000D66D4" w:rsidRPr="000D66D4" w:rsidRDefault="000D66D4" w:rsidP="000D66D4">
            <w:pPr>
              <w:pStyle w:val="Nivel2"/>
              <w:widowControl w:val="0"/>
              <w:numPr>
                <w:ilvl w:val="0"/>
                <w:numId w:val="0"/>
              </w:numPr>
              <w:spacing w:before="0" w:after="0" w:line="240" w:lineRule="auto"/>
              <w:ind w:left="-57" w:right="-57"/>
              <w:rPr>
                <w:rFonts w:ascii="Times New Roman" w:eastAsia="Times New Roman" w:hAnsi="Times New Roman" w:cs="Times New Roman"/>
                <w:b/>
                <w:bCs/>
                <w:lang w:eastAsia="zh-CN"/>
              </w:rPr>
            </w:pPr>
          </w:p>
        </w:tc>
        <w:tc>
          <w:tcPr>
            <w:tcW w:w="567" w:type="dxa"/>
            <w:vAlign w:val="center"/>
          </w:tcPr>
          <w:p w14:paraId="4834F079" w14:textId="506F7976"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lastRenderedPageBreak/>
              <w:t>5092</w:t>
            </w:r>
          </w:p>
        </w:tc>
        <w:tc>
          <w:tcPr>
            <w:tcW w:w="567" w:type="dxa"/>
            <w:vAlign w:val="center"/>
          </w:tcPr>
          <w:p w14:paraId="31FA1D43" w14:textId="17C848A5"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63415BDE" w14:textId="622FFC1D"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5D6E4D41" w14:textId="6F7A86D3"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R$ 1.392,33</w:t>
            </w:r>
          </w:p>
        </w:tc>
        <w:tc>
          <w:tcPr>
            <w:tcW w:w="1358" w:type="dxa"/>
            <w:vAlign w:val="center"/>
          </w:tcPr>
          <w:p w14:paraId="6B96AF3F" w14:textId="4A93522D"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R$ 1.392,33</w:t>
            </w:r>
          </w:p>
        </w:tc>
        <w:tc>
          <w:tcPr>
            <w:tcW w:w="1039" w:type="dxa"/>
            <w:vMerge/>
            <w:vAlign w:val="center"/>
          </w:tcPr>
          <w:p w14:paraId="0ECDEEAA" w14:textId="30EBDA27"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p>
        </w:tc>
      </w:tr>
      <w:tr w:rsidR="000D66D4" w:rsidRPr="000D66D4" w14:paraId="3ACEE13B" w14:textId="77777777" w:rsidTr="000D66D4">
        <w:trPr>
          <w:trHeight w:val="147"/>
        </w:trPr>
        <w:tc>
          <w:tcPr>
            <w:tcW w:w="567" w:type="dxa"/>
            <w:vMerge/>
          </w:tcPr>
          <w:p w14:paraId="5E27377A" w14:textId="77777777" w:rsidR="000D66D4" w:rsidRPr="000D66D4" w:rsidRDefault="000D66D4" w:rsidP="000D66D4">
            <w:pPr>
              <w:pStyle w:val="Nivel2"/>
              <w:widowControl w:val="0"/>
              <w:numPr>
                <w:ilvl w:val="0"/>
                <w:numId w:val="0"/>
              </w:numPr>
              <w:spacing w:before="0" w:after="0"/>
              <w:ind w:left="142"/>
              <w:rPr>
                <w:rFonts w:ascii="Times New Roman" w:hAnsi="Times New Roman" w:cs="Times New Roman"/>
              </w:rPr>
            </w:pPr>
          </w:p>
        </w:tc>
        <w:tc>
          <w:tcPr>
            <w:tcW w:w="567" w:type="dxa"/>
            <w:vAlign w:val="center"/>
          </w:tcPr>
          <w:p w14:paraId="5C1C5112" w14:textId="4B718C7B"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407842FB" w14:textId="77777777" w:rsidR="000D66D4" w:rsidRPr="000D66D4" w:rsidRDefault="000D66D4" w:rsidP="000D66D4">
            <w:pPr>
              <w:pStyle w:val="Corpodetexto"/>
              <w:spacing w:beforeAutospacing="0" w:afterAutospacing="0"/>
              <w:jc w:val="both"/>
              <w:rPr>
                <w:rStyle w:val="nfaseforte"/>
                <w:sz w:val="20"/>
                <w:szCs w:val="20"/>
              </w:rPr>
            </w:pPr>
            <w:r w:rsidRPr="000D66D4">
              <w:rPr>
                <w:rStyle w:val="nfaseforte"/>
                <w:sz w:val="20"/>
                <w:szCs w:val="20"/>
              </w:rPr>
              <w:t>Estabilizador</w:t>
            </w:r>
          </w:p>
          <w:p w14:paraId="60AE5CB7"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Compatibilidade</w:t>
            </w:r>
            <w:r w:rsidRPr="000D66D4">
              <w:rPr>
                <w:sz w:val="20"/>
                <w:szCs w:val="20"/>
              </w:rPr>
              <w:t>: Compatível com smartphones iOS e Android, com largura de 67 a 85 mm e peso de até 240 g.</w:t>
            </w:r>
          </w:p>
          <w:p w14:paraId="1C27C7E7"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Estabilização</w:t>
            </w:r>
            <w:r w:rsidRPr="000D66D4">
              <w:rPr>
                <w:sz w:val="20"/>
                <w:szCs w:val="20"/>
              </w:rPr>
              <w:t>: Estabilização de 3 eixos (</w:t>
            </w:r>
            <w:proofErr w:type="spellStart"/>
            <w:r w:rsidRPr="000D66D4">
              <w:rPr>
                <w:sz w:val="20"/>
                <w:szCs w:val="20"/>
              </w:rPr>
              <w:t>pitch</w:t>
            </w:r>
            <w:proofErr w:type="spellEnd"/>
            <w:r w:rsidRPr="000D66D4">
              <w:rPr>
                <w:sz w:val="20"/>
                <w:szCs w:val="20"/>
              </w:rPr>
              <w:t xml:space="preserve">, </w:t>
            </w:r>
            <w:proofErr w:type="spellStart"/>
            <w:r w:rsidRPr="000D66D4">
              <w:rPr>
                <w:sz w:val="20"/>
                <w:szCs w:val="20"/>
              </w:rPr>
              <w:t>roll</w:t>
            </w:r>
            <w:proofErr w:type="spellEnd"/>
            <w:r w:rsidRPr="000D66D4">
              <w:rPr>
                <w:sz w:val="20"/>
                <w:szCs w:val="20"/>
              </w:rPr>
              <w:t xml:space="preserve">, </w:t>
            </w:r>
            <w:proofErr w:type="spellStart"/>
            <w:r w:rsidRPr="000D66D4">
              <w:rPr>
                <w:sz w:val="20"/>
                <w:szCs w:val="20"/>
              </w:rPr>
              <w:t>yaw</w:t>
            </w:r>
            <w:proofErr w:type="spellEnd"/>
            <w:r w:rsidRPr="000D66D4">
              <w:rPr>
                <w:sz w:val="20"/>
                <w:szCs w:val="20"/>
              </w:rPr>
              <w:t>), que ajuda a eliminar tremores e suaviza os movimentos da câmera durante a gravação de vídeos.</w:t>
            </w:r>
          </w:p>
          <w:p w14:paraId="3D2CA037" w14:textId="77777777" w:rsidR="000D66D4" w:rsidRPr="000D66D4" w:rsidRDefault="000D66D4" w:rsidP="000D66D4">
            <w:pPr>
              <w:pStyle w:val="Corpodetexto"/>
              <w:spacing w:beforeAutospacing="0" w:afterAutospacing="0"/>
              <w:jc w:val="both"/>
              <w:rPr>
                <w:sz w:val="20"/>
                <w:szCs w:val="20"/>
              </w:rPr>
            </w:pPr>
            <w:proofErr w:type="spellStart"/>
            <w:r w:rsidRPr="000D66D4">
              <w:rPr>
                <w:rStyle w:val="nfaseforte"/>
                <w:sz w:val="20"/>
                <w:szCs w:val="20"/>
              </w:rPr>
              <w:t>ActiveTrack</w:t>
            </w:r>
            <w:proofErr w:type="spellEnd"/>
            <w:r w:rsidRPr="000D66D4">
              <w:rPr>
                <w:rStyle w:val="nfaseforte"/>
                <w:sz w:val="20"/>
                <w:szCs w:val="20"/>
              </w:rPr>
              <w:t xml:space="preserve"> 5.0</w:t>
            </w:r>
            <w:r w:rsidRPr="000D66D4">
              <w:rPr>
                <w:sz w:val="20"/>
                <w:szCs w:val="20"/>
              </w:rPr>
              <w:t>: Funcionalidade de rastreamento automático de pessoas ou objetos, mantendo-os no centro da cena.</w:t>
            </w:r>
          </w:p>
          <w:p w14:paraId="740B39C4"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 xml:space="preserve">Função </w:t>
            </w:r>
            <w:proofErr w:type="spellStart"/>
            <w:r w:rsidRPr="000D66D4">
              <w:rPr>
                <w:rStyle w:val="nfaseforte"/>
                <w:sz w:val="20"/>
                <w:szCs w:val="20"/>
              </w:rPr>
              <w:t>Gesture</w:t>
            </w:r>
            <w:proofErr w:type="spellEnd"/>
            <w:r w:rsidRPr="000D66D4">
              <w:rPr>
                <w:rStyle w:val="nfaseforte"/>
                <w:sz w:val="20"/>
                <w:szCs w:val="20"/>
              </w:rPr>
              <w:t xml:space="preserve"> </w:t>
            </w:r>
            <w:proofErr w:type="spellStart"/>
            <w:r w:rsidRPr="000D66D4">
              <w:rPr>
                <w:rStyle w:val="nfaseforte"/>
                <w:sz w:val="20"/>
                <w:szCs w:val="20"/>
              </w:rPr>
              <w:t>Control</w:t>
            </w:r>
            <w:proofErr w:type="spellEnd"/>
            <w:r w:rsidRPr="000D66D4">
              <w:rPr>
                <w:sz w:val="20"/>
                <w:szCs w:val="20"/>
              </w:rPr>
              <w:t xml:space="preserve">: Controla o </w:t>
            </w:r>
            <w:proofErr w:type="spellStart"/>
            <w:r w:rsidRPr="000D66D4">
              <w:rPr>
                <w:sz w:val="20"/>
                <w:szCs w:val="20"/>
              </w:rPr>
              <w:t>gimbal</w:t>
            </w:r>
            <w:proofErr w:type="spellEnd"/>
            <w:r w:rsidRPr="000D66D4">
              <w:rPr>
                <w:sz w:val="20"/>
                <w:szCs w:val="20"/>
              </w:rPr>
              <w:t xml:space="preserve"> e grava vídeos apenas com </w:t>
            </w:r>
            <w:r w:rsidRPr="000D66D4">
              <w:rPr>
                <w:sz w:val="20"/>
                <w:szCs w:val="20"/>
              </w:rPr>
              <w:lastRenderedPageBreak/>
              <w:t>gestos, sem a necessidade de tocar no dispositivo.</w:t>
            </w:r>
          </w:p>
          <w:p w14:paraId="6DB40199"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Modos Criativos</w:t>
            </w:r>
            <w:r w:rsidRPr="000D66D4">
              <w:rPr>
                <w:sz w:val="20"/>
                <w:szCs w:val="20"/>
              </w:rPr>
              <w:t>:</w:t>
            </w:r>
          </w:p>
          <w:p w14:paraId="2DAE2BEA" w14:textId="77777777" w:rsidR="000D66D4" w:rsidRPr="000D66D4" w:rsidRDefault="000D66D4" w:rsidP="000D66D4">
            <w:pPr>
              <w:pStyle w:val="Corpodetexto"/>
              <w:spacing w:beforeAutospacing="0" w:afterAutospacing="0"/>
              <w:jc w:val="both"/>
              <w:rPr>
                <w:sz w:val="20"/>
                <w:szCs w:val="20"/>
              </w:rPr>
            </w:pPr>
            <w:proofErr w:type="spellStart"/>
            <w:r w:rsidRPr="000D66D4">
              <w:rPr>
                <w:rStyle w:val="nfaseforte"/>
                <w:sz w:val="20"/>
                <w:szCs w:val="20"/>
              </w:rPr>
              <w:t>Timelapse</w:t>
            </w:r>
            <w:proofErr w:type="spellEnd"/>
            <w:r w:rsidRPr="000D66D4">
              <w:rPr>
                <w:sz w:val="20"/>
                <w:szCs w:val="20"/>
              </w:rPr>
              <w:t>: Para criar vídeos acelerados.</w:t>
            </w:r>
          </w:p>
          <w:p w14:paraId="0DD7880D" w14:textId="77777777" w:rsidR="000D66D4" w:rsidRPr="000D66D4" w:rsidRDefault="000D66D4" w:rsidP="000D66D4">
            <w:pPr>
              <w:pStyle w:val="Corpodetexto"/>
              <w:spacing w:beforeAutospacing="0" w:afterAutospacing="0"/>
              <w:jc w:val="both"/>
              <w:rPr>
                <w:sz w:val="20"/>
                <w:szCs w:val="20"/>
              </w:rPr>
            </w:pPr>
            <w:proofErr w:type="spellStart"/>
            <w:r w:rsidRPr="000D66D4">
              <w:rPr>
                <w:rStyle w:val="nfaseforte"/>
                <w:sz w:val="20"/>
                <w:szCs w:val="20"/>
              </w:rPr>
              <w:t>Hyperlapse</w:t>
            </w:r>
            <w:proofErr w:type="spellEnd"/>
            <w:r w:rsidRPr="000D66D4">
              <w:rPr>
                <w:sz w:val="20"/>
                <w:szCs w:val="20"/>
              </w:rPr>
              <w:t>: Gravações aceleradas com movimento suave.</w:t>
            </w:r>
          </w:p>
          <w:p w14:paraId="208B1E9C"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Panorâmica 180°/3x3</w:t>
            </w:r>
            <w:r w:rsidRPr="000D66D4">
              <w:rPr>
                <w:sz w:val="20"/>
                <w:szCs w:val="20"/>
              </w:rPr>
              <w:t>: Captura panorâmicas automáticas.</w:t>
            </w:r>
          </w:p>
          <w:p w14:paraId="14220FE1"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Modo de Câmera Lenta</w:t>
            </w:r>
            <w:r w:rsidRPr="000D66D4">
              <w:rPr>
                <w:sz w:val="20"/>
                <w:szCs w:val="20"/>
              </w:rPr>
              <w:t>: Cria vídeos em câmera lenta para efeitos visuais especiais.</w:t>
            </w:r>
          </w:p>
          <w:p w14:paraId="79C7EFF8"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Modo Story</w:t>
            </w:r>
            <w:r w:rsidRPr="000D66D4">
              <w:rPr>
                <w:sz w:val="20"/>
                <w:szCs w:val="20"/>
              </w:rPr>
              <w:t>: Oferece modelos automáticos para vídeos dinâmicos e criativos.</w:t>
            </w:r>
          </w:p>
          <w:p w14:paraId="064DF702"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Design</w:t>
            </w:r>
            <w:r w:rsidRPr="000D66D4">
              <w:rPr>
                <w:sz w:val="20"/>
                <w:szCs w:val="20"/>
              </w:rPr>
              <w:t>:</w:t>
            </w:r>
          </w:p>
          <w:p w14:paraId="7809A937"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Portátil e Leve</w:t>
            </w:r>
            <w:r w:rsidRPr="000D66D4">
              <w:rPr>
                <w:sz w:val="20"/>
                <w:szCs w:val="20"/>
              </w:rPr>
              <w:t>: Pesa 290 g e tem um design dobrável, fácil de transportar.</w:t>
            </w:r>
          </w:p>
          <w:p w14:paraId="25ADAA9A"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Bateria</w:t>
            </w:r>
            <w:r w:rsidRPr="000D66D4">
              <w:rPr>
                <w:sz w:val="20"/>
                <w:szCs w:val="20"/>
              </w:rPr>
              <w:t xml:space="preserve">: Bateria de 2600 </w:t>
            </w:r>
            <w:proofErr w:type="spellStart"/>
            <w:r w:rsidRPr="000D66D4">
              <w:rPr>
                <w:sz w:val="20"/>
                <w:szCs w:val="20"/>
              </w:rPr>
              <w:t>mAh</w:t>
            </w:r>
            <w:proofErr w:type="spellEnd"/>
            <w:r w:rsidRPr="000D66D4">
              <w:rPr>
                <w:sz w:val="20"/>
                <w:szCs w:val="20"/>
              </w:rPr>
              <w:t xml:space="preserve"> com autonomia de até 8 horas de gravação contínua.</w:t>
            </w:r>
          </w:p>
          <w:p w14:paraId="1276A719"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Carregamento</w:t>
            </w:r>
            <w:r w:rsidRPr="000D66D4">
              <w:rPr>
                <w:sz w:val="20"/>
                <w:szCs w:val="20"/>
              </w:rPr>
              <w:t>: A bateria é recarregável via cabo USB-C.</w:t>
            </w:r>
          </w:p>
          <w:p w14:paraId="6CF512B1"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Conectividade</w:t>
            </w:r>
            <w:r w:rsidRPr="000D66D4">
              <w:rPr>
                <w:sz w:val="20"/>
                <w:szCs w:val="20"/>
              </w:rPr>
              <w:t>:</w:t>
            </w:r>
          </w:p>
          <w:p w14:paraId="10DAFB60" w14:textId="77777777" w:rsidR="000D66D4" w:rsidRPr="000D66D4" w:rsidRDefault="000D66D4" w:rsidP="000D66D4">
            <w:pPr>
              <w:pStyle w:val="Corpodetexto"/>
              <w:spacing w:beforeAutospacing="0" w:afterAutospacing="0"/>
              <w:jc w:val="both"/>
              <w:rPr>
                <w:sz w:val="20"/>
                <w:szCs w:val="20"/>
              </w:rPr>
            </w:pPr>
            <w:r w:rsidRPr="000D66D4">
              <w:rPr>
                <w:rStyle w:val="nfaseforte"/>
                <w:sz w:val="20"/>
                <w:szCs w:val="20"/>
              </w:rPr>
              <w:t>Bluetooth</w:t>
            </w:r>
            <w:r w:rsidRPr="000D66D4">
              <w:rPr>
                <w:sz w:val="20"/>
                <w:szCs w:val="20"/>
              </w:rPr>
              <w:t xml:space="preserve">: Para conectar o smartphone ao </w:t>
            </w:r>
            <w:proofErr w:type="spellStart"/>
            <w:r w:rsidRPr="000D66D4">
              <w:rPr>
                <w:sz w:val="20"/>
                <w:szCs w:val="20"/>
              </w:rPr>
              <w:t>gimbal</w:t>
            </w:r>
            <w:proofErr w:type="spellEnd"/>
            <w:r w:rsidRPr="000D66D4">
              <w:rPr>
                <w:sz w:val="20"/>
                <w:szCs w:val="20"/>
              </w:rPr>
              <w:t xml:space="preserve"> sem fio.</w:t>
            </w:r>
          </w:p>
          <w:p w14:paraId="455F17F3" w14:textId="3BEA5B15" w:rsidR="000D66D4" w:rsidRPr="000D66D4" w:rsidRDefault="000D66D4" w:rsidP="000D66D4">
            <w:pPr>
              <w:pStyle w:val="Nivel2"/>
              <w:widowControl w:val="0"/>
              <w:numPr>
                <w:ilvl w:val="0"/>
                <w:numId w:val="0"/>
              </w:numPr>
              <w:spacing w:before="0" w:after="0" w:line="240" w:lineRule="auto"/>
              <w:ind w:left="-57" w:right="-57"/>
              <w:rPr>
                <w:rFonts w:ascii="Times New Roman" w:eastAsia="Times New Roman" w:hAnsi="Times New Roman" w:cs="Times New Roman"/>
                <w:b/>
                <w:bCs/>
                <w:lang w:eastAsia="zh-CN"/>
              </w:rPr>
            </w:pPr>
            <w:r w:rsidRPr="000D66D4">
              <w:rPr>
                <w:rFonts w:ascii="Times New Roman" w:hAnsi="Times New Roman" w:cs="Times New Roman"/>
                <w:b/>
                <w:bCs/>
              </w:rPr>
              <w:t xml:space="preserve">Indicação de marca: Estabilizador DJI </w:t>
            </w:r>
            <w:proofErr w:type="spellStart"/>
            <w:r w:rsidRPr="000D66D4">
              <w:rPr>
                <w:rFonts w:ascii="Times New Roman" w:hAnsi="Times New Roman" w:cs="Times New Roman"/>
                <w:b/>
                <w:bCs/>
              </w:rPr>
              <w:t>Osmo</w:t>
            </w:r>
            <w:proofErr w:type="spellEnd"/>
            <w:r w:rsidRPr="000D66D4">
              <w:rPr>
                <w:rFonts w:ascii="Times New Roman" w:hAnsi="Times New Roman" w:cs="Times New Roman"/>
                <w:b/>
                <w:bCs/>
              </w:rPr>
              <w:t xml:space="preserve"> Mobile SE BR - DJI109</w:t>
            </w:r>
          </w:p>
        </w:tc>
        <w:tc>
          <w:tcPr>
            <w:tcW w:w="567" w:type="dxa"/>
            <w:vAlign w:val="center"/>
          </w:tcPr>
          <w:p w14:paraId="6C269B25" w14:textId="5F937CE1"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lastRenderedPageBreak/>
              <w:t>5093</w:t>
            </w:r>
          </w:p>
        </w:tc>
        <w:tc>
          <w:tcPr>
            <w:tcW w:w="567" w:type="dxa"/>
            <w:vAlign w:val="center"/>
          </w:tcPr>
          <w:p w14:paraId="201ABA6D" w14:textId="495A03E0"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3C6EB54D" w14:textId="08EC1E9E"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7E2E0C4F" w14:textId="10C45634"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R$ 1.614,94</w:t>
            </w:r>
          </w:p>
        </w:tc>
        <w:tc>
          <w:tcPr>
            <w:tcW w:w="1358" w:type="dxa"/>
            <w:vAlign w:val="center"/>
          </w:tcPr>
          <w:p w14:paraId="479B1B86" w14:textId="572BB1CD" w:rsidR="000D66D4" w:rsidRPr="000D66D4" w:rsidRDefault="000D66D4" w:rsidP="000D66D4">
            <w:pPr>
              <w:pStyle w:val="Nivel2"/>
              <w:widowControl w:val="0"/>
              <w:numPr>
                <w:ilvl w:val="0"/>
                <w:numId w:val="0"/>
              </w:numPr>
              <w:spacing w:before="0" w:after="0"/>
              <w:ind w:left="-57" w:right="-57"/>
              <w:rPr>
                <w:rFonts w:ascii="Times New Roman" w:eastAsia="Times New Roman" w:hAnsi="Times New Roman" w:cs="Times New Roman"/>
              </w:rPr>
            </w:pPr>
            <w:r w:rsidRPr="000D66D4">
              <w:rPr>
                <w:rFonts w:ascii="Times New Roman" w:hAnsi="Times New Roman" w:cs="Times New Roman"/>
              </w:rPr>
              <w:t>R$ 1.614,94</w:t>
            </w:r>
          </w:p>
        </w:tc>
        <w:tc>
          <w:tcPr>
            <w:tcW w:w="1039" w:type="dxa"/>
            <w:vMerge/>
            <w:vAlign w:val="center"/>
          </w:tcPr>
          <w:p w14:paraId="247BC204" w14:textId="631CD04D"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p>
        </w:tc>
      </w:tr>
      <w:tr w:rsidR="000D66D4" w:rsidRPr="000D66D4" w14:paraId="5AB064BC" w14:textId="77777777" w:rsidTr="000D66D4">
        <w:trPr>
          <w:trHeight w:val="147"/>
        </w:trPr>
        <w:tc>
          <w:tcPr>
            <w:tcW w:w="567" w:type="dxa"/>
            <w:vMerge/>
          </w:tcPr>
          <w:p w14:paraId="0217CE6D" w14:textId="77777777" w:rsidR="000D66D4" w:rsidRPr="000D66D4" w:rsidRDefault="000D66D4" w:rsidP="000D66D4">
            <w:pPr>
              <w:pStyle w:val="Nivel2"/>
              <w:widowControl w:val="0"/>
              <w:numPr>
                <w:ilvl w:val="0"/>
                <w:numId w:val="0"/>
              </w:numPr>
              <w:spacing w:before="0" w:after="0"/>
              <w:ind w:left="142"/>
              <w:rPr>
                <w:rFonts w:ascii="Times New Roman" w:hAnsi="Times New Roman" w:cs="Times New Roman"/>
              </w:rPr>
            </w:pPr>
          </w:p>
        </w:tc>
        <w:tc>
          <w:tcPr>
            <w:tcW w:w="567" w:type="dxa"/>
            <w:vAlign w:val="center"/>
          </w:tcPr>
          <w:p w14:paraId="2DA35CBE" w14:textId="218839A2"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6F29A35C" w14:textId="28B4F9DD" w:rsidR="000D66D4" w:rsidRPr="000D66D4" w:rsidRDefault="000D66D4" w:rsidP="000D66D4">
            <w:pPr>
              <w:pStyle w:val="Nivel2"/>
              <w:widowControl w:val="0"/>
              <w:numPr>
                <w:ilvl w:val="0"/>
                <w:numId w:val="0"/>
              </w:numPr>
              <w:spacing w:before="0" w:after="0" w:line="240" w:lineRule="auto"/>
              <w:ind w:left="-57" w:right="-57"/>
              <w:rPr>
                <w:rFonts w:ascii="Times New Roman" w:eastAsia="Times New Roman" w:hAnsi="Times New Roman" w:cs="Times New Roman"/>
                <w:b/>
                <w:bCs/>
                <w:lang w:eastAsia="zh-CN"/>
              </w:rPr>
            </w:pPr>
            <w:r w:rsidRPr="000D66D4">
              <w:rPr>
                <w:rFonts w:ascii="Times New Roman" w:hAnsi="Times New Roman" w:cs="Times New Roman"/>
              </w:rPr>
              <w:t xml:space="preserve">Capa protetora </w:t>
            </w:r>
            <w:proofErr w:type="spellStart"/>
            <w:r w:rsidRPr="000D66D4">
              <w:rPr>
                <w:rFonts w:ascii="Times New Roman" w:hAnsi="Times New Roman" w:cs="Times New Roman"/>
              </w:rPr>
              <w:t>anti-impacto</w:t>
            </w:r>
            <w:proofErr w:type="spellEnd"/>
            <w:r w:rsidRPr="000D66D4">
              <w:rPr>
                <w:rFonts w:ascii="Times New Roman" w:hAnsi="Times New Roman" w:cs="Times New Roman"/>
              </w:rPr>
              <w:t xml:space="preserve"> compatível com o modelo de </w:t>
            </w:r>
            <w:proofErr w:type="spellStart"/>
            <w:r w:rsidRPr="000D66D4">
              <w:rPr>
                <w:rFonts w:ascii="Times New Roman" w:hAnsi="Times New Roman" w:cs="Times New Roman"/>
              </w:rPr>
              <w:t>smatphone</w:t>
            </w:r>
            <w:proofErr w:type="spellEnd"/>
            <w:r w:rsidRPr="000D66D4">
              <w:rPr>
                <w:rFonts w:ascii="Times New Roman" w:hAnsi="Times New Roman" w:cs="Times New Roman"/>
              </w:rPr>
              <w:t xml:space="preserve"> referido nesse documento.</w:t>
            </w:r>
          </w:p>
        </w:tc>
        <w:tc>
          <w:tcPr>
            <w:tcW w:w="567" w:type="dxa"/>
            <w:vAlign w:val="center"/>
          </w:tcPr>
          <w:p w14:paraId="2B6D056C" w14:textId="382ABBD9"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t>10457</w:t>
            </w:r>
          </w:p>
        </w:tc>
        <w:tc>
          <w:tcPr>
            <w:tcW w:w="567" w:type="dxa"/>
            <w:vAlign w:val="center"/>
          </w:tcPr>
          <w:p w14:paraId="1075C399" w14:textId="299FF3AB"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10DD8360" w14:textId="11F29F47"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1D05B598" w14:textId="4250E60E"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R$ 76,87</w:t>
            </w:r>
          </w:p>
        </w:tc>
        <w:tc>
          <w:tcPr>
            <w:tcW w:w="1358" w:type="dxa"/>
            <w:vAlign w:val="center"/>
          </w:tcPr>
          <w:p w14:paraId="7F145923" w14:textId="34968619"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R$ 76,87</w:t>
            </w:r>
          </w:p>
        </w:tc>
        <w:tc>
          <w:tcPr>
            <w:tcW w:w="1039" w:type="dxa"/>
            <w:vMerge/>
            <w:vAlign w:val="center"/>
          </w:tcPr>
          <w:p w14:paraId="4AAC9A83" w14:textId="636FFFE9"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p>
        </w:tc>
      </w:tr>
      <w:tr w:rsidR="000D66D4" w:rsidRPr="000D66D4" w14:paraId="3BDE6C3D" w14:textId="77777777" w:rsidTr="000D66D4">
        <w:trPr>
          <w:trHeight w:val="147"/>
        </w:trPr>
        <w:tc>
          <w:tcPr>
            <w:tcW w:w="567" w:type="dxa"/>
            <w:vMerge/>
          </w:tcPr>
          <w:p w14:paraId="2EAFE275" w14:textId="77777777" w:rsidR="000D66D4" w:rsidRPr="000D66D4" w:rsidRDefault="000D66D4" w:rsidP="000D66D4">
            <w:pPr>
              <w:pStyle w:val="Nivel2"/>
              <w:widowControl w:val="0"/>
              <w:numPr>
                <w:ilvl w:val="0"/>
                <w:numId w:val="0"/>
              </w:numPr>
              <w:spacing w:before="0" w:after="0"/>
              <w:ind w:left="142"/>
              <w:rPr>
                <w:rFonts w:ascii="Times New Roman" w:hAnsi="Times New Roman" w:cs="Times New Roman"/>
              </w:rPr>
            </w:pPr>
          </w:p>
        </w:tc>
        <w:tc>
          <w:tcPr>
            <w:tcW w:w="567" w:type="dxa"/>
            <w:vAlign w:val="center"/>
          </w:tcPr>
          <w:p w14:paraId="3C1575A3" w14:textId="6656E584"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1E4EB2ED" w14:textId="41E266D5" w:rsidR="000D66D4" w:rsidRPr="000D66D4" w:rsidRDefault="000D66D4" w:rsidP="000D66D4">
            <w:pPr>
              <w:pStyle w:val="Nivel2"/>
              <w:widowControl w:val="0"/>
              <w:numPr>
                <w:ilvl w:val="0"/>
                <w:numId w:val="0"/>
              </w:numPr>
              <w:spacing w:before="0" w:after="0" w:line="240" w:lineRule="auto"/>
              <w:ind w:left="-57" w:right="-57"/>
              <w:rPr>
                <w:rFonts w:ascii="Times New Roman" w:eastAsia="Times New Roman" w:hAnsi="Times New Roman" w:cs="Times New Roman"/>
                <w:b/>
                <w:bCs/>
                <w:lang w:eastAsia="zh-CN"/>
              </w:rPr>
            </w:pPr>
            <w:r w:rsidRPr="000D66D4">
              <w:rPr>
                <w:rStyle w:val="nfaseforte"/>
                <w:rFonts w:ascii="Times New Roman" w:hAnsi="Times New Roman" w:cs="Times New Roman"/>
                <w:iCs/>
                <w:kern w:val="2"/>
              </w:rPr>
              <w:t xml:space="preserve">Película </w:t>
            </w:r>
            <w:r w:rsidRPr="000D66D4">
              <w:rPr>
                <w:rFonts w:ascii="Times New Roman" w:hAnsi="Times New Roman" w:cs="Times New Roman"/>
                <w:kern w:val="2"/>
              </w:rPr>
              <w:t>fabricada com vidro duplamente temperado e bordas laterais em poliuretano de alta densidade com elevação de 2 milímetros e compatível com o modelo de smartphone referido nesse documento.</w:t>
            </w:r>
          </w:p>
        </w:tc>
        <w:tc>
          <w:tcPr>
            <w:tcW w:w="567" w:type="dxa"/>
            <w:vAlign w:val="center"/>
          </w:tcPr>
          <w:p w14:paraId="4C32F73A" w14:textId="5A755430"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t>5095</w:t>
            </w:r>
          </w:p>
        </w:tc>
        <w:tc>
          <w:tcPr>
            <w:tcW w:w="567" w:type="dxa"/>
            <w:vAlign w:val="center"/>
          </w:tcPr>
          <w:p w14:paraId="5A4350B3" w14:textId="3E8C0125"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637BBAB1" w14:textId="403E27AC"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1CB60613" w14:textId="0DA32CD9"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R$ 62,91</w:t>
            </w:r>
          </w:p>
        </w:tc>
        <w:tc>
          <w:tcPr>
            <w:tcW w:w="1358" w:type="dxa"/>
            <w:vAlign w:val="center"/>
          </w:tcPr>
          <w:p w14:paraId="0E13BE5A" w14:textId="47FC4A69"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R$ 62,91</w:t>
            </w:r>
          </w:p>
        </w:tc>
        <w:tc>
          <w:tcPr>
            <w:tcW w:w="1039" w:type="dxa"/>
            <w:vMerge/>
            <w:vAlign w:val="center"/>
          </w:tcPr>
          <w:p w14:paraId="267A460F" w14:textId="5AB97F62"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p>
        </w:tc>
      </w:tr>
      <w:tr w:rsidR="000D66D4" w:rsidRPr="000D66D4" w14:paraId="5D2DCB15" w14:textId="77777777" w:rsidTr="009E36F6">
        <w:trPr>
          <w:trHeight w:val="750"/>
        </w:trPr>
        <w:tc>
          <w:tcPr>
            <w:tcW w:w="567" w:type="dxa"/>
          </w:tcPr>
          <w:p w14:paraId="014FC3E4" w14:textId="77777777" w:rsidR="000D66D4" w:rsidRPr="000D66D4" w:rsidRDefault="000D66D4" w:rsidP="000D66D4">
            <w:pPr>
              <w:pStyle w:val="Nivel2"/>
              <w:widowControl w:val="0"/>
              <w:numPr>
                <w:ilvl w:val="0"/>
                <w:numId w:val="0"/>
              </w:numPr>
              <w:spacing w:before="0" w:after="0"/>
              <w:ind w:left="142"/>
              <w:rPr>
                <w:rFonts w:ascii="Times New Roman" w:hAnsi="Times New Roman" w:cs="Times New Roman"/>
              </w:rPr>
            </w:pPr>
          </w:p>
        </w:tc>
        <w:tc>
          <w:tcPr>
            <w:tcW w:w="567" w:type="dxa"/>
            <w:vAlign w:val="center"/>
          </w:tcPr>
          <w:p w14:paraId="6C1AA125" w14:textId="77777777" w:rsidR="000D66D4" w:rsidRPr="000D66D4" w:rsidRDefault="000D66D4" w:rsidP="00482F10">
            <w:pPr>
              <w:pStyle w:val="Nivel2"/>
              <w:widowControl w:val="0"/>
              <w:numPr>
                <w:ilvl w:val="0"/>
                <w:numId w:val="12"/>
              </w:numPr>
              <w:spacing w:before="0" w:after="0"/>
              <w:ind w:left="284"/>
              <w:jc w:val="center"/>
              <w:rPr>
                <w:rFonts w:ascii="Times New Roman" w:hAnsi="Times New Roman" w:cs="Times New Roman"/>
              </w:rPr>
            </w:pPr>
          </w:p>
        </w:tc>
        <w:tc>
          <w:tcPr>
            <w:tcW w:w="3261" w:type="dxa"/>
            <w:vAlign w:val="center"/>
          </w:tcPr>
          <w:p w14:paraId="4C6BCBCF" w14:textId="77777777" w:rsidR="000D66D4" w:rsidRPr="000D66D4" w:rsidRDefault="000D66D4" w:rsidP="000D66D4">
            <w:pPr>
              <w:jc w:val="both"/>
              <w:rPr>
                <w:rFonts w:ascii="Times New Roman" w:hAnsi="Times New Roman" w:cs="Times New Roman"/>
                <w:b/>
                <w:bCs/>
                <w:sz w:val="20"/>
                <w:szCs w:val="20"/>
              </w:rPr>
            </w:pPr>
            <w:r w:rsidRPr="000D66D4">
              <w:rPr>
                <w:rFonts w:ascii="Times New Roman" w:hAnsi="Times New Roman" w:cs="Times New Roman"/>
                <w:b/>
                <w:bCs/>
                <w:sz w:val="20"/>
                <w:szCs w:val="20"/>
              </w:rPr>
              <w:t>Carregador de Smartphone</w:t>
            </w:r>
          </w:p>
          <w:p w14:paraId="54A505CC" w14:textId="5E76AC20" w:rsidR="000D66D4" w:rsidRPr="000D66D4" w:rsidRDefault="000D66D4" w:rsidP="000D66D4">
            <w:pPr>
              <w:pStyle w:val="Nivel2"/>
              <w:widowControl w:val="0"/>
              <w:numPr>
                <w:ilvl w:val="0"/>
                <w:numId w:val="0"/>
              </w:numPr>
              <w:spacing w:before="0" w:after="0" w:line="240" w:lineRule="auto"/>
              <w:ind w:left="-57" w:right="-57"/>
              <w:rPr>
                <w:rStyle w:val="nfaseforte"/>
                <w:rFonts w:ascii="Times New Roman" w:hAnsi="Times New Roman" w:cs="Times New Roman"/>
                <w:iCs/>
                <w:kern w:val="2"/>
              </w:rPr>
            </w:pPr>
            <w:r w:rsidRPr="000D66D4">
              <w:rPr>
                <w:rFonts w:ascii="Times New Roman" w:hAnsi="Times New Roman" w:cs="Times New Roman"/>
              </w:rPr>
              <w:t>Adaptador de energia USB-C de 30W da marca APPLE, na cor Branca.</w:t>
            </w:r>
          </w:p>
        </w:tc>
        <w:tc>
          <w:tcPr>
            <w:tcW w:w="567" w:type="dxa"/>
            <w:vAlign w:val="center"/>
          </w:tcPr>
          <w:p w14:paraId="59DC4424" w14:textId="34E5326D" w:rsidR="000D66D4" w:rsidRPr="000D66D4" w:rsidRDefault="000D66D4" w:rsidP="000D66D4">
            <w:pPr>
              <w:pStyle w:val="Nivel2"/>
              <w:widowControl w:val="0"/>
              <w:numPr>
                <w:ilvl w:val="0"/>
                <w:numId w:val="0"/>
              </w:numPr>
              <w:spacing w:before="0" w:after="0"/>
              <w:ind w:left="-57" w:right="-113"/>
              <w:rPr>
                <w:rFonts w:ascii="Times New Roman" w:hAnsi="Times New Roman" w:cs="Times New Roman"/>
              </w:rPr>
            </w:pPr>
            <w:r w:rsidRPr="000D66D4">
              <w:rPr>
                <w:rFonts w:ascii="Times New Roman" w:hAnsi="Times New Roman" w:cs="Times New Roman"/>
              </w:rPr>
              <w:t>5096</w:t>
            </w:r>
          </w:p>
        </w:tc>
        <w:tc>
          <w:tcPr>
            <w:tcW w:w="567" w:type="dxa"/>
            <w:vAlign w:val="center"/>
          </w:tcPr>
          <w:p w14:paraId="722EFB88" w14:textId="5CD10216" w:rsidR="000D66D4" w:rsidRPr="000D66D4" w:rsidRDefault="000D66D4" w:rsidP="000D66D4">
            <w:pPr>
              <w:pStyle w:val="Nivel2"/>
              <w:widowControl w:val="0"/>
              <w:numPr>
                <w:ilvl w:val="0"/>
                <w:numId w:val="0"/>
              </w:numPr>
              <w:spacing w:before="0" w:after="0"/>
              <w:ind w:left="-57" w:right="-113"/>
              <w:jc w:val="center"/>
              <w:rPr>
                <w:rFonts w:ascii="Times New Roman" w:hAnsi="Times New Roman" w:cs="Times New Roman"/>
              </w:rPr>
            </w:pPr>
            <w:r w:rsidRPr="000D66D4">
              <w:rPr>
                <w:rFonts w:ascii="Times New Roman" w:hAnsi="Times New Roman" w:cs="Times New Roman"/>
              </w:rPr>
              <w:t>UN</w:t>
            </w:r>
          </w:p>
        </w:tc>
        <w:tc>
          <w:tcPr>
            <w:tcW w:w="567" w:type="dxa"/>
            <w:shd w:val="clear" w:color="auto" w:fill="auto"/>
            <w:vAlign w:val="center"/>
          </w:tcPr>
          <w:p w14:paraId="0F74842C" w14:textId="1EEC52AC" w:rsidR="000D66D4" w:rsidRPr="000D66D4" w:rsidRDefault="000D66D4" w:rsidP="000D66D4">
            <w:pPr>
              <w:pStyle w:val="Nivel2"/>
              <w:widowControl w:val="0"/>
              <w:numPr>
                <w:ilvl w:val="0"/>
                <w:numId w:val="0"/>
              </w:numPr>
              <w:spacing w:before="0" w:after="0"/>
              <w:ind w:left="-57" w:right="-113"/>
              <w:jc w:val="center"/>
              <w:rPr>
                <w:rFonts w:ascii="Times New Roman" w:eastAsia="Times New Roman" w:hAnsi="Times New Roman" w:cs="Times New Roman"/>
              </w:rPr>
            </w:pPr>
            <w:r w:rsidRPr="000D66D4">
              <w:rPr>
                <w:rFonts w:ascii="Times New Roman" w:eastAsia="Times New Roman" w:hAnsi="Times New Roman" w:cs="Times New Roman"/>
              </w:rPr>
              <w:t>01</w:t>
            </w:r>
          </w:p>
        </w:tc>
        <w:tc>
          <w:tcPr>
            <w:tcW w:w="1134" w:type="dxa"/>
            <w:vAlign w:val="center"/>
          </w:tcPr>
          <w:p w14:paraId="03FF57E4" w14:textId="34BF8639"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R$ 183,42</w:t>
            </w:r>
          </w:p>
        </w:tc>
        <w:tc>
          <w:tcPr>
            <w:tcW w:w="1358" w:type="dxa"/>
            <w:vAlign w:val="center"/>
          </w:tcPr>
          <w:p w14:paraId="75DB7960" w14:textId="328CF7A6" w:rsidR="000D66D4" w:rsidRPr="000D66D4" w:rsidRDefault="000D66D4" w:rsidP="000D66D4">
            <w:pPr>
              <w:pStyle w:val="Nivel2"/>
              <w:widowControl w:val="0"/>
              <w:numPr>
                <w:ilvl w:val="0"/>
                <w:numId w:val="0"/>
              </w:numPr>
              <w:spacing w:before="0" w:after="0"/>
              <w:ind w:left="-57" w:right="-57"/>
              <w:jc w:val="center"/>
              <w:rPr>
                <w:rFonts w:ascii="Times New Roman" w:eastAsia="Times New Roman" w:hAnsi="Times New Roman" w:cs="Times New Roman"/>
              </w:rPr>
            </w:pPr>
            <w:r w:rsidRPr="000D66D4">
              <w:rPr>
                <w:rFonts w:ascii="Times New Roman" w:hAnsi="Times New Roman" w:cs="Times New Roman"/>
              </w:rPr>
              <w:t>R$ 183,42</w:t>
            </w:r>
          </w:p>
        </w:tc>
        <w:tc>
          <w:tcPr>
            <w:tcW w:w="1039" w:type="dxa"/>
            <w:vAlign w:val="center"/>
          </w:tcPr>
          <w:p w14:paraId="7FCC56E0" w14:textId="77777777" w:rsidR="000D66D4" w:rsidRPr="000D66D4" w:rsidRDefault="000D66D4" w:rsidP="000D66D4">
            <w:pPr>
              <w:pStyle w:val="Nivel2"/>
              <w:widowControl w:val="0"/>
              <w:numPr>
                <w:ilvl w:val="0"/>
                <w:numId w:val="0"/>
              </w:numPr>
              <w:spacing w:before="0" w:after="0" w:line="240" w:lineRule="auto"/>
              <w:ind w:left="-113" w:right="-113"/>
              <w:jc w:val="center"/>
              <w:rPr>
                <w:rFonts w:ascii="Times New Roman" w:hAnsi="Times New Roman" w:cs="Times New Roman"/>
                <w:color w:val="auto"/>
              </w:rPr>
            </w:pPr>
          </w:p>
        </w:tc>
      </w:tr>
      <w:tr w:rsidR="000D66D4" w:rsidRPr="000D66D4" w14:paraId="3FCB75E9" w14:textId="77777777" w:rsidTr="009E36F6">
        <w:trPr>
          <w:trHeight w:val="408"/>
        </w:trPr>
        <w:tc>
          <w:tcPr>
            <w:tcW w:w="7230" w:type="dxa"/>
            <w:gridSpan w:val="7"/>
            <w:shd w:val="clear" w:color="auto" w:fill="D9D9D9" w:themeFill="background1" w:themeFillShade="D9"/>
            <w:vAlign w:val="center"/>
          </w:tcPr>
          <w:p w14:paraId="447E6AD8" w14:textId="14EA9A85" w:rsidR="000D66D4" w:rsidRPr="009E36F6" w:rsidRDefault="000D66D4" w:rsidP="00482F10">
            <w:pPr>
              <w:pStyle w:val="Nivel2"/>
              <w:widowControl w:val="0"/>
              <w:numPr>
                <w:ilvl w:val="0"/>
                <w:numId w:val="0"/>
              </w:numPr>
              <w:spacing w:before="0" w:after="0"/>
              <w:ind w:left="-57" w:right="-57"/>
              <w:jc w:val="center"/>
              <w:rPr>
                <w:rFonts w:ascii="Times New Roman" w:eastAsia="Times New Roman" w:hAnsi="Times New Roman" w:cs="Times New Roman"/>
                <w:sz w:val="24"/>
                <w:szCs w:val="24"/>
              </w:rPr>
            </w:pPr>
            <w:r w:rsidRPr="009E36F6">
              <w:rPr>
                <w:rFonts w:ascii="Times New Roman" w:eastAsia="MS Mincho" w:hAnsi="Times New Roman" w:cs="Times New Roman"/>
                <w:b/>
                <w:bCs/>
                <w:sz w:val="24"/>
                <w:szCs w:val="24"/>
              </w:rPr>
              <w:t>Valor total estimado/máximo admitido para a licitação</w:t>
            </w:r>
          </w:p>
        </w:tc>
        <w:tc>
          <w:tcPr>
            <w:tcW w:w="2397" w:type="dxa"/>
            <w:gridSpan w:val="2"/>
            <w:shd w:val="clear" w:color="auto" w:fill="D9D9D9" w:themeFill="background1" w:themeFillShade="D9"/>
            <w:vAlign w:val="center"/>
          </w:tcPr>
          <w:p w14:paraId="604B3209" w14:textId="40656B11" w:rsidR="000D66D4" w:rsidRPr="009E36F6" w:rsidRDefault="009E36F6" w:rsidP="009E36F6">
            <w:pPr>
              <w:pStyle w:val="Nivel2"/>
              <w:widowControl w:val="0"/>
              <w:numPr>
                <w:ilvl w:val="0"/>
                <w:numId w:val="0"/>
              </w:numPr>
              <w:spacing w:before="0" w:after="0" w:line="240" w:lineRule="auto"/>
              <w:ind w:left="-113" w:right="-113"/>
              <w:jc w:val="center"/>
              <w:rPr>
                <w:rFonts w:ascii="Times New Roman" w:hAnsi="Times New Roman" w:cs="Times New Roman"/>
                <w:b/>
                <w:bCs/>
                <w:color w:val="auto"/>
                <w:sz w:val="24"/>
                <w:szCs w:val="24"/>
              </w:rPr>
            </w:pPr>
            <w:r w:rsidRPr="009E36F6">
              <w:rPr>
                <w:rFonts w:ascii="Times New Roman" w:hAnsi="Times New Roman" w:cs="Times New Roman"/>
                <w:b/>
                <w:bCs/>
                <w:color w:val="auto"/>
                <w:sz w:val="24"/>
                <w:szCs w:val="24"/>
              </w:rPr>
              <w:t xml:space="preserve">R$ </w:t>
            </w:r>
            <w:r>
              <w:rPr>
                <w:rFonts w:ascii="Times New Roman" w:hAnsi="Times New Roman" w:cs="Times New Roman"/>
                <w:b/>
                <w:bCs/>
                <w:color w:val="auto"/>
                <w:sz w:val="24"/>
                <w:szCs w:val="24"/>
              </w:rPr>
              <w:t>8.943,80</w:t>
            </w:r>
          </w:p>
        </w:tc>
      </w:tr>
    </w:tbl>
    <w:p w14:paraId="749D607E" w14:textId="77777777" w:rsidR="00594992" w:rsidRDefault="00594992">
      <w:pPr>
        <w:pStyle w:val="Nivel2"/>
        <w:numPr>
          <w:ilvl w:val="0"/>
          <w:numId w:val="0"/>
        </w:numPr>
        <w:spacing w:before="0" w:after="0" w:line="360" w:lineRule="auto"/>
        <w:rPr>
          <w:rFonts w:ascii="Times New Roman" w:hAnsi="Times New Roman" w:cs="Times New Roman"/>
          <w:sz w:val="28"/>
          <w:szCs w:val="28"/>
        </w:rPr>
      </w:pPr>
    </w:p>
    <w:p w14:paraId="49202927" w14:textId="77777777" w:rsidR="00C459C6" w:rsidRDefault="009E44AB" w:rsidP="00C459C6">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3.6 </w:t>
      </w:r>
      <w:r w:rsidR="00C459C6" w:rsidRPr="00A17D26">
        <w:rPr>
          <w:rFonts w:ascii="Times New Roman" w:hAnsi="Times New Roman" w:cs="Times New Roman"/>
          <w:sz w:val="24"/>
          <w:szCs w:val="24"/>
        </w:rPr>
        <w:t xml:space="preserve">Vislumbra-se que tal valor é compatível com o praticado pelo mercado correspondente, observando-se o disposto no </w:t>
      </w:r>
      <w:r w:rsidR="00C459C6" w:rsidRPr="005723C6">
        <w:rPr>
          <w:rFonts w:ascii="Times New Roman" w:hAnsi="Times New Roman" w:cs="Times New Roman"/>
          <w:color w:val="auto"/>
          <w:sz w:val="24"/>
          <w:szCs w:val="24"/>
        </w:rPr>
        <w:t xml:space="preserve">Decreto Municipal n.º </w:t>
      </w:r>
      <w:r w:rsidR="00C459C6">
        <w:rPr>
          <w:rFonts w:ascii="Times New Roman" w:hAnsi="Times New Roman" w:cs="Times New Roman"/>
          <w:color w:val="auto"/>
          <w:sz w:val="24"/>
          <w:szCs w:val="24"/>
        </w:rPr>
        <w:t>4481 de 12 de abril de 2024</w:t>
      </w:r>
      <w:r w:rsidR="00C459C6" w:rsidRPr="00A17D26">
        <w:rPr>
          <w:rFonts w:ascii="Times New Roman" w:hAnsi="Times New Roman" w:cs="Times New Roman"/>
          <w:sz w:val="24"/>
          <w:szCs w:val="24"/>
        </w:rPr>
        <w:t>, que “</w:t>
      </w:r>
      <w:r w:rsidR="00C459C6">
        <w:rPr>
          <w:rFonts w:ascii="Times New Roman" w:hAnsi="Times New Roman" w:cs="Times New Roman"/>
          <w:sz w:val="24"/>
          <w:szCs w:val="24"/>
        </w:rPr>
        <w:t xml:space="preserve">Regulamenta a </w:t>
      </w:r>
      <w:r w:rsidR="00C459C6" w:rsidRPr="00A17D26">
        <w:rPr>
          <w:rFonts w:ascii="Times New Roman" w:hAnsi="Times New Roman" w:cs="Times New Roman"/>
          <w:sz w:val="24"/>
          <w:szCs w:val="24"/>
        </w:rPr>
        <w:t>Lei Federal nº 14.133</w:t>
      </w:r>
      <w:r w:rsidR="00C459C6">
        <w:rPr>
          <w:rFonts w:ascii="Times New Roman" w:hAnsi="Times New Roman" w:cs="Times New Roman"/>
          <w:sz w:val="24"/>
          <w:szCs w:val="24"/>
        </w:rPr>
        <w:t xml:space="preserve">, de 1º de abril de </w:t>
      </w:r>
      <w:r w:rsidR="00C459C6" w:rsidRPr="00A17D26">
        <w:rPr>
          <w:rFonts w:ascii="Times New Roman" w:hAnsi="Times New Roman" w:cs="Times New Roman"/>
          <w:sz w:val="24"/>
          <w:szCs w:val="24"/>
        </w:rPr>
        <w:t>2021</w:t>
      </w:r>
      <w:r w:rsidR="00C459C6">
        <w:rPr>
          <w:rFonts w:ascii="Times New Roman" w:hAnsi="Times New Roman" w:cs="Times New Roman"/>
          <w:sz w:val="24"/>
          <w:szCs w:val="24"/>
        </w:rPr>
        <w:t>, que dispõe sobre Licitações e Contratos Administrativos, no âmbito do</w:t>
      </w:r>
      <w:r w:rsidR="00C459C6" w:rsidRPr="00A17D26">
        <w:rPr>
          <w:rFonts w:ascii="Times New Roman" w:hAnsi="Times New Roman" w:cs="Times New Roman"/>
          <w:sz w:val="24"/>
          <w:szCs w:val="24"/>
        </w:rPr>
        <w:t xml:space="preserve"> Município de </w:t>
      </w:r>
      <w:r w:rsidR="00C459C6">
        <w:rPr>
          <w:rFonts w:ascii="Times New Roman" w:hAnsi="Times New Roman" w:cs="Times New Roman"/>
          <w:sz w:val="24"/>
          <w:szCs w:val="24"/>
        </w:rPr>
        <w:t>Sarandi/RS”</w:t>
      </w:r>
      <w:r w:rsidR="00C459C6" w:rsidRPr="00A17D26">
        <w:rPr>
          <w:rFonts w:ascii="Times New Roman" w:hAnsi="Times New Roman" w:cs="Times New Roman"/>
          <w:sz w:val="24"/>
          <w:szCs w:val="24"/>
        </w:rPr>
        <w:t>.</w:t>
      </w:r>
    </w:p>
    <w:p w14:paraId="2290F3B8" w14:textId="66AEF98B" w:rsidR="00D5530A" w:rsidRPr="00D5530A" w:rsidRDefault="00D5530A" w:rsidP="00D5530A">
      <w:pPr>
        <w:pBdr>
          <w:top w:val="nil"/>
          <w:left w:val="nil"/>
          <w:bottom w:val="nil"/>
          <w:right w:val="nil"/>
          <w:between w:val="nil"/>
        </w:pBdr>
        <w:spacing w:line="360" w:lineRule="auto"/>
        <w:jc w:val="both"/>
        <w:rPr>
          <w:rFonts w:ascii="Times New Roman" w:eastAsia="Ecofont_Spranq_eco_Sans" w:hAnsi="Times New Roman" w:cs="Times New Roman"/>
        </w:rPr>
      </w:pPr>
      <w:r>
        <w:rPr>
          <w:rFonts w:ascii="Times New Roman" w:hAnsi="Times New Roman" w:cs="Times New Roman"/>
        </w:rPr>
        <w:t>3.</w:t>
      </w:r>
      <w:r w:rsidRPr="004C3637">
        <w:rPr>
          <w:rFonts w:ascii="Times New Roman" w:eastAsia="Ecofont_Spranq_eco_Sans" w:hAnsi="Times New Roman" w:cs="Times New Roman"/>
        </w:rPr>
        <w:t xml:space="preserve">7 O prazo de vigência da ata de registro de preços será de 1 (um) ano, contados da assinatura da ata de registro de preços, e poderá ser prorrogado, por igual período, desde que comprovado </w:t>
      </w:r>
      <w:r w:rsidRPr="00D5530A">
        <w:rPr>
          <w:rFonts w:ascii="Times New Roman" w:eastAsia="Ecofont_Spranq_eco_Sans" w:hAnsi="Times New Roman" w:cs="Times New Roman"/>
        </w:rPr>
        <w:t>o preço vantajoso, conforme art. 84 da Lei 14.133/2021.</w:t>
      </w:r>
    </w:p>
    <w:p w14:paraId="69DA79B0" w14:textId="2DE28B99" w:rsidR="00594992" w:rsidRDefault="00D5530A" w:rsidP="00D5530A">
      <w:pPr>
        <w:pStyle w:val="Nivel2"/>
        <w:numPr>
          <w:ilvl w:val="0"/>
          <w:numId w:val="0"/>
        </w:numPr>
        <w:spacing w:before="0" w:after="0" w:line="360" w:lineRule="auto"/>
        <w:rPr>
          <w:rFonts w:ascii="Times New Roman" w:eastAsia="Ecofont_Spranq_eco_Sans" w:hAnsi="Times New Roman" w:cs="Times New Roman"/>
          <w:sz w:val="24"/>
          <w:szCs w:val="24"/>
        </w:rPr>
      </w:pPr>
      <w:r w:rsidRPr="00D5530A">
        <w:rPr>
          <w:rFonts w:ascii="Times New Roman" w:eastAsia="Ecofont_Spranq_eco_Sans" w:hAnsi="Times New Roman" w:cs="Times New Roman"/>
          <w:sz w:val="24"/>
          <w:szCs w:val="24"/>
        </w:rPr>
        <w:lastRenderedPageBreak/>
        <w:t>3.8 A Ata de Registro de Preços oferece maior detalhamento das regras que serão aplicadas em relação à vigência da contratação.</w:t>
      </w:r>
    </w:p>
    <w:p w14:paraId="1083ADE5" w14:textId="27B7D3EB" w:rsidR="00D5530A" w:rsidRPr="004C3637" w:rsidRDefault="00D5530A" w:rsidP="00D5530A">
      <w:pPr>
        <w:pStyle w:val="Nivel2"/>
        <w:numPr>
          <w:ilvl w:val="0"/>
          <w:numId w:val="0"/>
        </w:numPr>
        <w:spacing w:before="0" w:after="0" w:line="360" w:lineRule="auto"/>
        <w:rPr>
          <w:rFonts w:ascii="Times New Roman" w:hAnsi="Times New Roman" w:cs="Times New Roman"/>
          <w:b/>
          <w:bCs/>
          <w:sz w:val="24"/>
          <w:szCs w:val="24"/>
        </w:rPr>
      </w:pPr>
      <w:r w:rsidRPr="001B4CC3">
        <w:rPr>
          <w:rFonts w:ascii="Times New Roman" w:hAnsi="Times New Roman" w:cs="Times New Roman"/>
          <w:b/>
          <w:bCs/>
          <w:sz w:val="24"/>
          <w:szCs w:val="24"/>
        </w:rPr>
        <w:t xml:space="preserve">OBS.: </w:t>
      </w:r>
      <w:r w:rsidRPr="001B4CC3">
        <w:rPr>
          <w:rFonts w:ascii="Times New Roman" w:hAnsi="Times New Roman" w:cs="Times New Roman"/>
          <w:sz w:val="24"/>
          <w:szCs w:val="24"/>
        </w:rPr>
        <w:t xml:space="preserve">Na proposta deverá ser indicado preço líquido unitário e total, em moeda nacional, contendo ainda, a descrição completa do produto ofertado e </w:t>
      </w:r>
      <w:r w:rsidRPr="001B4CC3">
        <w:rPr>
          <w:rFonts w:ascii="Times New Roman" w:hAnsi="Times New Roman" w:cs="Times New Roman"/>
          <w:b/>
          <w:bCs/>
          <w:sz w:val="24"/>
          <w:szCs w:val="24"/>
        </w:rPr>
        <w:t>MARCA</w:t>
      </w:r>
      <w:r w:rsidR="000D66D4">
        <w:rPr>
          <w:rFonts w:ascii="Times New Roman" w:hAnsi="Times New Roman" w:cs="Times New Roman"/>
          <w:b/>
          <w:bCs/>
          <w:sz w:val="24"/>
          <w:szCs w:val="24"/>
        </w:rPr>
        <w:t>, MODELO E CATÁLOGO DO PRODUTO</w:t>
      </w:r>
      <w:r w:rsidRPr="001B4CC3">
        <w:rPr>
          <w:rFonts w:ascii="Times New Roman" w:hAnsi="Times New Roman" w:cs="Times New Roman"/>
          <w:sz w:val="24"/>
          <w:szCs w:val="24"/>
        </w:rPr>
        <w:t>.</w:t>
      </w:r>
    </w:p>
    <w:p w14:paraId="7D7B573C" w14:textId="77777777" w:rsidR="00594992" w:rsidRDefault="00594992" w:rsidP="0070720F">
      <w:pPr>
        <w:pStyle w:val="Nivel2"/>
        <w:numPr>
          <w:ilvl w:val="0"/>
          <w:numId w:val="0"/>
        </w:numPr>
        <w:spacing w:before="0" w:after="0"/>
        <w:rPr>
          <w:rFonts w:ascii="Times New Roman" w:hAnsi="Times New Roman" w:cs="Times New Roman"/>
          <w:b/>
          <w:bCs/>
          <w:sz w:val="24"/>
          <w:szCs w:val="24"/>
        </w:rPr>
      </w:pPr>
    </w:p>
    <w:p w14:paraId="7FCE9420"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rPr>
      </w:pPr>
      <w:r>
        <w:rPr>
          <w:rFonts w:ascii="Times New Roman" w:hAnsi="Times New Roman" w:cs="Times New Roman"/>
          <w:b/>
          <w:iCs/>
        </w:rPr>
        <w:t>FUNDAMENTAÇÃO E DESCRIÇÃO DA NECESSIDADE DA CONTRATAÇÃO</w:t>
      </w:r>
    </w:p>
    <w:p w14:paraId="33158F3B" w14:textId="77777777" w:rsidR="00594992" w:rsidRDefault="009E44AB">
      <w:pPr>
        <w:pStyle w:val="Nivel2"/>
        <w:numPr>
          <w:ilvl w:val="1"/>
          <w:numId w:val="3"/>
        </w:numPr>
        <w:tabs>
          <w:tab w:val="left" w:pos="426"/>
        </w:tabs>
        <w:spacing w:after="0" w:line="360" w:lineRule="auto"/>
        <w:ind w:left="0" w:firstLine="0"/>
        <w:rPr>
          <w:rFonts w:ascii="Times New Roman" w:hAnsi="Times New Roman" w:cs="Times New Roman"/>
          <w:b/>
          <w:bCs/>
          <w:sz w:val="24"/>
          <w:szCs w:val="24"/>
        </w:rPr>
      </w:pPr>
      <w:r>
        <w:rPr>
          <w:rFonts w:ascii="Times New Roman" w:hAnsi="Times New Roman" w:cs="Times New Roman"/>
          <w:b/>
          <w:bCs/>
          <w:sz w:val="24"/>
          <w:szCs w:val="24"/>
        </w:rPr>
        <w:t>FUNDAMENTAÇÃO</w:t>
      </w:r>
    </w:p>
    <w:p w14:paraId="5D248ACC" w14:textId="620A9F51" w:rsidR="00594992" w:rsidRDefault="009859B8">
      <w:pPr>
        <w:pStyle w:val="Nivel2"/>
        <w:numPr>
          <w:ilvl w:val="0"/>
          <w:numId w:val="0"/>
        </w:numPr>
        <w:spacing w:before="0" w:after="0" w:line="360" w:lineRule="auto"/>
        <w:rPr>
          <w:rFonts w:ascii="Times New Roman" w:hAnsi="Times New Roman" w:cs="Times New Roman"/>
          <w:sz w:val="24"/>
          <w:szCs w:val="24"/>
        </w:rPr>
      </w:pPr>
      <w:r w:rsidRPr="00B46BDC">
        <w:rPr>
          <w:rFonts w:ascii="Times New Roman" w:hAnsi="Times New Roman" w:cs="Times New Roman"/>
          <w:sz w:val="24"/>
          <w:szCs w:val="24"/>
        </w:rPr>
        <w:t>A</w:t>
      </w:r>
      <w:r>
        <w:rPr>
          <w:rFonts w:ascii="Times New Roman" w:hAnsi="Times New Roman" w:cs="Times New Roman"/>
          <w:sz w:val="24"/>
          <w:szCs w:val="24"/>
        </w:rPr>
        <w:t xml:space="preserve"> Fundamentação da Contratação e de seus quantitativos encontram-se pormenorizada em Tópico especifico do Estudo Técnico Preliminar, anexo aos autos do processo licitatório</w:t>
      </w:r>
      <w:r w:rsidR="009E44AB">
        <w:rPr>
          <w:rFonts w:ascii="Times New Roman" w:hAnsi="Times New Roman" w:cs="Times New Roman"/>
          <w:sz w:val="24"/>
          <w:szCs w:val="24"/>
        </w:rPr>
        <w:t>.</w:t>
      </w:r>
    </w:p>
    <w:p w14:paraId="5DED8F12" w14:textId="77777777" w:rsidR="00594992" w:rsidRDefault="009E44AB">
      <w:pPr>
        <w:pStyle w:val="Nivel2"/>
        <w:numPr>
          <w:ilvl w:val="1"/>
          <w:numId w:val="3"/>
        </w:numPr>
        <w:tabs>
          <w:tab w:val="left" w:pos="426"/>
        </w:tabs>
        <w:spacing w:after="0" w:line="360" w:lineRule="auto"/>
        <w:ind w:left="0" w:firstLine="0"/>
        <w:rPr>
          <w:rFonts w:ascii="Times New Roman" w:hAnsi="Times New Roman" w:cs="Times New Roman"/>
          <w:b/>
          <w:bCs/>
          <w:sz w:val="24"/>
          <w:szCs w:val="24"/>
        </w:rPr>
      </w:pPr>
      <w:r>
        <w:rPr>
          <w:rFonts w:ascii="Times New Roman" w:hAnsi="Times New Roman" w:cs="Times New Roman"/>
          <w:b/>
          <w:bCs/>
          <w:sz w:val="24"/>
          <w:szCs w:val="24"/>
        </w:rPr>
        <w:t>NECESSIDADE/JUSTIFICATIVA</w:t>
      </w:r>
    </w:p>
    <w:p w14:paraId="53B2E4F7" w14:textId="6E6E3C01" w:rsidR="000D66D4" w:rsidRPr="000D66D4" w:rsidRDefault="0082072E" w:rsidP="000D66D4">
      <w:pPr>
        <w:tabs>
          <w:tab w:val="left" w:pos="284"/>
        </w:tabs>
        <w:spacing w:line="360" w:lineRule="auto"/>
        <w:jc w:val="both"/>
        <w:rPr>
          <w:rFonts w:ascii="Times New Roman" w:hAnsi="Times New Roman" w:cs="Times New Roman"/>
        </w:rPr>
      </w:pPr>
      <w:r w:rsidRPr="001A4E05">
        <w:rPr>
          <w:rFonts w:ascii="Times New Roman" w:hAnsi="Times New Roman" w:cs="Times New Roman"/>
        </w:rPr>
        <w:t xml:space="preserve">Conforme justificativa apresentada em Estudo Técnico Preliminar – ETP, </w:t>
      </w:r>
      <w:r w:rsidR="000D66D4">
        <w:rPr>
          <w:rFonts w:ascii="Times New Roman" w:hAnsi="Times New Roman" w:cs="Times New Roman"/>
        </w:rPr>
        <w:t>pelo Gabinete do Prefeito, a</w:t>
      </w:r>
      <w:r w:rsidR="000D66D4" w:rsidRPr="000D66D4">
        <w:rPr>
          <w:rFonts w:ascii="Times New Roman" w:hAnsi="Times New Roman" w:cs="Times New Roman"/>
        </w:rPr>
        <w:t xml:space="preserve"> aquisição de materiais e equipamentos tecnológicos é imprescindível para a realização de um serviço de comunicação institucional eficaz, considerando que o consumo de informações sobre a administração pública ocorre, predominantemente, nos meios de comunicação digitais. As plataformas de mídias sociais são as principais fontes às quais os munícipes recorrem para obter informações sobre os serviços públicos.</w:t>
      </w:r>
    </w:p>
    <w:p w14:paraId="1106C820" w14:textId="1600EDFF" w:rsidR="000D66D4" w:rsidRPr="000D66D4" w:rsidRDefault="000D66D4" w:rsidP="000D66D4">
      <w:pPr>
        <w:tabs>
          <w:tab w:val="left" w:pos="284"/>
        </w:tabs>
        <w:spacing w:line="360" w:lineRule="auto"/>
        <w:jc w:val="both"/>
        <w:rPr>
          <w:rFonts w:ascii="Times New Roman" w:hAnsi="Times New Roman" w:cs="Times New Roman"/>
        </w:rPr>
      </w:pPr>
      <w:r w:rsidRPr="000D66D4">
        <w:rPr>
          <w:rFonts w:ascii="Times New Roman" w:hAnsi="Times New Roman" w:cs="Times New Roman"/>
        </w:rPr>
        <w:t>Além disso, a aquisição de equipamentos tecnológicos é fundamental para garantir as boas práticas de gestão pública, especialmente no que diz respeito à comunicação, respeitando o princípio da Publicidade, conforme estabelecido no Art. 37 da Constituição Federal, que trata da Administração Pública no Brasil.</w:t>
      </w:r>
    </w:p>
    <w:p w14:paraId="4C3838C9" w14:textId="653044CB" w:rsidR="000D66D4" w:rsidRPr="000D66D4" w:rsidRDefault="000D66D4" w:rsidP="000D66D4">
      <w:pPr>
        <w:tabs>
          <w:tab w:val="left" w:pos="284"/>
        </w:tabs>
        <w:spacing w:line="360" w:lineRule="auto"/>
        <w:jc w:val="both"/>
        <w:rPr>
          <w:rFonts w:ascii="Times New Roman" w:hAnsi="Times New Roman" w:cs="Times New Roman"/>
        </w:rPr>
      </w:pPr>
      <w:r w:rsidRPr="000D66D4">
        <w:rPr>
          <w:rFonts w:ascii="Times New Roman" w:hAnsi="Times New Roman" w:cs="Times New Roman"/>
        </w:rPr>
        <w:t>Uma justificativa relevante para a aquisição desses equipamentos é que as plataformas digitais possuem particularidades que permitem a disseminação rápida e de amplo alcance das informações, alcançando diversos públicos simultaneamente. Entendendo que a comunicação contemporânea é híbrida, ela se combina em sua dinâmica com áudio, imagem e texto, o que permite uma comunicação mais eficiente.</w:t>
      </w:r>
    </w:p>
    <w:p w14:paraId="2CC36EBD" w14:textId="6D726F4A" w:rsidR="00895A34" w:rsidRDefault="000D66D4" w:rsidP="000D66D4">
      <w:pPr>
        <w:tabs>
          <w:tab w:val="left" w:pos="284"/>
        </w:tabs>
        <w:spacing w:line="360" w:lineRule="auto"/>
        <w:jc w:val="both"/>
        <w:rPr>
          <w:rFonts w:ascii="Times New Roman" w:hAnsi="Times New Roman" w:cs="Times New Roman"/>
        </w:rPr>
      </w:pPr>
      <w:r w:rsidRPr="000D66D4">
        <w:rPr>
          <w:rFonts w:ascii="Times New Roman" w:hAnsi="Times New Roman" w:cs="Times New Roman"/>
        </w:rPr>
        <w:t>Por fim, destaca-se o fato de que a comunicação por meio das plataformas de mídia social oferece a exclusiva possibilidade de interação imediata e direta entre o público e o autor do conteúdo institucional divulgado. Isso resulta em um governo mais participativo e garante a liberdade de expressão dos munícipes em relação à administração pública de Sarandi/RS.</w:t>
      </w:r>
    </w:p>
    <w:p w14:paraId="5BF9C754" w14:textId="77777777" w:rsidR="00594992" w:rsidRDefault="009E44AB" w:rsidP="00C459C6">
      <w:pPr>
        <w:pStyle w:val="Nivel2"/>
        <w:numPr>
          <w:ilvl w:val="1"/>
          <w:numId w:val="3"/>
        </w:numPr>
        <w:tabs>
          <w:tab w:val="left" w:pos="426"/>
        </w:tabs>
        <w:spacing w:after="0" w:line="360" w:lineRule="auto"/>
        <w:ind w:left="0" w:firstLine="0"/>
        <w:rPr>
          <w:rFonts w:ascii="Times New Roman" w:hAnsi="Times New Roman" w:cs="Times New Roman"/>
          <w:b/>
          <w:bCs/>
          <w:sz w:val="24"/>
          <w:szCs w:val="24"/>
        </w:rPr>
      </w:pPr>
      <w:r>
        <w:rPr>
          <w:rFonts w:ascii="Times New Roman" w:hAnsi="Times New Roman" w:cs="Times New Roman"/>
          <w:b/>
          <w:bCs/>
          <w:sz w:val="24"/>
          <w:szCs w:val="24"/>
        </w:rPr>
        <w:t>PREVISÃO NO PCA</w:t>
      </w:r>
    </w:p>
    <w:p w14:paraId="1860CD7D" w14:textId="7E1B11A4" w:rsidR="00594992" w:rsidRDefault="00CC62D0">
      <w:pPr>
        <w:pStyle w:val="Nivel2"/>
        <w:numPr>
          <w:ilvl w:val="0"/>
          <w:numId w:val="0"/>
        </w:numPr>
        <w:spacing w:before="0" w:after="0" w:line="360" w:lineRule="auto"/>
        <w:rPr>
          <w:rFonts w:ascii="Times New Roman" w:hAnsi="Times New Roman" w:cs="Times New Roman"/>
          <w:color w:val="auto"/>
          <w:sz w:val="24"/>
          <w:szCs w:val="24"/>
        </w:rPr>
      </w:pPr>
      <w:r w:rsidRPr="00CC62D0">
        <w:rPr>
          <w:rFonts w:ascii="Times New Roman" w:hAnsi="Times New Roman" w:cs="Times New Roman"/>
          <w:color w:val="auto"/>
          <w:sz w:val="24"/>
          <w:szCs w:val="24"/>
        </w:rPr>
        <w:lastRenderedPageBreak/>
        <w:t>O Município de Sarandi se encontra em fase de elaboração de seu Plano de Contratação Anual. Essa situação, ainda que não impeça a continuidade das atividades administrativas, exige atenção especial para que todas as contratações e aquisições realizadas estejam devidamente fundamentadas e respaldadas pelo planejamento em curso, resguardando os princípios da legalidade, eficiência e economicidade previstos na Constituição Federal de 1988</w:t>
      </w:r>
      <w:r w:rsidR="00CE7497" w:rsidRPr="00CE7497">
        <w:rPr>
          <w:rFonts w:ascii="Times New Roman" w:hAnsi="Times New Roman" w:cs="Times New Roman"/>
          <w:color w:val="auto"/>
          <w:sz w:val="24"/>
          <w:szCs w:val="24"/>
        </w:rPr>
        <w:t>.</w:t>
      </w:r>
    </w:p>
    <w:p w14:paraId="54B8046F" w14:textId="77777777" w:rsidR="00594992" w:rsidRDefault="00594992" w:rsidP="0070720F">
      <w:pPr>
        <w:pStyle w:val="Nivel2"/>
        <w:numPr>
          <w:ilvl w:val="0"/>
          <w:numId w:val="0"/>
        </w:numPr>
        <w:spacing w:before="0" w:after="0"/>
        <w:rPr>
          <w:rFonts w:ascii="Times New Roman" w:hAnsi="Times New Roman" w:cs="Times New Roman"/>
          <w:color w:val="auto"/>
          <w:sz w:val="24"/>
          <w:szCs w:val="24"/>
        </w:rPr>
      </w:pPr>
    </w:p>
    <w:p w14:paraId="328EEFDD"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rPr>
      </w:pPr>
      <w:r>
        <w:rPr>
          <w:rFonts w:ascii="Times New Roman" w:hAnsi="Times New Roman" w:cs="Times New Roman"/>
          <w:b/>
          <w:iCs/>
          <w:shd w:val="clear" w:color="auto" w:fill="D9D9D9"/>
        </w:rPr>
        <w:t>DESCRIÇÃO DA SOLUÇÃO</w:t>
      </w:r>
      <w:r>
        <w:t xml:space="preserve"> </w:t>
      </w:r>
      <w:r>
        <w:rPr>
          <w:rFonts w:ascii="Times New Roman" w:hAnsi="Times New Roman" w:cs="Times New Roman"/>
          <w:b/>
          <w:iCs/>
        </w:rPr>
        <w:t>COMO UM TODO CONSIDERADO O CICLO DE VIDA DO OBJETO E ESPECIFICAÇÃO DO PRODUTO</w:t>
      </w:r>
    </w:p>
    <w:p w14:paraId="2909FB3B" w14:textId="77777777" w:rsidR="00D5530A" w:rsidRPr="001B4CC3" w:rsidRDefault="00D5530A" w:rsidP="00D5530A">
      <w:pPr>
        <w:pStyle w:val="Nivel2"/>
        <w:numPr>
          <w:ilvl w:val="0"/>
          <w:numId w:val="0"/>
        </w:numPr>
        <w:spacing w:after="0" w:line="360" w:lineRule="auto"/>
        <w:rPr>
          <w:rFonts w:ascii="Times New Roman" w:hAnsi="Times New Roman" w:cs="Times New Roman"/>
          <w:sz w:val="24"/>
          <w:szCs w:val="24"/>
        </w:rPr>
      </w:pPr>
      <w:r w:rsidRPr="001B4CC3">
        <w:rPr>
          <w:rFonts w:ascii="Times New Roman" w:hAnsi="Times New Roman" w:cs="Times New Roman"/>
          <w:sz w:val="24"/>
          <w:szCs w:val="24"/>
        </w:rPr>
        <w:t>A descrição da solução como um todo encontra-se pormenorizada em tópico específico dos Estudos Técnicos Preliminares, anexo aos autos do processo licitatório.</w:t>
      </w:r>
    </w:p>
    <w:p w14:paraId="579A7849" w14:textId="77777777" w:rsidR="00594992" w:rsidRDefault="00594992" w:rsidP="0070720F">
      <w:pPr>
        <w:pStyle w:val="Nivel2"/>
        <w:numPr>
          <w:ilvl w:val="0"/>
          <w:numId w:val="0"/>
        </w:numPr>
        <w:spacing w:before="0" w:after="0"/>
        <w:rPr>
          <w:rFonts w:ascii="Times New Roman" w:hAnsi="Times New Roman" w:cs="Times New Roman"/>
          <w:b/>
          <w:bCs/>
          <w:sz w:val="24"/>
          <w:szCs w:val="24"/>
        </w:rPr>
      </w:pPr>
    </w:p>
    <w:p w14:paraId="5C057B9C" w14:textId="77777777" w:rsidR="00594992" w:rsidRDefault="009E44AB" w:rsidP="00C459C6">
      <w:pPr>
        <w:pStyle w:val="PargrafodaLista"/>
        <w:numPr>
          <w:ilvl w:val="0"/>
          <w:numId w:val="3"/>
        </w:numPr>
        <w:shd w:val="clear" w:color="auto" w:fill="D9D9D9" w:themeFill="background1" w:themeFillShade="D9"/>
        <w:tabs>
          <w:tab w:val="left" w:pos="284"/>
        </w:tabs>
        <w:spacing w:line="276" w:lineRule="auto"/>
        <w:ind w:left="0" w:firstLine="0"/>
        <w:jc w:val="both"/>
        <w:rPr>
          <w:rFonts w:ascii="Times New Roman" w:hAnsi="Times New Roman" w:cs="Times New Roman"/>
          <w:b/>
          <w:iCs/>
          <w:highlight w:val="lightGray"/>
        </w:rPr>
      </w:pPr>
      <w:r>
        <w:rPr>
          <w:rFonts w:ascii="Times New Roman" w:hAnsi="Times New Roman" w:cs="Times New Roman"/>
          <w:b/>
          <w:iCs/>
          <w:highlight w:val="lightGray"/>
        </w:rPr>
        <w:t>REQUISITOS DA CONTRATAÇÃO</w:t>
      </w:r>
    </w:p>
    <w:p w14:paraId="5963E982" w14:textId="5DBE696C" w:rsidR="00594992" w:rsidRDefault="009E44AB">
      <w:pPr>
        <w:spacing w:before="12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Os bens têm natureza de bens comuns, tendo em vista que seus </w:t>
      </w:r>
      <w:r>
        <w:rPr>
          <w:rFonts w:ascii="Times New Roman" w:eastAsia="Times New Roman" w:hAnsi="Times New Roman" w:cs="Times New Roman"/>
          <w:color w:val="000000"/>
          <w:lang w:eastAsia="zh-CN"/>
        </w:rPr>
        <w:t xml:space="preserve">padrões de desempenho e qualidade podem ser objetivamente definidos pelo edital, por meio de especificações usuais de mercado, </w:t>
      </w:r>
      <w:r>
        <w:rPr>
          <w:rFonts w:ascii="Times New Roman" w:eastAsia="Times New Roman" w:hAnsi="Times New Roman" w:cs="Times New Roman"/>
          <w:lang w:eastAsia="zh-CN"/>
        </w:rPr>
        <w:t>nos termos do art. 6º, inciso XIII, da Lei Federal nº 14.133/2021.</w:t>
      </w:r>
    </w:p>
    <w:p w14:paraId="77ECFA19" w14:textId="77777777" w:rsidR="00364F30" w:rsidRDefault="00364F30" w:rsidP="00364F30">
      <w:pPr>
        <w:jc w:val="both"/>
        <w:rPr>
          <w:rFonts w:ascii="Times New Roman" w:eastAsia="Times New Roman" w:hAnsi="Times New Roman" w:cs="Times New Roman"/>
          <w:lang w:eastAsia="zh-CN"/>
        </w:rPr>
      </w:pPr>
    </w:p>
    <w:p w14:paraId="69021842" w14:textId="77777777" w:rsidR="00594992" w:rsidRDefault="009E44AB" w:rsidP="00364F30">
      <w:pPr>
        <w:tabs>
          <w:tab w:val="left" w:pos="2410"/>
        </w:tabs>
        <w:ind w:left="2268"/>
        <w:jc w:val="both"/>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XIII - bens e serviços comuns: aqueles cujos padrões de desempenho e qualidade podem ser objetivamente definidos pelo edital, por meio de especificações usuais de mercado;</w:t>
      </w:r>
    </w:p>
    <w:p w14:paraId="2BDF334C" w14:textId="77777777" w:rsidR="00C459C6" w:rsidRPr="00364F30" w:rsidRDefault="00C459C6" w:rsidP="00C459C6">
      <w:pPr>
        <w:tabs>
          <w:tab w:val="left" w:pos="2410"/>
        </w:tabs>
        <w:spacing w:before="120"/>
        <w:ind w:left="2268"/>
        <w:jc w:val="both"/>
        <w:rPr>
          <w:rFonts w:ascii="Times New Roman" w:eastAsia="Times New Roman" w:hAnsi="Times New Roman" w:cs="Times New Roman"/>
          <w:lang w:eastAsia="zh-CN"/>
        </w:rPr>
      </w:pPr>
    </w:p>
    <w:p w14:paraId="78615747" w14:textId="044B8FB2" w:rsidR="00594992" w:rsidRDefault="00B50EFB">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6</w:t>
      </w:r>
      <w:r w:rsidR="009E44AB">
        <w:rPr>
          <w:rFonts w:ascii="Times New Roman" w:hAnsi="Times New Roman" w:cs="Times New Roman"/>
          <w:b/>
          <w:bCs/>
          <w:sz w:val="24"/>
          <w:szCs w:val="24"/>
        </w:rPr>
        <w:t>.1 SUSTENTABILIDADE</w:t>
      </w:r>
    </w:p>
    <w:p w14:paraId="495E460A" w14:textId="77777777" w:rsidR="00594992" w:rsidRDefault="009E44AB">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Não será exigido critérios de sustentabilidade.</w:t>
      </w:r>
    </w:p>
    <w:p w14:paraId="40B1C23A" w14:textId="2797F3FF" w:rsidR="00594992" w:rsidRDefault="00B50EFB">
      <w:pPr>
        <w:spacing w:before="120" w:line="360" w:lineRule="auto"/>
        <w:jc w:val="both"/>
        <w:rPr>
          <w:rFonts w:ascii="Times New Roman" w:hAnsi="Times New Roman" w:cs="Times New Roman"/>
          <w:b/>
          <w:bCs/>
          <w:i/>
          <w:iCs/>
        </w:rPr>
      </w:pPr>
      <w:r>
        <w:rPr>
          <w:rFonts w:ascii="Times New Roman" w:hAnsi="Times New Roman" w:cs="Times New Roman"/>
          <w:b/>
          <w:bCs/>
        </w:rPr>
        <w:t>6</w:t>
      </w:r>
      <w:r w:rsidR="009E44AB">
        <w:rPr>
          <w:rFonts w:ascii="Times New Roman" w:hAnsi="Times New Roman" w:cs="Times New Roman"/>
          <w:b/>
          <w:bCs/>
        </w:rPr>
        <w:t>.2 INDICAÇÃO DE MARCAS OU MODELOS</w:t>
      </w:r>
    </w:p>
    <w:p w14:paraId="47D308E8" w14:textId="77777777" w:rsidR="000D66D4" w:rsidRPr="000D66D4" w:rsidRDefault="000D66D4" w:rsidP="000D66D4">
      <w:pPr>
        <w:spacing w:line="360" w:lineRule="auto"/>
        <w:jc w:val="both"/>
        <w:rPr>
          <w:rFonts w:ascii="Times New Roman" w:hAnsi="Times New Roman" w:cs="Times New Roman"/>
        </w:rPr>
      </w:pPr>
      <w:bookmarkStart w:id="2" w:name="_Hlk161402675"/>
      <w:bookmarkEnd w:id="2"/>
      <w:r w:rsidRPr="000D66D4">
        <w:rPr>
          <w:rFonts w:ascii="Times New Roman" w:hAnsi="Times New Roman" w:cs="Times New Roman"/>
        </w:rPr>
        <w:t>Na presente contratação será solicitada a indicação de marcas específicas, conforme indicado na tabela acima.</w:t>
      </w:r>
    </w:p>
    <w:p w14:paraId="0D91FAE9" w14:textId="3432A198" w:rsidR="009214AD" w:rsidRPr="009214AD" w:rsidRDefault="009214AD" w:rsidP="00B432CC">
      <w:pPr>
        <w:spacing w:line="360" w:lineRule="auto"/>
        <w:jc w:val="both"/>
        <w:rPr>
          <w:rFonts w:ascii="Times New Roman" w:hAnsi="Times New Roman" w:cs="Times New Roman"/>
        </w:rPr>
      </w:pPr>
      <w:r>
        <w:rPr>
          <w:rFonts w:ascii="Times New Roman" w:hAnsi="Times New Roman" w:cs="Times New Roman"/>
        </w:rPr>
        <w:t xml:space="preserve">O </w:t>
      </w:r>
      <w:r w:rsidRPr="009214AD">
        <w:rPr>
          <w:rFonts w:ascii="Times New Roman" w:hAnsi="Times New Roman" w:cs="Times New Roman"/>
        </w:rPr>
        <w:t xml:space="preserve">Departamento de Comunicação vem através desta apresentar as razões pelas quais se justificam a aquisição dos seguintes equipamentos: Smartfone modelo Iphone 15, pertencente a marca Apple; Microfone de lapela modelo Lark M2 Duo Combo Duplo, pertencente a marca </w:t>
      </w:r>
      <w:proofErr w:type="spellStart"/>
      <w:r w:rsidRPr="009214AD">
        <w:rPr>
          <w:rFonts w:ascii="Times New Roman" w:hAnsi="Times New Roman" w:cs="Times New Roman"/>
        </w:rPr>
        <w:t>Hollyland</w:t>
      </w:r>
      <w:proofErr w:type="spellEnd"/>
      <w:r w:rsidRPr="009214AD">
        <w:rPr>
          <w:rFonts w:ascii="Times New Roman" w:hAnsi="Times New Roman" w:cs="Times New Roman"/>
        </w:rPr>
        <w:t xml:space="preserve">; Estabilizador de smartfone/câmera modelo </w:t>
      </w:r>
      <w:proofErr w:type="spellStart"/>
      <w:r w:rsidRPr="009214AD">
        <w:rPr>
          <w:rFonts w:ascii="Times New Roman" w:hAnsi="Times New Roman" w:cs="Times New Roman"/>
        </w:rPr>
        <w:t>Osmo</w:t>
      </w:r>
      <w:proofErr w:type="spellEnd"/>
      <w:r w:rsidRPr="009214AD">
        <w:rPr>
          <w:rFonts w:ascii="Times New Roman" w:hAnsi="Times New Roman" w:cs="Times New Roman"/>
        </w:rPr>
        <w:t xml:space="preserve"> Mobile SE BRDJI109, pertencente a marca DJI.</w:t>
      </w:r>
    </w:p>
    <w:p w14:paraId="02206E7F" w14:textId="3FE7C739" w:rsidR="009214AD" w:rsidRPr="009214AD" w:rsidRDefault="009214AD" w:rsidP="00B432CC">
      <w:pPr>
        <w:spacing w:line="360" w:lineRule="auto"/>
        <w:jc w:val="both"/>
        <w:rPr>
          <w:rFonts w:ascii="Times New Roman" w:hAnsi="Times New Roman" w:cs="Times New Roman"/>
        </w:rPr>
      </w:pPr>
      <w:r w:rsidRPr="009214AD">
        <w:rPr>
          <w:rFonts w:ascii="Times New Roman" w:hAnsi="Times New Roman" w:cs="Times New Roman"/>
        </w:rPr>
        <w:t xml:space="preserve">A aquisição dos equipamentos descritos neste documento é justificável em virtude da demanda de comunicação institucional que a Prefeitura Municipal de Sarandi/RS possuí, onde existe uma necessidade de transmitir informações para os munícipes no que tange serviços públicos de saúde, educação, habitação, tributação. mobilidade urbana, meio ambiente e ações do governo municipal e suas secretarias, visando a transparência e veracidade das informações comunicadas ao público </w:t>
      </w:r>
      <w:r w:rsidRPr="009214AD">
        <w:rPr>
          <w:rFonts w:ascii="Times New Roman" w:hAnsi="Times New Roman" w:cs="Times New Roman"/>
        </w:rPr>
        <w:lastRenderedPageBreak/>
        <w:t>que utiliza as mídias sociais da Pref</w:t>
      </w:r>
      <w:r w:rsidRPr="009214AD">
        <w:rPr>
          <w:rFonts w:ascii="Times New Roman" w:hAnsi="Times New Roman" w:cs="Times New Roman" w:hint="eastAsia"/>
        </w:rPr>
        <w:t xml:space="preserve">eitura de Sarandi/RS, como fonte de informação sobre a Administração Municipal. Todo esse conjunto de demandas comunicacionais exige que </w:t>
      </w:r>
      <w:r>
        <w:rPr>
          <w:rFonts w:ascii="Times New Roman" w:hAnsi="Times New Roman" w:cs="Times New Roman"/>
        </w:rPr>
        <w:t>o</w:t>
      </w:r>
      <w:r w:rsidRPr="009214AD">
        <w:rPr>
          <w:rFonts w:ascii="Times New Roman" w:hAnsi="Times New Roman" w:cs="Times New Roman" w:hint="eastAsia"/>
        </w:rPr>
        <w:t xml:space="preserve"> Departamento de </w:t>
      </w:r>
      <w:r w:rsidRPr="009214AD">
        <w:rPr>
          <w:rFonts w:ascii="Times New Roman" w:hAnsi="Times New Roman" w:cs="Times New Roman"/>
        </w:rPr>
        <w:t>Comunicação</w:t>
      </w:r>
      <w:r w:rsidRPr="009214AD">
        <w:rPr>
          <w:rFonts w:ascii="Times New Roman" w:hAnsi="Times New Roman" w:cs="Times New Roman" w:hint="eastAsia"/>
        </w:rPr>
        <w:t xml:space="preserve"> tenha em sua disponibilidade equipamentos de qualidade técnica profissionais para uso em </w:t>
      </w:r>
      <w:r w:rsidRPr="009214AD">
        <w:rPr>
          <w:rFonts w:ascii="Times New Roman" w:hAnsi="Times New Roman" w:cs="Times New Roman"/>
        </w:rPr>
        <w:t>produção da informação e comunicação da</w:t>
      </w:r>
      <w:r>
        <w:rPr>
          <w:rFonts w:ascii="Times New Roman" w:hAnsi="Times New Roman" w:cs="Times New Roman"/>
        </w:rPr>
        <w:t xml:space="preserve"> </w:t>
      </w:r>
      <w:r w:rsidRPr="009214AD">
        <w:rPr>
          <w:rFonts w:ascii="Times New Roman" w:hAnsi="Times New Roman" w:cs="Times New Roman"/>
        </w:rPr>
        <w:t>mesma.</w:t>
      </w:r>
    </w:p>
    <w:p w14:paraId="75EC8BA3" w14:textId="3453D370" w:rsidR="009214AD" w:rsidRDefault="009214AD" w:rsidP="00B432CC">
      <w:pPr>
        <w:spacing w:line="360" w:lineRule="auto"/>
        <w:jc w:val="both"/>
        <w:rPr>
          <w:rFonts w:ascii="Times New Roman" w:hAnsi="Times New Roman" w:cs="Times New Roman"/>
        </w:rPr>
      </w:pPr>
      <w:r w:rsidRPr="009214AD">
        <w:rPr>
          <w:rFonts w:ascii="Times New Roman" w:hAnsi="Times New Roman" w:cs="Times New Roman" w:hint="eastAsia"/>
        </w:rPr>
        <w:t xml:space="preserve">Ressaltando ainda que os equipamentos descritos no primeiro parágrafo deste documento, proporcionam a produção audiovisual com alta definição, </w:t>
      </w:r>
      <w:r>
        <w:rPr>
          <w:rFonts w:ascii="Times New Roman" w:hAnsi="Times New Roman" w:cs="Times New Roman"/>
        </w:rPr>
        <w:t>o</w:t>
      </w:r>
      <w:r w:rsidRPr="009214AD">
        <w:rPr>
          <w:rFonts w:ascii="Times New Roman" w:hAnsi="Times New Roman" w:cs="Times New Roman" w:hint="eastAsia"/>
        </w:rPr>
        <w:t xml:space="preserve"> que confere credibilidade da informação e o receptor possuí uma compreensão assertiva e ágil da informação que </w:t>
      </w:r>
      <w:r w:rsidRPr="009214AD">
        <w:rPr>
          <w:rFonts w:ascii="Times New Roman" w:hAnsi="Times New Roman" w:cs="Times New Roman"/>
        </w:rPr>
        <w:t>até ele é emitido. Por fim é destacado que as marcas dos equipamentos são as únicas do mercado que garantem que fotos c vídeos não perdem resolução quando publicadas nas mídias sociais, outras marcas de equipamentos eletrônicos não garantem que a qualida</w:t>
      </w:r>
      <w:r w:rsidRPr="009214AD">
        <w:rPr>
          <w:rFonts w:ascii="Times New Roman" w:hAnsi="Times New Roman" w:cs="Times New Roman" w:hint="eastAsia"/>
        </w:rPr>
        <w:t>de do conteúdo audiovisual produzido seja preservada ao realizar upload nas plataformas de mídias sociais</w:t>
      </w:r>
      <w:r w:rsidR="00BF4E67">
        <w:rPr>
          <w:rFonts w:ascii="Times New Roman" w:hAnsi="Times New Roman" w:cs="Times New Roman"/>
        </w:rPr>
        <w:t xml:space="preserve">. </w:t>
      </w:r>
      <w:r w:rsidRPr="009214AD">
        <w:rPr>
          <w:rFonts w:ascii="Times New Roman" w:hAnsi="Times New Roman" w:cs="Times New Roman" w:hint="eastAsia"/>
        </w:rPr>
        <w:t xml:space="preserve">Toda justificativa descrita acima, está de acordo com a Lei 14.133/2021, em seu art. 41, que diz </w:t>
      </w:r>
      <w:r>
        <w:rPr>
          <w:rFonts w:ascii="Times New Roman" w:hAnsi="Times New Roman" w:cs="Times New Roman"/>
        </w:rPr>
        <w:t>o</w:t>
      </w:r>
      <w:r w:rsidRPr="009214AD">
        <w:rPr>
          <w:rFonts w:ascii="Times New Roman" w:hAnsi="Times New Roman" w:cs="Times New Roman" w:hint="eastAsia"/>
        </w:rPr>
        <w:t xml:space="preserve"> seguinte:</w:t>
      </w:r>
    </w:p>
    <w:p w14:paraId="3D701072" w14:textId="77777777" w:rsidR="009214AD" w:rsidRDefault="009214AD" w:rsidP="009214AD">
      <w:pPr>
        <w:ind w:left="142"/>
        <w:jc w:val="both"/>
        <w:rPr>
          <w:rFonts w:ascii="Times New Roman" w:hAnsi="Times New Roman" w:cs="Times New Roman"/>
        </w:rPr>
      </w:pPr>
    </w:p>
    <w:p w14:paraId="0FE50B3E" w14:textId="07CD9C29" w:rsidR="009214AD" w:rsidRPr="009214AD" w:rsidRDefault="009214AD" w:rsidP="009214AD">
      <w:pPr>
        <w:ind w:left="2124"/>
        <w:jc w:val="both"/>
        <w:rPr>
          <w:rFonts w:ascii="Times New Roman" w:hAnsi="Times New Roman" w:cs="Times New Roman"/>
          <w:sz w:val="20"/>
          <w:szCs w:val="20"/>
        </w:rPr>
      </w:pPr>
      <w:r w:rsidRPr="009214AD">
        <w:rPr>
          <w:rFonts w:ascii="Times New Roman" w:hAnsi="Times New Roman" w:cs="Times New Roman" w:hint="eastAsia"/>
          <w:sz w:val="20"/>
          <w:szCs w:val="20"/>
        </w:rPr>
        <w:t>Art. 41. No caso de licitação que envolva</w:t>
      </w:r>
      <w:r w:rsidRPr="009214AD">
        <w:rPr>
          <w:rFonts w:ascii="Times New Roman" w:hAnsi="Times New Roman" w:cs="Times New Roman"/>
          <w:sz w:val="20"/>
          <w:szCs w:val="20"/>
        </w:rPr>
        <w:t xml:space="preserve"> o fornecimento de bens, a Administração poderá excepcionalmente:</w:t>
      </w:r>
    </w:p>
    <w:p w14:paraId="768970B7" w14:textId="77777777" w:rsidR="009214AD" w:rsidRPr="009214AD" w:rsidRDefault="009214AD" w:rsidP="009214AD">
      <w:pPr>
        <w:ind w:left="2124"/>
        <w:jc w:val="both"/>
        <w:rPr>
          <w:rFonts w:ascii="Times New Roman" w:hAnsi="Times New Roman" w:cs="Times New Roman"/>
          <w:sz w:val="20"/>
          <w:szCs w:val="20"/>
        </w:rPr>
      </w:pPr>
      <w:r w:rsidRPr="009214AD">
        <w:rPr>
          <w:rFonts w:ascii="Times New Roman" w:hAnsi="Times New Roman" w:cs="Times New Roman"/>
          <w:sz w:val="20"/>
          <w:szCs w:val="20"/>
        </w:rPr>
        <w:t xml:space="preserve">I - </w:t>
      </w:r>
      <w:proofErr w:type="gramStart"/>
      <w:r w:rsidRPr="009214AD">
        <w:rPr>
          <w:rFonts w:ascii="Times New Roman" w:hAnsi="Times New Roman" w:cs="Times New Roman"/>
          <w:sz w:val="20"/>
          <w:szCs w:val="20"/>
        </w:rPr>
        <w:t>indicar</w:t>
      </w:r>
      <w:proofErr w:type="gramEnd"/>
      <w:r w:rsidRPr="009214AD">
        <w:rPr>
          <w:rFonts w:ascii="Times New Roman" w:hAnsi="Times New Roman" w:cs="Times New Roman"/>
          <w:sz w:val="20"/>
          <w:szCs w:val="20"/>
        </w:rPr>
        <w:t xml:space="preserve"> uma ou mais marcas ou modelos, desde que formalmente justificado, nas seguintes hipóteses:</w:t>
      </w:r>
    </w:p>
    <w:p w14:paraId="313BA58D" w14:textId="5DB642EF" w:rsidR="009214AD" w:rsidRDefault="00F66E58" w:rsidP="009214AD">
      <w:pPr>
        <w:ind w:left="2124"/>
        <w:jc w:val="both"/>
        <w:rPr>
          <w:rFonts w:ascii="Times New Roman" w:hAnsi="Times New Roman" w:cs="Times New Roman"/>
          <w:sz w:val="20"/>
          <w:szCs w:val="20"/>
        </w:rPr>
      </w:pPr>
      <w:r>
        <w:rPr>
          <w:rFonts w:ascii="Times New Roman" w:hAnsi="Times New Roman" w:cs="Times New Roman"/>
          <w:sz w:val="20"/>
          <w:szCs w:val="20"/>
        </w:rPr>
        <w:t xml:space="preserve">c) </w:t>
      </w:r>
      <w:r w:rsidR="00B432CC" w:rsidRPr="00B432CC">
        <w:rPr>
          <w:rFonts w:ascii="Times New Roman" w:hAnsi="Times New Roman" w:cs="Times New Roman"/>
          <w:sz w:val="20"/>
          <w:szCs w:val="20"/>
        </w:rPr>
        <w:t>quando determinada marca ou modelo comercializados por mais de um fornecedor forem os únicos capazes de atender às necessidades do contratante</w:t>
      </w:r>
      <w:r w:rsidR="009214AD" w:rsidRPr="009214AD">
        <w:rPr>
          <w:rFonts w:ascii="Times New Roman" w:hAnsi="Times New Roman" w:cs="Times New Roman"/>
          <w:sz w:val="20"/>
          <w:szCs w:val="20"/>
        </w:rPr>
        <w:t>;</w:t>
      </w:r>
    </w:p>
    <w:p w14:paraId="50B963AE" w14:textId="77777777" w:rsidR="009214AD" w:rsidRPr="009214AD" w:rsidRDefault="009214AD" w:rsidP="009214AD">
      <w:pPr>
        <w:ind w:left="2124"/>
        <w:jc w:val="both"/>
        <w:rPr>
          <w:rFonts w:ascii="Times New Roman" w:hAnsi="Times New Roman" w:cs="Times New Roman"/>
        </w:rPr>
      </w:pPr>
    </w:p>
    <w:p w14:paraId="584ADA88" w14:textId="28F90BCE" w:rsidR="009214AD" w:rsidRDefault="009214AD" w:rsidP="009214AD">
      <w:pPr>
        <w:spacing w:line="360" w:lineRule="auto"/>
        <w:ind w:left="142"/>
        <w:jc w:val="both"/>
        <w:rPr>
          <w:rFonts w:ascii="Times New Roman" w:hAnsi="Times New Roman" w:cs="Times New Roman"/>
        </w:rPr>
      </w:pPr>
      <w:r w:rsidRPr="009214AD">
        <w:rPr>
          <w:rFonts w:ascii="Times New Roman" w:hAnsi="Times New Roman" w:cs="Times New Roman"/>
        </w:rPr>
        <w:t>A justificativa descrita neste documento também é uma observação do Artigo 37, parágrafo primeiro, da Constituição Federal de 1988, que diz o seguinte:</w:t>
      </w:r>
    </w:p>
    <w:p w14:paraId="3B2E88AB" w14:textId="77777777" w:rsidR="009214AD" w:rsidRPr="009214AD" w:rsidRDefault="009214AD" w:rsidP="009214AD">
      <w:pPr>
        <w:ind w:left="142"/>
        <w:jc w:val="both"/>
        <w:rPr>
          <w:rFonts w:ascii="Times New Roman" w:hAnsi="Times New Roman" w:cs="Times New Roman"/>
          <w:sz w:val="20"/>
          <w:szCs w:val="20"/>
        </w:rPr>
      </w:pPr>
    </w:p>
    <w:p w14:paraId="26302AF7" w14:textId="77777777" w:rsidR="009214AD" w:rsidRPr="009214AD" w:rsidRDefault="009214AD" w:rsidP="009214AD">
      <w:pPr>
        <w:ind w:left="2268" w:firstLine="3"/>
        <w:jc w:val="both"/>
        <w:rPr>
          <w:rFonts w:ascii="Times New Roman" w:hAnsi="Times New Roman" w:cs="Times New Roman"/>
          <w:sz w:val="20"/>
          <w:szCs w:val="20"/>
        </w:rPr>
      </w:pPr>
      <w:r w:rsidRPr="009214AD">
        <w:rPr>
          <w:rFonts w:ascii="Times New Roman" w:hAnsi="Times New Roman" w:cs="Times New Roman"/>
          <w:sz w:val="20"/>
          <w:szCs w:val="20"/>
        </w:rPr>
        <w:t>Art. 37. A administração pública direta e indireta de qualquer dos Poderes da União, dos Estados, do Distrito Federal e dos Municípios obedecerá aos princípios de legalidade, impessoalidade, moralidade, publicidade e eficiência.</w:t>
      </w:r>
    </w:p>
    <w:p w14:paraId="4AAE68C0" w14:textId="2B9E8925" w:rsidR="009214AD" w:rsidRDefault="009214AD" w:rsidP="009214AD">
      <w:pPr>
        <w:ind w:left="2268" w:firstLine="3"/>
        <w:jc w:val="both"/>
        <w:rPr>
          <w:rFonts w:ascii="Times New Roman" w:hAnsi="Times New Roman" w:cs="Times New Roman"/>
          <w:sz w:val="20"/>
          <w:szCs w:val="20"/>
        </w:rPr>
      </w:pPr>
      <w:r w:rsidRPr="009214AD">
        <w:rPr>
          <w:rFonts w:ascii="Times New Roman" w:hAnsi="Times New Roman" w:cs="Times New Roman"/>
          <w:sz w:val="20"/>
          <w:szCs w:val="20"/>
        </w:rPr>
        <w:t>§1º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w:t>
      </w:r>
    </w:p>
    <w:p w14:paraId="221F1AD7" w14:textId="77777777" w:rsidR="009214AD" w:rsidRPr="009214AD" w:rsidRDefault="009214AD" w:rsidP="009214AD">
      <w:pPr>
        <w:ind w:left="2268" w:firstLine="3"/>
        <w:jc w:val="both"/>
        <w:rPr>
          <w:rFonts w:ascii="Times New Roman" w:hAnsi="Times New Roman" w:cs="Times New Roman"/>
        </w:rPr>
      </w:pPr>
    </w:p>
    <w:p w14:paraId="33CF772E" w14:textId="703DE0CB" w:rsidR="009214AD" w:rsidRPr="009214AD" w:rsidRDefault="009214AD" w:rsidP="009214AD">
      <w:pPr>
        <w:spacing w:line="360" w:lineRule="auto"/>
        <w:jc w:val="both"/>
        <w:rPr>
          <w:rFonts w:ascii="Times New Roman" w:hAnsi="Times New Roman" w:cs="Times New Roman"/>
        </w:rPr>
      </w:pPr>
      <w:r w:rsidRPr="009214AD">
        <w:rPr>
          <w:rFonts w:ascii="Times New Roman" w:hAnsi="Times New Roman" w:cs="Times New Roman"/>
        </w:rPr>
        <w:t xml:space="preserve">Com base nos dados apresentados acima, solicito a aquisição dos seguintes equipamentos eletrônicos: </w:t>
      </w:r>
      <w:r>
        <w:rPr>
          <w:rFonts w:ascii="Times New Roman" w:hAnsi="Times New Roman" w:cs="Times New Roman"/>
        </w:rPr>
        <w:t>s</w:t>
      </w:r>
      <w:r w:rsidRPr="009214AD">
        <w:rPr>
          <w:rFonts w:ascii="Times New Roman" w:hAnsi="Times New Roman" w:cs="Times New Roman"/>
        </w:rPr>
        <w:t xml:space="preserve">martfone modelo Iphone 15, pertencente a marca Apple; Microfone de lapela modelo Lark M2 Duo Combo Duplo, pertencente a marca </w:t>
      </w:r>
      <w:proofErr w:type="spellStart"/>
      <w:r w:rsidRPr="009214AD">
        <w:rPr>
          <w:rFonts w:ascii="Times New Roman" w:hAnsi="Times New Roman" w:cs="Times New Roman"/>
        </w:rPr>
        <w:t>Hollyland</w:t>
      </w:r>
      <w:proofErr w:type="spellEnd"/>
      <w:r w:rsidRPr="009214AD">
        <w:rPr>
          <w:rFonts w:ascii="Times New Roman" w:hAnsi="Times New Roman" w:cs="Times New Roman"/>
        </w:rPr>
        <w:t>; Estabilizador de smartfone/</w:t>
      </w:r>
      <w:proofErr w:type="gramStart"/>
      <w:r w:rsidRPr="009214AD">
        <w:rPr>
          <w:rFonts w:ascii="Times New Roman" w:hAnsi="Times New Roman" w:cs="Times New Roman"/>
        </w:rPr>
        <w:t>câmera</w:t>
      </w:r>
      <w:proofErr w:type="gramEnd"/>
      <w:r w:rsidRPr="009214AD">
        <w:rPr>
          <w:rFonts w:ascii="Times New Roman" w:hAnsi="Times New Roman" w:cs="Times New Roman"/>
        </w:rPr>
        <w:t xml:space="preserve"> modelo </w:t>
      </w:r>
      <w:proofErr w:type="spellStart"/>
      <w:r w:rsidRPr="009214AD">
        <w:rPr>
          <w:rFonts w:ascii="Times New Roman" w:hAnsi="Times New Roman" w:cs="Times New Roman"/>
        </w:rPr>
        <w:t>Osmo</w:t>
      </w:r>
      <w:proofErr w:type="spellEnd"/>
      <w:r w:rsidRPr="009214AD">
        <w:rPr>
          <w:rFonts w:ascii="Times New Roman" w:hAnsi="Times New Roman" w:cs="Times New Roman"/>
        </w:rPr>
        <w:t xml:space="preserve"> Mobile SE BR- DJI109, pertencente a marca DJI, para o Departamento de Comunicação da Prefeitura Municipal de Sarandi/RS</w:t>
      </w:r>
    </w:p>
    <w:p w14:paraId="03D39BFA" w14:textId="5E940715" w:rsidR="001B27B8" w:rsidRDefault="001B27B8" w:rsidP="001B27B8">
      <w:pPr>
        <w:pStyle w:val="Standard"/>
        <w:numPr>
          <w:ilvl w:val="1"/>
          <w:numId w:val="62"/>
        </w:numPr>
        <w:tabs>
          <w:tab w:val="left" w:pos="284"/>
          <w:tab w:val="left" w:pos="426"/>
        </w:tabs>
        <w:autoSpaceDN w:val="0"/>
        <w:spacing w:before="120" w:line="360" w:lineRule="auto"/>
        <w:jc w:val="both"/>
        <w:textAlignment w:val="baseline"/>
        <w:rPr>
          <w:rFonts w:ascii="Times New Roman" w:hAnsi="Times New Roman" w:cs="Times New Roman"/>
          <w:b/>
          <w:bCs/>
        </w:rPr>
      </w:pPr>
      <w:bookmarkStart w:id="3" w:name="_Hlk1614026751"/>
      <w:bookmarkEnd w:id="3"/>
      <w:r>
        <w:rPr>
          <w:rFonts w:ascii="Times New Roman" w:hAnsi="Times New Roman" w:cs="Times New Roman"/>
          <w:b/>
          <w:bCs/>
        </w:rPr>
        <w:t>DA EXIGÊNCIA DE AMOSTRA</w:t>
      </w:r>
    </w:p>
    <w:p w14:paraId="0A8DA19C" w14:textId="53FC4C7A" w:rsidR="00355D0E" w:rsidRPr="00355D0E" w:rsidRDefault="00B432CC" w:rsidP="00355D0E">
      <w:pPr>
        <w:pStyle w:val="PargrafodaLista"/>
        <w:numPr>
          <w:ilvl w:val="2"/>
          <w:numId w:val="62"/>
        </w:numPr>
        <w:spacing w:line="360" w:lineRule="auto"/>
        <w:ind w:left="0" w:firstLine="0"/>
        <w:contextualSpacing w:val="0"/>
        <w:jc w:val="both"/>
        <w:rPr>
          <w:rFonts w:ascii="Times New Roman" w:hAnsi="Times New Roman" w:cs="Times New Roman"/>
        </w:rPr>
      </w:pPr>
      <w:r>
        <w:rPr>
          <w:rFonts w:ascii="Times New Roman" w:hAnsi="Times New Roman" w:cs="Times New Roman"/>
        </w:rPr>
        <w:t>Não será exigido apresentação de amostras, haja vista que a Administração Municipal optou por indicar marcas e modelos específicos</w:t>
      </w:r>
      <w:r w:rsidR="00355D0E" w:rsidRPr="00355D0E">
        <w:rPr>
          <w:rFonts w:ascii="Times New Roman" w:hAnsi="Times New Roman" w:cs="Times New Roman"/>
        </w:rPr>
        <w:t>.</w:t>
      </w:r>
    </w:p>
    <w:p w14:paraId="3D37BC95" w14:textId="4746A130" w:rsidR="00594992" w:rsidRDefault="00B50EFB">
      <w:pPr>
        <w:spacing w:before="120" w:line="360" w:lineRule="auto"/>
        <w:jc w:val="both"/>
        <w:rPr>
          <w:rFonts w:ascii="Times New Roman" w:hAnsi="Times New Roman" w:cs="Times New Roman"/>
          <w:b/>
          <w:bCs/>
        </w:rPr>
      </w:pPr>
      <w:r>
        <w:rPr>
          <w:rFonts w:ascii="Times New Roman" w:hAnsi="Times New Roman" w:cs="Times New Roman"/>
          <w:b/>
          <w:bCs/>
        </w:rPr>
        <w:lastRenderedPageBreak/>
        <w:t>6</w:t>
      </w:r>
      <w:r w:rsidR="009E44AB">
        <w:rPr>
          <w:rFonts w:ascii="Times New Roman" w:hAnsi="Times New Roman" w:cs="Times New Roman"/>
          <w:b/>
          <w:bCs/>
        </w:rPr>
        <w:t>.</w:t>
      </w:r>
      <w:r w:rsidR="00825B51">
        <w:rPr>
          <w:rFonts w:ascii="Times New Roman" w:hAnsi="Times New Roman" w:cs="Times New Roman"/>
          <w:b/>
          <w:bCs/>
        </w:rPr>
        <w:t>4</w:t>
      </w:r>
      <w:r w:rsidR="009E44AB">
        <w:rPr>
          <w:rFonts w:ascii="Times New Roman" w:hAnsi="Times New Roman" w:cs="Times New Roman"/>
          <w:b/>
          <w:bCs/>
        </w:rPr>
        <w:t xml:space="preserve"> SUBCONTRATAÇÃO</w:t>
      </w:r>
    </w:p>
    <w:p w14:paraId="1E4A69A3" w14:textId="77777777" w:rsidR="00594992" w:rsidRDefault="009E44AB">
      <w:pPr>
        <w:spacing w:line="360" w:lineRule="auto"/>
        <w:jc w:val="both"/>
        <w:rPr>
          <w:rFonts w:ascii="Times New Roman" w:hAnsi="Times New Roman" w:cs="Times New Roman"/>
        </w:rPr>
      </w:pPr>
      <w:r>
        <w:rPr>
          <w:rFonts w:ascii="Times New Roman" w:hAnsi="Times New Roman" w:cs="Times New Roman"/>
        </w:rPr>
        <w:t>Não é admitida a subcontratação do objeto contratual.</w:t>
      </w:r>
    </w:p>
    <w:p w14:paraId="7557113D" w14:textId="77777777" w:rsidR="00594992" w:rsidRDefault="00594992" w:rsidP="0070720F">
      <w:pPr>
        <w:spacing w:line="276" w:lineRule="auto"/>
        <w:jc w:val="both"/>
        <w:rPr>
          <w:rFonts w:ascii="Times New Roman" w:eastAsia="Times New Roman" w:hAnsi="Times New Roman" w:cs="Times New Roman"/>
          <w:lang w:eastAsia="zh-CN"/>
        </w:rPr>
      </w:pPr>
    </w:p>
    <w:p w14:paraId="283D43BA" w14:textId="77777777" w:rsidR="00594992" w:rsidRDefault="009E44AB" w:rsidP="00C459C6">
      <w:pPr>
        <w:pStyle w:val="Nivel2"/>
        <w:numPr>
          <w:ilvl w:val="0"/>
          <w:numId w:val="3"/>
        </w:numPr>
        <w:shd w:val="clear" w:color="auto" w:fill="D9D9D9" w:themeFill="background1" w:themeFillShade="D9"/>
        <w:tabs>
          <w:tab w:val="left" w:pos="284"/>
        </w:tabs>
        <w:spacing w:before="0" w:after="0"/>
        <w:ind w:left="0" w:firstLine="0"/>
        <w:rPr>
          <w:rFonts w:ascii="Times New Roman" w:hAnsi="Times New Roman" w:cs="Times New Roman"/>
          <w:b/>
          <w:bCs/>
          <w:sz w:val="24"/>
          <w:szCs w:val="24"/>
        </w:rPr>
      </w:pPr>
      <w:r>
        <w:rPr>
          <w:rFonts w:ascii="Times New Roman" w:hAnsi="Times New Roman" w:cs="Times New Roman"/>
          <w:b/>
          <w:bCs/>
          <w:sz w:val="24"/>
          <w:szCs w:val="24"/>
        </w:rPr>
        <w:t>MODELO DE EXECUÇÃO DO OBJETO</w:t>
      </w:r>
    </w:p>
    <w:p w14:paraId="62428B08" w14:textId="7AECAEB5" w:rsidR="00D979ED" w:rsidRPr="00D979ED" w:rsidRDefault="00D979ED" w:rsidP="00D979ED">
      <w:pPr>
        <w:pStyle w:val="PargrafodaLista"/>
        <w:numPr>
          <w:ilvl w:val="1"/>
          <w:numId w:val="3"/>
        </w:numPr>
        <w:spacing w:before="120" w:line="360" w:lineRule="auto"/>
        <w:ind w:left="426" w:hanging="426"/>
        <w:jc w:val="both"/>
        <w:rPr>
          <w:rFonts w:ascii="Times New Roman" w:eastAsia="Times New Roman" w:hAnsi="Times New Roman" w:cs="Times New Roman"/>
          <w:b/>
          <w:bCs/>
          <w:lang w:eastAsia="zh-CN"/>
        </w:rPr>
      </w:pPr>
      <w:r w:rsidRPr="00D979ED">
        <w:rPr>
          <w:rFonts w:ascii="Times New Roman" w:eastAsia="Times New Roman" w:hAnsi="Times New Roman" w:cs="Times New Roman"/>
          <w:b/>
          <w:bCs/>
          <w:lang w:eastAsia="zh-CN"/>
        </w:rPr>
        <w:t>CONDIÇÕES DE ENTREGA</w:t>
      </w:r>
    </w:p>
    <w:p w14:paraId="1BE84FD0" w14:textId="17AE5AD3" w:rsidR="00C85666" w:rsidRDefault="00D979ED" w:rsidP="00D979ED">
      <w:pPr>
        <w:autoSpaceDN w:val="0"/>
        <w:spacing w:line="360" w:lineRule="auto"/>
        <w:jc w:val="both"/>
        <w:rPr>
          <w:rFonts w:ascii="Times New Roman" w:eastAsia="Times New Roman" w:hAnsi="Times New Roman" w:cs="Times New Roman"/>
          <w:b/>
          <w:bCs/>
          <w:kern w:val="3"/>
          <w:u w:val="single"/>
          <w:lang w:eastAsia="zh-CN" w:bidi="hi-IN"/>
        </w:rPr>
      </w:pPr>
      <w:r>
        <w:rPr>
          <w:rFonts w:ascii="Times New Roman" w:eastAsia="Times New Roman" w:hAnsi="Times New Roman" w:cs="Times New Roman"/>
          <w:kern w:val="3"/>
          <w:lang w:eastAsia="zh-CN" w:bidi="hi-IN"/>
        </w:rPr>
        <w:t xml:space="preserve">7.1.1 </w:t>
      </w:r>
      <w:r w:rsidRPr="00D979ED">
        <w:rPr>
          <w:rFonts w:ascii="Times New Roman" w:eastAsia="Times New Roman" w:hAnsi="Times New Roman" w:cs="Times New Roman"/>
          <w:kern w:val="3"/>
          <w:lang w:eastAsia="zh-CN" w:bidi="hi-IN"/>
        </w:rPr>
        <w:t>A empresa se compromete de realizar a entrega e descarga dos produtos</w:t>
      </w:r>
      <w:r>
        <w:rPr>
          <w:rFonts w:ascii="Times New Roman" w:eastAsia="Times New Roman" w:hAnsi="Times New Roman" w:cs="Times New Roman"/>
          <w:kern w:val="3"/>
          <w:lang w:eastAsia="zh-CN" w:bidi="hi-IN"/>
        </w:rPr>
        <w:t>,</w:t>
      </w:r>
      <w:r w:rsidRPr="00D979ED">
        <w:rPr>
          <w:rFonts w:ascii="Times New Roman" w:eastAsia="Times New Roman" w:hAnsi="Times New Roman" w:cs="Times New Roman"/>
          <w:kern w:val="3"/>
          <w:lang w:eastAsia="zh-CN" w:bidi="hi-IN"/>
        </w:rPr>
        <w:t xml:space="preserve"> </w:t>
      </w:r>
      <w:r w:rsidRPr="00D979ED">
        <w:rPr>
          <w:rFonts w:ascii="Times New Roman" w:eastAsia="Times New Roman" w:hAnsi="Times New Roman" w:cs="Times New Roman"/>
          <w:b/>
          <w:bCs/>
          <w:kern w:val="3"/>
          <w:lang w:eastAsia="zh-CN" w:bidi="hi-IN"/>
        </w:rPr>
        <w:t xml:space="preserve">sem ônus ou taxas </w:t>
      </w:r>
      <w:r w:rsidR="00482F10">
        <w:rPr>
          <w:rFonts w:ascii="Times New Roman" w:eastAsia="Times New Roman" w:hAnsi="Times New Roman" w:cs="Times New Roman"/>
          <w:b/>
          <w:bCs/>
          <w:kern w:val="3"/>
          <w:lang w:eastAsia="zh-CN" w:bidi="hi-IN"/>
        </w:rPr>
        <w:t xml:space="preserve">adicionais </w:t>
      </w:r>
      <w:r w:rsidRPr="00D979ED">
        <w:rPr>
          <w:rFonts w:ascii="Times New Roman" w:eastAsia="Times New Roman" w:hAnsi="Times New Roman" w:cs="Times New Roman"/>
          <w:b/>
          <w:bCs/>
          <w:kern w:val="3"/>
          <w:lang w:eastAsia="zh-CN" w:bidi="hi-IN"/>
        </w:rPr>
        <w:t>ao Município de Sarandi</w:t>
      </w:r>
      <w:r w:rsidRPr="00D979ED">
        <w:rPr>
          <w:rFonts w:ascii="Times New Roman" w:eastAsia="Times New Roman" w:hAnsi="Times New Roman" w:cs="Times New Roman"/>
          <w:kern w:val="3"/>
          <w:lang w:eastAsia="zh-CN" w:bidi="hi-IN"/>
        </w:rPr>
        <w:t>, dentro do prazo estipulado</w:t>
      </w:r>
      <w:r w:rsidRPr="00D979ED">
        <w:rPr>
          <w:rFonts w:ascii="Times New Roman" w:eastAsia="Times New Roman" w:hAnsi="Times New Roman" w:cs="Times New Roman"/>
          <w:b/>
          <w:bCs/>
          <w:kern w:val="3"/>
          <w:lang w:eastAsia="zh-CN" w:bidi="hi-IN"/>
        </w:rPr>
        <w:t>.</w:t>
      </w:r>
    </w:p>
    <w:p w14:paraId="17C58372" w14:textId="754B4DBA" w:rsidR="00A00561" w:rsidRPr="00D75826" w:rsidRDefault="00A00561" w:rsidP="00A00561">
      <w:pPr>
        <w:pStyle w:val="Nivel2"/>
        <w:numPr>
          <w:ilvl w:val="1"/>
          <w:numId w:val="3"/>
        </w:numPr>
        <w:tabs>
          <w:tab w:val="left" w:pos="426"/>
        </w:tabs>
        <w:suppressAutoHyphens w:val="0"/>
        <w:spacing w:after="0" w:line="360" w:lineRule="auto"/>
        <w:ind w:hanging="5464"/>
        <w:rPr>
          <w:rFonts w:ascii="Times New Roman" w:eastAsia="Times New Roman" w:hAnsi="Times New Roman" w:cs="Times New Roman"/>
          <w:b/>
          <w:bCs/>
          <w:color w:val="auto"/>
          <w:u w:val="single"/>
          <w:lang w:eastAsia="zh-CN"/>
        </w:rPr>
      </w:pPr>
      <w:r w:rsidRPr="00D75826">
        <w:rPr>
          <w:rFonts w:ascii="Times New Roman" w:hAnsi="Times New Roman" w:cs="Times New Roman"/>
          <w:b/>
          <w:bCs/>
          <w:color w:val="auto"/>
          <w:sz w:val="24"/>
          <w:szCs w:val="24"/>
        </w:rPr>
        <w:t>FORMA DE FORNECIMENTO</w:t>
      </w:r>
    </w:p>
    <w:p w14:paraId="0F5066A3" w14:textId="5EF1FEEF" w:rsidR="00A00561" w:rsidRPr="00D75826" w:rsidRDefault="00A00561" w:rsidP="00A00561">
      <w:pPr>
        <w:pStyle w:val="Nivel2"/>
        <w:numPr>
          <w:ilvl w:val="0"/>
          <w:numId w:val="0"/>
        </w:numPr>
        <w:tabs>
          <w:tab w:val="left" w:pos="426"/>
        </w:tabs>
        <w:suppressAutoHyphens w:val="0"/>
        <w:spacing w:before="0" w:after="0" w:line="360" w:lineRule="auto"/>
        <w:rPr>
          <w:rFonts w:ascii="Times New Roman" w:eastAsia="Times New Roman" w:hAnsi="Times New Roman" w:cs="Times New Roman"/>
          <w:b/>
          <w:bCs/>
          <w:color w:val="auto"/>
          <w:sz w:val="24"/>
          <w:szCs w:val="24"/>
          <w:u w:val="single"/>
          <w:lang w:eastAsia="zh-CN"/>
        </w:rPr>
      </w:pPr>
      <w:r>
        <w:rPr>
          <w:rStyle w:val="normaltextrun"/>
          <w:rFonts w:ascii="Times New Roman" w:hAnsi="Times New Roman" w:cs="Times New Roman"/>
          <w:color w:val="auto"/>
          <w:sz w:val="24"/>
          <w:szCs w:val="24"/>
          <w:shd w:val="clear" w:color="auto" w:fill="FFFFFF"/>
        </w:rPr>
        <w:t xml:space="preserve">7.1.1 </w:t>
      </w:r>
      <w:r w:rsidRPr="00D75826">
        <w:rPr>
          <w:rStyle w:val="normaltextrun"/>
          <w:rFonts w:ascii="Times New Roman" w:hAnsi="Times New Roman" w:cs="Times New Roman"/>
          <w:color w:val="auto"/>
          <w:sz w:val="24"/>
          <w:szCs w:val="24"/>
          <w:shd w:val="clear" w:color="auto" w:fill="FFFFFF"/>
        </w:rPr>
        <w:t xml:space="preserve">O </w:t>
      </w:r>
      <w:r w:rsidRPr="00D75826">
        <w:rPr>
          <w:rStyle w:val="findhit"/>
          <w:rFonts w:ascii="Times New Roman" w:hAnsi="Times New Roman" w:cs="Times New Roman"/>
          <w:color w:val="auto"/>
          <w:sz w:val="24"/>
          <w:szCs w:val="24"/>
          <w:shd w:val="clear" w:color="auto" w:fill="FFFFFF"/>
        </w:rPr>
        <w:t xml:space="preserve">fornecimento do objeto será </w:t>
      </w:r>
      <w:r w:rsidR="00D979ED">
        <w:rPr>
          <w:rStyle w:val="findhit"/>
          <w:rFonts w:ascii="Times New Roman" w:hAnsi="Times New Roman" w:cs="Times New Roman"/>
          <w:color w:val="auto"/>
          <w:sz w:val="24"/>
          <w:szCs w:val="24"/>
          <w:shd w:val="clear" w:color="auto" w:fill="FFFFFF"/>
        </w:rPr>
        <w:t>integral</w:t>
      </w:r>
      <w:r w:rsidRPr="00D75826">
        <w:rPr>
          <w:rFonts w:ascii="Times New Roman" w:hAnsi="Times New Roman" w:cs="Times New Roman"/>
          <w:color w:val="auto"/>
          <w:sz w:val="24"/>
          <w:szCs w:val="24"/>
        </w:rPr>
        <w:t>.</w:t>
      </w:r>
    </w:p>
    <w:p w14:paraId="3A4A9C4E" w14:textId="0F191130" w:rsidR="00C85666" w:rsidRPr="00C85666" w:rsidRDefault="00C85666" w:rsidP="00293044">
      <w:pPr>
        <w:numPr>
          <w:ilvl w:val="1"/>
          <w:numId w:val="0"/>
        </w:numPr>
        <w:tabs>
          <w:tab w:val="left" w:pos="426"/>
        </w:tabs>
        <w:suppressAutoHyphens w:val="0"/>
        <w:spacing w:before="120" w:line="360" w:lineRule="auto"/>
        <w:ind w:left="5324" w:hanging="5324"/>
        <w:jc w:val="both"/>
        <w:outlineLvl w:val="1"/>
        <w:rPr>
          <w:rFonts w:ascii="Times New Roman" w:hAnsi="Times New Roman" w:cs="Times New Roman"/>
          <w:b/>
          <w:bCs/>
          <w:color w:val="000000"/>
        </w:rPr>
      </w:pPr>
      <w:r>
        <w:rPr>
          <w:rFonts w:ascii="Times New Roman" w:hAnsi="Times New Roman" w:cs="Times New Roman"/>
          <w:b/>
          <w:bCs/>
          <w:color w:val="000000"/>
        </w:rPr>
        <w:t>7.</w:t>
      </w:r>
      <w:r w:rsidR="00A00561">
        <w:rPr>
          <w:rFonts w:ascii="Times New Roman" w:hAnsi="Times New Roman" w:cs="Times New Roman"/>
          <w:b/>
          <w:bCs/>
          <w:color w:val="000000"/>
        </w:rPr>
        <w:t>2</w:t>
      </w:r>
      <w:r>
        <w:rPr>
          <w:rFonts w:ascii="Times New Roman" w:hAnsi="Times New Roman" w:cs="Times New Roman"/>
          <w:b/>
          <w:bCs/>
          <w:color w:val="000000"/>
        </w:rPr>
        <w:t xml:space="preserve"> </w:t>
      </w:r>
      <w:r w:rsidRPr="00C85666">
        <w:rPr>
          <w:rFonts w:ascii="Times New Roman" w:hAnsi="Times New Roman" w:cs="Times New Roman"/>
          <w:b/>
          <w:bCs/>
          <w:color w:val="000000"/>
        </w:rPr>
        <w:t>PRAZO</w:t>
      </w:r>
    </w:p>
    <w:p w14:paraId="5B5B2996" w14:textId="3D965033" w:rsidR="00C85666" w:rsidRPr="00C85666" w:rsidRDefault="00C85666" w:rsidP="00C85666">
      <w:pPr>
        <w:tabs>
          <w:tab w:val="left" w:pos="426"/>
        </w:tabs>
        <w:suppressAutoHyphens w:val="0"/>
        <w:spacing w:line="360" w:lineRule="auto"/>
        <w:jc w:val="both"/>
        <w:outlineLvl w:val="1"/>
        <w:rPr>
          <w:rFonts w:ascii="Times New Roman" w:hAnsi="Times New Roman" w:cs="Times New Roman"/>
          <w:color w:val="000000"/>
        </w:rPr>
      </w:pPr>
      <w:r>
        <w:rPr>
          <w:rFonts w:ascii="Times New Roman" w:hAnsi="Times New Roman" w:cs="Times New Roman"/>
          <w:color w:val="000000"/>
        </w:rPr>
        <w:t>7</w:t>
      </w:r>
      <w:r w:rsidRPr="00C85666">
        <w:rPr>
          <w:rFonts w:ascii="Times New Roman" w:hAnsi="Times New Roman" w:cs="Times New Roman"/>
          <w:color w:val="000000"/>
        </w:rPr>
        <w:t xml:space="preserve">.2.1 O prazo de entrega dos produtos será </w:t>
      </w:r>
      <w:r w:rsidRPr="00C85666">
        <w:rPr>
          <w:rFonts w:ascii="Times New Roman" w:hAnsi="Times New Roman" w:cs="Times New Roman"/>
        </w:rPr>
        <w:t xml:space="preserve">de até </w:t>
      </w:r>
      <w:r>
        <w:rPr>
          <w:rFonts w:ascii="Times New Roman" w:hAnsi="Times New Roman" w:cs="Times New Roman"/>
        </w:rPr>
        <w:t>07</w:t>
      </w:r>
      <w:r w:rsidRPr="00C85666">
        <w:rPr>
          <w:rFonts w:ascii="Times New Roman" w:hAnsi="Times New Roman" w:cs="Times New Roman"/>
        </w:rPr>
        <w:t xml:space="preserve"> (</w:t>
      </w:r>
      <w:r>
        <w:rPr>
          <w:rFonts w:ascii="Times New Roman" w:hAnsi="Times New Roman" w:cs="Times New Roman"/>
        </w:rPr>
        <w:t>sete</w:t>
      </w:r>
      <w:r w:rsidRPr="00C85666">
        <w:rPr>
          <w:rFonts w:ascii="Times New Roman" w:hAnsi="Times New Roman" w:cs="Times New Roman"/>
        </w:rPr>
        <w:t xml:space="preserve">) dias </w:t>
      </w:r>
      <w:r>
        <w:rPr>
          <w:rFonts w:ascii="Times New Roman" w:hAnsi="Times New Roman" w:cs="Times New Roman"/>
        </w:rPr>
        <w:t>úteis</w:t>
      </w:r>
      <w:r w:rsidRPr="00C85666">
        <w:rPr>
          <w:rFonts w:ascii="Times New Roman" w:hAnsi="Times New Roman" w:cs="Times New Roman"/>
        </w:rPr>
        <w:t xml:space="preserve"> </w:t>
      </w:r>
      <w:r w:rsidRPr="00C85666">
        <w:rPr>
          <w:rFonts w:ascii="Times New Roman" w:hAnsi="Times New Roman" w:cs="Times New Roman"/>
          <w:color w:val="000000"/>
        </w:rPr>
        <w:t>do pedido de empenho.</w:t>
      </w:r>
    </w:p>
    <w:p w14:paraId="535743BF" w14:textId="6108D56F" w:rsidR="00C85666" w:rsidRPr="00C85666" w:rsidRDefault="00C85666" w:rsidP="00C85666">
      <w:pPr>
        <w:tabs>
          <w:tab w:val="left" w:pos="426"/>
        </w:tabs>
        <w:suppressAutoHyphens w:val="0"/>
        <w:spacing w:line="360" w:lineRule="auto"/>
        <w:jc w:val="both"/>
        <w:outlineLvl w:val="1"/>
        <w:rPr>
          <w:rFonts w:ascii="Times New Roman" w:hAnsi="Times New Roman" w:cs="Times New Roman"/>
        </w:rPr>
      </w:pPr>
      <w:r>
        <w:rPr>
          <w:rFonts w:ascii="Times New Roman" w:hAnsi="Times New Roman" w:cs="Times New Roman"/>
        </w:rPr>
        <w:t>7</w:t>
      </w:r>
      <w:r w:rsidRPr="00C85666">
        <w:rPr>
          <w:rFonts w:ascii="Times New Roman" w:hAnsi="Times New Roman" w:cs="Times New Roman"/>
        </w:rPr>
        <w:t>.</w:t>
      </w:r>
      <w:r>
        <w:rPr>
          <w:rFonts w:ascii="Times New Roman" w:hAnsi="Times New Roman" w:cs="Times New Roman"/>
        </w:rPr>
        <w:t>1</w:t>
      </w:r>
      <w:r w:rsidRPr="00C85666">
        <w:rPr>
          <w:rFonts w:ascii="Times New Roman" w:hAnsi="Times New Roman" w:cs="Times New Roman"/>
        </w:rPr>
        <w:t>.2 Caso não seja possível a entrega na data assinalada, a empresa deverá comunicar as razões respectivas com pelo menos 02 (dois) dias úteis de antecedência para que qualquer pleito de prorrogação de prazo seja analisado, ressalvadas situações de caso fortuito e força maior.</w:t>
      </w:r>
    </w:p>
    <w:p w14:paraId="55CED193" w14:textId="703AF2A7" w:rsidR="00C85666" w:rsidRPr="00C85666" w:rsidRDefault="00C85666" w:rsidP="00C85666">
      <w:pPr>
        <w:numPr>
          <w:ilvl w:val="1"/>
          <w:numId w:val="0"/>
        </w:numPr>
        <w:tabs>
          <w:tab w:val="left" w:pos="426"/>
        </w:tabs>
        <w:suppressAutoHyphens w:val="0"/>
        <w:spacing w:before="120" w:line="360" w:lineRule="auto"/>
        <w:ind w:left="5322" w:hanging="5322"/>
        <w:contextualSpacing/>
        <w:jc w:val="both"/>
        <w:outlineLvl w:val="1"/>
        <w:rPr>
          <w:rFonts w:ascii="Times New Roman" w:hAnsi="Times New Roman" w:cs="Times New Roman"/>
          <w:b/>
          <w:bCs/>
          <w:color w:val="000000"/>
        </w:rPr>
      </w:pPr>
      <w:r>
        <w:rPr>
          <w:rFonts w:ascii="Times New Roman" w:hAnsi="Times New Roman" w:cs="Times New Roman"/>
          <w:b/>
          <w:bCs/>
          <w:color w:val="000000"/>
        </w:rPr>
        <w:t>7.</w:t>
      </w:r>
      <w:r w:rsidR="00A00561">
        <w:rPr>
          <w:rFonts w:ascii="Times New Roman" w:hAnsi="Times New Roman" w:cs="Times New Roman"/>
          <w:b/>
          <w:bCs/>
          <w:color w:val="000000"/>
        </w:rPr>
        <w:t>3</w:t>
      </w:r>
      <w:r>
        <w:rPr>
          <w:rFonts w:ascii="Times New Roman" w:hAnsi="Times New Roman" w:cs="Times New Roman"/>
          <w:b/>
          <w:bCs/>
          <w:color w:val="000000"/>
        </w:rPr>
        <w:t xml:space="preserve"> </w:t>
      </w:r>
      <w:r w:rsidRPr="00C85666">
        <w:rPr>
          <w:rFonts w:ascii="Times New Roman" w:hAnsi="Times New Roman" w:cs="Times New Roman"/>
          <w:b/>
          <w:bCs/>
          <w:color w:val="000000"/>
        </w:rPr>
        <w:t>LOCAL</w:t>
      </w:r>
    </w:p>
    <w:p w14:paraId="7A4AD069" w14:textId="00837C21" w:rsidR="00C85666" w:rsidRPr="00D979ED" w:rsidRDefault="00D979ED" w:rsidP="00C85666">
      <w:pPr>
        <w:suppressAutoHyphens w:val="0"/>
        <w:spacing w:line="360" w:lineRule="auto"/>
        <w:jc w:val="both"/>
        <w:rPr>
          <w:rFonts w:ascii="Times New Roman" w:hAnsi="Times New Roman" w:cs="Times New Roman"/>
        </w:rPr>
      </w:pPr>
      <w:r>
        <w:rPr>
          <w:rFonts w:ascii="Times New Roman" w:hAnsi="Times New Roman" w:cs="Times New Roman"/>
        </w:rPr>
        <w:t xml:space="preserve">7.3.1 </w:t>
      </w:r>
      <w:r w:rsidRPr="00D979ED">
        <w:rPr>
          <w:rFonts w:ascii="Times New Roman" w:hAnsi="Times New Roman" w:cs="Times New Roman"/>
        </w:rPr>
        <w:t>As mercadorias deverão ser entregues junto ao almoxarifado do Município de Sarandi</w:t>
      </w:r>
      <w:r>
        <w:rPr>
          <w:rFonts w:ascii="Times New Roman" w:hAnsi="Times New Roman" w:cs="Times New Roman"/>
        </w:rPr>
        <w:t>/</w:t>
      </w:r>
      <w:r w:rsidRPr="00D979ED">
        <w:rPr>
          <w:rFonts w:ascii="Times New Roman" w:hAnsi="Times New Roman" w:cs="Times New Roman"/>
        </w:rPr>
        <w:t xml:space="preserve">RS, Fone: 54-3361-3342, Rua Júlio </w:t>
      </w:r>
      <w:proofErr w:type="spellStart"/>
      <w:r w:rsidRPr="00D979ED">
        <w:rPr>
          <w:rFonts w:ascii="Times New Roman" w:hAnsi="Times New Roman" w:cs="Times New Roman"/>
        </w:rPr>
        <w:t>Mailhos</w:t>
      </w:r>
      <w:proofErr w:type="spellEnd"/>
      <w:r w:rsidRPr="00D979ED">
        <w:rPr>
          <w:rFonts w:ascii="Times New Roman" w:hAnsi="Times New Roman" w:cs="Times New Roman"/>
        </w:rPr>
        <w:t xml:space="preserve"> n.°1406 (ao lado da Escola Sarandi-RS).</w:t>
      </w:r>
    </w:p>
    <w:p w14:paraId="232A4E72" w14:textId="4AB830A8" w:rsidR="00C85666" w:rsidRPr="00C85666" w:rsidRDefault="00C85666" w:rsidP="00C85666">
      <w:pPr>
        <w:numPr>
          <w:ilvl w:val="1"/>
          <w:numId w:val="0"/>
        </w:numPr>
        <w:tabs>
          <w:tab w:val="left" w:pos="426"/>
        </w:tabs>
        <w:suppressAutoHyphens w:val="0"/>
        <w:spacing w:before="120" w:line="360" w:lineRule="auto"/>
        <w:jc w:val="both"/>
        <w:outlineLvl w:val="1"/>
        <w:rPr>
          <w:rFonts w:ascii="Times New Roman" w:hAnsi="Times New Roman" w:cs="Times New Roman"/>
          <w:b/>
          <w:bCs/>
          <w:color w:val="000000"/>
        </w:rPr>
      </w:pPr>
      <w:r>
        <w:rPr>
          <w:rFonts w:ascii="Times New Roman" w:hAnsi="Times New Roman" w:cs="Times New Roman"/>
          <w:b/>
          <w:bCs/>
          <w:color w:val="000000"/>
        </w:rPr>
        <w:t>7.</w:t>
      </w:r>
      <w:r w:rsidR="00A00561">
        <w:rPr>
          <w:rFonts w:ascii="Times New Roman" w:hAnsi="Times New Roman" w:cs="Times New Roman"/>
          <w:b/>
          <w:bCs/>
          <w:color w:val="000000"/>
        </w:rPr>
        <w:t>4</w:t>
      </w:r>
      <w:r>
        <w:rPr>
          <w:rFonts w:ascii="Times New Roman" w:hAnsi="Times New Roman" w:cs="Times New Roman"/>
          <w:b/>
          <w:bCs/>
          <w:color w:val="000000"/>
        </w:rPr>
        <w:t xml:space="preserve"> </w:t>
      </w:r>
      <w:r w:rsidRPr="00C85666">
        <w:rPr>
          <w:rFonts w:ascii="Times New Roman" w:hAnsi="Times New Roman" w:cs="Times New Roman"/>
          <w:b/>
          <w:bCs/>
          <w:color w:val="000000"/>
        </w:rPr>
        <w:t>HORÁRIO</w:t>
      </w:r>
    </w:p>
    <w:p w14:paraId="29104076" w14:textId="022246F4" w:rsidR="00C85666" w:rsidRPr="00C85666" w:rsidRDefault="00D979ED" w:rsidP="00C85666">
      <w:pPr>
        <w:suppressAutoHyphens w:val="0"/>
        <w:spacing w:line="360" w:lineRule="auto"/>
        <w:jc w:val="both"/>
        <w:outlineLvl w:val="1"/>
        <w:rPr>
          <w:rFonts w:ascii="Times New Roman" w:hAnsi="Times New Roman" w:cs="Times New Roman"/>
          <w:color w:val="000000"/>
        </w:rPr>
      </w:pPr>
      <w:r>
        <w:rPr>
          <w:rFonts w:ascii="Times New Roman" w:hAnsi="Times New Roman" w:cs="Times New Roman"/>
          <w:color w:val="000000"/>
        </w:rPr>
        <w:t xml:space="preserve">7.4.1 </w:t>
      </w:r>
      <w:r w:rsidR="00C85666" w:rsidRPr="00C85666">
        <w:rPr>
          <w:rFonts w:ascii="Times New Roman" w:hAnsi="Times New Roman" w:cs="Times New Roman"/>
          <w:color w:val="000000"/>
        </w:rPr>
        <w:t>Os materiais deverão ser entregues, em dias úteis, de segunda a sexta-feira, das 08:00 às 11:</w:t>
      </w:r>
      <w:r>
        <w:rPr>
          <w:rFonts w:ascii="Times New Roman" w:hAnsi="Times New Roman" w:cs="Times New Roman"/>
          <w:color w:val="000000"/>
        </w:rPr>
        <w:t>0</w:t>
      </w:r>
      <w:r w:rsidR="00C85666" w:rsidRPr="00C85666">
        <w:rPr>
          <w:rFonts w:ascii="Times New Roman" w:hAnsi="Times New Roman" w:cs="Times New Roman"/>
          <w:color w:val="000000"/>
        </w:rPr>
        <w:t>0 e das 13:30 às 1</w:t>
      </w:r>
      <w:r>
        <w:rPr>
          <w:rFonts w:ascii="Times New Roman" w:hAnsi="Times New Roman" w:cs="Times New Roman"/>
          <w:color w:val="000000"/>
        </w:rPr>
        <w:t>6</w:t>
      </w:r>
      <w:r w:rsidR="00C85666" w:rsidRPr="00C85666">
        <w:rPr>
          <w:rFonts w:ascii="Times New Roman" w:hAnsi="Times New Roman" w:cs="Times New Roman"/>
          <w:color w:val="000000"/>
        </w:rPr>
        <w:t>:30.</w:t>
      </w:r>
    </w:p>
    <w:p w14:paraId="6F85A88F" w14:textId="138E3393" w:rsidR="00C85666" w:rsidRPr="00C85666" w:rsidRDefault="00C85666" w:rsidP="00C85666">
      <w:pPr>
        <w:numPr>
          <w:ilvl w:val="1"/>
          <w:numId w:val="0"/>
        </w:numPr>
        <w:tabs>
          <w:tab w:val="left" w:pos="426"/>
        </w:tabs>
        <w:suppressAutoHyphens w:val="0"/>
        <w:spacing w:before="120" w:line="360" w:lineRule="auto"/>
        <w:jc w:val="both"/>
        <w:outlineLvl w:val="1"/>
        <w:rPr>
          <w:rFonts w:ascii="Times New Roman" w:hAnsi="Times New Roman" w:cs="Times New Roman"/>
          <w:b/>
          <w:bCs/>
          <w:color w:val="000000"/>
        </w:rPr>
      </w:pPr>
      <w:r>
        <w:rPr>
          <w:rFonts w:ascii="Times New Roman" w:hAnsi="Times New Roman" w:cs="Times New Roman"/>
          <w:b/>
          <w:bCs/>
          <w:color w:val="000000"/>
        </w:rPr>
        <w:t>7.</w:t>
      </w:r>
      <w:r w:rsidR="00A00561">
        <w:rPr>
          <w:rFonts w:ascii="Times New Roman" w:hAnsi="Times New Roman" w:cs="Times New Roman"/>
          <w:b/>
          <w:bCs/>
          <w:color w:val="000000"/>
        </w:rPr>
        <w:t>5</w:t>
      </w:r>
      <w:r>
        <w:rPr>
          <w:rFonts w:ascii="Times New Roman" w:hAnsi="Times New Roman" w:cs="Times New Roman"/>
          <w:b/>
          <w:bCs/>
          <w:color w:val="000000"/>
        </w:rPr>
        <w:t xml:space="preserve"> </w:t>
      </w:r>
      <w:r w:rsidRPr="00C85666">
        <w:rPr>
          <w:rFonts w:ascii="Times New Roman" w:hAnsi="Times New Roman" w:cs="Times New Roman"/>
          <w:b/>
          <w:bCs/>
          <w:color w:val="000000"/>
        </w:rPr>
        <w:t>GARANTIA, MANUTENÇÃO E ASSISTÊNCIA TÉCNICA</w:t>
      </w:r>
    </w:p>
    <w:p w14:paraId="75A070E7" w14:textId="022B011D" w:rsidR="00C85666" w:rsidRPr="00C85666" w:rsidRDefault="00050F19" w:rsidP="00C85666">
      <w:pPr>
        <w:numPr>
          <w:ilvl w:val="2"/>
          <w:numId w:val="0"/>
        </w:numPr>
        <w:tabs>
          <w:tab w:val="left" w:pos="567"/>
        </w:tabs>
        <w:suppressAutoHyphens w:val="0"/>
        <w:spacing w:line="360" w:lineRule="auto"/>
        <w:jc w:val="both"/>
        <w:outlineLvl w:val="1"/>
        <w:rPr>
          <w:rFonts w:ascii="Times New Roman" w:hAnsi="Times New Roman" w:cs="Times New Roman"/>
          <w:color w:val="000000"/>
        </w:rPr>
      </w:pPr>
      <w:bookmarkStart w:id="4" w:name="_Hlk164098631"/>
      <w:r>
        <w:rPr>
          <w:rFonts w:ascii="Times New Roman" w:hAnsi="Times New Roman" w:cs="Times New Roman"/>
          <w:color w:val="000000"/>
        </w:rPr>
        <w:t>7.</w:t>
      </w:r>
      <w:r w:rsidR="00A00561">
        <w:rPr>
          <w:rFonts w:ascii="Times New Roman" w:hAnsi="Times New Roman" w:cs="Times New Roman"/>
          <w:color w:val="000000"/>
        </w:rPr>
        <w:t>5</w:t>
      </w:r>
      <w:r>
        <w:rPr>
          <w:rFonts w:ascii="Times New Roman" w:hAnsi="Times New Roman" w:cs="Times New Roman"/>
          <w:color w:val="000000"/>
        </w:rPr>
        <w:t xml:space="preserve">.1 </w:t>
      </w:r>
      <w:r w:rsidR="00C85666" w:rsidRPr="00C85666">
        <w:rPr>
          <w:rFonts w:ascii="Times New Roman" w:hAnsi="Times New Roman" w:cs="Times New Roman"/>
          <w:color w:val="000000"/>
        </w:rPr>
        <w:t xml:space="preserve">O prazo de garantia dos produtos, </w:t>
      </w:r>
      <w:r w:rsidR="00C85666" w:rsidRPr="00C85666">
        <w:rPr>
          <w:rFonts w:ascii="Times New Roman" w:hAnsi="Times New Roman" w:cs="Times New Roman" w:hint="eastAsia"/>
          <w:color w:val="000000"/>
        </w:rPr>
        <w:t>é aquele estabelecido na Lei n</w:t>
      </w:r>
      <w:r w:rsidR="00C85666" w:rsidRPr="00C85666">
        <w:rPr>
          <w:rFonts w:ascii="Times New Roman" w:hAnsi="Times New Roman" w:cs="Times New Roman" w:hint="eastAsia"/>
          <w:color w:val="000000"/>
        </w:rPr>
        <w:t>º</w:t>
      </w:r>
      <w:r w:rsidR="00C85666" w:rsidRPr="00C85666">
        <w:rPr>
          <w:rFonts w:ascii="Times New Roman" w:hAnsi="Times New Roman" w:cs="Times New Roman" w:hint="eastAsia"/>
          <w:color w:val="000000"/>
        </w:rPr>
        <w:t xml:space="preserve"> 8.078, de 11 de setembro de 1990</w:t>
      </w:r>
      <w:r w:rsidR="00C85666" w:rsidRPr="00C85666">
        <w:rPr>
          <w:rFonts w:ascii="Times New Roman" w:hAnsi="Times New Roman" w:cs="Times New Roman"/>
          <w:color w:val="000000"/>
        </w:rPr>
        <w:t>, art. 26</w:t>
      </w:r>
      <w:r w:rsidR="00C85666" w:rsidRPr="00C85666">
        <w:rPr>
          <w:rFonts w:ascii="Times New Roman" w:hAnsi="Times New Roman" w:cs="Times New Roman" w:hint="eastAsia"/>
          <w:color w:val="000000"/>
        </w:rPr>
        <w:t xml:space="preserve"> (Código de Defesa do Consumidor).</w:t>
      </w:r>
    </w:p>
    <w:p w14:paraId="271850F8" w14:textId="77777777" w:rsidR="00C85666" w:rsidRPr="00C85666" w:rsidRDefault="00C85666" w:rsidP="00C85666">
      <w:pPr>
        <w:suppressAutoHyphens w:val="0"/>
        <w:jc w:val="both"/>
        <w:outlineLvl w:val="1"/>
        <w:rPr>
          <w:rFonts w:ascii="Times New Roman" w:hAnsi="Times New Roman" w:cs="Times New Roman"/>
          <w:color w:val="000000"/>
        </w:rPr>
      </w:pPr>
    </w:p>
    <w:p w14:paraId="6AE70818" w14:textId="77777777" w:rsidR="00C85666" w:rsidRPr="00C85666" w:rsidRDefault="00C85666" w:rsidP="00C85666">
      <w:pPr>
        <w:tabs>
          <w:tab w:val="left" w:pos="2268"/>
        </w:tabs>
        <w:suppressAutoHyphens w:val="0"/>
        <w:ind w:left="2124"/>
        <w:jc w:val="both"/>
        <w:outlineLvl w:val="1"/>
        <w:rPr>
          <w:rFonts w:ascii="Times New Roman" w:hAnsi="Times New Roman" w:cs="Times New Roman"/>
          <w:color w:val="000000"/>
          <w:sz w:val="20"/>
          <w:szCs w:val="20"/>
        </w:rPr>
      </w:pPr>
      <w:r w:rsidRPr="00C85666">
        <w:rPr>
          <w:rFonts w:ascii="Times New Roman" w:hAnsi="Times New Roman" w:cs="Times New Roman" w:hint="eastAsia"/>
          <w:color w:val="000000"/>
          <w:sz w:val="20"/>
          <w:szCs w:val="20"/>
        </w:rPr>
        <w:t xml:space="preserve">I - </w:t>
      </w:r>
      <w:proofErr w:type="gramStart"/>
      <w:r w:rsidRPr="00C85666">
        <w:rPr>
          <w:rFonts w:ascii="Times New Roman" w:hAnsi="Times New Roman" w:cs="Times New Roman" w:hint="eastAsia"/>
          <w:color w:val="000000"/>
          <w:sz w:val="20"/>
          <w:szCs w:val="20"/>
        </w:rPr>
        <w:t>trinta dias</w:t>
      </w:r>
      <w:proofErr w:type="gramEnd"/>
      <w:r w:rsidRPr="00C85666">
        <w:rPr>
          <w:rFonts w:ascii="Times New Roman" w:hAnsi="Times New Roman" w:cs="Times New Roman" w:hint="eastAsia"/>
          <w:color w:val="000000"/>
          <w:sz w:val="20"/>
          <w:szCs w:val="20"/>
        </w:rPr>
        <w:t>, tratando-se de fornecimento de serviço e de produtos não duráveis</w:t>
      </w:r>
      <w:r w:rsidRPr="00C85666">
        <w:rPr>
          <w:rFonts w:ascii="Times New Roman" w:hAnsi="Times New Roman" w:cs="Times New Roman"/>
          <w:color w:val="000000"/>
          <w:sz w:val="20"/>
          <w:szCs w:val="20"/>
        </w:rPr>
        <w:t>.</w:t>
      </w:r>
    </w:p>
    <w:p w14:paraId="3C2E5DEE" w14:textId="77777777" w:rsidR="00C85666" w:rsidRPr="00C85666" w:rsidRDefault="00C85666" w:rsidP="00C85666">
      <w:pPr>
        <w:tabs>
          <w:tab w:val="left" w:pos="2268"/>
        </w:tabs>
        <w:suppressAutoHyphens w:val="0"/>
        <w:ind w:left="2124"/>
        <w:jc w:val="both"/>
        <w:outlineLvl w:val="1"/>
        <w:rPr>
          <w:rFonts w:ascii="Times New Roman" w:hAnsi="Times New Roman" w:cs="Times New Roman"/>
          <w:color w:val="000000"/>
          <w:sz w:val="20"/>
          <w:szCs w:val="20"/>
        </w:rPr>
      </w:pPr>
      <w:r w:rsidRPr="00C85666">
        <w:rPr>
          <w:rFonts w:ascii="Times New Roman" w:hAnsi="Times New Roman" w:cs="Times New Roman" w:hint="eastAsia"/>
          <w:color w:val="000000"/>
          <w:sz w:val="20"/>
          <w:szCs w:val="20"/>
        </w:rPr>
        <w:t xml:space="preserve">II - </w:t>
      </w:r>
      <w:proofErr w:type="gramStart"/>
      <w:r w:rsidRPr="00C85666">
        <w:rPr>
          <w:rFonts w:ascii="Times New Roman" w:hAnsi="Times New Roman" w:cs="Times New Roman" w:hint="eastAsia"/>
          <w:color w:val="000000"/>
          <w:sz w:val="20"/>
          <w:szCs w:val="20"/>
        </w:rPr>
        <w:t>noventa dias</w:t>
      </w:r>
      <w:proofErr w:type="gramEnd"/>
      <w:r w:rsidRPr="00C85666">
        <w:rPr>
          <w:rFonts w:ascii="Times New Roman" w:hAnsi="Times New Roman" w:cs="Times New Roman" w:hint="eastAsia"/>
          <w:color w:val="000000"/>
          <w:sz w:val="20"/>
          <w:szCs w:val="20"/>
        </w:rPr>
        <w:t>, tratando-se de fornecimento de serviço e de produtos duráveis</w:t>
      </w:r>
      <w:r w:rsidRPr="00C85666">
        <w:rPr>
          <w:rFonts w:ascii="Times New Roman" w:hAnsi="Times New Roman" w:cs="Times New Roman"/>
          <w:color w:val="000000"/>
          <w:sz w:val="20"/>
          <w:szCs w:val="20"/>
        </w:rPr>
        <w:t>.</w:t>
      </w:r>
    </w:p>
    <w:p w14:paraId="59D64BCD" w14:textId="77777777" w:rsidR="00C85666" w:rsidRPr="00C85666" w:rsidRDefault="00C85666" w:rsidP="00C85666">
      <w:pPr>
        <w:tabs>
          <w:tab w:val="left" w:pos="2268"/>
        </w:tabs>
        <w:suppressAutoHyphens w:val="0"/>
        <w:ind w:left="2124"/>
        <w:jc w:val="both"/>
        <w:rPr>
          <w:rFonts w:ascii="Times New Roman" w:hAnsi="Times New Roman" w:cs="Times New Roman"/>
          <w:sz w:val="20"/>
          <w:szCs w:val="20"/>
        </w:rPr>
      </w:pPr>
      <w:r w:rsidRPr="00C85666">
        <w:rPr>
          <w:rFonts w:ascii="Times New Roman" w:hAnsi="Times New Roman" w:cs="Times New Roman"/>
          <w:sz w:val="20"/>
          <w:szCs w:val="20"/>
        </w:rPr>
        <w:t>§ 1° Inicia-se a contagem do prazo decadencial a partir da entrega efetiva do produto ou do término da execução dos serviços.</w:t>
      </w:r>
    </w:p>
    <w:bookmarkEnd w:id="4"/>
    <w:p w14:paraId="0D26D73C" w14:textId="77777777" w:rsidR="00C85666" w:rsidRPr="00C85666" w:rsidRDefault="00C85666" w:rsidP="00C85666">
      <w:pPr>
        <w:suppressAutoHyphens w:val="0"/>
        <w:spacing w:line="360" w:lineRule="auto"/>
        <w:jc w:val="both"/>
        <w:outlineLvl w:val="1"/>
        <w:rPr>
          <w:rFonts w:ascii="Times New Roman" w:hAnsi="Times New Roman" w:cs="Times New Roman"/>
        </w:rPr>
      </w:pPr>
    </w:p>
    <w:p w14:paraId="261BD185" w14:textId="7E5E8B74" w:rsidR="00C85666" w:rsidRPr="00C85666" w:rsidRDefault="00C85666" w:rsidP="00C85666">
      <w:pPr>
        <w:tabs>
          <w:tab w:val="left" w:pos="567"/>
        </w:tabs>
        <w:suppressAutoHyphens w:val="0"/>
        <w:spacing w:line="360" w:lineRule="auto"/>
        <w:jc w:val="both"/>
        <w:rPr>
          <w:rFonts w:ascii="Times New Roman" w:hAnsi="Times New Roman" w:cs="Times New Roman"/>
        </w:rPr>
      </w:pPr>
      <w:r>
        <w:rPr>
          <w:rFonts w:ascii="Times New Roman" w:hAnsi="Times New Roman" w:cs="Times New Roman"/>
        </w:rPr>
        <w:t>7</w:t>
      </w:r>
      <w:r w:rsidRPr="00C85666">
        <w:rPr>
          <w:rFonts w:ascii="Times New Roman" w:hAnsi="Times New Roman" w:cs="Times New Roman"/>
        </w:rPr>
        <w:t>.</w:t>
      </w:r>
      <w:r w:rsidR="00A00561">
        <w:rPr>
          <w:rFonts w:ascii="Times New Roman" w:hAnsi="Times New Roman" w:cs="Times New Roman"/>
        </w:rPr>
        <w:t>5</w:t>
      </w:r>
      <w:r w:rsidRPr="00C85666">
        <w:rPr>
          <w:rFonts w:ascii="Times New Roman" w:hAnsi="Times New Roman" w:cs="Times New Roman"/>
        </w:rPr>
        <w:t>.2</w:t>
      </w:r>
      <w:r w:rsidRPr="00C85666">
        <w:rPr>
          <w:rFonts w:ascii="Times New Roman" w:hAnsi="Times New Roman" w:cs="Times New Roman"/>
        </w:rPr>
        <w:tab/>
        <w:t>Durante o período de garantia, a ADJUDICATÓRIA obriga-se a efetuar, sem ônus para o Município de Sarandi-RS, a substituição ou reparo do objeto que apresentar defeitos de fabricação, no prazo de até 07 (sete) dias corridos, a contar do 1°dia útil posterior à data de confirmação do recebimento da comunicação.</w:t>
      </w:r>
    </w:p>
    <w:p w14:paraId="1441A20D" w14:textId="2EF49C76" w:rsidR="00C85666" w:rsidRPr="00C85666" w:rsidRDefault="00C85666" w:rsidP="00C85666">
      <w:pPr>
        <w:suppressAutoHyphens w:val="0"/>
        <w:spacing w:line="360" w:lineRule="auto"/>
        <w:jc w:val="both"/>
        <w:rPr>
          <w:rFonts w:ascii="Times New Roman" w:hAnsi="Times New Roman" w:cs="Times New Roman"/>
        </w:rPr>
      </w:pPr>
      <w:r>
        <w:rPr>
          <w:rFonts w:ascii="Times New Roman" w:hAnsi="Times New Roman" w:cs="Times New Roman"/>
        </w:rPr>
        <w:lastRenderedPageBreak/>
        <w:t>7</w:t>
      </w:r>
      <w:r w:rsidRPr="00C85666">
        <w:rPr>
          <w:rFonts w:ascii="Times New Roman" w:hAnsi="Times New Roman" w:cs="Times New Roman"/>
        </w:rPr>
        <w:t>.</w:t>
      </w:r>
      <w:r w:rsidR="00A00561">
        <w:rPr>
          <w:rFonts w:ascii="Times New Roman" w:hAnsi="Times New Roman" w:cs="Times New Roman"/>
        </w:rPr>
        <w:t>5</w:t>
      </w:r>
      <w:r w:rsidRPr="00C85666">
        <w:rPr>
          <w:rFonts w:ascii="Times New Roman" w:hAnsi="Times New Roman" w:cs="Times New Roman"/>
        </w:rPr>
        <w:t>.3 Uma vez notificado, o Contratado realizará a reparação ou substituição dos bens que apresentarem vício ou defeito no prazo de até 07 (sete) dias corridos, contados a partir da data de retirada do objeto das dependências da Administração pelo Contratado.</w:t>
      </w:r>
    </w:p>
    <w:p w14:paraId="34F2922F" w14:textId="55F4BD93" w:rsidR="00C85666" w:rsidRPr="00C85666" w:rsidRDefault="00C85666" w:rsidP="00C85666">
      <w:pPr>
        <w:suppressAutoHyphens w:val="0"/>
        <w:spacing w:line="360" w:lineRule="auto"/>
        <w:jc w:val="both"/>
        <w:rPr>
          <w:rFonts w:ascii="Times New Roman" w:hAnsi="Times New Roman" w:cs="Times New Roman"/>
        </w:rPr>
      </w:pPr>
      <w:r>
        <w:rPr>
          <w:rFonts w:ascii="Times New Roman" w:hAnsi="Times New Roman" w:cs="Times New Roman"/>
        </w:rPr>
        <w:t>7</w:t>
      </w:r>
      <w:r w:rsidRPr="00C85666">
        <w:rPr>
          <w:rFonts w:ascii="Times New Roman" w:hAnsi="Times New Roman" w:cs="Times New Roman"/>
        </w:rPr>
        <w:t>.</w:t>
      </w:r>
      <w:r w:rsidR="00A00561">
        <w:rPr>
          <w:rFonts w:ascii="Times New Roman" w:hAnsi="Times New Roman" w:cs="Times New Roman"/>
        </w:rPr>
        <w:t>5</w:t>
      </w:r>
      <w:r w:rsidRPr="00C85666">
        <w:rPr>
          <w:rFonts w:ascii="Times New Roman" w:hAnsi="Times New Roman" w:cs="Times New Roman"/>
        </w:rPr>
        <w:t>.4 O prazo indicado no subitem anterior, durante seu transcurso, poderá ser prorrogado uma única vez, por igual período, mediante solicitação escrita e justificada do Contratado, aceita pelo Contratante.</w:t>
      </w:r>
    </w:p>
    <w:p w14:paraId="58DED729" w14:textId="5274CE3B" w:rsidR="00C85666" w:rsidRPr="00C85666" w:rsidRDefault="00C85666" w:rsidP="00C85666">
      <w:pPr>
        <w:suppressAutoHyphens w:val="0"/>
        <w:spacing w:line="360" w:lineRule="auto"/>
        <w:jc w:val="both"/>
        <w:rPr>
          <w:rFonts w:ascii="Times New Roman" w:hAnsi="Times New Roman" w:cs="Times New Roman"/>
        </w:rPr>
      </w:pPr>
      <w:r>
        <w:rPr>
          <w:rFonts w:ascii="Times New Roman" w:hAnsi="Times New Roman" w:cs="Times New Roman"/>
        </w:rPr>
        <w:t>7.</w:t>
      </w:r>
      <w:r w:rsidR="00A00561">
        <w:rPr>
          <w:rFonts w:ascii="Times New Roman" w:hAnsi="Times New Roman" w:cs="Times New Roman"/>
        </w:rPr>
        <w:t>5</w:t>
      </w:r>
      <w:r w:rsidRPr="00C85666">
        <w:rPr>
          <w:rFonts w:ascii="Times New Roman" w:hAnsi="Times New Roman" w:cs="Times New Roman"/>
        </w:rPr>
        <w:t>.5 O custo referente ao transporte dos produtos cobertos pela garantia será de responsabilidade do Contratado.</w:t>
      </w:r>
    </w:p>
    <w:p w14:paraId="77F121AC" w14:textId="57D085AB" w:rsidR="00C85666" w:rsidRPr="00C85666" w:rsidRDefault="00C85666" w:rsidP="00C85666">
      <w:pPr>
        <w:suppressAutoHyphens w:val="0"/>
        <w:spacing w:line="360" w:lineRule="auto"/>
        <w:jc w:val="both"/>
        <w:rPr>
          <w:rFonts w:ascii="Times New Roman" w:hAnsi="Times New Roman" w:cs="Times New Roman"/>
        </w:rPr>
      </w:pPr>
      <w:r>
        <w:rPr>
          <w:rFonts w:ascii="Times New Roman" w:hAnsi="Times New Roman" w:cs="Times New Roman"/>
        </w:rPr>
        <w:t>7</w:t>
      </w:r>
      <w:r w:rsidRPr="00C85666">
        <w:rPr>
          <w:rFonts w:ascii="Times New Roman" w:hAnsi="Times New Roman" w:cs="Times New Roman"/>
        </w:rPr>
        <w:t>.</w:t>
      </w:r>
      <w:r w:rsidR="00A00561">
        <w:rPr>
          <w:rFonts w:ascii="Times New Roman" w:hAnsi="Times New Roman" w:cs="Times New Roman"/>
        </w:rPr>
        <w:t>5</w:t>
      </w:r>
      <w:r w:rsidRPr="00C85666">
        <w:rPr>
          <w:rFonts w:ascii="Times New Roman" w:hAnsi="Times New Roman" w:cs="Times New Roman"/>
        </w:rPr>
        <w:t>.6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FDCEBEC" w14:textId="3DA63E4F" w:rsidR="00C85666" w:rsidRPr="00C85666" w:rsidRDefault="00C85666" w:rsidP="00C85666">
      <w:pPr>
        <w:widowControl w:val="0"/>
        <w:numPr>
          <w:ilvl w:val="1"/>
          <w:numId w:val="0"/>
        </w:numPr>
        <w:tabs>
          <w:tab w:val="left" w:pos="426"/>
        </w:tabs>
        <w:suppressAutoHyphens w:val="0"/>
        <w:autoSpaceDN w:val="0"/>
        <w:spacing w:before="120" w:line="360" w:lineRule="auto"/>
        <w:ind w:left="5324" w:hanging="5324"/>
        <w:jc w:val="both"/>
        <w:textAlignment w:val="baseline"/>
        <w:outlineLvl w:val="1"/>
        <w:rPr>
          <w:rFonts w:ascii="Times New Roman" w:eastAsia="Arial" w:hAnsi="Times New Roman" w:cs="Times New Roman"/>
          <w:b/>
          <w:bCs/>
        </w:rPr>
      </w:pPr>
      <w:r>
        <w:rPr>
          <w:rFonts w:ascii="Times New Roman" w:eastAsia="Arial" w:hAnsi="Times New Roman" w:cs="Times New Roman"/>
          <w:b/>
          <w:bCs/>
        </w:rPr>
        <w:t>7.</w:t>
      </w:r>
      <w:r w:rsidR="00D979ED">
        <w:rPr>
          <w:rFonts w:ascii="Times New Roman" w:eastAsia="Arial" w:hAnsi="Times New Roman" w:cs="Times New Roman"/>
          <w:b/>
          <w:bCs/>
        </w:rPr>
        <w:t>6</w:t>
      </w:r>
      <w:r>
        <w:rPr>
          <w:rFonts w:ascii="Times New Roman" w:eastAsia="Arial" w:hAnsi="Times New Roman" w:cs="Times New Roman"/>
          <w:b/>
          <w:bCs/>
        </w:rPr>
        <w:t xml:space="preserve"> </w:t>
      </w:r>
      <w:r w:rsidRPr="00C85666">
        <w:rPr>
          <w:rFonts w:ascii="Times New Roman" w:eastAsia="Arial" w:hAnsi="Times New Roman" w:cs="Times New Roman"/>
          <w:b/>
          <w:bCs/>
        </w:rPr>
        <w:t>SUBSTITUIÇÃO DO OBJETO</w:t>
      </w:r>
    </w:p>
    <w:p w14:paraId="09539E55" w14:textId="0380328F" w:rsidR="00C85666" w:rsidRPr="00C85666" w:rsidRDefault="00C85666" w:rsidP="00C85666">
      <w:pPr>
        <w:widowControl w:val="0"/>
        <w:tabs>
          <w:tab w:val="left" w:pos="4828"/>
        </w:tabs>
        <w:autoSpaceDN w:val="0"/>
        <w:spacing w:line="360" w:lineRule="auto"/>
        <w:jc w:val="both"/>
        <w:textAlignment w:val="top"/>
        <w:rPr>
          <w:rFonts w:ascii="Times New Roman" w:eastAsia="MS Mincho" w:hAnsi="Times New Roman" w:cs="Times New Roman"/>
          <w:b/>
          <w:bCs/>
          <w:lang w:eastAsia="en-US"/>
        </w:rPr>
      </w:pPr>
      <w:r>
        <w:rPr>
          <w:rFonts w:ascii="Times New Roman" w:eastAsia="MS Mincho" w:hAnsi="Times New Roman" w:cs="Times New Roman"/>
          <w:lang w:eastAsia="en-US"/>
        </w:rPr>
        <w:t>7</w:t>
      </w:r>
      <w:r w:rsidRPr="00C85666">
        <w:rPr>
          <w:rFonts w:ascii="Times New Roman" w:eastAsia="MS Mincho" w:hAnsi="Times New Roman" w:cs="Times New Roman"/>
          <w:lang w:eastAsia="en-US"/>
        </w:rPr>
        <w:t>.</w:t>
      </w:r>
      <w:r w:rsidR="00D979ED">
        <w:rPr>
          <w:rFonts w:ascii="Times New Roman" w:eastAsia="MS Mincho" w:hAnsi="Times New Roman" w:cs="Times New Roman"/>
          <w:lang w:eastAsia="en-US"/>
        </w:rPr>
        <w:t>6</w:t>
      </w:r>
      <w:r w:rsidRPr="00C85666">
        <w:rPr>
          <w:rFonts w:ascii="Times New Roman" w:eastAsia="MS Mincho" w:hAnsi="Times New Roman" w:cs="Times New Roman"/>
          <w:lang w:eastAsia="en-US"/>
        </w:rPr>
        <w:t>.1 A CONTRATADA</w:t>
      </w:r>
      <w:r w:rsidRPr="00C85666">
        <w:rPr>
          <w:rFonts w:ascii="Times New Roman" w:eastAsia="MS Mincho" w:hAnsi="Times New Roman" w:cs="Times New Roman"/>
          <w:b/>
          <w:bCs/>
          <w:lang w:eastAsia="en-US"/>
        </w:rPr>
        <w:t xml:space="preserve"> </w:t>
      </w:r>
      <w:r w:rsidRPr="00C85666">
        <w:rPr>
          <w:rFonts w:ascii="Times New Roman" w:eastAsia="MS Mincho" w:hAnsi="Times New Roman" w:cs="Times New Roman"/>
          <w:lang w:eastAsia="en-US"/>
        </w:rPr>
        <w:t xml:space="preserve">deverá entregar o objeto nas apresentações exatamente iguais aquelas constantes na nota de </w:t>
      </w:r>
      <w:r w:rsidRPr="00C85666">
        <w:rPr>
          <w:rFonts w:ascii="Times New Roman" w:eastAsia="Arial-BoldMT" w:hAnsi="Times New Roman" w:cs="Times New Roman"/>
          <w:kern w:val="3"/>
          <w:lang w:eastAsia="en-US"/>
        </w:rPr>
        <w:t>empenho, autorização de compra ou outro instrumento hábil</w:t>
      </w:r>
      <w:r w:rsidRPr="00C85666">
        <w:rPr>
          <w:rFonts w:ascii="Times New Roman" w:eastAsia="MS Mincho" w:hAnsi="Times New Roman" w:cs="Times New Roman"/>
          <w:lang w:eastAsia="en-US"/>
        </w:rPr>
        <w:t>, quando for o caso, enviado pela Secretaria requisitante. Não serão ace</w:t>
      </w:r>
      <w:r w:rsidRPr="00C85666">
        <w:rPr>
          <w:rFonts w:ascii="Times New Roman" w:eastAsia="MS Mincho" w:hAnsi="Times New Roman" w:cs="Times New Roman"/>
          <w:bCs/>
          <w:lang w:eastAsia="en-US"/>
        </w:rPr>
        <w:t xml:space="preserve">itos itens com apresentação </w:t>
      </w:r>
      <w:r w:rsidRPr="00C85666">
        <w:rPr>
          <w:rFonts w:ascii="Times New Roman" w:eastAsia="MS Mincho" w:hAnsi="Times New Roman" w:cs="Times New Roman"/>
          <w:bCs/>
          <w:color w:val="000000"/>
          <w:lang w:eastAsia="en-US"/>
        </w:rPr>
        <w:t>diferente daquela constante na proposta vencedora, exceto quando houver fato superveniente e desde que atendidas as seguintes condições:</w:t>
      </w:r>
    </w:p>
    <w:p w14:paraId="67EDD9CD" w14:textId="77777777" w:rsidR="00C85666" w:rsidRPr="00C85666" w:rsidRDefault="00C85666" w:rsidP="00C85666">
      <w:pPr>
        <w:widowControl w:val="0"/>
        <w:tabs>
          <w:tab w:val="left" w:pos="1481"/>
        </w:tabs>
        <w:autoSpaceDN w:val="0"/>
        <w:spacing w:line="360" w:lineRule="auto"/>
        <w:ind w:left="567"/>
        <w:jc w:val="both"/>
        <w:textAlignment w:val="top"/>
        <w:rPr>
          <w:rFonts w:ascii="Times New Roman" w:eastAsia="MS Mincho" w:hAnsi="Times New Roman" w:cs="Times New Roman"/>
          <w:color w:val="000000"/>
          <w:lang w:eastAsia="en-US"/>
        </w:rPr>
      </w:pPr>
      <w:r w:rsidRPr="00C85666">
        <w:rPr>
          <w:rFonts w:ascii="Times New Roman" w:eastAsia="MS Mincho" w:hAnsi="Times New Roman" w:cs="Times New Roman"/>
          <w:b/>
          <w:bCs/>
          <w:color w:val="000000"/>
          <w:lang w:eastAsia="en-US"/>
        </w:rPr>
        <w:t xml:space="preserve">a) </w:t>
      </w:r>
      <w:r w:rsidRPr="00C85666">
        <w:rPr>
          <w:rFonts w:ascii="Times New Roman" w:eastAsia="MS Mincho" w:hAnsi="Times New Roman" w:cs="Times New Roman"/>
          <w:color w:val="000000"/>
          <w:lang w:eastAsia="en-US"/>
        </w:rPr>
        <w:t>o</w:t>
      </w:r>
      <w:r w:rsidRPr="00C85666">
        <w:rPr>
          <w:rFonts w:ascii="Times New Roman" w:eastAsia="MS Mincho" w:hAnsi="Times New Roman" w:cs="Times New Roman"/>
          <w:color w:val="000000"/>
          <w:shd w:val="clear" w:color="auto" w:fill="FFFFFF"/>
          <w:lang w:eastAsia="en-US"/>
        </w:rPr>
        <w:t xml:space="preserve"> pedido de substituição deverá ser protocolado na </w:t>
      </w:r>
      <w:r w:rsidRPr="00C85666">
        <w:rPr>
          <w:rFonts w:ascii="Times New Roman" w:eastAsia="Arial" w:hAnsi="Times New Roman" w:cs="Times New Roman"/>
          <w:kern w:val="3"/>
          <w:shd w:val="clear" w:color="auto" w:fill="FFFFFF"/>
          <w:lang w:eastAsia="en-US"/>
        </w:rPr>
        <w:t>Secretaria Demandante e de Licitações do Município</w:t>
      </w:r>
      <w:r w:rsidRPr="00C85666">
        <w:rPr>
          <w:rFonts w:ascii="Times New Roman" w:eastAsia="MS Mincho" w:hAnsi="Times New Roman" w:cs="Times New Roman"/>
          <w:color w:val="000000"/>
          <w:shd w:val="clear" w:color="auto" w:fill="FFFFFF"/>
          <w:lang w:eastAsia="en-US"/>
        </w:rPr>
        <w:t>, a</w:t>
      </w:r>
      <w:r w:rsidRPr="00C85666">
        <w:rPr>
          <w:rFonts w:ascii="Times New Roman" w:eastAsia="MS Mincho" w:hAnsi="Times New Roman" w:cs="Times New Roman"/>
          <w:color w:val="000000"/>
          <w:lang w:eastAsia="en-US"/>
        </w:rPr>
        <w:t>companhado da comprovação da impossibilidade de entregar o item com a apresentação exatamente igual à ofertada na proposta vencedora previamente aceita, assim como a indicação da nova</w:t>
      </w:r>
      <w:r w:rsidRPr="00C85666">
        <w:rPr>
          <w:rFonts w:ascii="Times New Roman" w:eastAsia="Times New Roman" w:hAnsi="Times New Roman" w:cs="Times New Roman"/>
          <w:shd w:val="clear" w:color="auto" w:fill="FFFFFF"/>
          <w:lang w:eastAsia="en-US"/>
        </w:rPr>
        <w:t xml:space="preserve"> apresentação,</w:t>
      </w:r>
      <w:r w:rsidRPr="00C85666">
        <w:rPr>
          <w:rFonts w:ascii="Times New Roman" w:eastAsia="MS Mincho" w:hAnsi="Times New Roman" w:cs="Times New Roman"/>
          <w:color w:val="000000"/>
          <w:lang w:eastAsia="en-US"/>
        </w:rPr>
        <w:t xml:space="preserve"> acompanhada dos documentos exigidos na habilitação;</w:t>
      </w:r>
    </w:p>
    <w:p w14:paraId="2AC96CC8" w14:textId="77777777" w:rsidR="00C85666" w:rsidRPr="00C85666" w:rsidRDefault="00C85666" w:rsidP="00C85666">
      <w:pPr>
        <w:widowControl w:val="0"/>
        <w:tabs>
          <w:tab w:val="left" w:pos="1481"/>
        </w:tabs>
        <w:autoSpaceDN w:val="0"/>
        <w:spacing w:line="360" w:lineRule="auto"/>
        <w:ind w:left="567"/>
        <w:jc w:val="both"/>
        <w:textAlignment w:val="top"/>
        <w:rPr>
          <w:rFonts w:ascii="Times New Roman" w:eastAsia="MS Mincho" w:hAnsi="Times New Roman" w:cs="Times New Roman"/>
          <w:color w:val="000000"/>
          <w:lang w:eastAsia="en-US"/>
        </w:rPr>
      </w:pPr>
      <w:r w:rsidRPr="00C85666">
        <w:rPr>
          <w:rFonts w:ascii="Times New Roman" w:eastAsia="MS Mincho" w:hAnsi="Times New Roman" w:cs="Times New Roman"/>
          <w:b/>
          <w:bCs/>
          <w:color w:val="000000"/>
          <w:lang w:eastAsia="en-US"/>
        </w:rPr>
        <w:t>b)</w:t>
      </w:r>
      <w:r w:rsidRPr="00C85666">
        <w:rPr>
          <w:rFonts w:ascii="Times New Roman" w:eastAsia="MS Mincho" w:hAnsi="Times New Roman" w:cs="Times New Roman"/>
          <w:color w:val="000000"/>
          <w:lang w:eastAsia="en-US"/>
        </w:rPr>
        <w:t xml:space="preserve"> a nova </w:t>
      </w:r>
      <w:r w:rsidRPr="00C85666">
        <w:rPr>
          <w:rFonts w:ascii="Times New Roman" w:eastAsia="Times New Roman" w:hAnsi="Times New Roman" w:cs="Times New Roman"/>
          <w:lang w:eastAsia="en-US"/>
        </w:rPr>
        <w:t>apresentação</w:t>
      </w:r>
      <w:r w:rsidRPr="00C85666">
        <w:rPr>
          <w:rFonts w:ascii="Times New Roman" w:eastAsia="MS Mincho" w:hAnsi="Times New Roman" w:cs="Times New Roman"/>
          <w:color w:val="000000"/>
          <w:lang w:eastAsia="en-US"/>
        </w:rPr>
        <w:t xml:space="preserve"> deverá atender a todas as exigências deste Termo de Referência e, se for o caso, obter parecer favorável da amostra emitido pela Secretaria requisitante de acordo com os critérios de avaliação estabelecidos neste Termo de Referência.</w:t>
      </w:r>
    </w:p>
    <w:p w14:paraId="0C5F104C" w14:textId="37EC5DF0" w:rsidR="00C85666" w:rsidRPr="00C85666" w:rsidRDefault="00C85666" w:rsidP="00C85666">
      <w:pPr>
        <w:widowControl w:val="0"/>
        <w:tabs>
          <w:tab w:val="left" w:pos="8395"/>
          <w:tab w:val="left" w:pos="9241"/>
          <w:tab w:val="left" w:pos="9835"/>
          <w:tab w:val="left" w:pos="10555"/>
          <w:tab w:val="left" w:pos="11275"/>
          <w:tab w:val="left" w:pos="11995"/>
          <w:tab w:val="left" w:pos="12715"/>
          <w:tab w:val="left" w:pos="13435"/>
          <w:tab w:val="left" w:pos="14155"/>
          <w:tab w:val="left" w:pos="14875"/>
        </w:tabs>
        <w:autoSpaceDN w:val="0"/>
        <w:spacing w:line="360" w:lineRule="auto"/>
        <w:jc w:val="both"/>
        <w:textAlignment w:val="top"/>
        <w:rPr>
          <w:rFonts w:ascii="Times New Roman" w:eastAsia="MS Mincho" w:hAnsi="Times New Roman" w:cs="Times New Roman"/>
          <w:lang w:eastAsia="en-US"/>
        </w:rPr>
      </w:pPr>
      <w:r>
        <w:rPr>
          <w:rFonts w:ascii="Times New Roman" w:eastAsia="Times New Roman" w:hAnsi="Times New Roman" w:cs="Times New Roman"/>
          <w:kern w:val="3"/>
          <w:lang w:eastAsia="en-US"/>
        </w:rPr>
        <w:t>7</w:t>
      </w:r>
      <w:r w:rsidRPr="00C85666">
        <w:rPr>
          <w:rFonts w:ascii="Times New Roman" w:eastAsia="Times New Roman" w:hAnsi="Times New Roman" w:cs="Times New Roman"/>
          <w:kern w:val="3"/>
          <w:lang w:eastAsia="en-US"/>
        </w:rPr>
        <w:t>.</w:t>
      </w:r>
      <w:r w:rsidR="00D979ED">
        <w:rPr>
          <w:rFonts w:ascii="Times New Roman" w:eastAsia="Times New Roman" w:hAnsi="Times New Roman" w:cs="Times New Roman"/>
          <w:kern w:val="3"/>
          <w:lang w:eastAsia="en-US"/>
        </w:rPr>
        <w:t>6</w:t>
      </w:r>
      <w:r w:rsidRPr="00C85666">
        <w:rPr>
          <w:rFonts w:ascii="Times New Roman" w:eastAsia="Times New Roman" w:hAnsi="Times New Roman" w:cs="Times New Roman"/>
          <w:kern w:val="3"/>
          <w:lang w:eastAsia="en-US"/>
        </w:rPr>
        <w:t xml:space="preserve">.2 O preço ofertado não será alterado nas substituições da </w:t>
      </w:r>
      <w:r w:rsidRPr="00C85666">
        <w:rPr>
          <w:rFonts w:ascii="Times New Roman" w:eastAsia="Times New Roman" w:hAnsi="Times New Roman" w:cs="Times New Roman"/>
          <w:lang w:eastAsia="en-US"/>
        </w:rPr>
        <w:t>apresentação</w:t>
      </w:r>
      <w:r w:rsidRPr="00C85666">
        <w:rPr>
          <w:rFonts w:ascii="Times New Roman" w:eastAsia="Times New Roman" w:hAnsi="Times New Roman" w:cs="Times New Roman"/>
          <w:kern w:val="3"/>
          <w:lang w:eastAsia="en-US"/>
        </w:rPr>
        <w:t xml:space="preserve"> do item ofertado.</w:t>
      </w:r>
    </w:p>
    <w:p w14:paraId="3600ECB5" w14:textId="77777777" w:rsidR="00C85666" w:rsidRPr="00C85666" w:rsidRDefault="00C85666" w:rsidP="00C85666">
      <w:pPr>
        <w:pBdr>
          <w:top w:val="nil"/>
          <w:left w:val="nil"/>
          <w:bottom w:val="nil"/>
          <w:right w:val="nil"/>
          <w:between w:val="nil"/>
        </w:pBdr>
        <w:tabs>
          <w:tab w:val="left" w:pos="426"/>
        </w:tabs>
        <w:suppressAutoHyphens w:val="0"/>
        <w:spacing w:line="360" w:lineRule="auto"/>
        <w:jc w:val="both"/>
        <w:rPr>
          <w:rFonts w:ascii="Times New Roman" w:eastAsia="Ecofont_Spranq_eco_Sans" w:hAnsi="Times New Roman" w:cs="Times New Roman"/>
          <w:b/>
          <w:color w:val="000000"/>
        </w:rPr>
      </w:pPr>
      <w:r w:rsidRPr="00C85666">
        <w:rPr>
          <w:rFonts w:ascii="Times New Roman" w:eastAsia="Times New Roman" w:hAnsi="Times New Roman" w:cs="Times New Roman"/>
          <w:kern w:val="3"/>
          <w:lang w:eastAsia="en-US"/>
        </w:rPr>
        <w:t xml:space="preserve">Por apresentação entende-se </w:t>
      </w:r>
      <w:r w:rsidRPr="00C85666">
        <w:rPr>
          <w:rFonts w:ascii="Times New Roman" w:eastAsia="Times New Roman" w:hAnsi="Times New Roman" w:cs="Times New Roman"/>
          <w:kern w:val="3"/>
          <w:lang w:val="pt-PT" w:eastAsia="en-US"/>
        </w:rPr>
        <w:t>os meios pelos quais se individualiza o item e tenham sido solicitados no momento do preenchimento da proposta, tais como:</w:t>
      </w:r>
      <w:r w:rsidRPr="00C85666">
        <w:rPr>
          <w:rFonts w:ascii="Times New Roman" w:eastAsia="Times New Roman" w:hAnsi="Times New Roman" w:cs="Times New Roman"/>
          <w:kern w:val="3"/>
          <w:lang w:eastAsia="en-US"/>
        </w:rPr>
        <w:t xml:space="preserve"> </w:t>
      </w:r>
      <w:r w:rsidRPr="00C85666">
        <w:rPr>
          <w:rFonts w:ascii="Times New Roman" w:eastAsia="Times New Roman" w:hAnsi="Times New Roman" w:cs="Times New Roman"/>
          <w:lang w:eastAsia="en-US"/>
        </w:rPr>
        <w:t>marca, fabricante, modelo, entre outros.</w:t>
      </w:r>
    </w:p>
    <w:p w14:paraId="5C859EF7" w14:textId="77777777" w:rsidR="00C85666" w:rsidRPr="00C85666" w:rsidRDefault="00C85666" w:rsidP="00C85666">
      <w:pPr>
        <w:pBdr>
          <w:top w:val="nil"/>
          <w:left w:val="nil"/>
          <w:bottom w:val="nil"/>
          <w:right w:val="nil"/>
          <w:between w:val="nil"/>
        </w:pBdr>
        <w:tabs>
          <w:tab w:val="left" w:pos="426"/>
        </w:tabs>
        <w:suppressAutoHyphens w:val="0"/>
        <w:spacing w:line="276" w:lineRule="auto"/>
        <w:jc w:val="both"/>
        <w:rPr>
          <w:rFonts w:ascii="Times New Roman" w:eastAsia="Ecofont_Spranq_eco_Sans" w:hAnsi="Times New Roman" w:cs="Times New Roman"/>
          <w:b/>
          <w:color w:val="000000"/>
        </w:rPr>
      </w:pPr>
    </w:p>
    <w:p w14:paraId="392913A4" w14:textId="445A6CCC" w:rsidR="00293044" w:rsidRDefault="00C85666" w:rsidP="00293044">
      <w:pPr>
        <w:pStyle w:val="Nivel2"/>
        <w:numPr>
          <w:ilvl w:val="0"/>
          <w:numId w:val="0"/>
        </w:numPr>
        <w:shd w:val="clear" w:color="auto" w:fill="D9D9D9" w:themeFill="background1" w:themeFillShade="D9"/>
        <w:tabs>
          <w:tab w:val="left" w:pos="284"/>
        </w:tabs>
        <w:spacing w:before="0" w:after="0"/>
        <w:rPr>
          <w:rFonts w:ascii="Times New Roman" w:hAnsi="Times New Roman" w:cs="Times New Roman"/>
          <w:b/>
          <w:bCs/>
          <w:sz w:val="24"/>
          <w:szCs w:val="24"/>
        </w:rPr>
      </w:pPr>
      <w:r w:rsidRPr="00293044">
        <w:rPr>
          <w:rFonts w:ascii="Times New Roman" w:eastAsia="Ecofont_Spranq_eco_Sans" w:hAnsi="Times New Roman" w:cs="Times New Roman"/>
          <w:b/>
          <w:sz w:val="24"/>
          <w:szCs w:val="24"/>
        </w:rPr>
        <w:t>8</w:t>
      </w:r>
      <w:r>
        <w:rPr>
          <w:rFonts w:ascii="Times New Roman" w:eastAsia="Ecofont_Spranq_eco_Sans" w:hAnsi="Times New Roman" w:cs="Times New Roman"/>
          <w:b/>
        </w:rPr>
        <w:t xml:space="preserve"> </w:t>
      </w:r>
      <w:r w:rsidR="00293044">
        <w:rPr>
          <w:rFonts w:ascii="Times New Roman" w:hAnsi="Times New Roman" w:cs="Times New Roman"/>
          <w:b/>
          <w:bCs/>
          <w:sz w:val="24"/>
          <w:szCs w:val="24"/>
        </w:rPr>
        <w:t>MODELO DE GESTÃO DO OBJETO</w:t>
      </w:r>
    </w:p>
    <w:p w14:paraId="77E33F96" w14:textId="77777777" w:rsidR="00293044" w:rsidRDefault="00293044" w:rsidP="00293044">
      <w:pPr>
        <w:pStyle w:val="Nvel2-Red"/>
        <w:numPr>
          <w:ilvl w:val="1"/>
          <w:numId w:val="10"/>
        </w:numPr>
        <w:tabs>
          <w:tab w:val="left" w:pos="426"/>
        </w:tabs>
        <w:suppressAutoHyphens w:val="0"/>
        <w:spacing w:after="0" w:line="360" w:lineRule="auto"/>
        <w:ind w:left="0" w:firstLine="0"/>
        <w:rPr>
          <w:rFonts w:cs="Times New Roman"/>
          <w:iCs w:val="0"/>
          <w:color w:val="000000"/>
          <w:szCs w:val="24"/>
        </w:rPr>
      </w:pPr>
      <w:r w:rsidRPr="006B4E92">
        <w:rPr>
          <w:rFonts w:cs="Times New Roman" w:hint="eastAsia"/>
          <w:iCs w:val="0"/>
          <w:color w:val="000000"/>
          <w:szCs w:val="24"/>
        </w:rPr>
        <w:lastRenderedPageBreak/>
        <w:t>O contrato deverá ser executado fielmente pelas partes, de acordo com as cláusulas avençadas e as normas da Lei n</w:t>
      </w:r>
      <w:r w:rsidRPr="006B4E92">
        <w:rPr>
          <w:rFonts w:cs="Times New Roman" w:hint="eastAsia"/>
          <w:iCs w:val="0"/>
          <w:color w:val="000000"/>
          <w:szCs w:val="24"/>
        </w:rPr>
        <w:t>º</w:t>
      </w:r>
      <w:r w:rsidRPr="006B4E92">
        <w:rPr>
          <w:rFonts w:cs="Times New Roman" w:hint="eastAsia"/>
          <w:iCs w:val="0"/>
          <w:color w:val="000000"/>
          <w:szCs w:val="24"/>
        </w:rPr>
        <w:t xml:space="preserve"> 14.133, de 2021, e cada parte responderá pelas consequências de sua inexecução total ou parcial.</w:t>
      </w:r>
    </w:p>
    <w:p w14:paraId="640B427E" w14:textId="77777777" w:rsidR="00293044" w:rsidRDefault="00293044" w:rsidP="00293044">
      <w:pPr>
        <w:pStyle w:val="Nvel2-Red"/>
        <w:numPr>
          <w:ilvl w:val="1"/>
          <w:numId w:val="10"/>
        </w:numPr>
        <w:tabs>
          <w:tab w:val="left" w:pos="284"/>
          <w:tab w:val="left" w:pos="426"/>
        </w:tabs>
        <w:suppressAutoHyphens w:val="0"/>
        <w:spacing w:before="0" w:after="0" w:line="360" w:lineRule="auto"/>
        <w:ind w:left="0" w:firstLine="0"/>
        <w:rPr>
          <w:rFonts w:cs="Times New Roman"/>
          <w:iCs w:val="0"/>
          <w:color w:val="000000"/>
          <w:szCs w:val="24"/>
        </w:rPr>
      </w:pPr>
      <w:r w:rsidRPr="001A3665">
        <w:rPr>
          <w:rFonts w:cs="Times New Roman" w:hint="eastAsia"/>
          <w:iCs w:val="0"/>
          <w:color w:val="000000"/>
          <w:szCs w:val="24"/>
        </w:rPr>
        <w:t>Em caso de impedimento, ordem de paralisação ou suspensão do contrato, o cronograma de execução será prorrogado automaticamente pelo tempo correspondente, anotadas tais circunstâncias mediante simples apostila.</w:t>
      </w:r>
    </w:p>
    <w:p w14:paraId="1F02D649" w14:textId="77777777" w:rsidR="00293044" w:rsidRDefault="00293044" w:rsidP="00293044">
      <w:pPr>
        <w:pStyle w:val="Nvel2-Red"/>
        <w:numPr>
          <w:ilvl w:val="1"/>
          <w:numId w:val="10"/>
        </w:numPr>
        <w:tabs>
          <w:tab w:val="left" w:pos="426"/>
        </w:tabs>
        <w:suppressAutoHyphens w:val="0"/>
        <w:spacing w:before="0" w:after="0" w:line="360" w:lineRule="auto"/>
        <w:ind w:left="0" w:firstLine="0"/>
        <w:rPr>
          <w:rFonts w:cs="Times New Roman"/>
          <w:iCs w:val="0"/>
          <w:color w:val="000000"/>
          <w:szCs w:val="24"/>
        </w:rPr>
      </w:pPr>
      <w:r w:rsidRPr="001A3665">
        <w:rPr>
          <w:rFonts w:cs="Times New Roman" w:hint="eastAsia"/>
          <w:iCs w:val="0"/>
          <w:color w:val="000000"/>
          <w:szCs w:val="24"/>
        </w:rPr>
        <w:t>As comunicações entre o órgão ou entidade e a contratada devem ser realizadas por escrito sempre que o ato exigir tal formalidade, admitindo-se o uso de mensagem eletrônica para esse fim.</w:t>
      </w:r>
    </w:p>
    <w:p w14:paraId="4AE36152" w14:textId="77777777" w:rsidR="00293044" w:rsidRDefault="00293044" w:rsidP="00293044">
      <w:pPr>
        <w:pStyle w:val="Nvel2-Red"/>
        <w:numPr>
          <w:ilvl w:val="1"/>
          <w:numId w:val="10"/>
        </w:numPr>
        <w:tabs>
          <w:tab w:val="left" w:pos="426"/>
        </w:tabs>
        <w:suppressAutoHyphens w:val="0"/>
        <w:spacing w:before="0" w:after="0" w:line="360" w:lineRule="auto"/>
        <w:ind w:left="0" w:firstLine="0"/>
        <w:rPr>
          <w:rFonts w:cs="Times New Roman"/>
          <w:iCs w:val="0"/>
          <w:color w:val="000000"/>
          <w:szCs w:val="24"/>
        </w:rPr>
      </w:pPr>
      <w:r w:rsidRPr="001A3665">
        <w:rPr>
          <w:rFonts w:cs="Times New Roman" w:hint="eastAsia"/>
          <w:iCs w:val="0"/>
          <w:color w:val="000000"/>
          <w:szCs w:val="24"/>
        </w:rPr>
        <w:t>O órgão ou entidade poderá convocar representante da empresa para adoção de providências que devam ser cumpridas de imediato.</w:t>
      </w:r>
    </w:p>
    <w:p w14:paraId="1019667A" w14:textId="77777777" w:rsidR="00293044" w:rsidRDefault="00293044" w:rsidP="00293044">
      <w:pPr>
        <w:pStyle w:val="Nvel2-Red"/>
        <w:numPr>
          <w:ilvl w:val="1"/>
          <w:numId w:val="10"/>
        </w:numPr>
        <w:tabs>
          <w:tab w:val="left" w:pos="426"/>
        </w:tabs>
        <w:suppressAutoHyphens w:val="0"/>
        <w:spacing w:before="0" w:after="0" w:line="360" w:lineRule="auto"/>
        <w:ind w:left="0" w:firstLine="0"/>
        <w:rPr>
          <w:rFonts w:cs="Times New Roman"/>
          <w:iCs w:val="0"/>
          <w:color w:val="000000"/>
          <w:szCs w:val="24"/>
        </w:rPr>
      </w:pPr>
      <w:r w:rsidRPr="001A3665">
        <w:rPr>
          <w:rFonts w:cs="Times New Roman" w:hint="eastAsia"/>
          <w:iCs w:val="0"/>
          <w:color w:val="000000"/>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7D0813" w14:textId="77777777" w:rsidR="00293044" w:rsidRDefault="00293044" w:rsidP="00293044">
      <w:pPr>
        <w:pStyle w:val="Nvel2-Red"/>
        <w:numPr>
          <w:ilvl w:val="1"/>
          <w:numId w:val="10"/>
        </w:numPr>
        <w:tabs>
          <w:tab w:val="left" w:pos="426"/>
        </w:tabs>
        <w:suppressAutoHyphens w:val="0"/>
        <w:spacing w:after="0" w:line="360" w:lineRule="auto"/>
        <w:ind w:left="0" w:firstLine="0"/>
        <w:rPr>
          <w:rFonts w:cs="Times New Roman"/>
          <w:iCs w:val="0"/>
          <w:color w:val="000000"/>
          <w:szCs w:val="24"/>
        </w:rPr>
      </w:pPr>
      <w:r w:rsidRPr="001A3665">
        <w:rPr>
          <w:rFonts w:cs="Times New Roman" w:hint="eastAsia"/>
          <w:b/>
          <w:bCs/>
          <w:iCs w:val="0"/>
          <w:color w:val="000000"/>
          <w:szCs w:val="24"/>
        </w:rPr>
        <w:t>FISCALIZAÇÃO</w:t>
      </w:r>
      <w:r>
        <w:rPr>
          <w:rFonts w:cs="Times New Roman"/>
          <w:b/>
          <w:bCs/>
          <w:iCs w:val="0"/>
          <w:color w:val="000000"/>
          <w:szCs w:val="24"/>
        </w:rPr>
        <w:t xml:space="preserve"> (</w:t>
      </w:r>
      <w:r w:rsidRPr="001A3665">
        <w:rPr>
          <w:rStyle w:val="Hyperlink"/>
          <w:rFonts w:cs="Times New Roman"/>
        </w:rPr>
        <w:t xml:space="preserve">Decreto Municipal n° </w:t>
      </w:r>
      <w:r>
        <w:rPr>
          <w:rStyle w:val="Hyperlink"/>
          <w:rFonts w:cs="Times New Roman"/>
        </w:rPr>
        <w:t>4481</w:t>
      </w:r>
      <w:r w:rsidRPr="001A3665">
        <w:rPr>
          <w:rStyle w:val="Hyperlink"/>
          <w:rFonts w:cs="Times New Roman"/>
        </w:rPr>
        <w:t xml:space="preserve">, de </w:t>
      </w:r>
      <w:r>
        <w:rPr>
          <w:rStyle w:val="Hyperlink"/>
          <w:rFonts w:cs="Times New Roman"/>
        </w:rPr>
        <w:t>12 de abril</w:t>
      </w:r>
      <w:r w:rsidRPr="001A3665">
        <w:rPr>
          <w:rStyle w:val="Hyperlink"/>
          <w:rFonts w:cs="Times New Roman"/>
        </w:rPr>
        <w:t xml:space="preserve"> de 2024, art. </w:t>
      </w:r>
      <w:r>
        <w:rPr>
          <w:rStyle w:val="Hyperlink"/>
          <w:rFonts w:cs="Times New Roman"/>
        </w:rPr>
        <w:t>5º)</w:t>
      </w:r>
    </w:p>
    <w:p w14:paraId="0CAB8BC2" w14:textId="77777777" w:rsidR="00293044" w:rsidRPr="001B4CC3" w:rsidRDefault="00293044" w:rsidP="00293044">
      <w:pPr>
        <w:pStyle w:val="Nivel2"/>
        <w:numPr>
          <w:ilvl w:val="0"/>
          <w:numId w:val="0"/>
        </w:numPr>
        <w:spacing w:before="0" w:after="0" w:line="360" w:lineRule="auto"/>
        <w:outlineLvl w:val="9"/>
        <w:rPr>
          <w:rFonts w:ascii="Times New Roman" w:hAnsi="Times New Roman" w:cs="Times New Roman"/>
          <w:sz w:val="24"/>
          <w:szCs w:val="24"/>
        </w:rPr>
      </w:pPr>
      <w:r w:rsidRPr="001B4CC3">
        <w:rPr>
          <w:rFonts w:ascii="Times New Roman" w:hAnsi="Times New Roman" w:cs="Times New Roman"/>
          <w:sz w:val="24"/>
          <w:szCs w:val="24"/>
        </w:rPr>
        <w:t>A execução do contrato deverá ser acompanhada e fiscalizada pelo(s) fiscal(</w:t>
      </w:r>
      <w:proofErr w:type="spellStart"/>
      <w:r w:rsidRPr="001B4CC3">
        <w:rPr>
          <w:rFonts w:ascii="Times New Roman" w:hAnsi="Times New Roman" w:cs="Times New Roman"/>
          <w:sz w:val="24"/>
          <w:szCs w:val="24"/>
        </w:rPr>
        <w:t>is</w:t>
      </w:r>
      <w:proofErr w:type="spellEnd"/>
      <w:r w:rsidRPr="001B4CC3">
        <w:rPr>
          <w:rFonts w:ascii="Times New Roman" w:hAnsi="Times New Roman" w:cs="Times New Roman"/>
          <w:sz w:val="24"/>
          <w:szCs w:val="24"/>
        </w:rPr>
        <w:t>) do contrato, ou pelos respectivos substitutos.</w:t>
      </w:r>
    </w:p>
    <w:p w14:paraId="2C1D5690" w14:textId="77777777" w:rsidR="00293044" w:rsidRDefault="00293044" w:rsidP="00293044">
      <w:pPr>
        <w:pStyle w:val="Nivel2"/>
        <w:numPr>
          <w:ilvl w:val="0"/>
          <w:numId w:val="0"/>
        </w:numPr>
        <w:spacing w:before="0" w:after="0" w:line="360" w:lineRule="auto"/>
        <w:outlineLvl w:val="9"/>
        <w:rPr>
          <w:rFonts w:ascii="Times New Roman" w:hAnsi="Times New Roman" w:cs="Times New Roman"/>
          <w:sz w:val="24"/>
          <w:szCs w:val="24"/>
        </w:rPr>
      </w:pPr>
      <w:r w:rsidRPr="001B4CC3">
        <w:rPr>
          <w:rFonts w:ascii="Times New Roman" w:hAnsi="Times New Roman" w:cs="Times New Roman"/>
          <w:sz w:val="24"/>
          <w:szCs w:val="24"/>
        </w:rPr>
        <w:t>Na designação de agente público para atuar como Fiscal ou Gestor de Contratos de que trata a Lei n.º 14.133, de 1º de abril de 2021, a autoridade municipal observará o seguinte:</w:t>
      </w:r>
    </w:p>
    <w:p w14:paraId="7C8E97EB" w14:textId="77777777" w:rsidR="00293044" w:rsidRPr="001B4CC3" w:rsidRDefault="00293044" w:rsidP="00293044">
      <w:pPr>
        <w:pStyle w:val="Nivel2"/>
        <w:numPr>
          <w:ilvl w:val="0"/>
          <w:numId w:val="0"/>
        </w:numPr>
        <w:spacing w:before="0" w:after="0" w:line="240" w:lineRule="auto"/>
        <w:outlineLvl w:val="9"/>
        <w:rPr>
          <w:rFonts w:ascii="Times New Roman" w:hAnsi="Times New Roman" w:cs="Times New Roman"/>
          <w:sz w:val="24"/>
          <w:szCs w:val="24"/>
        </w:rPr>
      </w:pPr>
    </w:p>
    <w:p w14:paraId="056708C3" w14:textId="77777777" w:rsidR="00293044" w:rsidRPr="001B4CC3" w:rsidRDefault="00293044" w:rsidP="00293044">
      <w:pPr>
        <w:pStyle w:val="Nivel2"/>
        <w:numPr>
          <w:ilvl w:val="0"/>
          <w:numId w:val="0"/>
        </w:numPr>
        <w:spacing w:before="0" w:after="0" w:line="240" w:lineRule="auto"/>
        <w:ind w:left="2268"/>
        <w:rPr>
          <w:rFonts w:ascii="Times New Roman" w:hAnsi="Times New Roman" w:cs="Times New Roman"/>
        </w:rPr>
      </w:pPr>
      <w:r w:rsidRPr="001B4CC3">
        <w:rPr>
          <w:rFonts w:ascii="Times New Roman" w:hAnsi="Times New Roman" w:cs="Times New Roman"/>
        </w:rPr>
        <w:t>§ 1º - O Fiscal de Contratos ou Equipe de Acompanhamento de Contratos contará com o apoio dos órgãos de assessoramento jurídico e de controle interno para o desempenho das funções essenciais à execução do disposto na Lei n' 14.133, de 1° de abril de 2021, sempre que entender necessário.</w:t>
      </w:r>
    </w:p>
    <w:p w14:paraId="5CC7D404" w14:textId="77777777" w:rsidR="00293044" w:rsidRPr="001B4CC3" w:rsidRDefault="00293044" w:rsidP="00293044">
      <w:pPr>
        <w:pStyle w:val="Nivel2"/>
        <w:numPr>
          <w:ilvl w:val="0"/>
          <w:numId w:val="0"/>
        </w:numPr>
        <w:spacing w:before="0" w:after="0" w:line="240" w:lineRule="auto"/>
        <w:ind w:left="2268"/>
        <w:rPr>
          <w:rFonts w:ascii="Times New Roman" w:hAnsi="Times New Roman" w:cs="Times New Roman"/>
        </w:rPr>
      </w:pPr>
      <w:r w:rsidRPr="001B4CC3">
        <w:rPr>
          <w:rFonts w:ascii="Times New Roman" w:hAnsi="Times New Roman" w:cs="Times New Roman"/>
        </w:rPr>
        <w:t>§ 2º - O apoio dos órgãos de assessoramento jurídico e de controle interno restringir-se-á a questões formais em que pairar dúvida fundamentada do Fiscal ou Gestor de contratos.</w:t>
      </w:r>
    </w:p>
    <w:p w14:paraId="791D799D" w14:textId="77777777" w:rsidR="00293044" w:rsidRPr="001B4CC3" w:rsidRDefault="00293044" w:rsidP="00293044">
      <w:pPr>
        <w:pStyle w:val="Nivel2"/>
        <w:numPr>
          <w:ilvl w:val="0"/>
          <w:numId w:val="0"/>
        </w:numPr>
        <w:spacing w:before="0" w:after="0" w:line="240" w:lineRule="auto"/>
        <w:ind w:left="2268"/>
        <w:rPr>
          <w:rFonts w:ascii="Times New Roman" w:hAnsi="Times New Roman" w:cs="Times New Roman"/>
        </w:rPr>
      </w:pPr>
      <w:r w:rsidRPr="001B4CC3">
        <w:rPr>
          <w:rFonts w:ascii="Times New Roman" w:hAnsi="Times New Roman" w:cs="Times New Roman"/>
        </w:rPr>
        <w:t>§ 3º - O Fiscal de Contratos ou Equipe de Acompanhamento de Contratos contará com o apo1o dos órgãos técnicos para O desempenho das funções essenciais å execução do disposto na Lei n° 14,133, de 1° de abril de 2021, sempre que entender necessário.</w:t>
      </w:r>
    </w:p>
    <w:p w14:paraId="7ACF65E8" w14:textId="77777777" w:rsidR="00293044" w:rsidRPr="001B4CC3" w:rsidRDefault="00293044" w:rsidP="00293044">
      <w:pPr>
        <w:pStyle w:val="Nvel1-SemNumPreto"/>
        <w:spacing w:before="120" w:after="0" w:line="240" w:lineRule="auto"/>
        <w:rPr>
          <w:rFonts w:ascii="Times New Roman" w:hAnsi="Times New Roman" w:cs="Times New Roman"/>
          <w:color w:val="auto"/>
          <w:sz w:val="24"/>
          <w:szCs w:val="24"/>
        </w:rPr>
      </w:pPr>
    </w:p>
    <w:p w14:paraId="01856873" w14:textId="77777777" w:rsidR="00293044" w:rsidRPr="001B4CC3" w:rsidRDefault="00293044" w:rsidP="00293044">
      <w:pPr>
        <w:pStyle w:val="Nvel1-SemNumPreto"/>
        <w:spacing w:before="0" w:after="0" w:line="360" w:lineRule="auto"/>
        <w:rPr>
          <w:rFonts w:ascii="Times New Roman" w:hAnsi="Times New Roman" w:cs="Times New Roman"/>
          <w:color w:val="auto"/>
          <w:sz w:val="24"/>
          <w:szCs w:val="24"/>
        </w:rPr>
      </w:pPr>
      <w:r>
        <w:rPr>
          <w:rFonts w:ascii="Times New Roman" w:hAnsi="Times New Roman" w:cs="Times New Roman"/>
          <w:color w:val="auto"/>
          <w:sz w:val="24"/>
          <w:szCs w:val="24"/>
        </w:rPr>
        <w:t>8</w:t>
      </w:r>
      <w:r w:rsidRPr="001B4CC3">
        <w:rPr>
          <w:rFonts w:ascii="Times New Roman" w:hAnsi="Times New Roman" w:cs="Times New Roman"/>
          <w:color w:val="auto"/>
          <w:sz w:val="24"/>
          <w:szCs w:val="24"/>
        </w:rPr>
        <w:t>.7 Fiscal de Contrato</w:t>
      </w:r>
    </w:p>
    <w:p w14:paraId="7604BE4B" w14:textId="77777777" w:rsidR="00293044" w:rsidRPr="001B4CC3" w:rsidRDefault="00293044" w:rsidP="00293044">
      <w:pPr>
        <w:pStyle w:val="Nivel3"/>
        <w:tabs>
          <w:tab w:val="clear" w:pos="0"/>
        </w:tabs>
        <w:spacing w:line="360" w:lineRule="auto"/>
        <w:ind w:left="0" w:firstLine="0"/>
        <w:jc w:val="both"/>
        <w:rPr>
          <w:rStyle w:val="Hyperlink"/>
          <w:rFonts w:ascii="Times New Roman" w:hAnsi="Times New Roman" w:cs="Times New Roman"/>
        </w:rPr>
      </w:pPr>
      <w:r w:rsidRPr="001B4CC3">
        <w:rPr>
          <w:rFonts w:ascii="Times New Roman" w:hAnsi="Times New Roman" w:cs="Times New Roman"/>
        </w:rPr>
        <w:t>O fiscal do contrato anotará no histórico de gerenciamento do contrato todas as ocorrências relacionadas à execução do contrato, com a descrição do que for necessário para a regularização das faltas ou dos defeitos observados (</w:t>
      </w:r>
      <w:hyperlink r:id="rId11" w:anchor="art117§1">
        <w:r w:rsidRPr="001B4CC3">
          <w:rPr>
            <w:rStyle w:val="Hyperlink"/>
            <w:rFonts w:ascii="Times New Roman" w:hAnsi="Times New Roman" w:cs="Times New Roman"/>
          </w:rPr>
          <w:t>Lei nº 14.133, de 2021, art. 117, §1º</w:t>
        </w:r>
      </w:hyperlink>
      <w:r w:rsidRPr="001B4CC3">
        <w:rPr>
          <w:rFonts w:ascii="Times New Roman" w:hAnsi="Times New Roman" w:cs="Times New Roman"/>
          <w:color w:val="002060"/>
          <w:u w:val="single"/>
        </w:rPr>
        <w:t>; Decreto nº 11.246, de 2022, art. 22, II</w:t>
      </w:r>
      <w:r w:rsidRPr="001B4CC3">
        <w:rPr>
          <w:rStyle w:val="Hyperlink"/>
          <w:rFonts w:ascii="Times New Roman" w:hAnsi="Times New Roman" w:cs="Times New Roman"/>
        </w:rPr>
        <w:t>).</w:t>
      </w:r>
    </w:p>
    <w:p w14:paraId="2F053E22" w14:textId="77777777" w:rsidR="00293044" w:rsidRPr="001B4CC3" w:rsidRDefault="00293044" w:rsidP="00293044">
      <w:pPr>
        <w:pStyle w:val="Nivel3"/>
        <w:tabs>
          <w:tab w:val="clear" w:pos="0"/>
          <w:tab w:val="left" w:pos="2268"/>
        </w:tabs>
        <w:spacing w:line="360" w:lineRule="auto"/>
        <w:ind w:left="0" w:firstLine="0"/>
        <w:jc w:val="both"/>
        <w:rPr>
          <w:rStyle w:val="Hyperlink"/>
          <w:rFonts w:ascii="Times New Roman" w:hAnsi="Times New Roman" w:cs="Times New Roman"/>
        </w:rPr>
      </w:pPr>
      <w:r w:rsidRPr="001B4CC3">
        <w:rPr>
          <w:rFonts w:ascii="Times New Roman" w:hAnsi="Times New Roman" w:cs="Times New Roman"/>
        </w:rPr>
        <w:lastRenderedPageBreak/>
        <w:t>O Fiscal de Contrato contará com o apoio dos órgãos técnicos, órgãos de assessoramento jurídico e de controle interno para o desempenho das funções essenciais a execução do disposto na Lei nº 14.133, sempre que entender necessário</w:t>
      </w:r>
      <w:r w:rsidRPr="001B4CC3">
        <w:rPr>
          <w:rStyle w:val="Hyperlink"/>
          <w:rFonts w:ascii="Times New Roman" w:hAnsi="Times New Roman" w:cs="Times New Roman"/>
        </w:rPr>
        <w:t xml:space="preserve"> (</w:t>
      </w:r>
      <w:hyperlink r:id="rId12" w:anchor="art117§1">
        <w:r w:rsidRPr="001B4CC3">
          <w:rPr>
            <w:rStyle w:val="Hyperlink"/>
            <w:rFonts w:ascii="Times New Roman" w:hAnsi="Times New Roman" w:cs="Times New Roman"/>
          </w:rPr>
          <w:t>Lei nº 14.133, de 2021, art. 115, §3º</w:t>
        </w:r>
      </w:hyperlink>
      <w:r w:rsidRPr="001B4CC3">
        <w:rPr>
          <w:rStyle w:val="Hyperlink"/>
          <w:rFonts w:ascii="Times New Roman" w:hAnsi="Times New Roman" w:cs="Times New Roman"/>
        </w:rPr>
        <w:t>).</w:t>
      </w:r>
    </w:p>
    <w:p w14:paraId="772D592B" w14:textId="77777777" w:rsidR="00293044" w:rsidRPr="00B50EFB" w:rsidRDefault="00293044" w:rsidP="00293044">
      <w:pPr>
        <w:pStyle w:val="Nvel1-SemNumPreto"/>
        <w:spacing w:before="120" w:after="0" w:line="360" w:lineRule="auto"/>
        <w:rPr>
          <w:rFonts w:ascii="Times New Roman" w:hAnsi="Times New Roman" w:cs="Times New Roman"/>
          <w:i/>
          <w:iCs/>
          <w:color w:val="auto"/>
          <w:sz w:val="24"/>
          <w:szCs w:val="24"/>
        </w:rPr>
      </w:pPr>
      <w:r w:rsidRPr="00B50EFB">
        <w:rPr>
          <w:rFonts w:ascii="Times New Roman" w:hAnsi="Times New Roman" w:cs="Times New Roman"/>
          <w:color w:val="auto"/>
          <w:sz w:val="24"/>
          <w:szCs w:val="24"/>
        </w:rPr>
        <w:t>8.8 Gestor do Contrato</w:t>
      </w:r>
    </w:p>
    <w:p w14:paraId="21C2B704" w14:textId="77777777" w:rsidR="00293044" w:rsidRPr="00B50EFB" w:rsidRDefault="00293044" w:rsidP="00293044">
      <w:pPr>
        <w:pStyle w:val="Nivel2"/>
        <w:numPr>
          <w:ilvl w:val="0"/>
          <w:numId w:val="0"/>
        </w:numPr>
        <w:spacing w:before="0" w:after="0" w:line="360" w:lineRule="auto"/>
        <w:outlineLvl w:val="9"/>
        <w:rPr>
          <w:rFonts w:ascii="Times New Roman" w:hAnsi="Times New Roman" w:cs="Times New Roman"/>
          <w:sz w:val="24"/>
          <w:szCs w:val="24"/>
        </w:rPr>
      </w:pPr>
      <w:r w:rsidRPr="00B50EFB">
        <w:rPr>
          <w:rFonts w:ascii="Times New Roman" w:hAnsi="Times New Roman" w:cs="Times New Roman"/>
          <w:sz w:val="24"/>
          <w:szCs w:val="24"/>
        </w:rPr>
        <w:t xml:space="preserve">Ao Gestor de Contratos incumbe gerenciar as relações firmadas com a </w:t>
      </w:r>
      <w:proofErr w:type="gramStart"/>
      <w:r w:rsidRPr="00B50EFB">
        <w:rPr>
          <w:rFonts w:ascii="Times New Roman" w:hAnsi="Times New Roman" w:cs="Times New Roman"/>
          <w:sz w:val="24"/>
          <w:szCs w:val="24"/>
        </w:rPr>
        <w:t>contratada analisando</w:t>
      </w:r>
      <w:proofErr w:type="gramEnd"/>
      <w:r w:rsidRPr="00B50EFB">
        <w:rPr>
          <w:rFonts w:ascii="Times New Roman" w:hAnsi="Times New Roman" w:cs="Times New Roman"/>
          <w:sz w:val="24"/>
          <w:szCs w:val="24"/>
        </w:rPr>
        <w:t xml:space="preserve">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14:paraId="45F3D99D" w14:textId="77777777" w:rsidR="00293044" w:rsidRPr="00825B51" w:rsidRDefault="00293044" w:rsidP="00293044">
      <w:pPr>
        <w:spacing w:line="276" w:lineRule="auto"/>
        <w:rPr>
          <w:rFonts w:ascii="Times New Roman" w:hAnsi="Times New Roman" w:cs="Times New Roman"/>
        </w:rPr>
      </w:pPr>
    </w:p>
    <w:p w14:paraId="36F0289D" w14:textId="4D02A79C" w:rsidR="00293044" w:rsidRDefault="00293044" w:rsidP="00293044">
      <w:pPr>
        <w:pStyle w:val="Nivel2"/>
        <w:numPr>
          <w:ilvl w:val="0"/>
          <w:numId w:val="10"/>
        </w:numPr>
        <w:shd w:val="clear" w:color="auto" w:fill="D9D9D9" w:themeFill="background1" w:themeFillShade="D9"/>
        <w:tabs>
          <w:tab w:val="left" w:pos="284"/>
        </w:tabs>
        <w:spacing w:before="0" w:after="0"/>
        <w:rPr>
          <w:rFonts w:ascii="Times New Roman" w:hAnsi="Times New Roman" w:cs="Times New Roman"/>
          <w:b/>
          <w:bCs/>
          <w:sz w:val="24"/>
          <w:szCs w:val="24"/>
        </w:rPr>
      </w:pPr>
      <w:r>
        <w:rPr>
          <w:rFonts w:ascii="Times New Roman" w:hAnsi="Times New Roman" w:cs="Times New Roman"/>
          <w:b/>
          <w:bCs/>
          <w:sz w:val="24"/>
          <w:szCs w:val="24"/>
        </w:rPr>
        <w:t>CRITÉRIOS DE PAGAMENTO</w:t>
      </w:r>
    </w:p>
    <w:p w14:paraId="3652DAF0" w14:textId="77777777" w:rsidR="00293044" w:rsidRDefault="00293044" w:rsidP="00293044">
      <w:pPr>
        <w:pStyle w:val="Nivel2"/>
        <w:numPr>
          <w:ilvl w:val="0"/>
          <w:numId w:val="0"/>
        </w:numPr>
        <w:spacing w:after="0" w:line="360" w:lineRule="auto"/>
        <w:outlineLvl w:val="9"/>
        <w:rPr>
          <w:rFonts w:ascii="Times New Roman" w:hAnsi="Times New Roman" w:cs="Times New Roman"/>
          <w:b/>
          <w:bCs/>
          <w:sz w:val="24"/>
          <w:szCs w:val="24"/>
          <w:lang w:eastAsia="en-US"/>
        </w:rPr>
      </w:pPr>
      <w:r>
        <w:rPr>
          <w:rFonts w:ascii="Times New Roman" w:hAnsi="Times New Roman" w:cs="Times New Roman"/>
          <w:b/>
          <w:bCs/>
          <w:sz w:val="24"/>
          <w:szCs w:val="24"/>
          <w:lang w:eastAsia="en-US"/>
        </w:rPr>
        <w:t>9.1 RECEBIMENTO DO OBJETO (</w:t>
      </w:r>
      <w:r w:rsidRPr="000C3A28">
        <w:rPr>
          <w:rStyle w:val="LinkdaInternet"/>
          <w:rFonts w:ascii="Times New Roman" w:hAnsi="Times New Roman" w:cs="Times New Roman" w:hint="eastAsia"/>
          <w:sz w:val="22"/>
          <w:szCs w:val="22"/>
        </w:rPr>
        <w:t>Decreto Municipal n</w:t>
      </w:r>
      <w:r w:rsidRPr="000C3A28">
        <w:rPr>
          <w:rStyle w:val="LinkdaInternet"/>
          <w:rFonts w:ascii="Times New Roman" w:hAnsi="Times New Roman" w:cs="Times New Roman"/>
          <w:sz w:val="22"/>
          <w:szCs w:val="22"/>
        </w:rPr>
        <w:t>.º</w:t>
      </w:r>
      <w:r w:rsidRPr="000C3A28">
        <w:rPr>
          <w:rStyle w:val="LinkdaInternet"/>
          <w:rFonts w:ascii="Times New Roman" w:hAnsi="Times New Roman" w:cs="Times New Roman" w:hint="eastAsia"/>
          <w:sz w:val="22"/>
          <w:szCs w:val="22"/>
        </w:rPr>
        <w:t xml:space="preserve"> 4481, de 12 de abril de 2024, art. 41</w:t>
      </w:r>
      <w:r w:rsidRPr="000C3A28">
        <w:rPr>
          <w:rStyle w:val="LinkdaInternet"/>
          <w:rFonts w:ascii="Times New Roman" w:hAnsi="Times New Roman" w:cs="Times New Roman"/>
          <w:sz w:val="22"/>
          <w:szCs w:val="22"/>
        </w:rPr>
        <w:t>)</w:t>
      </w:r>
    </w:p>
    <w:p w14:paraId="23A6031A" w14:textId="77777777" w:rsidR="00293044" w:rsidRDefault="00293044" w:rsidP="00293044">
      <w:pPr>
        <w:spacing w:line="360" w:lineRule="auto"/>
        <w:jc w:val="both"/>
        <w:rPr>
          <w:rFonts w:ascii="Times New Roman" w:eastAsia="Arial" w:hAnsi="Times New Roman" w:cs="Times New Roman"/>
          <w:color w:val="000000"/>
          <w:lang w:eastAsia="en-US"/>
        </w:rPr>
      </w:pPr>
      <w:r>
        <w:rPr>
          <w:rFonts w:ascii="Times New Roman" w:eastAsia="Arial" w:hAnsi="Times New Roman" w:cs="Times New Roman"/>
          <w:color w:val="000000"/>
          <w:lang w:eastAsia="en-US"/>
        </w:rPr>
        <w:t xml:space="preserve">Os bens serão recebidos provisoriamente, de forma sumária, no ato da entrega, juntamente com a </w:t>
      </w:r>
      <w:r>
        <w:rPr>
          <w:rFonts w:ascii="Times New Roman" w:eastAsia="Calibri" w:hAnsi="Times New Roman" w:cs="Times New Roman"/>
          <w:color w:val="000000"/>
          <w:lang w:eastAsia="en-US"/>
        </w:rPr>
        <w:t>nota</w:t>
      </w:r>
      <w:r>
        <w:rPr>
          <w:rFonts w:ascii="Times New Roman" w:eastAsia="Arial" w:hAnsi="Times New Roman" w:cs="Times New Roman"/>
          <w:color w:val="00000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Times New Roman" w:eastAsia="Arial" w:hAnsi="Times New Roman" w:cs="Times New Roman"/>
          <w:color w:val="FF0000"/>
          <w:lang w:eastAsia="en-US"/>
        </w:rPr>
        <w:t xml:space="preserve"> </w:t>
      </w:r>
      <w:r>
        <w:rPr>
          <w:rFonts w:ascii="Times New Roman" w:eastAsia="Arial" w:hAnsi="Times New Roman" w:cs="Times New Roman"/>
          <w:color w:val="000000"/>
          <w:lang w:eastAsia="en-US"/>
        </w:rPr>
        <w:t>e na proposta.</w:t>
      </w:r>
    </w:p>
    <w:p w14:paraId="32D1D516" w14:textId="77777777" w:rsidR="00293044" w:rsidRDefault="00293044" w:rsidP="00293044">
      <w:pPr>
        <w:spacing w:line="360" w:lineRule="auto"/>
        <w:jc w:val="both"/>
        <w:rPr>
          <w:rFonts w:ascii="Times New Roman" w:eastAsia="Arial" w:hAnsi="Times New Roman" w:cs="Times New Roman"/>
          <w:color w:val="000000"/>
          <w:lang w:eastAsia="en-US"/>
        </w:rPr>
      </w:pPr>
      <w:r>
        <w:rPr>
          <w:rFonts w:ascii="Times New Roman" w:eastAsia="Arial" w:hAnsi="Times New Roman" w:cs="Times New Roman"/>
          <w:color w:val="000000"/>
          <w:lang w:eastAsia="en-US"/>
        </w:rPr>
        <w:t>Para o recebimento do objeto desta licitação, o CONTRATANTE designará servidores, que farão o recebimento nos termos do artigo 140, II, "a" e "b", da Lei n.º 14.133/21, da seguinte forma:</w:t>
      </w:r>
    </w:p>
    <w:p w14:paraId="36E88243" w14:textId="77777777" w:rsidR="00293044" w:rsidRDefault="00293044" w:rsidP="00293044">
      <w:pPr>
        <w:keepNext/>
        <w:keepLines/>
        <w:tabs>
          <w:tab w:val="left" w:pos="567"/>
        </w:tabs>
        <w:spacing w:line="360" w:lineRule="auto"/>
        <w:jc w:val="both"/>
        <w:outlineLvl w:val="1"/>
        <w:rPr>
          <w:rFonts w:ascii="Times New Roman" w:eastAsiaTheme="majorEastAsia" w:hAnsi="Times New Roman" w:cs="Times New Roman"/>
          <w:b/>
          <w:bCs/>
          <w:lang w:eastAsia="zh-CN" w:bidi="hi-IN"/>
        </w:rPr>
      </w:pPr>
      <w:r>
        <w:rPr>
          <w:rFonts w:ascii="Times New Roman" w:eastAsiaTheme="majorEastAsia" w:hAnsi="Times New Roman" w:cs="Times New Roman"/>
          <w:b/>
          <w:bCs/>
          <w:lang w:eastAsia="zh-CN" w:bidi="hi-IN"/>
        </w:rPr>
        <w:t>9.1.1 Recebimento Provisório</w:t>
      </w:r>
    </w:p>
    <w:p w14:paraId="10DA12F1" w14:textId="77777777" w:rsidR="00293044" w:rsidRDefault="00293044" w:rsidP="00293044">
      <w:pPr>
        <w:pStyle w:val="PargrafodaLista"/>
        <w:numPr>
          <w:ilvl w:val="0"/>
          <w:numId w:val="4"/>
        </w:numPr>
        <w:spacing w:line="360" w:lineRule="auto"/>
        <w:jc w:val="both"/>
        <w:rPr>
          <w:rFonts w:ascii="Times New Roman" w:eastAsia="Arial" w:hAnsi="Times New Roman" w:cs="Times New Roman"/>
          <w:color w:val="000000"/>
          <w:lang w:eastAsia="en-US"/>
        </w:rPr>
      </w:pPr>
      <w:r>
        <w:rPr>
          <w:rFonts w:ascii="Times New Roman" w:eastAsia="Arial" w:hAnsi="Times New Roman" w:cs="Times New Roman"/>
          <w:color w:val="000000"/>
          <w:lang w:eastAsia="en-US"/>
        </w:rPr>
        <w:t xml:space="preserve">provisoriamente, enquanto estiver ocorrendo a entrega do objeto, para efeito de posterior verificação da conformidade com o solicitado na contratação; </w:t>
      </w:r>
    </w:p>
    <w:p w14:paraId="19156FC9" w14:textId="77777777" w:rsidR="00293044" w:rsidRDefault="00293044" w:rsidP="00293044">
      <w:pPr>
        <w:spacing w:line="360" w:lineRule="auto"/>
        <w:jc w:val="both"/>
        <w:rPr>
          <w:rFonts w:ascii="Times New Roman" w:eastAsia="Arial" w:hAnsi="Times New Roman" w:cs="Times New Roman"/>
          <w:color w:val="000000"/>
          <w:lang w:eastAsia="en-US"/>
        </w:rPr>
      </w:pPr>
      <w:r>
        <w:rPr>
          <w:rFonts w:ascii="Times New Roman" w:eastAsiaTheme="majorEastAsia" w:hAnsi="Times New Roman" w:cs="Times New Roman"/>
          <w:b/>
          <w:bCs/>
          <w:lang w:eastAsia="zh-CN" w:bidi="hi-IN"/>
        </w:rPr>
        <w:t>9.1.2 Recebimento Definitivo</w:t>
      </w:r>
    </w:p>
    <w:p w14:paraId="2B36C416" w14:textId="77777777" w:rsidR="00293044" w:rsidRDefault="00293044" w:rsidP="00293044">
      <w:pPr>
        <w:pStyle w:val="PargrafodaLista"/>
        <w:numPr>
          <w:ilvl w:val="0"/>
          <w:numId w:val="59"/>
        </w:numPr>
        <w:suppressAutoHyphens w:val="0"/>
        <w:spacing w:line="360" w:lineRule="auto"/>
        <w:jc w:val="both"/>
        <w:rPr>
          <w:rFonts w:ascii="Times New Roman" w:eastAsia="Arial" w:hAnsi="Times New Roman" w:cs="Times New Roman"/>
          <w:color w:val="000000"/>
          <w:lang w:eastAsia="en-US"/>
        </w:rPr>
      </w:pPr>
      <w:r w:rsidRPr="008F6AF0">
        <w:rPr>
          <w:rFonts w:ascii="Times New Roman" w:eastAsia="Arial" w:hAnsi="Times New Roman" w:cs="Times New Roman"/>
          <w:color w:val="000000"/>
          <w:lang w:eastAsia="en-US"/>
        </w:rPr>
        <w:t xml:space="preserve">definitivamente, após a verificação da qualidade, características e quantidades do objeto e consequente aceitação, no prazo máximo de </w:t>
      </w:r>
      <w:r>
        <w:rPr>
          <w:rFonts w:ascii="Times New Roman" w:eastAsia="Arial" w:hAnsi="Times New Roman" w:cs="Times New Roman"/>
          <w:color w:val="000000"/>
          <w:lang w:eastAsia="en-US"/>
        </w:rPr>
        <w:t>03</w:t>
      </w:r>
      <w:r w:rsidRPr="008F6AF0">
        <w:rPr>
          <w:rFonts w:ascii="Times New Roman" w:eastAsia="Arial" w:hAnsi="Times New Roman" w:cs="Times New Roman"/>
          <w:color w:val="000000"/>
          <w:lang w:eastAsia="en-US"/>
        </w:rPr>
        <w:t xml:space="preserve"> (</w:t>
      </w:r>
      <w:r>
        <w:rPr>
          <w:rFonts w:ascii="Times New Roman" w:eastAsia="Arial" w:hAnsi="Times New Roman" w:cs="Times New Roman"/>
          <w:color w:val="000000"/>
          <w:lang w:eastAsia="en-US"/>
        </w:rPr>
        <w:t>três</w:t>
      </w:r>
      <w:r w:rsidRPr="008F6AF0">
        <w:rPr>
          <w:rFonts w:ascii="Times New Roman" w:eastAsia="Arial" w:hAnsi="Times New Roman" w:cs="Times New Roman"/>
          <w:color w:val="000000"/>
          <w:lang w:eastAsia="en-US"/>
        </w:rPr>
        <w:t>) dias consecutivos contados após o recebimento provisório.</w:t>
      </w:r>
    </w:p>
    <w:p w14:paraId="6F0D42E7" w14:textId="77777777" w:rsidR="00293044" w:rsidRDefault="00293044" w:rsidP="00293044">
      <w:pPr>
        <w:spacing w:line="360" w:lineRule="auto"/>
        <w:jc w:val="both"/>
        <w:rPr>
          <w:rFonts w:ascii="Times New Roman" w:eastAsia="Arial" w:hAnsi="Times New Roman" w:cs="Times New Roman"/>
          <w:color w:val="000000"/>
          <w:lang w:eastAsia="en-US"/>
        </w:rPr>
      </w:pPr>
      <w:r>
        <w:rPr>
          <w:rFonts w:ascii="Times New Roman" w:eastAsia="Arial" w:hAnsi="Times New Roman" w:cs="Times New Roman"/>
          <w:color w:val="000000"/>
          <w:lang w:eastAsia="en-US"/>
        </w:rPr>
        <w:t>O recebimento provisório ou definitivo do objeto não exclui a responsabilidade da CONTRATADA pelos prejuízos resultantes da incorreta execução do contrato.</w:t>
      </w:r>
    </w:p>
    <w:p w14:paraId="6ACC799F" w14:textId="77777777" w:rsidR="00293044" w:rsidRPr="005E10FE" w:rsidRDefault="00293044" w:rsidP="00293044">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9</w:t>
      </w:r>
      <w:r w:rsidRPr="005E10FE">
        <w:rPr>
          <w:rFonts w:ascii="Times New Roman" w:hAnsi="Times New Roman" w:cs="Times New Roman"/>
          <w:b/>
          <w:bCs/>
          <w:sz w:val="24"/>
          <w:szCs w:val="24"/>
        </w:rPr>
        <w:t xml:space="preserve">.2 PRAZO DE PAGAMENTO </w:t>
      </w:r>
      <w:r w:rsidRPr="005E10FE">
        <w:rPr>
          <w:rFonts w:ascii="Times New Roman" w:hAnsi="Times New Roman" w:cs="Times New Roman"/>
          <w:b/>
          <w:bCs/>
          <w:sz w:val="22"/>
          <w:szCs w:val="22"/>
          <w:lang w:eastAsia="en-US"/>
        </w:rPr>
        <w:t>(</w:t>
      </w:r>
      <w:bookmarkStart w:id="5" w:name="_Hlk179364761"/>
      <w:r w:rsidRPr="005E10FE">
        <w:rPr>
          <w:rStyle w:val="Hyperlink"/>
          <w:rFonts w:ascii="Times New Roman" w:hAnsi="Times New Roman" w:cs="Times New Roman"/>
          <w:sz w:val="22"/>
          <w:szCs w:val="22"/>
        </w:rPr>
        <w:t>Decreto Municipal n° 4481, de 12 de abril de 2024</w:t>
      </w:r>
      <w:bookmarkEnd w:id="5"/>
      <w:r w:rsidRPr="005E10FE">
        <w:rPr>
          <w:rStyle w:val="Hyperlink"/>
          <w:rFonts w:ascii="Times New Roman" w:hAnsi="Times New Roman" w:cs="Times New Roman"/>
          <w:sz w:val="22"/>
          <w:szCs w:val="22"/>
        </w:rPr>
        <w:t>, art. 52 §3º)</w:t>
      </w:r>
    </w:p>
    <w:p w14:paraId="4162C392" w14:textId="77777777" w:rsidR="00293044" w:rsidRPr="005E10FE" w:rsidRDefault="00293044" w:rsidP="00293044">
      <w:pPr>
        <w:pStyle w:val="Nivel2"/>
        <w:numPr>
          <w:ilvl w:val="0"/>
          <w:numId w:val="0"/>
        </w:numPr>
        <w:spacing w:before="0" w:after="0" w:line="360" w:lineRule="auto"/>
        <w:rPr>
          <w:rFonts w:ascii="Times New Roman" w:hAnsi="Times New Roman" w:cs="Times New Roman"/>
          <w:color w:val="auto"/>
          <w:sz w:val="24"/>
          <w:szCs w:val="24"/>
        </w:rPr>
      </w:pPr>
      <w:r w:rsidRPr="005E10FE">
        <w:rPr>
          <w:rFonts w:ascii="Times New Roman" w:hAnsi="Times New Roman" w:cs="Times New Roman"/>
          <w:color w:val="auto"/>
          <w:sz w:val="24"/>
          <w:szCs w:val="24"/>
        </w:rPr>
        <w:t xml:space="preserve">O pagamento será efetuado no prazo de até </w:t>
      </w:r>
      <w:r w:rsidRPr="00663CB7">
        <w:rPr>
          <w:rFonts w:ascii="Times New Roman" w:hAnsi="Times New Roman" w:cs="Times New Roman"/>
          <w:b/>
          <w:bCs/>
          <w:color w:val="auto"/>
          <w:sz w:val="24"/>
          <w:szCs w:val="24"/>
        </w:rPr>
        <w:t>12 (doze) dias corridos</w:t>
      </w:r>
      <w:r w:rsidRPr="005E10FE">
        <w:rPr>
          <w:rFonts w:ascii="Times New Roman" w:hAnsi="Times New Roman" w:cs="Times New Roman"/>
          <w:color w:val="auto"/>
          <w:sz w:val="24"/>
          <w:szCs w:val="24"/>
        </w:rPr>
        <w:t>, contados da emissão da nota fiscal.</w:t>
      </w:r>
    </w:p>
    <w:p w14:paraId="04F586CB" w14:textId="77777777" w:rsidR="00293044" w:rsidRPr="005E10FE" w:rsidRDefault="00293044" w:rsidP="00293044">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9</w:t>
      </w:r>
      <w:r w:rsidRPr="005E10FE">
        <w:rPr>
          <w:rFonts w:ascii="Times New Roman" w:hAnsi="Times New Roman" w:cs="Times New Roman"/>
          <w:b/>
          <w:bCs/>
          <w:sz w:val="24"/>
          <w:szCs w:val="24"/>
        </w:rPr>
        <w:t>.3 FORMA DE PAGAMENTO</w:t>
      </w:r>
    </w:p>
    <w:p w14:paraId="5A40C98D"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lastRenderedPageBreak/>
        <w:t>9</w:t>
      </w:r>
      <w:r w:rsidRPr="005E10FE">
        <w:rPr>
          <w:rFonts w:ascii="Times New Roman" w:hAnsi="Times New Roman" w:cs="Times New Roman"/>
          <w:sz w:val="24"/>
          <w:szCs w:val="24"/>
        </w:rPr>
        <w:t>.3.1 O pagamento será realizado por meio de ordem bancária, para crédito em banco, agência e conta corrente indicados pelo contratado.</w:t>
      </w:r>
    </w:p>
    <w:p w14:paraId="0280FBB8"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9</w:t>
      </w:r>
      <w:r w:rsidRPr="005E10FE">
        <w:rPr>
          <w:rFonts w:ascii="Times New Roman" w:hAnsi="Times New Roman" w:cs="Times New Roman"/>
          <w:sz w:val="24"/>
          <w:szCs w:val="24"/>
        </w:rPr>
        <w:t>.3.2 Será considerada data do pagamento o dia em que constar como emitida a ordem bancária para pagamento.</w:t>
      </w:r>
    </w:p>
    <w:p w14:paraId="29457EFD"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9</w:t>
      </w:r>
      <w:r w:rsidRPr="005E10FE">
        <w:rPr>
          <w:rFonts w:ascii="Times New Roman" w:hAnsi="Times New Roman" w:cs="Times New Roman"/>
          <w:sz w:val="24"/>
          <w:szCs w:val="24"/>
        </w:rPr>
        <w:t>.3.3 Quando do pagamento, será efetuada a retenção tributária prevista na legislação aplicável.</w:t>
      </w:r>
    </w:p>
    <w:p w14:paraId="6A256BC7"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sidRPr="005E10FE">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38A4A728"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sidRPr="005E10FE">
        <w:rPr>
          <w:rFonts w:ascii="Times New Roman" w:hAnsi="Times New Roman" w:cs="Times New Roman"/>
          <w:sz w:val="24"/>
          <w:szCs w:val="24"/>
        </w:rPr>
        <w:t>E ainda, para fins de pagamento a empresa deverá seguir as seguintes orientações:</w:t>
      </w:r>
    </w:p>
    <w:p w14:paraId="1FAD78A8"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9</w:t>
      </w:r>
      <w:r w:rsidRPr="005E10FE">
        <w:rPr>
          <w:rFonts w:ascii="Times New Roman" w:hAnsi="Times New Roman" w:cs="Times New Roman"/>
          <w:sz w:val="24"/>
          <w:szCs w:val="24"/>
        </w:rPr>
        <w:t>.3.4 Ficam obrigados as pessoas jurídicas informar com base na Instrução Normativa RFB n°1.234/2012 o enquadramento legal e percentual total correspondente à natureza do bem ou serviço a que se sujeitam à retenção do IR, sobre o valor total do documento fiscal, o referido embasamento e percentual deverá constar no corpo da nota fiscal.</w:t>
      </w:r>
    </w:p>
    <w:p w14:paraId="5CFA97AD" w14:textId="77777777" w:rsidR="00293044" w:rsidRPr="005E10FE"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9</w:t>
      </w:r>
      <w:r w:rsidRPr="005E10FE">
        <w:rPr>
          <w:rFonts w:ascii="Times New Roman" w:hAnsi="Times New Roman" w:cs="Times New Roman"/>
          <w:sz w:val="24"/>
          <w:szCs w:val="24"/>
        </w:rPr>
        <w:t>.3.5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14:paraId="1499AF1A" w14:textId="77777777" w:rsidR="00293044" w:rsidRDefault="00293044" w:rsidP="00293044">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9</w:t>
      </w:r>
      <w:r w:rsidRPr="005E10FE">
        <w:rPr>
          <w:rFonts w:ascii="Times New Roman" w:hAnsi="Times New Roman" w:cs="Times New Roman"/>
          <w:sz w:val="24"/>
          <w:szCs w:val="24"/>
        </w:rPr>
        <w:t xml:space="preserve">.3.6 O contratado regularmente optante pelo Simples Nacional, nos termos da </w:t>
      </w:r>
      <w:hyperlink r:id="rId13" w:history="1">
        <w:r w:rsidRPr="001E5C5F">
          <w:rPr>
            <w:rStyle w:val="Hyperlink"/>
            <w:rFonts w:ascii="Times New Roman" w:hAnsi="Times New Roman" w:cs="Times New Roman"/>
            <w:sz w:val="24"/>
            <w:szCs w:val="24"/>
          </w:rPr>
          <w:t>Lei Complementar nº 123, de 2006</w:t>
        </w:r>
      </w:hyperlink>
      <w:r w:rsidRPr="001E5C5F">
        <w:rPr>
          <w:rFonts w:ascii="Times New Roman" w:hAnsi="Times New Roman" w:cs="Times New Roman"/>
          <w:sz w:val="24"/>
          <w:szCs w:val="24"/>
        </w:rPr>
        <w:t xml:space="preserve">, </w:t>
      </w:r>
      <w:r w:rsidRPr="005E10FE">
        <w:rPr>
          <w:rFonts w:ascii="Times New Roman" w:hAnsi="Times New Roman" w:cs="Times New Roman"/>
          <w:sz w:val="24"/>
          <w:szCs w:val="24"/>
        </w:rPr>
        <w:t>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0078E5" w14:textId="77777777" w:rsidR="0047191D" w:rsidRPr="00D65589" w:rsidRDefault="0047191D" w:rsidP="00293044">
      <w:pPr>
        <w:pStyle w:val="Nivel2"/>
        <w:numPr>
          <w:ilvl w:val="0"/>
          <w:numId w:val="0"/>
        </w:numPr>
        <w:spacing w:before="0" w:after="0"/>
        <w:rPr>
          <w:rFonts w:ascii="Times New Roman" w:eastAsia="Times New Roman" w:hAnsi="Times New Roman" w:cs="Times New Roman"/>
          <w:b/>
          <w:bCs/>
          <w:sz w:val="24"/>
          <w:szCs w:val="24"/>
          <w:lang w:eastAsia="zh-CN"/>
        </w:rPr>
      </w:pPr>
    </w:p>
    <w:p w14:paraId="1C5F7A7E" w14:textId="77777777" w:rsidR="00293044" w:rsidRDefault="00293044" w:rsidP="00293044">
      <w:pPr>
        <w:pStyle w:val="Nivel2"/>
        <w:numPr>
          <w:ilvl w:val="0"/>
          <w:numId w:val="10"/>
        </w:numPr>
        <w:shd w:val="clear" w:color="auto" w:fill="D9D9D9" w:themeFill="background1" w:themeFillShade="D9"/>
        <w:tabs>
          <w:tab w:val="left" w:pos="284"/>
        </w:tabs>
        <w:spacing w:before="0" w:after="0"/>
        <w:ind w:left="0"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FORMA E CRITÉRIOS DE SELEÇÃO DO FORNECEDOR</w:t>
      </w:r>
    </w:p>
    <w:p w14:paraId="15EAF856" w14:textId="77777777" w:rsidR="00293044" w:rsidRDefault="00293044" w:rsidP="00293044">
      <w:pPr>
        <w:pStyle w:val="Nivel2"/>
        <w:numPr>
          <w:ilvl w:val="0"/>
          <w:numId w:val="0"/>
        </w:numPr>
        <w:spacing w:after="0" w:line="360" w:lineRule="auto"/>
        <w:rPr>
          <w:rFonts w:ascii="Times New Roman" w:eastAsia="Times New Roman" w:hAnsi="Times New Roman" w:cs="Times New Roman"/>
          <w:b/>
          <w:bCs/>
          <w:sz w:val="24"/>
          <w:szCs w:val="24"/>
          <w:lang w:eastAsia="zh-CN"/>
        </w:rPr>
      </w:pPr>
      <w:bookmarkStart w:id="6" w:name="_Hlk180402153"/>
      <w:bookmarkStart w:id="7" w:name="_Hlk180413855"/>
      <w:r>
        <w:rPr>
          <w:rFonts w:ascii="Times New Roman" w:eastAsia="Times New Roman" w:hAnsi="Times New Roman" w:cs="Times New Roman"/>
          <w:b/>
          <w:bCs/>
          <w:sz w:val="24"/>
          <w:szCs w:val="24"/>
          <w:lang w:eastAsia="zh-CN"/>
        </w:rPr>
        <w:t>10.1 FORMA DE SELEÇÃO E CRITÉRIO DE JULGAMENTO DA PROPOSTA</w:t>
      </w:r>
      <w:bookmarkEnd w:id="6"/>
    </w:p>
    <w:bookmarkEnd w:id="7"/>
    <w:p w14:paraId="7245B66F" w14:textId="263B237D" w:rsidR="00293044" w:rsidRDefault="00293044" w:rsidP="00293044">
      <w:pPr>
        <w:pStyle w:val="Nivel2"/>
        <w:numPr>
          <w:ilvl w:val="0"/>
          <w:numId w:val="0"/>
        </w:numPr>
        <w:spacing w:before="0" w:after="0" w:line="360" w:lineRule="auto"/>
        <w:rPr>
          <w:rFonts w:ascii="Times New Roman" w:eastAsia="Times New Roman" w:hAnsi="Times New Roman" w:cs="Times New Roman"/>
          <w:color w:val="auto"/>
          <w:sz w:val="24"/>
          <w:szCs w:val="24"/>
          <w:lang w:eastAsia="zh-CN"/>
        </w:rPr>
      </w:pPr>
      <w:r w:rsidRPr="00CB0693">
        <w:rPr>
          <w:rFonts w:ascii="Times New Roman" w:eastAsia="Times New Roman" w:hAnsi="Times New Roman" w:cs="Times New Roman" w:hint="eastAsia"/>
          <w:sz w:val="24"/>
          <w:szCs w:val="24"/>
          <w:lang w:eastAsia="zh-CN"/>
        </w:rPr>
        <w:t xml:space="preserve">O fornecedor será selecionado por meio da realização de procedimento de LICITAÇÃO, na </w:t>
      </w:r>
      <w:r w:rsidRPr="0078607A">
        <w:rPr>
          <w:rFonts w:ascii="Times New Roman" w:eastAsia="Times New Roman" w:hAnsi="Times New Roman" w:cs="Times New Roman" w:hint="eastAsia"/>
          <w:color w:val="auto"/>
          <w:sz w:val="24"/>
          <w:szCs w:val="24"/>
          <w:lang w:eastAsia="zh-CN"/>
        </w:rPr>
        <w:t>modalidade PREGÃO</w:t>
      </w:r>
      <w:r w:rsidRPr="0078607A">
        <w:rPr>
          <w:rFonts w:ascii="Times New Roman" w:eastAsia="Times New Roman" w:hAnsi="Times New Roman" w:cs="Times New Roman"/>
          <w:color w:val="auto"/>
          <w:sz w:val="24"/>
          <w:szCs w:val="24"/>
          <w:lang w:eastAsia="zh-CN"/>
        </w:rPr>
        <w:t xml:space="preserve"> POR SISTEMA DE REGISTRO DE PREÇOS</w:t>
      </w:r>
      <w:r w:rsidRPr="0078607A">
        <w:rPr>
          <w:rFonts w:ascii="Times New Roman" w:eastAsia="Times New Roman" w:hAnsi="Times New Roman" w:cs="Times New Roman" w:hint="eastAsia"/>
          <w:color w:val="auto"/>
          <w:sz w:val="24"/>
          <w:szCs w:val="24"/>
          <w:lang w:eastAsia="zh-CN"/>
        </w:rPr>
        <w:t>, sob a forma ELETRÔNICA, com adoção do critério de julgamento pelo MENOR PREÇO</w:t>
      </w:r>
      <w:r>
        <w:rPr>
          <w:rFonts w:ascii="Times New Roman" w:eastAsia="Times New Roman" w:hAnsi="Times New Roman" w:cs="Times New Roman"/>
          <w:color w:val="auto"/>
          <w:sz w:val="24"/>
          <w:szCs w:val="24"/>
          <w:lang w:eastAsia="zh-CN"/>
        </w:rPr>
        <w:t xml:space="preserve"> </w:t>
      </w:r>
      <w:r w:rsidR="00D979ED">
        <w:rPr>
          <w:rFonts w:ascii="Times New Roman" w:eastAsia="Times New Roman" w:hAnsi="Times New Roman" w:cs="Times New Roman"/>
          <w:color w:val="auto"/>
          <w:sz w:val="24"/>
          <w:szCs w:val="24"/>
          <w:lang w:eastAsia="zh-CN"/>
        </w:rPr>
        <w:t>GLOBAL</w:t>
      </w:r>
      <w:r>
        <w:rPr>
          <w:rFonts w:ascii="Times New Roman" w:eastAsia="Times New Roman" w:hAnsi="Times New Roman" w:cs="Times New Roman"/>
          <w:color w:val="auto"/>
          <w:sz w:val="24"/>
          <w:szCs w:val="24"/>
          <w:lang w:eastAsia="zh-CN"/>
        </w:rPr>
        <w:t xml:space="preserve">, </w:t>
      </w:r>
      <w:r w:rsidRPr="00162837">
        <w:rPr>
          <w:rFonts w:ascii="Times New Roman" w:eastAsia="Times New Roman" w:hAnsi="Times New Roman" w:cs="Times New Roman"/>
          <w:color w:val="auto"/>
          <w:sz w:val="24"/>
          <w:szCs w:val="24"/>
          <w:lang w:eastAsia="zh-CN"/>
        </w:rPr>
        <w:t>nos termos dos artigos 6º, inciso XLI,</w:t>
      </w:r>
      <w:r>
        <w:rPr>
          <w:rFonts w:ascii="Times New Roman" w:eastAsia="Times New Roman" w:hAnsi="Times New Roman" w:cs="Times New Roman"/>
          <w:color w:val="auto"/>
          <w:sz w:val="24"/>
          <w:szCs w:val="24"/>
          <w:lang w:eastAsia="zh-CN"/>
        </w:rPr>
        <w:t xml:space="preserve"> XLV,</w:t>
      </w:r>
      <w:r w:rsidRPr="00162837">
        <w:rPr>
          <w:rFonts w:ascii="Times New Roman" w:eastAsia="Times New Roman" w:hAnsi="Times New Roman" w:cs="Times New Roman"/>
          <w:color w:val="auto"/>
          <w:sz w:val="24"/>
          <w:szCs w:val="24"/>
          <w:lang w:eastAsia="zh-CN"/>
        </w:rPr>
        <w:t xml:space="preserve"> 17, § 2º, e 34, todos da Lei Federal nº 14.133/2021</w:t>
      </w:r>
      <w:r w:rsidRPr="0078607A">
        <w:rPr>
          <w:rFonts w:ascii="Times New Roman" w:eastAsia="Times New Roman" w:hAnsi="Times New Roman" w:cs="Times New Roman" w:hint="eastAsia"/>
          <w:color w:val="auto"/>
          <w:sz w:val="24"/>
          <w:szCs w:val="24"/>
          <w:lang w:eastAsia="zh-CN"/>
        </w:rPr>
        <w:t>.</w:t>
      </w:r>
    </w:p>
    <w:p w14:paraId="7774AD31" w14:textId="77777777" w:rsidR="00293044" w:rsidRDefault="00293044" w:rsidP="00293044">
      <w:pPr>
        <w:pStyle w:val="Nivel2"/>
        <w:numPr>
          <w:ilvl w:val="0"/>
          <w:numId w:val="0"/>
        </w:numPr>
        <w:spacing w:after="0" w:line="360" w:lineRule="auto"/>
        <w:rPr>
          <w:rFonts w:ascii="Times New Roman" w:eastAsia="Times New Roman" w:hAnsi="Times New Roman" w:cs="Times New Roman"/>
          <w:b/>
          <w:bCs/>
          <w:sz w:val="24"/>
          <w:szCs w:val="24"/>
          <w:lang w:eastAsia="zh-CN"/>
        </w:rPr>
      </w:pPr>
      <w:bookmarkStart w:id="8" w:name="_Hlk161331264"/>
      <w:r>
        <w:rPr>
          <w:rFonts w:ascii="Times New Roman" w:eastAsia="Times New Roman" w:hAnsi="Times New Roman" w:cs="Times New Roman"/>
          <w:b/>
          <w:bCs/>
          <w:sz w:val="24"/>
          <w:szCs w:val="24"/>
          <w:lang w:eastAsia="zh-CN"/>
        </w:rPr>
        <w:t>10.2 EXIGÊNCIAS DE HABILITAÇÃO</w:t>
      </w:r>
      <w:bookmarkEnd w:id="8"/>
    </w:p>
    <w:p w14:paraId="52252E28" w14:textId="77777777" w:rsidR="00293044" w:rsidRDefault="00293044" w:rsidP="00293044">
      <w:pPr>
        <w:pStyle w:val="Nivel2"/>
        <w:numPr>
          <w:ilvl w:val="0"/>
          <w:numId w:val="0"/>
        </w:numPr>
        <w:tabs>
          <w:tab w:val="left" w:pos="567"/>
        </w:tabs>
        <w:spacing w:before="0" w:after="0" w:line="36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 forma de realização referente as consultas no que diz respeito as documentações de habilitação e demais documentos, está prevista em edital.</w:t>
      </w:r>
    </w:p>
    <w:p w14:paraId="77688A05"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lastRenderedPageBreak/>
        <w:t>I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83EBB0"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II - Serão aceitos registros de CNPJ de licitante matriz e filial com diferenças de números de documentos pertinentes ao CND e ao CRF/FGTS, quando for comprovada a centralização do recolhimento dessas contribuições.</w:t>
      </w:r>
    </w:p>
    <w:p w14:paraId="5FF57ACE"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III - Serão aceitas certidões positivas com efeito negativo.</w:t>
      </w:r>
    </w:p>
    <w:p w14:paraId="67750FB2"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IV - Todos os documentos exigidos para habilitação deverão estar no prazo de validade. Caso o órgão emissor não declare a validade do documento, esta será de 180 (cento e oitenta) dias contados a partir da data de emissão, com exceção documentos de identidade e contrato social.</w:t>
      </w:r>
    </w:p>
    <w:p w14:paraId="10E80352" w14:textId="77777777" w:rsidR="00293044" w:rsidRDefault="00293044" w:rsidP="00293044">
      <w:pPr>
        <w:pStyle w:val="Nivel2"/>
        <w:numPr>
          <w:ilvl w:val="0"/>
          <w:numId w:val="0"/>
        </w:numPr>
        <w:spacing w:after="0" w:line="360" w:lineRule="auto"/>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10.3 HABILITAÇÃO JURÍDICA:</w:t>
      </w:r>
    </w:p>
    <w:p w14:paraId="2FD42A98"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 No caso de empresário individual: inscrição no Registro Público de Empresas Mercantis, a cargo da Junta Comercial da respectiva sede;</w:t>
      </w:r>
    </w:p>
    <w:p w14:paraId="7972DFD5"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Em se tratando de microempreendedor individual – MEI: Certificado da Condição de Microempreendedor Individual - CCMEI, cuja aceitação ficará condicionada à verificação da autenticidade no sítio </w:t>
      </w:r>
      <w:hyperlink r:id="rId14">
        <w:r>
          <w:rPr>
            <w:rStyle w:val="LinkdaInternet"/>
            <w:rFonts w:ascii="Times New Roman" w:eastAsia="Times New Roman" w:hAnsi="Times New Roman" w:cs="Times New Roman"/>
            <w:sz w:val="24"/>
            <w:szCs w:val="24"/>
          </w:rPr>
          <w:t>www.portaldoempreendedor.gov.br</w:t>
        </w:r>
      </w:hyperlink>
      <w:r>
        <w:rPr>
          <w:rFonts w:ascii="Times New Roman" w:eastAsia="Times New Roman" w:hAnsi="Times New Roman" w:cs="Times New Roman"/>
          <w:sz w:val="24"/>
          <w:szCs w:val="24"/>
        </w:rPr>
        <w:t>;</w:t>
      </w:r>
    </w:p>
    <w:p w14:paraId="4701EDAF"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III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081D6E"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Inscrição no Registro Público de Empresas Mercantis onde opera, com averbação no Registro onde tem sede a matriz, no caso de ser o participante sucursal, filial ou agência;</w:t>
      </w:r>
    </w:p>
    <w:p w14:paraId="425DCA0C"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IV - No caso de sociedade simples: inscrição do ato constitutivo no Registro Civil das Pessoas Jurídicas do local de sua sede, acompanhada de prova da indicação dos seus administradores;</w:t>
      </w:r>
    </w:p>
    <w:p w14:paraId="231CF3F8"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8C8411E"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 - No caso de empresa ou sociedade estrangeira em funcionamento no País: decreto de autorização;</w:t>
      </w:r>
    </w:p>
    <w:p w14:paraId="2576F571"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VII - Os documentos acima deverão estar acompanhados de todas as alterações ou da consolidação respectiva;</w:t>
      </w:r>
    </w:p>
    <w:p w14:paraId="5FB2A5D9" w14:textId="77777777" w:rsidR="00293044" w:rsidRDefault="00293044" w:rsidP="00293044">
      <w:pPr>
        <w:pStyle w:val="Nivel2"/>
        <w:numPr>
          <w:ilvl w:val="0"/>
          <w:numId w:val="0"/>
        </w:numPr>
        <w:spacing w:after="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10.4 HABILITAÇÃO FISCAL, SOCIAL E TRABALHISTA</w:t>
      </w:r>
    </w:p>
    <w:p w14:paraId="63915FB4"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 Prova de inscrição no Cadastro Nacional de Pessoas Jurídicas (</w:t>
      </w:r>
      <w:r w:rsidRPr="007069CD">
        <w:rPr>
          <w:rFonts w:ascii="Times New Roman" w:eastAsia="Times New Roman" w:hAnsi="Times New Roman" w:cs="Times New Roman"/>
          <w:b/>
          <w:bCs/>
          <w:sz w:val="24"/>
          <w:szCs w:val="24"/>
        </w:rPr>
        <w:t>CNPJ</w:t>
      </w:r>
      <w:r>
        <w:rPr>
          <w:rFonts w:ascii="Times New Roman" w:eastAsia="Times New Roman" w:hAnsi="Times New Roman" w:cs="Times New Roman"/>
          <w:sz w:val="24"/>
          <w:szCs w:val="24"/>
        </w:rPr>
        <w:t>) ou no Cadastro de Pessoas Físicas (</w:t>
      </w:r>
      <w:r w:rsidRPr="007069CD">
        <w:rPr>
          <w:rFonts w:ascii="Times New Roman" w:eastAsia="Times New Roman" w:hAnsi="Times New Roman" w:cs="Times New Roman"/>
          <w:b/>
          <w:bCs/>
          <w:sz w:val="24"/>
          <w:szCs w:val="24"/>
        </w:rPr>
        <w:t>CPF</w:t>
      </w:r>
      <w:r>
        <w:rPr>
          <w:rFonts w:ascii="Times New Roman" w:eastAsia="Times New Roman" w:hAnsi="Times New Roman" w:cs="Times New Roman"/>
          <w:sz w:val="24"/>
          <w:szCs w:val="24"/>
        </w:rPr>
        <w:t>), conforme o caso;</w:t>
      </w:r>
    </w:p>
    <w:p w14:paraId="5B116F7B"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Certidão de Regularidade, da Secretaria da Receita Federal, e Certidão Quanto à Dívida Ativa da União, da Procuradoria da Fazenda Nacional ou a Certidão Conjunta Negativa de Débitos Relativos a Tributos Federais e à Dívida Ativa da </w:t>
      </w:r>
      <w:r w:rsidRPr="007069CD">
        <w:rPr>
          <w:rFonts w:ascii="Times New Roman" w:eastAsia="Times New Roman" w:hAnsi="Times New Roman" w:cs="Times New Roman"/>
          <w:b/>
          <w:bCs/>
          <w:sz w:val="24"/>
          <w:szCs w:val="24"/>
        </w:rPr>
        <w:t>União</w:t>
      </w:r>
      <w:r>
        <w:rPr>
          <w:rFonts w:ascii="Times New Roman" w:eastAsia="Times New Roman" w:hAnsi="Times New Roman" w:cs="Times New Roman"/>
          <w:sz w:val="24"/>
          <w:szCs w:val="24"/>
        </w:rPr>
        <w:t>, emitida pela Receita federal do Brasil;</w:t>
      </w:r>
    </w:p>
    <w:p w14:paraId="46EE9B86"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Certidão Negativa de débitos para com a Fazenda </w:t>
      </w:r>
      <w:r w:rsidRPr="007069CD">
        <w:rPr>
          <w:rFonts w:ascii="Times New Roman" w:eastAsia="Times New Roman" w:hAnsi="Times New Roman" w:cs="Times New Roman"/>
          <w:b/>
          <w:bCs/>
          <w:sz w:val="24"/>
          <w:szCs w:val="24"/>
        </w:rPr>
        <w:t>Estadual</w:t>
      </w:r>
      <w:r>
        <w:rPr>
          <w:rFonts w:ascii="Times New Roman" w:eastAsia="Times New Roman" w:hAnsi="Times New Roman" w:cs="Times New Roman"/>
          <w:sz w:val="24"/>
          <w:szCs w:val="24"/>
        </w:rPr>
        <w:t xml:space="preserve"> do domicílio da sede da licitante;</w:t>
      </w:r>
    </w:p>
    <w:p w14:paraId="4AD1355A"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Certidão Negativa de débitos para com a Fazenda </w:t>
      </w:r>
      <w:r w:rsidRPr="007069CD">
        <w:rPr>
          <w:rFonts w:ascii="Times New Roman" w:eastAsia="Times New Roman" w:hAnsi="Times New Roman" w:cs="Times New Roman"/>
          <w:b/>
          <w:bCs/>
          <w:sz w:val="24"/>
          <w:szCs w:val="24"/>
        </w:rPr>
        <w:t>Municipal</w:t>
      </w:r>
      <w:r>
        <w:rPr>
          <w:rFonts w:ascii="Times New Roman" w:eastAsia="Times New Roman" w:hAnsi="Times New Roman" w:cs="Times New Roman"/>
          <w:sz w:val="24"/>
          <w:szCs w:val="24"/>
        </w:rPr>
        <w:t xml:space="preserve"> do domicílio da sede da licitante;</w:t>
      </w:r>
    </w:p>
    <w:p w14:paraId="56F89715"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Certificado de Regularidade do </w:t>
      </w:r>
      <w:r w:rsidRPr="007069CD">
        <w:rPr>
          <w:rFonts w:ascii="Times New Roman" w:eastAsia="Times New Roman" w:hAnsi="Times New Roman" w:cs="Times New Roman"/>
          <w:b/>
          <w:bCs/>
          <w:sz w:val="24"/>
          <w:szCs w:val="24"/>
        </w:rPr>
        <w:t>FGTS</w:t>
      </w:r>
      <w:r>
        <w:rPr>
          <w:rFonts w:ascii="Times New Roman" w:eastAsia="Times New Roman" w:hAnsi="Times New Roman" w:cs="Times New Roman"/>
          <w:sz w:val="24"/>
          <w:szCs w:val="24"/>
        </w:rPr>
        <w:t xml:space="preserve"> (CRF) perante o Fundo de Garantia do Tempo de Serviço;</w:t>
      </w:r>
    </w:p>
    <w:p w14:paraId="19C8F538" w14:textId="77777777" w:rsidR="00293044" w:rsidRPr="0097311B" w:rsidRDefault="00293044" w:rsidP="00293044">
      <w:pPr>
        <w:pStyle w:val="Nivel2"/>
        <w:numPr>
          <w:ilvl w:val="0"/>
          <w:numId w:val="0"/>
        </w:numPr>
        <w:spacing w:before="0" w:after="0"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VI - Prova de Inscrição no </w:t>
      </w:r>
      <w:r w:rsidRPr="007069CD">
        <w:rPr>
          <w:rFonts w:ascii="Times New Roman" w:eastAsia="Times New Roman" w:hAnsi="Times New Roman" w:cs="Times New Roman"/>
          <w:b/>
          <w:bCs/>
          <w:sz w:val="24"/>
          <w:szCs w:val="24"/>
        </w:rPr>
        <w:t>cadastro de contribuinte</w:t>
      </w:r>
      <w:r>
        <w:rPr>
          <w:rFonts w:ascii="Times New Roman" w:eastAsia="Times New Roman" w:hAnsi="Times New Roman" w:cs="Times New Roman"/>
          <w:sz w:val="24"/>
          <w:szCs w:val="24"/>
        </w:rPr>
        <w:t xml:space="preserve">, ICMS/ISS: Inscrição Estadual ou Municipal, caso tenha, relativo ao domicílio ou sede do licitante, pertinente ao seu ramo de atividade e compatível com o objeto da licitação. A Inscrição Estadual é emitida pela Secretaria de Estado da Fazenda e Planejamento. A inscrição do cadastro Estadual ou municipal deverá ser comprovado com o documento legível impresso e </w:t>
      </w:r>
      <w:r>
        <w:rPr>
          <w:rFonts w:ascii="Times New Roman" w:eastAsia="Times New Roman" w:hAnsi="Times New Roman" w:cs="Times New Roman"/>
          <w:i/>
          <w:iCs/>
          <w:sz w:val="24"/>
          <w:szCs w:val="24"/>
          <w:u w:val="single"/>
        </w:rPr>
        <w:t>NÃO com o Código QR, sendo passível de DESCLASSIFICAÇÃO.</w:t>
      </w:r>
    </w:p>
    <w:p w14:paraId="4D743119" w14:textId="77777777" w:rsidR="00293044" w:rsidRDefault="00293044" w:rsidP="00293044">
      <w:pPr>
        <w:pStyle w:val="Nivel2"/>
        <w:numPr>
          <w:ilvl w:val="0"/>
          <w:numId w:val="0"/>
        </w:numPr>
        <w:spacing w:before="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VII - Certidão Negativa de </w:t>
      </w:r>
      <w:r w:rsidRPr="007069CD">
        <w:rPr>
          <w:rFonts w:ascii="Times New Roman" w:eastAsia="Times New Roman" w:hAnsi="Times New Roman" w:cs="Times New Roman"/>
          <w:b/>
          <w:bCs/>
          <w:sz w:val="24"/>
          <w:szCs w:val="24"/>
        </w:rPr>
        <w:t>Débito Trabalhista</w:t>
      </w:r>
      <w:r>
        <w:rPr>
          <w:rFonts w:ascii="Times New Roman" w:eastAsia="Times New Roman" w:hAnsi="Times New Roman" w:cs="Times New Roman"/>
          <w:sz w:val="24"/>
          <w:szCs w:val="24"/>
        </w:rPr>
        <w:t xml:space="preserve"> em cumprimento a Lei nº 12.440/2011, emitida pelo Tribunal Superior do Trabalho (</w:t>
      </w:r>
      <w:hyperlink r:id="rId15">
        <w:r>
          <w:rPr>
            <w:rStyle w:val="LinkdaInternet"/>
            <w:rFonts w:ascii="Times New Roman" w:eastAsia="Times New Roman" w:hAnsi="Times New Roman" w:cs="Times New Roman"/>
            <w:sz w:val="24"/>
            <w:szCs w:val="24"/>
          </w:rPr>
          <w:t>http://www.tst.jus.br/certidao</w:t>
        </w:r>
      </w:hyperlink>
      <w:r>
        <w:rPr>
          <w:rFonts w:ascii="Times New Roman" w:eastAsia="Times New Roman" w:hAnsi="Times New Roman" w:cs="Times New Roman"/>
          <w:sz w:val="24"/>
          <w:szCs w:val="24"/>
        </w:rPr>
        <w:t>).</w:t>
      </w:r>
    </w:p>
    <w:p w14:paraId="7D8C580E" w14:textId="77777777" w:rsidR="00293044" w:rsidRDefault="00293044" w:rsidP="00293044">
      <w:pPr>
        <w:pStyle w:val="Nivel2"/>
        <w:numPr>
          <w:ilvl w:val="0"/>
          <w:numId w:val="0"/>
        </w:numPr>
        <w:spacing w:after="0" w:line="36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10.5 QUALIFICAÇÃO ECONÔMICO-FINANCEIRA</w:t>
      </w:r>
    </w:p>
    <w:p w14:paraId="7C13105C" w14:textId="39B92821" w:rsidR="00594992" w:rsidRDefault="00293044" w:rsidP="00293044">
      <w:pPr>
        <w:pBdr>
          <w:top w:val="nil"/>
          <w:left w:val="nil"/>
          <w:bottom w:val="nil"/>
          <w:right w:val="nil"/>
          <w:between w:val="nil"/>
        </w:pBdr>
        <w:tabs>
          <w:tab w:val="left" w:pos="284"/>
          <w:tab w:val="left" w:pos="426"/>
        </w:tabs>
        <w:suppressAutoHyphens w:val="0"/>
        <w:spacing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I - Certidão Negativa de </w:t>
      </w:r>
      <w:r w:rsidRPr="007069CD">
        <w:rPr>
          <w:rFonts w:ascii="Times New Roman" w:eastAsia="Times New Roman" w:hAnsi="Times New Roman" w:cs="Times New Roman"/>
          <w:b/>
          <w:bCs/>
          <w:lang w:eastAsia="zh-CN"/>
        </w:rPr>
        <w:t>falência, de concordata,</w:t>
      </w:r>
      <w:r>
        <w:rPr>
          <w:rFonts w:ascii="Times New Roman" w:eastAsia="Times New Roman" w:hAnsi="Times New Roman" w:cs="Times New Roman"/>
          <w:lang w:eastAsia="zh-CN"/>
        </w:rPr>
        <w:t xml:space="preserve"> de recuperação judicial ou extrajudicial (Lei nº 11.101/2005), expedida pelo distribuidor da sede da empresa, dentro do prazo de validade expresso na própria Certidão;</w:t>
      </w:r>
    </w:p>
    <w:p w14:paraId="02679249" w14:textId="3AD8D541" w:rsidR="00594992" w:rsidRDefault="009E44AB">
      <w:pPr>
        <w:pStyle w:val="Nvel1-SemNumPreto"/>
        <w:spacing w:before="120" w:after="0" w:line="360" w:lineRule="auto"/>
        <w:rPr>
          <w:rFonts w:ascii="Times New Roman" w:hAnsi="Times New Roman" w:cs="Times New Roman"/>
          <w:color w:val="auto"/>
          <w:sz w:val="24"/>
          <w:szCs w:val="24"/>
        </w:rPr>
      </w:pPr>
      <w:r>
        <w:rPr>
          <w:rFonts w:ascii="Times New Roman" w:hAnsi="Times New Roman" w:cs="Times New Roman"/>
          <w:color w:val="auto"/>
          <w:sz w:val="24"/>
          <w:szCs w:val="24"/>
        </w:rPr>
        <w:t>1</w:t>
      </w:r>
      <w:r w:rsidR="00B50EFB">
        <w:rPr>
          <w:rFonts w:ascii="Times New Roman" w:hAnsi="Times New Roman" w:cs="Times New Roman"/>
          <w:color w:val="auto"/>
          <w:sz w:val="24"/>
          <w:szCs w:val="24"/>
        </w:rPr>
        <w:t>0</w:t>
      </w:r>
      <w:r>
        <w:rPr>
          <w:rFonts w:ascii="Times New Roman" w:hAnsi="Times New Roman" w:cs="Times New Roman"/>
          <w:color w:val="auto"/>
          <w:sz w:val="24"/>
          <w:szCs w:val="24"/>
        </w:rPr>
        <w:t xml:space="preserve">.6 </w:t>
      </w:r>
      <w:r w:rsidR="00D979ED">
        <w:rPr>
          <w:rFonts w:ascii="Times New Roman" w:hAnsi="Times New Roman" w:cs="Times New Roman"/>
          <w:color w:val="auto"/>
          <w:sz w:val="24"/>
          <w:szCs w:val="24"/>
        </w:rPr>
        <w:t>DEMAIS DOCUMENTOS</w:t>
      </w:r>
    </w:p>
    <w:p w14:paraId="37451EFB" w14:textId="4CA9F7B0" w:rsidR="00E56C19" w:rsidRPr="00E56C19" w:rsidRDefault="00E56C19" w:rsidP="00E56C19">
      <w:pPr>
        <w:widowControl w:val="0"/>
        <w:autoSpaceDN w:val="0"/>
        <w:spacing w:line="360" w:lineRule="auto"/>
        <w:jc w:val="both"/>
        <w:textAlignment w:val="baseline"/>
        <w:rPr>
          <w:rFonts w:ascii="Times New Roman" w:eastAsia="SimSun" w:hAnsi="Times New Roman" w:cs="Times New Roman"/>
          <w:kern w:val="3"/>
          <w:lang w:eastAsia="hi-IN" w:bidi="hi-IN"/>
        </w:rPr>
      </w:pPr>
      <w:r w:rsidRPr="00E56C19">
        <w:rPr>
          <w:rFonts w:ascii="Times New Roman" w:eastAsia="SimSun" w:hAnsi="Times New Roman" w:cs="Times New Roman"/>
          <w:kern w:val="3"/>
          <w:lang w:eastAsia="hi-IN" w:bidi="hi-IN"/>
        </w:rPr>
        <w:t>Para fins de qualificações técnicas, deverá o licitante comprovar, a seguinte qualificaç</w:t>
      </w:r>
      <w:r w:rsidR="0070720F">
        <w:rPr>
          <w:rFonts w:ascii="Times New Roman" w:eastAsia="SimSun" w:hAnsi="Times New Roman" w:cs="Times New Roman"/>
          <w:kern w:val="3"/>
          <w:lang w:eastAsia="hi-IN" w:bidi="hi-IN"/>
        </w:rPr>
        <w:t>ão</w:t>
      </w:r>
      <w:r w:rsidRPr="00E56C19">
        <w:rPr>
          <w:rFonts w:ascii="Times New Roman" w:eastAsia="SimSun" w:hAnsi="Times New Roman" w:cs="Times New Roman"/>
          <w:kern w:val="3"/>
          <w:lang w:eastAsia="hi-IN" w:bidi="hi-IN"/>
        </w:rPr>
        <w:t xml:space="preserve"> técnica: </w:t>
      </w:r>
    </w:p>
    <w:p w14:paraId="71AEC32F" w14:textId="7C960B9A" w:rsidR="00293044" w:rsidRPr="00293044" w:rsidRDefault="00293044" w:rsidP="00293044">
      <w:pPr>
        <w:suppressAutoHyphens w:val="0"/>
        <w:spacing w:line="360" w:lineRule="auto"/>
        <w:ind w:firstLine="23"/>
        <w:jc w:val="both"/>
        <w:rPr>
          <w:rFonts w:ascii="Times New Roman" w:eastAsia="Ecofont_Spranq_eco_Sans" w:hAnsi="Times New Roman" w:cs="Times New Roman"/>
        </w:rPr>
      </w:pPr>
      <w:r w:rsidRPr="00293044">
        <w:rPr>
          <w:rFonts w:ascii="Times New Roman" w:eastAsia="Ecofont_Spranq_eco_Sans" w:hAnsi="Times New Roman" w:cs="Times New Roman"/>
        </w:rPr>
        <w:t xml:space="preserve">I </w:t>
      </w:r>
      <w:r w:rsidR="00D979ED">
        <w:rPr>
          <w:rFonts w:ascii="Times New Roman" w:eastAsia="Ecofont_Spranq_eco_Sans" w:hAnsi="Times New Roman" w:cs="Times New Roman"/>
        </w:rPr>
        <w:t>–</w:t>
      </w:r>
      <w:r w:rsidRPr="00293044">
        <w:rPr>
          <w:rFonts w:ascii="Times New Roman" w:eastAsia="Ecofont_Spranq_eco_Sans" w:hAnsi="Times New Roman" w:cs="Times New Roman"/>
        </w:rPr>
        <w:t xml:space="preserve"> </w:t>
      </w:r>
      <w:r w:rsidR="00D979ED">
        <w:rPr>
          <w:rFonts w:ascii="Times New Roman" w:eastAsia="Ecofont_Spranq_eco_Sans" w:hAnsi="Times New Roman" w:cs="Times New Roman"/>
        </w:rPr>
        <w:t>Catálogo dos produtos</w:t>
      </w:r>
      <w:r w:rsidRPr="00293044">
        <w:rPr>
          <w:rFonts w:ascii="Times New Roman" w:eastAsia="Ecofont_Spranq_eco_Sans" w:hAnsi="Times New Roman" w:cs="Times New Roman"/>
        </w:rPr>
        <w:t>.</w:t>
      </w:r>
    </w:p>
    <w:p w14:paraId="3FCA609C" w14:textId="339B1BA3" w:rsidR="00410374" w:rsidRPr="00382DD5" w:rsidRDefault="00410374" w:rsidP="00410374">
      <w:pPr>
        <w:spacing w:before="120" w:line="360" w:lineRule="auto"/>
        <w:jc w:val="both"/>
        <w:rPr>
          <w:rFonts w:ascii="Times New Roman" w:eastAsia="Times New Roman" w:hAnsi="Times New Roman" w:cs="Times New Roman"/>
          <w:b/>
          <w:bCs/>
        </w:rPr>
      </w:pPr>
      <w:r w:rsidRPr="00382DD5">
        <w:rPr>
          <w:rFonts w:ascii="Times New Roman" w:eastAsia="Times New Roman" w:hAnsi="Times New Roman" w:cs="Times New Roman"/>
          <w:b/>
          <w:bCs/>
        </w:rPr>
        <w:t>1</w:t>
      </w:r>
      <w:r>
        <w:rPr>
          <w:rFonts w:ascii="Times New Roman" w:eastAsia="Times New Roman" w:hAnsi="Times New Roman" w:cs="Times New Roman"/>
          <w:b/>
          <w:bCs/>
        </w:rPr>
        <w:t>0</w:t>
      </w:r>
      <w:r w:rsidRPr="00382DD5">
        <w:rPr>
          <w:rFonts w:ascii="Times New Roman" w:eastAsia="Times New Roman" w:hAnsi="Times New Roman" w:cs="Times New Roman"/>
          <w:b/>
          <w:bCs/>
        </w:rPr>
        <w:t>.</w:t>
      </w:r>
      <w:r>
        <w:rPr>
          <w:rFonts w:ascii="Times New Roman" w:eastAsia="Times New Roman" w:hAnsi="Times New Roman" w:cs="Times New Roman"/>
          <w:b/>
          <w:bCs/>
        </w:rPr>
        <w:t>7</w:t>
      </w:r>
      <w:r w:rsidRPr="00382DD5">
        <w:rPr>
          <w:rFonts w:ascii="Times New Roman" w:eastAsia="Times New Roman" w:hAnsi="Times New Roman" w:cs="Times New Roman"/>
          <w:b/>
          <w:bCs/>
        </w:rPr>
        <w:t xml:space="preserve"> RESPONSÁVEL TÉCNICO</w:t>
      </w:r>
    </w:p>
    <w:p w14:paraId="6BF20C2F" w14:textId="1C9CF9F7" w:rsidR="00410374" w:rsidRPr="00410374" w:rsidRDefault="00410374" w:rsidP="00410374">
      <w:pPr>
        <w:pStyle w:val="Nivel2"/>
        <w:numPr>
          <w:ilvl w:val="0"/>
          <w:numId w:val="0"/>
        </w:numPr>
        <w:spacing w:before="0" w:after="0" w:line="360" w:lineRule="auto"/>
        <w:rPr>
          <w:rFonts w:ascii="Times New Roman" w:hAnsi="Times New Roman" w:cs="Times New Roman"/>
          <w:sz w:val="24"/>
          <w:szCs w:val="24"/>
        </w:rPr>
      </w:pPr>
      <w:r w:rsidRPr="00410374">
        <w:rPr>
          <w:rFonts w:ascii="Times New Roman" w:hAnsi="Times New Roman" w:cs="Times New Roman"/>
          <w:sz w:val="24"/>
          <w:szCs w:val="24"/>
        </w:rPr>
        <w:t>O Responsável Técnico que analisará a documentação referente a</w:t>
      </w:r>
      <w:r w:rsidR="009E36F6">
        <w:rPr>
          <w:rFonts w:ascii="Times New Roman" w:hAnsi="Times New Roman" w:cs="Times New Roman"/>
          <w:sz w:val="24"/>
          <w:szCs w:val="24"/>
        </w:rPr>
        <w:t>s especificações do produto</w:t>
      </w:r>
      <w:r w:rsidRPr="00410374">
        <w:rPr>
          <w:rFonts w:ascii="Times New Roman" w:hAnsi="Times New Roman" w:cs="Times New Roman"/>
          <w:sz w:val="24"/>
          <w:szCs w:val="24"/>
        </w:rPr>
        <w:t xml:space="preserve">, durante a realização do certame será </w:t>
      </w:r>
      <w:r w:rsidR="009E36F6">
        <w:rPr>
          <w:rFonts w:ascii="Times New Roman" w:hAnsi="Times New Roman" w:cs="Times New Roman"/>
          <w:sz w:val="24"/>
          <w:szCs w:val="24"/>
        </w:rPr>
        <w:t>o</w:t>
      </w:r>
      <w:r w:rsidRPr="00410374">
        <w:rPr>
          <w:rFonts w:ascii="Times New Roman" w:hAnsi="Times New Roman" w:cs="Times New Roman"/>
          <w:sz w:val="24"/>
          <w:szCs w:val="24"/>
        </w:rPr>
        <w:t xml:space="preserve"> servidor: </w:t>
      </w:r>
      <w:r w:rsidR="00D979ED">
        <w:rPr>
          <w:rFonts w:ascii="Times New Roman" w:hAnsi="Times New Roman" w:cs="Times New Roman"/>
          <w:b/>
          <w:bCs/>
          <w:sz w:val="24"/>
          <w:szCs w:val="24"/>
        </w:rPr>
        <w:t xml:space="preserve">Denis Jordan Moraes </w:t>
      </w:r>
      <w:proofErr w:type="spellStart"/>
      <w:r w:rsidR="00D979ED">
        <w:rPr>
          <w:rFonts w:ascii="Times New Roman" w:hAnsi="Times New Roman" w:cs="Times New Roman"/>
          <w:b/>
          <w:bCs/>
          <w:sz w:val="24"/>
          <w:szCs w:val="24"/>
        </w:rPr>
        <w:t>Soloneto</w:t>
      </w:r>
      <w:proofErr w:type="spellEnd"/>
      <w:r w:rsidR="00D979ED">
        <w:rPr>
          <w:rFonts w:ascii="Times New Roman" w:hAnsi="Times New Roman" w:cs="Times New Roman"/>
          <w:b/>
          <w:bCs/>
          <w:sz w:val="24"/>
          <w:szCs w:val="24"/>
        </w:rPr>
        <w:t xml:space="preserve"> dos Santos</w:t>
      </w:r>
      <w:r w:rsidR="007A48FD" w:rsidRPr="00A64327">
        <w:rPr>
          <w:rFonts w:ascii="Times New Roman" w:hAnsi="Times New Roman" w:cs="Times New Roman"/>
          <w:b/>
          <w:bCs/>
          <w:sz w:val="24"/>
          <w:szCs w:val="24"/>
        </w:rPr>
        <w:t>.</w:t>
      </w:r>
    </w:p>
    <w:p w14:paraId="46E470A9" w14:textId="77777777" w:rsidR="00594992" w:rsidRDefault="00594992" w:rsidP="0070720F">
      <w:pPr>
        <w:spacing w:line="276" w:lineRule="auto"/>
        <w:rPr>
          <w:rFonts w:ascii="Times New Roman" w:hAnsi="Times New Roman" w:cs="Times New Roman"/>
          <w:color w:val="000000"/>
        </w:rPr>
      </w:pPr>
    </w:p>
    <w:p w14:paraId="44C2E51A" w14:textId="5B6FD425" w:rsidR="00594992" w:rsidRPr="00745014" w:rsidRDefault="009E44AB" w:rsidP="00745014">
      <w:pPr>
        <w:pStyle w:val="PargrafodaLista"/>
        <w:numPr>
          <w:ilvl w:val="0"/>
          <w:numId w:val="10"/>
        </w:numPr>
        <w:shd w:val="clear" w:color="auto" w:fill="D9D9D9" w:themeFill="background1" w:themeFillShade="D9"/>
        <w:tabs>
          <w:tab w:val="left" w:pos="284"/>
          <w:tab w:val="left" w:pos="426"/>
        </w:tabs>
        <w:spacing w:line="276" w:lineRule="auto"/>
        <w:jc w:val="both"/>
        <w:outlineLvl w:val="1"/>
        <w:rPr>
          <w:rFonts w:ascii="Times New Roman" w:hAnsi="Times New Roman" w:cs="Times New Roman"/>
          <w:b/>
          <w:bCs/>
        </w:rPr>
      </w:pPr>
      <w:bookmarkStart w:id="9" w:name="_Hlk159507115"/>
      <w:bookmarkEnd w:id="9"/>
      <w:r w:rsidRPr="00745014">
        <w:rPr>
          <w:rFonts w:ascii="Times New Roman" w:hAnsi="Times New Roman" w:cs="Times New Roman"/>
          <w:b/>
          <w:bCs/>
        </w:rPr>
        <w:t xml:space="preserve">DO REEQUILÍBRIO ECONÔMICO, REPACTUAÇÃO OU REAJUSTE GERAL </w:t>
      </w:r>
    </w:p>
    <w:p w14:paraId="03DBEAE5" w14:textId="4E727D57" w:rsidR="00594992" w:rsidRDefault="009E44AB">
      <w:pPr>
        <w:spacing w:before="120" w:line="360" w:lineRule="auto"/>
        <w:jc w:val="both"/>
        <w:rPr>
          <w:rFonts w:ascii="Times New Roman" w:hAnsi="Times New Roman" w:cs="Times New Roman"/>
          <w:color w:val="000000"/>
        </w:rPr>
      </w:pPr>
      <w:bookmarkStart w:id="10" w:name="_Hlk1595071151"/>
      <w:bookmarkEnd w:id="10"/>
      <w:r>
        <w:rPr>
          <w:rFonts w:ascii="Times New Roman" w:hAnsi="Times New Roman" w:cs="Times New Roman"/>
          <w:color w:val="000000"/>
        </w:rPr>
        <w:lastRenderedPageBreak/>
        <w:t>1</w:t>
      </w:r>
      <w:r w:rsidR="00B50EFB">
        <w:rPr>
          <w:rFonts w:ascii="Times New Roman" w:hAnsi="Times New Roman" w:cs="Times New Roman"/>
          <w:color w:val="000000"/>
        </w:rPr>
        <w:t>1</w:t>
      </w:r>
      <w:r>
        <w:rPr>
          <w:rFonts w:ascii="Times New Roman" w:hAnsi="Times New Roman" w:cs="Times New Roman"/>
          <w:color w:val="000000"/>
        </w:rPr>
        <w:t xml:space="preserve">.1 </w:t>
      </w:r>
      <w:r w:rsidR="00AE1541">
        <w:rPr>
          <w:rFonts w:ascii="Times New Roman" w:hAnsi="Times New Roman" w:cs="Times New Roman"/>
          <w:color w:val="000000"/>
        </w:rPr>
        <w:t>Os</w:t>
      </w:r>
      <w:r>
        <w:rPr>
          <w:rFonts w:ascii="Times New Roman" w:hAnsi="Times New Roman" w:cs="Times New Roman"/>
          <w:color w:val="000000"/>
        </w:rPr>
        <w:t xml:space="preserve"> preços poderão ser alterados ou atualizados em decorrência de eventual redução dos preços praticados no mercado ou de fato que eleve o custo dos bens, das obras ou dos serviços, nas seguintes situações </w:t>
      </w:r>
      <w:bookmarkStart w:id="11" w:name="_Hlk161386607"/>
      <w:r>
        <w:rPr>
          <w:rFonts w:ascii="Times New Roman" w:hAnsi="Times New Roman" w:cs="Times New Roman"/>
          <w:color w:val="000000"/>
        </w:rPr>
        <w:t>(</w:t>
      </w:r>
      <w:r w:rsidR="002C4202" w:rsidRPr="005E10FE">
        <w:rPr>
          <w:rStyle w:val="Hyperlink"/>
          <w:rFonts w:ascii="Times New Roman" w:hAnsi="Times New Roman" w:cs="Times New Roman"/>
          <w:sz w:val="22"/>
          <w:szCs w:val="22"/>
        </w:rPr>
        <w:t>Decreto Municipal n° 4481, de 12 de abril de 2024</w:t>
      </w:r>
      <w:r>
        <w:rPr>
          <w:rFonts w:ascii="Times New Roman" w:hAnsi="Times New Roman" w:cs="Times New Roman"/>
          <w:color w:val="000000"/>
        </w:rPr>
        <w:t>):</w:t>
      </w:r>
      <w:bookmarkEnd w:id="11"/>
    </w:p>
    <w:p w14:paraId="26CEFB81" w14:textId="77777777" w:rsidR="00594992" w:rsidRDefault="009E44AB">
      <w:pPr>
        <w:spacing w:line="360" w:lineRule="auto"/>
        <w:ind w:left="708"/>
        <w:jc w:val="both"/>
        <w:rPr>
          <w:rFonts w:ascii="Times New Roman" w:hAnsi="Times New Roman" w:cs="Times New Roman"/>
          <w:color w:val="000000"/>
        </w:rPr>
      </w:pPr>
      <w:r>
        <w:rPr>
          <w:rFonts w:ascii="Times New Roman" w:hAnsi="Times New Roman" w:cs="Times New Roman"/>
          <w:color w:val="000000"/>
        </w:rPr>
        <w:t>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D93530F" w14:textId="77777777" w:rsidR="00594992" w:rsidRDefault="009E44AB">
      <w:pPr>
        <w:spacing w:line="360" w:lineRule="auto"/>
        <w:ind w:left="708"/>
        <w:jc w:val="both"/>
        <w:rPr>
          <w:rFonts w:ascii="Times New Roman" w:hAnsi="Times New Roman" w:cs="Times New Roman"/>
          <w:color w:val="000000"/>
        </w:rPr>
      </w:pPr>
      <w:r>
        <w:rPr>
          <w:rFonts w:ascii="Times New Roman" w:hAnsi="Times New Roman" w:cs="Times New Roman"/>
          <w:color w:val="000000"/>
        </w:rPr>
        <w:t>b) em caso de criação, alteração ou extinção de quaisquer tributos ou encargos legais ou superveniência de disposições legais, com comprovada repercussão sobre os preços registrados;</w:t>
      </w:r>
    </w:p>
    <w:p w14:paraId="47E6666D" w14:textId="77777777" w:rsidR="00594992" w:rsidRDefault="009E44AB">
      <w:pPr>
        <w:spacing w:line="360" w:lineRule="auto"/>
        <w:ind w:left="708"/>
        <w:jc w:val="both"/>
        <w:rPr>
          <w:rFonts w:ascii="Times New Roman" w:hAnsi="Times New Roman" w:cs="Times New Roman"/>
          <w:color w:val="000000"/>
        </w:rPr>
      </w:pPr>
      <w:r>
        <w:rPr>
          <w:rFonts w:ascii="Times New Roman" w:hAnsi="Times New Roman" w:cs="Times New Roman"/>
          <w:color w:val="000000"/>
        </w:rPr>
        <w:t>c) serão reajustados os preços registrados, respeitada a contagem da anualidade e o índice previsto para a contratação; ou</w:t>
      </w:r>
    </w:p>
    <w:p w14:paraId="6CF446BA" w14:textId="77777777" w:rsidR="00594992" w:rsidRDefault="009E44AB">
      <w:pPr>
        <w:spacing w:line="360" w:lineRule="auto"/>
        <w:ind w:left="708"/>
        <w:jc w:val="both"/>
        <w:rPr>
          <w:rFonts w:ascii="Times New Roman" w:hAnsi="Times New Roman" w:cs="Times New Roman"/>
          <w:color w:val="000000"/>
        </w:rPr>
      </w:pPr>
      <w:r>
        <w:rPr>
          <w:rFonts w:ascii="Times New Roman" w:hAnsi="Times New Roman" w:cs="Times New Roman"/>
          <w:color w:val="000000"/>
        </w:rPr>
        <w:t>d) poderão ser repactuados, a pedido do interessado, conforme critérios definidos para a contratação.</w:t>
      </w:r>
    </w:p>
    <w:p w14:paraId="724A3352" w14:textId="5826DA6E" w:rsidR="00594992" w:rsidRDefault="009E44AB">
      <w:pPr>
        <w:spacing w:line="360" w:lineRule="auto"/>
        <w:jc w:val="both"/>
        <w:rPr>
          <w:rFonts w:ascii="Times New Roman" w:hAnsi="Times New Roman" w:cs="Times New Roman"/>
          <w:color w:val="000000"/>
          <w:highlight w:val="yellow"/>
        </w:rPr>
      </w:pPr>
      <w:bookmarkStart w:id="12" w:name="_Hlk161385916"/>
      <w:bookmarkStart w:id="13" w:name="_Hlk159502655"/>
      <w:r>
        <w:rPr>
          <w:rFonts w:ascii="Times New Roman" w:hAnsi="Times New Roman" w:cs="Times New Roman"/>
          <w:color w:val="000000"/>
        </w:rPr>
        <w:t>1</w:t>
      </w:r>
      <w:r w:rsidR="00B50EFB">
        <w:rPr>
          <w:rFonts w:ascii="Times New Roman" w:hAnsi="Times New Roman" w:cs="Times New Roman"/>
          <w:color w:val="000000"/>
        </w:rPr>
        <w:t>1</w:t>
      </w:r>
      <w:r>
        <w:rPr>
          <w:rFonts w:ascii="Times New Roman" w:hAnsi="Times New Roman" w:cs="Times New Roman"/>
          <w:color w:val="000000"/>
        </w:rPr>
        <w:t>.2 Adotar-se-á para fins de Edital o Índice Nacional de Preços ao Consumidor Amplo – IPCA, para fins de reajuste geral de reposição.</w:t>
      </w:r>
      <w:bookmarkEnd w:id="12"/>
      <w:bookmarkEnd w:id="13"/>
    </w:p>
    <w:p w14:paraId="239FC468" w14:textId="77777777" w:rsidR="00594992" w:rsidRDefault="00594992" w:rsidP="0070720F">
      <w:pPr>
        <w:spacing w:line="276" w:lineRule="auto"/>
        <w:rPr>
          <w:rFonts w:ascii="Times New Roman" w:hAnsi="Times New Roman" w:cs="Times New Roman"/>
          <w:color w:val="000000"/>
          <w:highlight w:val="lightGray"/>
        </w:rPr>
      </w:pPr>
    </w:p>
    <w:p w14:paraId="433E87BF" w14:textId="77777777" w:rsidR="00594992" w:rsidRDefault="009E44AB" w:rsidP="00745014">
      <w:pPr>
        <w:numPr>
          <w:ilvl w:val="0"/>
          <w:numId w:val="10"/>
        </w:numPr>
        <w:shd w:val="clear" w:color="auto" w:fill="D9D9D9" w:themeFill="background1" w:themeFillShade="D9"/>
        <w:tabs>
          <w:tab w:val="left" w:pos="284"/>
          <w:tab w:val="left" w:pos="426"/>
        </w:tabs>
        <w:spacing w:line="276" w:lineRule="auto"/>
        <w:ind w:left="0" w:firstLine="0"/>
        <w:jc w:val="both"/>
        <w:outlineLvl w:val="1"/>
        <w:rPr>
          <w:rFonts w:ascii="Times New Roman" w:hAnsi="Times New Roman" w:cs="Times New Roman"/>
          <w:b/>
          <w:bCs/>
        </w:rPr>
      </w:pPr>
      <w:r>
        <w:rPr>
          <w:rFonts w:ascii="Times New Roman" w:hAnsi="Times New Roman" w:cs="Times New Roman"/>
          <w:b/>
          <w:bCs/>
        </w:rPr>
        <w:t>OBRIGAÇÕES DA CONTRATADA (EMPRESA)</w:t>
      </w:r>
    </w:p>
    <w:p w14:paraId="50EA8C8B" w14:textId="5ABF36D3" w:rsidR="00594992" w:rsidRDefault="009E44AB" w:rsidP="00D65589">
      <w:pPr>
        <w:tabs>
          <w:tab w:val="left" w:pos="284"/>
        </w:tabs>
        <w:spacing w:before="120"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 A CONTRATADA cumprirá todas as obrigações constantes no Termo de Referência, seus Anexos e sua proposta, assumindo como exclusivamente seus os riscos e as despesas decorrentes da boa e perfeita execução do objeto e, ainda:</w:t>
      </w:r>
    </w:p>
    <w:p w14:paraId="511E8863" w14:textId="4B4CF7F8"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.2 Proceder à entrega do objeto no prazo e local fixados, acompanhado da respectiva nota fiscal;</w:t>
      </w:r>
    </w:p>
    <w:p w14:paraId="1B631A47" w14:textId="2299B3E1"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.3 Considerar os preços propostos completos e suficientes para o fornecimento do objeto desta contratação, sendo desconsiderada qualquer reivindicação de pagamento adicional devido a erro ou à má interpretação de parte da CONTRATADA;</w:t>
      </w:r>
    </w:p>
    <w:p w14:paraId="43F3E73D" w14:textId="12321C6E"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.4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7EFAFA01" w14:textId="77777777" w:rsidR="00594992" w:rsidRDefault="009E44AB">
      <w:pPr>
        <w:tabs>
          <w:tab w:val="left" w:pos="284"/>
        </w:tabs>
        <w:spacing w:line="360" w:lineRule="auto"/>
        <w:ind w:left="284"/>
        <w:jc w:val="both"/>
        <w:outlineLvl w:val="1"/>
        <w:rPr>
          <w:rFonts w:ascii="Times New Roman" w:hAnsi="Times New Roman" w:cs="Times New Roman"/>
        </w:rPr>
      </w:pPr>
      <w:r>
        <w:rPr>
          <w:rFonts w:ascii="Times New Roman" w:hAnsi="Times New Roman" w:cs="Times New Roman"/>
        </w:rPr>
        <w:t xml:space="preserve">Entende-se por encargos os tributos (impostos, taxas), contribuições fiscais e parafiscais, os instituídos por leis sociais, emolumentos, fornecimento de mão de obra especializada, administração, lucros, equipamentos e ferramental, transporte de material e de pessoal, estada, </w:t>
      </w:r>
      <w:r>
        <w:rPr>
          <w:rFonts w:ascii="Times New Roman" w:hAnsi="Times New Roman" w:cs="Times New Roman"/>
        </w:rPr>
        <w:lastRenderedPageBreak/>
        <w:t>hospedagem, alimentação e qualquer despesa, acessória e/ou necessária, não especificada neste Termo de Referência;</w:t>
      </w:r>
    </w:p>
    <w:p w14:paraId="7D55F950" w14:textId="740C3C7F"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.5 Indenizar terceiros e ao CONTRATANTE os possíveis prejuízos ou danos, decorrentes de dolo ou culpa, durante a contratação, em conformidade com o artigo 120 da Lei n.º 14.133/21;</w:t>
      </w:r>
    </w:p>
    <w:p w14:paraId="664A6321" w14:textId="202D26DB"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.6 Arcar com todas as despesas necessárias à execução do objeto contratado;</w:t>
      </w:r>
    </w:p>
    <w:p w14:paraId="4EC9C693" w14:textId="3123976E"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.7 Cumprir fielmente o contrato, em compatibilidade com as obrigações assumidas;</w:t>
      </w:r>
    </w:p>
    <w:p w14:paraId="2DD3CA39" w14:textId="37C9545C"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.8 Substituir o objeto avariado no prazo estabelecido neste Termo de Referência, ou não sendo possível, indenizar o valor correspondente acrescido de perdas e danos, mediante toda e qualquer impugnação feita pelo CONTRATANTE;</w:t>
      </w:r>
    </w:p>
    <w:p w14:paraId="3101B7DD" w14:textId="04A2804A"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.9 Prestar informações sobre a utilização do objeto;</w:t>
      </w:r>
    </w:p>
    <w:p w14:paraId="29F753E1" w14:textId="1921A275"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.10 Manter todas as condições de habilitação e qualificação exigidas na licitação, durante toda a execução do contrato e em compatibilidade com as obrigações assumidas;</w:t>
      </w:r>
    </w:p>
    <w:p w14:paraId="1059BA3B" w14:textId="0FAE32E8"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.11 Responder pela qualidade, quantidade, validade, segurança e demais características do objeto, bem como a observação às normas técnicas;</w:t>
      </w:r>
    </w:p>
    <w:p w14:paraId="5D4A1497" w14:textId="4125D11D"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.12 Não subcontratar o objeto deste contrato, salvo esteja expressamente permitido neste Termo de Referência;</w:t>
      </w:r>
    </w:p>
    <w:p w14:paraId="7E04D6AB" w14:textId="7CDBCD87"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.13 Prestar a garantia contratual, manutenção e assistência técnica, caso exigida neste Termo de Referência;</w:t>
      </w:r>
    </w:p>
    <w:p w14:paraId="1AAC5AF4" w14:textId="28479615"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.14 Cumprir as exigências de reserva de cargos prevista em lei, bem como em outras normas específicas, para pessoa com deficiência, para reabilitado da Previdência Social e para aprendiz;</w:t>
      </w:r>
    </w:p>
    <w:p w14:paraId="612A0DCB" w14:textId="30657CAD"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2</w:t>
      </w:r>
      <w:r>
        <w:rPr>
          <w:rFonts w:ascii="Times New Roman" w:hAnsi="Times New Roman" w:cs="Times New Roman"/>
        </w:rPr>
        <w:t>.15 Informar ao setor financeiro da Secretaria requisitante, durante o período de vigência do contrato, qualquer alteração de endereço, telefone, correio eletrônico (e-mail) ou outros dados.</w:t>
      </w:r>
    </w:p>
    <w:p w14:paraId="256005B5" w14:textId="77777777" w:rsidR="00594992" w:rsidRDefault="00594992" w:rsidP="0070720F">
      <w:pPr>
        <w:tabs>
          <w:tab w:val="left" w:pos="284"/>
        </w:tabs>
        <w:spacing w:line="276" w:lineRule="auto"/>
        <w:jc w:val="both"/>
        <w:outlineLvl w:val="1"/>
        <w:rPr>
          <w:rFonts w:ascii="Times New Roman" w:hAnsi="Times New Roman" w:cs="Times New Roman"/>
        </w:rPr>
      </w:pPr>
    </w:p>
    <w:p w14:paraId="6FC7A5E0" w14:textId="77777777" w:rsidR="00594992" w:rsidRDefault="009E44AB" w:rsidP="00745014">
      <w:pPr>
        <w:numPr>
          <w:ilvl w:val="0"/>
          <w:numId w:val="10"/>
        </w:numPr>
        <w:shd w:val="clear" w:color="auto" w:fill="D9D9D9" w:themeFill="background1" w:themeFillShade="D9"/>
        <w:tabs>
          <w:tab w:val="left" w:pos="284"/>
        </w:tabs>
        <w:spacing w:line="276" w:lineRule="auto"/>
        <w:ind w:left="0" w:firstLine="0"/>
        <w:jc w:val="both"/>
        <w:outlineLvl w:val="1"/>
        <w:rPr>
          <w:rFonts w:ascii="Times New Roman" w:hAnsi="Times New Roman" w:cs="Times New Roman"/>
          <w:b/>
          <w:bCs/>
        </w:rPr>
      </w:pPr>
      <w:r>
        <w:rPr>
          <w:rFonts w:ascii="Times New Roman" w:hAnsi="Times New Roman" w:cs="Times New Roman"/>
          <w:b/>
          <w:bCs/>
        </w:rPr>
        <w:t>OBRIGAÇÕES DO CONTRATANTE (MUNICÍPIO)</w:t>
      </w:r>
    </w:p>
    <w:p w14:paraId="59337A42" w14:textId="77777777" w:rsidR="00594992" w:rsidRDefault="009E44AB">
      <w:pPr>
        <w:tabs>
          <w:tab w:val="left" w:pos="284"/>
        </w:tabs>
        <w:spacing w:before="120" w:line="360" w:lineRule="auto"/>
        <w:jc w:val="both"/>
        <w:outlineLvl w:val="1"/>
        <w:rPr>
          <w:rFonts w:ascii="Times New Roman" w:hAnsi="Times New Roman" w:cs="Times New Roman"/>
        </w:rPr>
      </w:pPr>
      <w:r>
        <w:rPr>
          <w:rFonts w:ascii="Times New Roman" w:hAnsi="Times New Roman" w:cs="Times New Roman"/>
        </w:rPr>
        <w:t>Compete ao CONTRATANTE:</w:t>
      </w:r>
    </w:p>
    <w:p w14:paraId="26E627CB" w14:textId="293D62B9"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3</w:t>
      </w:r>
      <w:r>
        <w:rPr>
          <w:rFonts w:ascii="Times New Roman" w:hAnsi="Times New Roman" w:cs="Times New Roman"/>
        </w:rPr>
        <w:t>.1 Receber, fiscalizar, orientar, contestar, dirimir dúvidas emergentes da execução do objeto contratado.</w:t>
      </w:r>
    </w:p>
    <w:p w14:paraId="66916D36" w14:textId="427BE217"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3</w:t>
      </w:r>
      <w:r>
        <w:rPr>
          <w:rFonts w:ascii="Times New Roman" w:hAnsi="Times New Roman" w:cs="Times New Roman"/>
        </w:rPr>
        <w:t>.2 Receber o objeto e lavrar termo de recebimento provisório. Se o objeto contratado não estiver de acordo com as especificações do CONTRATANTE, rejeitá-lo, no todo ou em parte. 1</w:t>
      </w:r>
      <w:r w:rsidR="00B50EFB">
        <w:rPr>
          <w:rFonts w:ascii="Times New Roman" w:hAnsi="Times New Roman" w:cs="Times New Roman"/>
        </w:rPr>
        <w:t>3</w:t>
      </w:r>
      <w:r>
        <w:rPr>
          <w:rFonts w:ascii="Times New Roman" w:hAnsi="Times New Roman" w:cs="Times New Roman"/>
        </w:rPr>
        <w:t>.3 Do contrário, após a análise de compatibilidade entre o contratado e o efetivamente entregue, será lavrado o termo de recebimento definitivo.</w:t>
      </w:r>
    </w:p>
    <w:p w14:paraId="7417A1FB" w14:textId="1F839F13"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lastRenderedPageBreak/>
        <w:t>1</w:t>
      </w:r>
      <w:r w:rsidR="00B50EFB">
        <w:rPr>
          <w:rFonts w:ascii="Times New Roman" w:hAnsi="Times New Roman" w:cs="Times New Roman"/>
        </w:rPr>
        <w:t>3</w:t>
      </w:r>
      <w:r>
        <w:rPr>
          <w:rFonts w:ascii="Times New Roman" w:hAnsi="Times New Roman" w:cs="Times New Roman"/>
        </w:rPr>
        <w:t>.4 Permitir o acesso dos representantes da ADJUDICATÁRIA ao local de entrega, desde que devidamente identificados.</w:t>
      </w:r>
    </w:p>
    <w:p w14:paraId="49AE1391" w14:textId="4DB0C677"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3</w:t>
      </w:r>
      <w:r>
        <w:rPr>
          <w:rFonts w:ascii="Times New Roman" w:hAnsi="Times New Roman" w:cs="Times New Roman"/>
        </w:rPr>
        <w:t>.5 Comunicar à CONTRATADA, por escrito, sobre imperfeições, falhas ou irregularidades verificadas no objeto fornecido, para que seja substituído, reparado ou corrigido.</w:t>
      </w:r>
    </w:p>
    <w:p w14:paraId="36318568" w14:textId="40731E57"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3</w:t>
      </w:r>
      <w:r>
        <w:rPr>
          <w:rFonts w:ascii="Times New Roman" w:hAnsi="Times New Roman" w:cs="Times New Roman"/>
        </w:rPr>
        <w:t>.6 Efetuar o pagamento à CONTRATADA no valor correspondente ao fornecimento do objeto, no prazo e forma estabelecidos neste Termo de Referência.</w:t>
      </w:r>
    </w:p>
    <w:p w14:paraId="24D7B78E" w14:textId="42A66445" w:rsidR="00594992" w:rsidRDefault="009E44AB">
      <w:pPr>
        <w:tabs>
          <w:tab w:val="left" w:pos="284"/>
        </w:tabs>
        <w:spacing w:line="360" w:lineRule="auto"/>
        <w:jc w:val="both"/>
        <w:outlineLvl w:val="1"/>
        <w:rPr>
          <w:rFonts w:ascii="Times New Roman" w:hAnsi="Times New Roman" w:cs="Times New Roman"/>
        </w:rPr>
      </w:pPr>
      <w:r>
        <w:rPr>
          <w:rFonts w:ascii="Times New Roman" w:hAnsi="Times New Roman" w:cs="Times New Roman"/>
        </w:rPr>
        <w:t>1</w:t>
      </w:r>
      <w:r w:rsidR="00B50EFB">
        <w:rPr>
          <w:rFonts w:ascii="Times New Roman" w:hAnsi="Times New Roman" w:cs="Times New Roman"/>
        </w:rPr>
        <w:t>3</w:t>
      </w:r>
      <w:r>
        <w:rPr>
          <w:rFonts w:ascii="Times New Roman" w:hAnsi="Times New Roman" w:cs="Times New Roman"/>
        </w:rPr>
        <w:t>.7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2A99516" w14:textId="77777777" w:rsidR="00594992" w:rsidRDefault="00594992" w:rsidP="0070720F">
      <w:pPr>
        <w:spacing w:line="276" w:lineRule="auto"/>
        <w:rPr>
          <w:rFonts w:ascii="Times New Roman" w:hAnsi="Times New Roman" w:cs="Times New Roman"/>
          <w:b/>
          <w:bCs/>
          <w:highlight w:val="lightGray"/>
        </w:rPr>
      </w:pPr>
    </w:p>
    <w:p w14:paraId="3EC91FF2" w14:textId="77777777" w:rsidR="00594992" w:rsidRDefault="009E44AB" w:rsidP="00745014">
      <w:pPr>
        <w:numPr>
          <w:ilvl w:val="0"/>
          <w:numId w:val="10"/>
        </w:numPr>
        <w:shd w:val="clear" w:color="auto" w:fill="D9D9D9" w:themeFill="background1" w:themeFillShade="D9"/>
        <w:tabs>
          <w:tab w:val="left" w:pos="284"/>
        </w:tabs>
        <w:spacing w:line="276" w:lineRule="auto"/>
        <w:ind w:left="0" w:firstLine="0"/>
        <w:jc w:val="both"/>
        <w:outlineLvl w:val="1"/>
        <w:rPr>
          <w:rFonts w:ascii="Times New Roman" w:hAnsi="Times New Roman" w:cs="Times New Roman"/>
          <w:b/>
          <w:bCs/>
        </w:rPr>
      </w:pPr>
      <w:r>
        <w:rPr>
          <w:rFonts w:ascii="Times New Roman" w:hAnsi="Times New Roman" w:cs="Times New Roman"/>
          <w:b/>
          <w:bCs/>
        </w:rPr>
        <w:t>SANÇÕES</w:t>
      </w:r>
    </w:p>
    <w:p w14:paraId="784A82CA" w14:textId="77777777" w:rsidR="00AE1541" w:rsidRPr="00A443A6" w:rsidRDefault="00AE1541" w:rsidP="00AE1541">
      <w:pPr>
        <w:spacing w:before="120" w:line="360" w:lineRule="auto"/>
        <w:jc w:val="both"/>
        <w:rPr>
          <w:rFonts w:ascii="Times New Roman" w:hAnsi="Times New Roman" w:cs="Times New Roman"/>
        </w:rPr>
      </w:pPr>
      <w:r w:rsidRPr="00A443A6">
        <w:rPr>
          <w:rFonts w:ascii="Times New Roman" w:hAnsi="Times New Roman" w:cs="Times New Roman"/>
        </w:rPr>
        <w:t>Observados o contraditório e a ampla defesa, todas as sanções previstas no art. 156 da Lei nº 14.133, de 1º de abril de 2021, serão aplicadas pelo secretário municipal da pasta interessada, ou pela autoridade máxima da respectiva entidade, quando se tratar de autarquia ou fundação:</w:t>
      </w:r>
    </w:p>
    <w:p w14:paraId="5D8864D6"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Art. 156. Serão aplicadas ao responsável pelas infrações administrativas previstas nesta Lei as seguintes sanções:</w:t>
      </w:r>
    </w:p>
    <w:p w14:paraId="549148DF" w14:textId="77777777" w:rsidR="00AE1541" w:rsidRPr="00A443A6" w:rsidRDefault="00AE1541" w:rsidP="00AE1541">
      <w:pPr>
        <w:spacing w:line="360" w:lineRule="auto"/>
        <w:ind w:left="426" w:hanging="142"/>
        <w:jc w:val="both"/>
        <w:rPr>
          <w:rFonts w:ascii="Times New Roman" w:hAnsi="Times New Roman" w:cs="Times New Roman"/>
        </w:rPr>
      </w:pPr>
      <w:r w:rsidRPr="00A443A6">
        <w:rPr>
          <w:rFonts w:ascii="Times New Roman" w:hAnsi="Times New Roman" w:cs="Times New Roman"/>
        </w:rPr>
        <w:t xml:space="preserve">I - </w:t>
      </w:r>
      <w:proofErr w:type="gramStart"/>
      <w:r w:rsidRPr="00A443A6">
        <w:rPr>
          <w:rFonts w:ascii="Times New Roman" w:hAnsi="Times New Roman" w:cs="Times New Roman"/>
        </w:rPr>
        <w:t>advertência</w:t>
      </w:r>
      <w:proofErr w:type="gramEnd"/>
      <w:r w:rsidRPr="00A443A6">
        <w:rPr>
          <w:rFonts w:ascii="Times New Roman" w:hAnsi="Times New Roman" w:cs="Times New Roman"/>
        </w:rPr>
        <w:t>;</w:t>
      </w:r>
    </w:p>
    <w:p w14:paraId="64A578C3" w14:textId="77777777" w:rsidR="00AE1541" w:rsidRPr="00A443A6" w:rsidRDefault="00AE1541" w:rsidP="00AE1541">
      <w:pPr>
        <w:spacing w:line="360" w:lineRule="auto"/>
        <w:ind w:left="426" w:hanging="142"/>
        <w:jc w:val="both"/>
        <w:rPr>
          <w:rFonts w:ascii="Times New Roman" w:hAnsi="Times New Roman" w:cs="Times New Roman"/>
        </w:rPr>
      </w:pPr>
      <w:r w:rsidRPr="00A443A6">
        <w:rPr>
          <w:rFonts w:ascii="Times New Roman" w:hAnsi="Times New Roman" w:cs="Times New Roman"/>
        </w:rPr>
        <w:t xml:space="preserve">II - </w:t>
      </w:r>
      <w:proofErr w:type="gramStart"/>
      <w:r w:rsidRPr="00A443A6">
        <w:rPr>
          <w:rFonts w:ascii="Times New Roman" w:hAnsi="Times New Roman" w:cs="Times New Roman"/>
        </w:rPr>
        <w:t>multa</w:t>
      </w:r>
      <w:proofErr w:type="gramEnd"/>
      <w:r w:rsidRPr="00A443A6">
        <w:rPr>
          <w:rFonts w:ascii="Times New Roman" w:hAnsi="Times New Roman" w:cs="Times New Roman"/>
        </w:rPr>
        <w:t>;</w:t>
      </w:r>
    </w:p>
    <w:p w14:paraId="3B16C44E" w14:textId="77777777" w:rsidR="00AE1541" w:rsidRPr="00A443A6" w:rsidRDefault="00AE1541" w:rsidP="00AE1541">
      <w:pPr>
        <w:spacing w:line="360" w:lineRule="auto"/>
        <w:ind w:left="426" w:hanging="142"/>
        <w:jc w:val="both"/>
        <w:rPr>
          <w:rFonts w:ascii="Times New Roman" w:hAnsi="Times New Roman" w:cs="Times New Roman"/>
        </w:rPr>
      </w:pPr>
      <w:r w:rsidRPr="00A443A6">
        <w:rPr>
          <w:rFonts w:ascii="Times New Roman" w:hAnsi="Times New Roman" w:cs="Times New Roman"/>
        </w:rPr>
        <w:t>III - impedimento de licitar e contratar;</w:t>
      </w:r>
    </w:p>
    <w:p w14:paraId="7375BAA7" w14:textId="77777777" w:rsidR="00AE1541" w:rsidRPr="00A443A6" w:rsidRDefault="00AE1541" w:rsidP="00AE1541">
      <w:pPr>
        <w:spacing w:line="360" w:lineRule="auto"/>
        <w:ind w:left="426" w:hanging="142"/>
        <w:jc w:val="both"/>
        <w:rPr>
          <w:rFonts w:ascii="Times New Roman" w:hAnsi="Times New Roman" w:cs="Times New Roman"/>
        </w:rPr>
      </w:pPr>
      <w:r w:rsidRPr="00A443A6">
        <w:rPr>
          <w:rFonts w:ascii="Times New Roman" w:hAnsi="Times New Roman" w:cs="Times New Roman"/>
        </w:rPr>
        <w:t xml:space="preserve">IV - </w:t>
      </w:r>
      <w:proofErr w:type="gramStart"/>
      <w:r w:rsidRPr="00A443A6">
        <w:rPr>
          <w:rFonts w:ascii="Times New Roman" w:hAnsi="Times New Roman" w:cs="Times New Roman"/>
        </w:rPr>
        <w:t>declaração</w:t>
      </w:r>
      <w:proofErr w:type="gramEnd"/>
      <w:r w:rsidRPr="00A443A6">
        <w:rPr>
          <w:rFonts w:ascii="Times New Roman" w:hAnsi="Times New Roman" w:cs="Times New Roman"/>
        </w:rPr>
        <w:t xml:space="preserve"> de inidoneidade para licitar ou contratar.</w:t>
      </w:r>
    </w:p>
    <w:p w14:paraId="06867C1A"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1º Na aplicação das sanções serão considerados:</w:t>
      </w:r>
    </w:p>
    <w:p w14:paraId="7053A66B" w14:textId="77777777" w:rsidR="00AE1541" w:rsidRPr="00A443A6" w:rsidRDefault="00AE1541" w:rsidP="00AE1541">
      <w:pPr>
        <w:tabs>
          <w:tab w:val="left" w:pos="567"/>
          <w:tab w:val="left" w:pos="709"/>
        </w:tabs>
        <w:spacing w:line="360" w:lineRule="auto"/>
        <w:ind w:left="426" w:hanging="142"/>
        <w:jc w:val="both"/>
        <w:rPr>
          <w:rFonts w:ascii="Times New Roman" w:hAnsi="Times New Roman" w:cs="Times New Roman"/>
        </w:rPr>
      </w:pPr>
      <w:r w:rsidRPr="00A443A6">
        <w:rPr>
          <w:rFonts w:ascii="Times New Roman" w:hAnsi="Times New Roman" w:cs="Times New Roman"/>
        </w:rPr>
        <w:t>I - a natureza e a gravidade da infração cometida;</w:t>
      </w:r>
    </w:p>
    <w:p w14:paraId="542440D2" w14:textId="77777777" w:rsidR="00AE1541" w:rsidRPr="00A443A6" w:rsidRDefault="00AE1541" w:rsidP="00AE1541">
      <w:pPr>
        <w:tabs>
          <w:tab w:val="left" w:pos="567"/>
          <w:tab w:val="left" w:pos="709"/>
        </w:tabs>
        <w:spacing w:line="360" w:lineRule="auto"/>
        <w:ind w:left="426" w:hanging="142"/>
        <w:jc w:val="both"/>
        <w:rPr>
          <w:rFonts w:ascii="Times New Roman" w:hAnsi="Times New Roman" w:cs="Times New Roman"/>
        </w:rPr>
      </w:pPr>
      <w:r w:rsidRPr="00A443A6">
        <w:rPr>
          <w:rFonts w:ascii="Times New Roman" w:hAnsi="Times New Roman" w:cs="Times New Roman"/>
        </w:rPr>
        <w:t xml:space="preserve">II - </w:t>
      </w:r>
      <w:proofErr w:type="gramStart"/>
      <w:r w:rsidRPr="00A443A6">
        <w:rPr>
          <w:rFonts w:ascii="Times New Roman" w:hAnsi="Times New Roman" w:cs="Times New Roman"/>
        </w:rPr>
        <w:t>as</w:t>
      </w:r>
      <w:proofErr w:type="gramEnd"/>
      <w:r w:rsidRPr="00A443A6">
        <w:rPr>
          <w:rFonts w:ascii="Times New Roman" w:hAnsi="Times New Roman" w:cs="Times New Roman"/>
        </w:rPr>
        <w:t xml:space="preserve"> peculiaridades do caso concreto;</w:t>
      </w:r>
    </w:p>
    <w:p w14:paraId="0DD78C23" w14:textId="77777777" w:rsidR="00AE1541" w:rsidRPr="00A443A6" w:rsidRDefault="00AE1541" w:rsidP="00AE1541">
      <w:pPr>
        <w:tabs>
          <w:tab w:val="left" w:pos="567"/>
          <w:tab w:val="left" w:pos="709"/>
        </w:tabs>
        <w:spacing w:line="360" w:lineRule="auto"/>
        <w:ind w:left="426" w:hanging="142"/>
        <w:jc w:val="both"/>
        <w:rPr>
          <w:rFonts w:ascii="Times New Roman" w:hAnsi="Times New Roman" w:cs="Times New Roman"/>
        </w:rPr>
      </w:pPr>
      <w:r w:rsidRPr="00A443A6">
        <w:rPr>
          <w:rFonts w:ascii="Times New Roman" w:hAnsi="Times New Roman" w:cs="Times New Roman"/>
        </w:rPr>
        <w:t>III - as circunstâncias agravantes ou atenuantes;</w:t>
      </w:r>
    </w:p>
    <w:p w14:paraId="2127D802" w14:textId="77777777" w:rsidR="00AE1541" w:rsidRPr="00A443A6" w:rsidRDefault="00AE1541" w:rsidP="00AE1541">
      <w:pPr>
        <w:tabs>
          <w:tab w:val="left" w:pos="567"/>
          <w:tab w:val="left" w:pos="709"/>
        </w:tabs>
        <w:spacing w:line="360" w:lineRule="auto"/>
        <w:ind w:left="426" w:hanging="142"/>
        <w:jc w:val="both"/>
        <w:rPr>
          <w:rFonts w:ascii="Times New Roman" w:hAnsi="Times New Roman" w:cs="Times New Roman"/>
        </w:rPr>
      </w:pPr>
      <w:r w:rsidRPr="00A443A6">
        <w:rPr>
          <w:rFonts w:ascii="Times New Roman" w:hAnsi="Times New Roman" w:cs="Times New Roman"/>
        </w:rPr>
        <w:t xml:space="preserve">IV - </w:t>
      </w:r>
      <w:proofErr w:type="gramStart"/>
      <w:r w:rsidRPr="00A443A6">
        <w:rPr>
          <w:rFonts w:ascii="Times New Roman" w:hAnsi="Times New Roman" w:cs="Times New Roman"/>
        </w:rPr>
        <w:t>os</w:t>
      </w:r>
      <w:proofErr w:type="gramEnd"/>
      <w:r w:rsidRPr="00A443A6">
        <w:rPr>
          <w:rFonts w:ascii="Times New Roman" w:hAnsi="Times New Roman" w:cs="Times New Roman"/>
        </w:rPr>
        <w:t xml:space="preserve"> danos que dela provierem para a Administração Pública;</w:t>
      </w:r>
    </w:p>
    <w:p w14:paraId="10968E89" w14:textId="77777777" w:rsidR="00AE1541" w:rsidRPr="00A443A6" w:rsidRDefault="00AE1541" w:rsidP="00AE1541">
      <w:pPr>
        <w:tabs>
          <w:tab w:val="left" w:pos="284"/>
          <w:tab w:val="left" w:pos="426"/>
        </w:tabs>
        <w:spacing w:line="360" w:lineRule="auto"/>
        <w:ind w:left="426" w:hanging="142"/>
        <w:jc w:val="both"/>
        <w:rPr>
          <w:rFonts w:ascii="Times New Roman" w:hAnsi="Times New Roman" w:cs="Times New Roman"/>
        </w:rPr>
      </w:pPr>
      <w:r w:rsidRPr="00A443A6">
        <w:rPr>
          <w:rFonts w:ascii="Times New Roman" w:hAnsi="Times New Roman" w:cs="Times New Roman"/>
        </w:rPr>
        <w:t xml:space="preserve">V - </w:t>
      </w:r>
      <w:proofErr w:type="gramStart"/>
      <w:r w:rsidRPr="00A443A6">
        <w:rPr>
          <w:rFonts w:ascii="Times New Roman" w:hAnsi="Times New Roman" w:cs="Times New Roman"/>
        </w:rPr>
        <w:t>a</w:t>
      </w:r>
      <w:proofErr w:type="gramEnd"/>
      <w:r w:rsidRPr="00A443A6">
        <w:rPr>
          <w:rFonts w:ascii="Times New Roman" w:hAnsi="Times New Roman" w:cs="Times New Roman"/>
        </w:rPr>
        <w:t xml:space="preserve"> implantação ou o aperfeiçoamento de programa de integridade, conforme normas e orientações dos órgãos de controle.</w:t>
      </w:r>
    </w:p>
    <w:p w14:paraId="7AE6CE05"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2º A sanção prevista no inciso I do caput deste artigo será aplicada exclusivamente pela infração administrativa prevista no inciso I do caput do art. 155 desta Lei, quando não se justificar a imposição de penalidade mais grave.</w:t>
      </w:r>
    </w:p>
    <w:p w14:paraId="037A9520"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lastRenderedPageBreak/>
        <w:t>§ 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10B7911E"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46F0FB"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597B927"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6º A sanção estabelecida no inciso IV do caput deste artigo será precedida de análise jurídica e observará as seguintes regras:</w:t>
      </w:r>
    </w:p>
    <w:p w14:paraId="38A703A1"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xml:space="preserve">I - </w:t>
      </w:r>
      <w:proofErr w:type="gramStart"/>
      <w:r w:rsidRPr="00A443A6">
        <w:rPr>
          <w:rFonts w:ascii="Times New Roman" w:hAnsi="Times New Roman" w:cs="Times New Roman"/>
        </w:rPr>
        <w:t>quando</w:t>
      </w:r>
      <w:proofErr w:type="gramEnd"/>
      <w:r w:rsidRPr="00A443A6">
        <w:rPr>
          <w:rFonts w:ascii="Times New Roman" w:hAnsi="Times New Roman" w:cs="Times New Roman"/>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4317FE"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xml:space="preserve">II - </w:t>
      </w:r>
      <w:proofErr w:type="gramStart"/>
      <w:r w:rsidRPr="00A443A6">
        <w:rPr>
          <w:rFonts w:ascii="Times New Roman" w:hAnsi="Times New Roman" w:cs="Times New Roman"/>
        </w:rPr>
        <w:t>quando</w:t>
      </w:r>
      <w:proofErr w:type="gramEnd"/>
      <w:r w:rsidRPr="00A443A6">
        <w:rPr>
          <w:rFonts w:ascii="Times New Roman" w:hAnsi="Times New Roman" w:cs="Times New Roman"/>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7AFC69AD"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7º As sanções previstas nos incisos I, III e IV do caput deste artigo poderão ser aplicadas cumulativamente com a prevista no inciso II do caput deste artigo.</w:t>
      </w:r>
    </w:p>
    <w:p w14:paraId="406EFC2C" w14:textId="77777777" w:rsidR="00AE1541" w:rsidRPr="00A443A6" w:rsidRDefault="00AE1541" w:rsidP="00AE1541">
      <w:pPr>
        <w:spacing w:line="360" w:lineRule="auto"/>
        <w:jc w:val="both"/>
        <w:rPr>
          <w:rFonts w:ascii="Times New Roman" w:hAnsi="Times New Roman" w:cs="Times New Roman"/>
        </w:rPr>
      </w:pPr>
      <w:r w:rsidRPr="00A443A6">
        <w:rPr>
          <w:rFonts w:ascii="Times New Roman" w:hAnsi="Times New Roman" w:cs="Times New Roman"/>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69486597" w14:textId="7CCCF43B" w:rsidR="00594992" w:rsidRDefault="00AE1541" w:rsidP="00AE1541">
      <w:pPr>
        <w:spacing w:line="360" w:lineRule="auto"/>
        <w:jc w:val="both"/>
        <w:rPr>
          <w:rFonts w:ascii="Times New Roman" w:hAnsi="Times New Roman" w:cs="Times New Roman"/>
        </w:rPr>
      </w:pPr>
      <w:r w:rsidRPr="00A443A6">
        <w:rPr>
          <w:rFonts w:ascii="Times New Roman" w:hAnsi="Times New Roman" w:cs="Times New Roman"/>
        </w:rPr>
        <w:t>§ 9º A aplicação das sanções previstas no caput deste artigo não exclui, em hipótese alguma, a obrigação de reparação integral do dano causado à Administração Pública.</w:t>
      </w:r>
    </w:p>
    <w:p w14:paraId="196E37E9" w14:textId="77777777" w:rsidR="00594992" w:rsidRDefault="00594992" w:rsidP="0070720F">
      <w:pPr>
        <w:spacing w:line="276" w:lineRule="auto"/>
        <w:jc w:val="both"/>
        <w:rPr>
          <w:rFonts w:ascii="Times New Roman" w:hAnsi="Times New Roman" w:cs="Times New Roman"/>
        </w:rPr>
      </w:pPr>
    </w:p>
    <w:p w14:paraId="3463A842" w14:textId="77777777" w:rsidR="00594992" w:rsidRDefault="009E44AB" w:rsidP="00745014">
      <w:pPr>
        <w:numPr>
          <w:ilvl w:val="0"/>
          <w:numId w:val="10"/>
        </w:numPr>
        <w:shd w:val="clear" w:color="auto" w:fill="D9D9D9" w:themeFill="background1" w:themeFillShade="D9"/>
        <w:tabs>
          <w:tab w:val="left" w:pos="284"/>
          <w:tab w:val="left" w:pos="567"/>
        </w:tabs>
        <w:spacing w:line="276" w:lineRule="auto"/>
        <w:ind w:left="0" w:firstLine="0"/>
        <w:jc w:val="both"/>
        <w:outlineLvl w:val="1"/>
        <w:rPr>
          <w:rFonts w:ascii="Times New Roman" w:hAnsi="Times New Roman" w:cs="Times New Roman"/>
          <w:b/>
          <w:bCs/>
        </w:rPr>
      </w:pPr>
      <w:r>
        <w:rPr>
          <w:rFonts w:ascii="Times New Roman" w:hAnsi="Times New Roman" w:cs="Times New Roman"/>
          <w:b/>
          <w:bCs/>
        </w:rPr>
        <w:t>ESTIMATIVAS DO VALOR DA CONTRATAÇÃO</w:t>
      </w:r>
    </w:p>
    <w:p w14:paraId="6E3AB1CF" w14:textId="35977EBA" w:rsidR="00594992" w:rsidRDefault="009E44AB">
      <w:pPr>
        <w:spacing w:before="120" w:line="360" w:lineRule="auto"/>
        <w:jc w:val="both"/>
        <w:outlineLvl w:val="1"/>
        <w:rPr>
          <w:rFonts w:ascii="Times New Roman" w:hAnsi="Times New Roman" w:cs="Times New Roman"/>
        </w:rPr>
      </w:pPr>
      <w:r>
        <w:rPr>
          <w:rFonts w:ascii="Times New Roman" w:hAnsi="Times New Roman" w:cs="Times New Roman"/>
        </w:rPr>
        <w:t xml:space="preserve">O custo estimado total da contratação é de </w:t>
      </w:r>
      <w:r w:rsidR="008923A0" w:rsidRPr="008923A0">
        <w:rPr>
          <w:rFonts w:ascii="Times New Roman" w:eastAsia="MS Mincho" w:hAnsi="Times New Roman" w:cs="Times New Roman" w:hint="eastAsia"/>
        </w:rPr>
        <w:t xml:space="preserve">R$ </w:t>
      </w:r>
      <w:r w:rsidR="00482F10">
        <w:rPr>
          <w:rFonts w:ascii="Times New Roman" w:eastAsia="MS Mincho" w:hAnsi="Times New Roman" w:cs="Times New Roman"/>
        </w:rPr>
        <w:t>8.943,80</w:t>
      </w:r>
      <w:r w:rsidR="008923A0" w:rsidRPr="008923A0">
        <w:rPr>
          <w:rFonts w:ascii="Times New Roman" w:eastAsia="MS Mincho" w:hAnsi="Times New Roman" w:cs="Times New Roman"/>
        </w:rPr>
        <w:t xml:space="preserve"> </w:t>
      </w:r>
      <w:r>
        <w:rPr>
          <w:rFonts w:ascii="Times New Roman" w:hAnsi="Times New Roman" w:cs="Times New Roman"/>
        </w:rPr>
        <w:t>(</w:t>
      </w:r>
      <w:r w:rsidR="00482F10">
        <w:rPr>
          <w:rFonts w:ascii="Times New Roman" w:hAnsi="Times New Roman" w:cs="Times New Roman"/>
        </w:rPr>
        <w:t>oito mil, novecentos e quarenta e três reais e oitenta centavos</w:t>
      </w:r>
      <w:r>
        <w:rPr>
          <w:rFonts w:ascii="Times New Roman" w:hAnsi="Times New Roman" w:cs="Times New Roman"/>
        </w:rPr>
        <w:t>) conforme custos unitários apostos na tabela acima.</w:t>
      </w:r>
    </w:p>
    <w:p w14:paraId="5CC43720" w14:textId="77777777" w:rsidR="00594992" w:rsidRDefault="00594992" w:rsidP="0070720F">
      <w:pPr>
        <w:spacing w:line="276" w:lineRule="auto"/>
        <w:jc w:val="both"/>
        <w:outlineLvl w:val="1"/>
        <w:rPr>
          <w:rFonts w:ascii="Times New Roman" w:hAnsi="Times New Roman" w:cs="Times New Roman"/>
        </w:rPr>
      </w:pPr>
    </w:p>
    <w:p w14:paraId="6E83BA3D" w14:textId="77777777" w:rsidR="00594992" w:rsidRDefault="009E44AB" w:rsidP="00745014">
      <w:pPr>
        <w:numPr>
          <w:ilvl w:val="0"/>
          <w:numId w:val="10"/>
        </w:numPr>
        <w:shd w:val="clear" w:color="auto" w:fill="D9D9D9" w:themeFill="background1" w:themeFillShade="D9"/>
        <w:tabs>
          <w:tab w:val="left" w:pos="284"/>
        </w:tabs>
        <w:spacing w:line="276" w:lineRule="auto"/>
        <w:ind w:left="0" w:firstLine="0"/>
        <w:jc w:val="both"/>
        <w:outlineLvl w:val="1"/>
        <w:rPr>
          <w:rFonts w:ascii="Times New Roman" w:hAnsi="Times New Roman" w:cs="Times New Roman"/>
          <w:b/>
          <w:bCs/>
        </w:rPr>
      </w:pPr>
      <w:r>
        <w:rPr>
          <w:rFonts w:ascii="Times New Roman" w:hAnsi="Times New Roman" w:cs="Times New Roman"/>
          <w:b/>
          <w:bCs/>
        </w:rPr>
        <w:t>ADEQUAÇÃO ORÇAMENTÁRIA</w:t>
      </w:r>
    </w:p>
    <w:p w14:paraId="4E8C9A6A" w14:textId="77777777" w:rsidR="00594992" w:rsidRPr="00E22969" w:rsidRDefault="009E44AB">
      <w:pPr>
        <w:spacing w:before="120" w:line="360" w:lineRule="auto"/>
        <w:jc w:val="both"/>
        <w:outlineLvl w:val="1"/>
        <w:rPr>
          <w:rFonts w:ascii="Times New Roman" w:hAnsi="Times New Roman" w:cs="Times New Roman"/>
        </w:rPr>
      </w:pPr>
      <w:r>
        <w:rPr>
          <w:rFonts w:ascii="Times New Roman" w:hAnsi="Times New Roman" w:cs="Times New Roman"/>
        </w:rPr>
        <w:t xml:space="preserve">O dispêndio financeiro decorrente da contratação ora pretendida decorrerá das seguintes </w:t>
      </w:r>
      <w:r w:rsidRPr="00E22969">
        <w:rPr>
          <w:rFonts w:ascii="Times New Roman" w:hAnsi="Times New Roman" w:cs="Times New Roman"/>
        </w:rPr>
        <w:t>dotações orçamentárias:</w:t>
      </w:r>
    </w:p>
    <w:p w14:paraId="4BD75F08" w14:textId="20591E7F" w:rsidR="00DA3342" w:rsidRPr="00865F9B" w:rsidRDefault="00482F10" w:rsidP="00A70607">
      <w:pPr>
        <w:spacing w:before="120" w:line="360" w:lineRule="auto"/>
        <w:rPr>
          <w:rFonts w:ascii="Times New Roman" w:eastAsia="Times New Roman" w:hAnsi="Times New Roman" w:cs="Times New Roman"/>
          <w:b/>
          <w:bCs/>
          <w:u w:val="single"/>
        </w:rPr>
      </w:pPr>
      <w:r>
        <w:rPr>
          <w:rFonts w:ascii="Times New Roman" w:eastAsia="Times New Roman" w:hAnsi="Times New Roman" w:cs="Times New Roman"/>
          <w:b/>
          <w:bCs/>
          <w:u w:val="single"/>
        </w:rPr>
        <w:t>Gabinete do Prefeito</w:t>
      </w:r>
    </w:p>
    <w:p w14:paraId="6EF38665" w14:textId="0ED8F84B" w:rsidR="00594992" w:rsidRPr="00865F9B" w:rsidRDefault="00DA3342" w:rsidP="00DA3342">
      <w:pPr>
        <w:spacing w:line="360" w:lineRule="auto"/>
        <w:rPr>
          <w:rFonts w:ascii="Times New Roman" w:eastAsia="Times New Roman" w:hAnsi="Times New Roman" w:cs="Times New Roman"/>
        </w:rPr>
      </w:pPr>
      <w:r w:rsidRPr="00865F9B">
        <w:rPr>
          <w:rFonts w:ascii="Times New Roman" w:eastAsia="Times New Roman" w:hAnsi="Times New Roman" w:cs="Times New Roman"/>
        </w:rPr>
        <w:t xml:space="preserve">Dotação: </w:t>
      </w:r>
      <w:r w:rsidR="00F31EE5">
        <w:rPr>
          <w:rFonts w:ascii="Times New Roman" w:eastAsia="Times New Roman" w:hAnsi="Times New Roman" w:cs="Times New Roman"/>
        </w:rPr>
        <w:t>0201.04.122.0101.1003.4490.52.06</w:t>
      </w:r>
      <w:r w:rsidR="00865F9B" w:rsidRPr="00865F9B">
        <w:rPr>
          <w:rFonts w:ascii="Times New Roman" w:eastAsia="Times New Roman" w:hAnsi="Times New Roman" w:cs="Times New Roman"/>
        </w:rPr>
        <w:t xml:space="preserve"> – RV: 1</w:t>
      </w:r>
      <w:r w:rsidR="00F31EE5">
        <w:rPr>
          <w:rFonts w:ascii="Times New Roman" w:eastAsia="Times New Roman" w:hAnsi="Times New Roman" w:cs="Times New Roman"/>
        </w:rPr>
        <w:t>500</w:t>
      </w:r>
      <w:r w:rsidR="00865F9B" w:rsidRPr="00865F9B">
        <w:rPr>
          <w:rFonts w:ascii="Times New Roman" w:eastAsia="Times New Roman" w:hAnsi="Times New Roman" w:cs="Times New Roman"/>
        </w:rPr>
        <w:t xml:space="preserve"> – CR: </w:t>
      </w:r>
      <w:r w:rsidR="00F31EE5">
        <w:rPr>
          <w:rFonts w:ascii="Times New Roman" w:eastAsia="Times New Roman" w:hAnsi="Times New Roman" w:cs="Times New Roman"/>
        </w:rPr>
        <w:t>548/7</w:t>
      </w:r>
    </w:p>
    <w:p w14:paraId="2CFF955A" w14:textId="0B7A8CBC" w:rsidR="00F31EE5" w:rsidRPr="00865F9B" w:rsidRDefault="00F31EE5" w:rsidP="00F31EE5">
      <w:pPr>
        <w:spacing w:line="360" w:lineRule="auto"/>
        <w:rPr>
          <w:rFonts w:ascii="Times New Roman" w:eastAsia="Times New Roman" w:hAnsi="Times New Roman" w:cs="Times New Roman"/>
        </w:rPr>
      </w:pPr>
      <w:r w:rsidRPr="00865F9B">
        <w:rPr>
          <w:rFonts w:ascii="Times New Roman" w:eastAsia="Times New Roman" w:hAnsi="Times New Roman" w:cs="Times New Roman"/>
        </w:rPr>
        <w:t xml:space="preserve">Dotação: </w:t>
      </w:r>
      <w:r>
        <w:rPr>
          <w:rFonts w:ascii="Times New Roman" w:eastAsia="Times New Roman" w:hAnsi="Times New Roman" w:cs="Times New Roman"/>
        </w:rPr>
        <w:t>0201.04.122.0101.1003.4490.52.30</w:t>
      </w:r>
      <w:r w:rsidRPr="00865F9B">
        <w:rPr>
          <w:rFonts w:ascii="Times New Roman" w:eastAsia="Times New Roman" w:hAnsi="Times New Roman" w:cs="Times New Roman"/>
        </w:rPr>
        <w:t xml:space="preserve"> – RV: 1</w:t>
      </w:r>
      <w:r>
        <w:rPr>
          <w:rFonts w:ascii="Times New Roman" w:eastAsia="Times New Roman" w:hAnsi="Times New Roman" w:cs="Times New Roman"/>
        </w:rPr>
        <w:t>500</w:t>
      </w:r>
      <w:r w:rsidRPr="00865F9B">
        <w:rPr>
          <w:rFonts w:ascii="Times New Roman" w:eastAsia="Times New Roman" w:hAnsi="Times New Roman" w:cs="Times New Roman"/>
        </w:rPr>
        <w:t xml:space="preserve"> – CR: </w:t>
      </w:r>
      <w:r>
        <w:rPr>
          <w:rFonts w:ascii="Times New Roman" w:eastAsia="Times New Roman" w:hAnsi="Times New Roman" w:cs="Times New Roman"/>
        </w:rPr>
        <w:t>572/0</w:t>
      </w:r>
    </w:p>
    <w:p w14:paraId="64116254" w14:textId="498BEF2D" w:rsidR="00F31EE5" w:rsidRPr="00865F9B" w:rsidRDefault="00F31EE5" w:rsidP="00F31EE5">
      <w:pPr>
        <w:spacing w:line="360" w:lineRule="auto"/>
        <w:rPr>
          <w:rFonts w:ascii="Times New Roman" w:eastAsia="Times New Roman" w:hAnsi="Times New Roman" w:cs="Times New Roman"/>
        </w:rPr>
      </w:pPr>
      <w:r w:rsidRPr="00865F9B">
        <w:rPr>
          <w:rFonts w:ascii="Times New Roman" w:eastAsia="Times New Roman" w:hAnsi="Times New Roman" w:cs="Times New Roman"/>
        </w:rPr>
        <w:t xml:space="preserve">Dotação: </w:t>
      </w:r>
      <w:r>
        <w:rPr>
          <w:rFonts w:ascii="Times New Roman" w:eastAsia="Times New Roman" w:hAnsi="Times New Roman" w:cs="Times New Roman"/>
        </w:rPr>
        <w:t xml:space="preserve">0201.04.122.0101.1003.4490.52.33 </w:t>
      </w:r>
      <w:r w:rsidRPr="00865F9B">
        <w:rPr>
          <w:rFonts w:ascii="Times New Roman" w:eastAsia="Times New Roman" w:hAnsi="Times New Roman" w:cs="Times New Roman"/>
        </w:rPr>
        <w:t>– RV: 1</w:t>
      </w:r>
      <w:r>
        <w:rPr>
          <w:rFonts w:ascii="Times New Roman" w:eastAsia="Times New Roman" w:hAnsi="Times New Roman" w:cs="Times New Roman"/>
        </w:rPr>
        <w:t>500</w:t>
      </w:r>
      <w:r w:rsidRPr="00865F9B">
        <w:rPr>
          <w:rFonts w:ascii="Times New Roman" w:eastAsia="Times New Roman" w:hAnsi="Times New Roman" w:cs="Times New Roman"/>
        </w:rPr>
        <w:t xml:space="preserve"> – CR: </w:t>
      </w:r>
      <w:r>
        <w:rPr>
          <w:rFonts w:ascii="Times New Roman" w:eastAsia="Times New Roman" w:hAnsi="Times New Roman" w:cs="Times New Roman"/>
        </w:rPr>
        <w:t>576/2</w:t>
      </w:r>
    </w:p>
    <w:p w14:paraId="09F6190B" w14:textId="60185B31" w:rsidR="00F31EE5" w:rsidRPr="00865F9B" w:rsidRDefault="00F31EE5" w:rsidP="00F31EE5">
      <w:pPr>
        <w:spacing w:line="360" w:lineRule="auto"/>
        <w:rPr>
          <w:rFonts w:ascii="Times New Roman" w:eastAsia="Times New Roman" w:hAnsi="Times New Roman" w:cs="Times New Roman"/>
        </w:rPr>
      </w:pPr>
      <w:r w:rsidRPr="00865F9B">
        <w:rPr>
          <w:rFonts w:ascii="Times New Roman" w:eastAsia="Times New Roman" w:hAnsi="Times New Roman" w:cs="Times New Roman"/>
        </w:rPr>
        <w:t xml:space="preserve">Dotação: </w:t>
      </w:r>
      <w:r>
        <w:rPr>
          <w:rFonts w:ascii="Times New Roman" w:eastAsia="Times New Roman" w:hAnsi="Times New Roman" w:cs="Times New Roman"/>
        </w:rPr>
        <w:t>0201.04.122.0101.2003.3390.30.26</w:t>
      </w:r>
      <w:r w:rsidRPr="00865F9B">
        <w:rPr>
          <w:rFonts w:ascii="Times New Roman" w:eastAsia="Times New Roman" w:hAnsi="Times New Roman" w:cs="Times New Roman"/>
        </w:rPr>
        <w:t xml:space="preserve"> – RV: 1</w:t>
      </w:r>
      <w:r>
        <w:rPr>
          <w:rFonts w:ascii="Times New Roman" w:eastAsia="Times New Roman" w:hAnsi="Times New Roman" w:cs="Times New Roman"/>
        </w:rPr>
        <w:t>500</w:t>
      </w:r>
      <w:r w:rsidRPr="00865F9B">
        <w:rPr>
          <w:rFonts w:ascii="Times New Roman" w:eastAsia="Times New Roman" w:hAnsi="Times New Roman" w:cs="Times New Roman"/>
        </w:rPr>
        <w:t xml:space="preserve"> – CR: </w:t>
      </w:r>
      <w:r>
        <w:rPr>
          <w:rFonts w:ascii="Times New Roman" w:eastAsia="Times New Roman" w:hAnsi="Times New Roman" w:cs="Times New Roman"/>
        </w:rPr>
        <w:t>884/2</w:t>
      </w:r>
    </w:p>
    <w:p w14:paraId="412B7D62" w14:textId="4F0B4988" w:rsidR="00F31EE5" w:rsidRPr="00865F9B" w:rsidRDefault="00F31EE5" w:rsidP="00F31EE5">
      <w:pPr>
        <w:spacing w:line="360" w:lineRule="auto"/>
        <w:rPr>
          <w:rFonts w:ascii="Times New Roman" w:eastAsia="Times New Roman" w:hAnsi="Times New Roman" w:cs="Times New Roman"/>
        </w:rPr>
      </w:pPr>
      <w:r w:rsidRPr="00865F9B">
        <w:rPr>
          <w:rFonts w:ascii="Times New Roman" w:eastAsia="Times New Roman" w:hAnsi="Times New Roman" w:cs="Times New Roman"/>
        </w:rPr>
        <w:t xml:space="preserve">Dotação: </w:t>
      </w:r>
      <w:r>
        <w:rPr>
          <w:rFonts w:ascii="Times New Roman" w:eastAsia="Times New Roman" w:hAnsi="Times New Roman" w:cs="Times New Roman"/>
        </w:rPr>
        <w:t>0201.04.122.0101.2003.3390.30.28</w:t>
      </w:r>
      <w:r w:rsidRPr="00865F9B">
        <w:rPr>
          <w:rFonts w:ascii="Times New Roman" w:eastAsia="Times New Roman" w:hAnsi="Times New Roman" w:cs="Times New Roman"/>
        </w:rPr>
        <w:t xml:space="preserve"> – RV: 1</w:t>
      </w:r>
      <w:r>
        <w:rPr>
          <w:rFonts w:ascii="Times New Roman" w:eastAsia="Times New Roman" w:hAnsi="Times New Roman" w:cs="Times New Roman"/>
        </w:rPr>
        <w:t>500</w:t>
      </w:r>
      <w:r w:rsidRPr="00865F9B">
        <w:rPr>
          <w:rFonts w:ascii="Times New Roman" w:eastAsia="Times New Roman" w:hAnsi="Times New Roman" w:cs="Times New Roman"/>
        </w:rPr>
        <w:t xml:space="preserve"> – CR: </w:t>
      </w:r>
      <w:r>
        <w:rPr>
          <w:rFonts w:ascii="Times New Roman" w:eastAsia="Times New Roman" w:hAnsi="Times New Roman" w:cs="Times New Roman"/>
        </w:rPr>
        <w:t>888/5</w:t>
      </w:r>
    </w:p>
    <w:p w14:paraId="5E880FB4" w14:textId="77777777" w:rsidR="00F50D01" w:rsidRPr="00E22969" w:rsidRDefault="00F50D01" w:rsidP="0070720F">
      <w:pPr>
        <w:spacing w:line="276" w:lineRule="auto"/>
        <w:rPr>
          <w:rFonts w:ascii="Times New Roman" w:eastAsia="Times New Roman" w:hAnsi="Times New Roman" w:cs="Times New Roman"/>
        </w:rPr>
      </w:pPr>
    </w:p>
    <w:p w14:paraId="7C5B674C" w14:textId="517D4BF1" w:rsidR="00F50D01" w:rsidRPr="00F50D01" w:rsidRDefault="00F50D01" w:rsidP="00F50D01">
      <w:pPr>
        <w:shd w:val="clear" w:color="auto" w:fill="D9D9D9"/>
        <w:tabs>
          <w:tab w:val="left" w:pos="426"/>
        </w:tabs>
        <w:autoSpaceDN w:val="0"/>
        <w:jc w:val="both"/>
        <w:textAlignment w:val="baseline"/>
        <w:outlineLvl w:val="1"/>
        <w:rPr>
          <w:rFonts w:ascii="Times New Roman" w:eastAsia="Ecofont_Spranq_eco_Sans" w:hAnsi="Times New Roman" w:cs="Times New Roman"/>
          <w:b/>
          <w:bCs/>
        </w:rPr>
      </w:pPr>
      <w:r w:rsidRPr="00F50D01">
        <w:rPr>
          <w:rFonts w:ascii="Times New Roman" w:eastAsia="Ecofont_Spranq_eco_Sans" w:hAnsi="Times New Roman" w:cs="Times New Roman"/>
          <w:b/>
          <w:bCs/>
        </w:rPr>
        <w:t>1</w:t>
      </w:r>
      <w:r>
        <w:rPr>
          <w:rFonts w:ascii="Times New Roman" w:eastAsia="Ecofont_Spranq_eco_Sans" w:hAnsi="Times New Roman" w:cs="Times New Roman"/>
          <w:b/>
          <w:bCs/>
        </w:rPr>
        <w:t>7</w:t>
      </w:r>
      <w:r w:rsidRPr="00F50D01">
        <w:rPr>
          <w:rFonts w:ascii="Times New Roman" w:eastAsia="Ecofont_Spranq_eco_Sans" w:hAnsi="Times New Roman" w:cs="Times New Roman"/>
          <w:b/>
          <w:bCs/>
        </w:rPr>
        <w:tab/>
        <w:t>DISPOSIÇÕES FINAIS</w:t>
      </w:r>
    </w:p>
    <w:p w14:paraId="48C8F590" w14:textId="5996BDCD" w:rsidR="00A70607" w:rsidRPr="00F50D01" w:rsidRDefault="00F50D01" w:rsidP="00F50D01">
      <w:pPr>
        <w:spacing w:before="120" w:line="360" w:lineRule="auto"/>
        <w:rPr>
          <w:rFonts w:ascii="Times New Roman" w:eastAsia="Times New Roman" w:hAnsi="Times New Roman" w:cs="Times New Roman"/>
          <w:highlight w:val="yellow"/>
        </w:rPr>
      </w:pPr>
      <w:r w:rsidRPr="00F50D01">
        <w:rPr>
          <w:rFonts w:ascii="Times New Roman" w:eastAsia="MS Mincho" w:hAnsi="Times New Roman" w:cs="Times New Roman"/>
          <w:lang w:eastAsia="en-US"/>
        </w:rPr>
        <w:t>As informações contidas neste Termo de Referência não são classificadas como sigilosas.</w:t>
      </w:r>
    </w:p>
    <w:p w14:paraId="613015BA" w14:textId="77777777" w:rsidR="00A70607" w:rsidRPr="00DA3342" w:rsidRDefault="00A70607" w:rsidP="00DA3342">
      <w:pPr>
        <w:spacing w:line="360" w:lineRule="auto"/>
        <w:rPr>
          <w:rFonts w:ascii="Times New Roman" w:eastAsia="Times New Roman" w:hAnsi="Times New Roman" w:cs="Times New Roman"/>
          <w:highlight w:val="yellow"/>
        </w:rPr>
      </w:pPr>
    </w:p>
    <w:p w14:paraId="0F77C00A" w14:textId="77777777" w:rsidR="00594992" w:rsidRPr="00EA6A65" w:rsidRDefault="009E44AB" w:rsidP="002070FE">
      <w:pPr>
        <w:ind w:left="360"/>
        <w:jc w:val="both"/>
        <w:outlineLvl w:val="1"/>
        <w:rPr>
          <w:rFonts w:ascii="Times New Roman" w:hAnsi="Times New Roman" w:cs="Times New Roman"/>
          <w:sz w:val="20"/>
          <w:szCs w:val="20"/>
        </w:rPr>
      </w:pPr>
      <w:r w:rsidRPr="00EA6A65">
        <w:rPr>
          <w:rFonts w:ascii="Times New Roman" w:hAnsi="Times New Roman" w:cs="Times New Roman"/>
          <w:sz w:val="20"/>
          <w:szCs w:val="20"/>
        </w:rPr>
        <w:t xml:space="preserve">Realizadas as tarefas pertinentes à elaboração do termo de referência, </w:t>
      </w:r>
      <w:r w:rsidRPr="00EA6A65">
        <w:rPr>
          <w:rFonts w:ascii="Times New Roman" w:hAnsi="Times New Roman" w:cs="Times New Roman"/>
          <w:b/>
          <w:bCs/>
          <w:sz w:val="20"/>
          <w:szCs w:val="20"/>
        </w:rPr>
        <w:t>encaminho o processo para análise do documento</w:t>
      </w:r>
      <w:r w:rsidRPr="00EA6A65">
        <w:rPr>
          <w:rFonts w:ascii="Times New Roman" w:hAnsi="Times New Roman" w:cs="Times New Roman"/>
          <w:sz w:val="20"/>
          <w:szCs w:val="20"/>
        </w:rPr>
        <w:t>, para prosseguimento.</w:t>
      </w:r>
    </w:p>
    <w:p w14:paraId="356C95BD" w14:textId="77777777" w:rsidR="0097311B" w:rsidRDefault="0097311B">
      <w:pPr>
        <w:pStyle w:val="Nivel2"/>
        <w:numPr>
          <w:ilvl w:val="0"/>
          <w:numId w:val="0"/>
        </w:numPr>
        <w:spacing w:before="0" w:after="0" w:line="360" w:lineRule="auto"/>
        <w:jc w:val="right"/>
        <w:rPr>
          <w:rFonts w:ascii="Times New Roman" w:hAnsi="Times New Roman" w:cs="Times New Roman"/>
          <w:sz w:val="24"/>
          <w:szCs w:val="24"/>
        </w:rPr>
      </w:pPr>
    </w:p>
    <w:p w14:paraId="1CE8F1D9" w14:textId="77777777" w:rsidR="00F31EE5" w:rsidRDefault="00F31EE5" w:rsidP="00F50D01">
      <w:pPr>
        <w:pStyle w:val="Nivel2"/>
        <w:numPr>
          <w:ilvl w:val="0"/>
          <w:numId w:val="0"/>
        </w:numPr>
        <w:spacing w:before="0" w:after="0" w:line="360" w:lineRule="auto"/>
        <w:jc w:val="right"/>
        <w:rPr>
          <w:rFonts w:ascii="Times New Roman" w:hAnsi="Times New Roman" w:cs="Times New Roman"/>
          <w:sz w:val="24"/>
          <w:szCs w:val="24"/>
        </w:rPr>
      </w:pPr>
    </w:p>
    <w:p w14:paraId="0D5E84B5" w14:textId="12568996" w:rsidR="00594992" w:rsidRDefault="009E44AB" w:rsidP="00F50D01">
      <w:pPr>
        <w:pStyle w:val="Nivel2"/>
        <w:numPr>
          <w:ilvl w:val="0"/>
          <w:numId w:val="0"/>
        </w:numPr>
        <w:spacing w:before="0" w:after="0" w:line="360" w:lineRule="auto"/>
        <w:jc w:val="right"/>
        <w:rPr>
          <w:rFonts w:ascii="Times New Roman" w:hAnsi="Times New Roman" w:cs="Times New Roman"/>
          <w:sz w:val="24"/>
          <w:szCs w:val="24"/>
        </w:rPr>
      </w:pPr>
      <w:r w:rsidRPr="00A70607">
        <w:rPr>
          <w:rFonts w:ascii="Times New Roman" w:hAnsi="Times New Roman" w:cs="Times New Roman"/>
          <w:sz w:val="24"/>
          <w:szCs w:val="24"/>
        </w:rPr>
        <w:t>Sarandi/RS,</w:t>
      </w:r>
      <w:r w:rsidR="00DA3342" w:rsidRPr="00A70607">
        <w:rPr>
          <w:rFonts w:ascii="Times New Roman" w:hAnsi="Times New Roman" w:cs="Times New Roman"/>
          <w:sz w:val="24"/>
          <w:szCs w:val="24"/>
        </w:rPr>
        <w:t xml:space="preserve"> </w:t>
      </w:r>
      <w:r w:rsidR="00745014">
        <w:rPr>
          <w:rFonts w:ascii="Times New Roman" w:hAnsi="Times New Roman" w:cs="Times New Roman"/>
          <w:sz w:val="24"/>
          <w:szCs w:val="24"/>
        </w:rPr>
        <w:t>2</w:t>
      </w:r>
      <w:r w:rsidR="00F31EE5">
        <w:rPr>
          <w:rFonts w:ascii="Times New Roman" w:hAnsi="Times New Roman" w:cs="Times New Roman"/>
          <w:sz w:val="24"/>
          <w:szCs w:val="24"/>
        </w:rPr>
        <w:t>8</w:t>
      </w:r>
      <w:r w:rsidR="00F50D01">
        <w:rPr>
          <w:rFonts w:ascii="Times New Roman" w:hAnsi="Times New Roman" w:cs="Times New Roman"/>
          <w:sz w:val="24"/>
          <w:szCs w:val="24"/>
        </w:rPr>
        <w:t xml:space="preserve"> de fevereiro de 2025</w:t>
      </w:r>
      <w:r w:rsidRPr="00A70607">
        <w:rPr>
          <w:rFonts w:ascii="Times New Roman" w:hAnsi="Times New Roman" w:cs="Times New Roman"/>
          <w:sz w:val="24"/>
          <w:szCs w:val="24"/>
        </w:rPr>
        <w:t>.</w:t>
      </w:r>
    </w:p>
    <w:p w14:paraId="060A92B6" w14:textId="77777777" w:rsidR="00A70607" w:rsidRDefault="00A70607">
      <w:pPr>
        <w:pStyle w:val="Nivel2"/>
        <w:numPr>
          <w:ilvl w:val="0"/>
          <w:numId w:val="0"/>
        </w:numPr>
        <w:spacing w:before="0" w:after="0" w:line="360" w:lineRule="auto"/>
        <w:rPr>
          <w:rFonts w:ascii="Times New Roman" w:hAnsi="Times New Roman" w:cs="Times New Roman"/>
          <w:sz w:val="24"/>
          <w:szCs w:val="24"/>
        </w:rPr>
      </w:pPr>
    </w:p>
    <w:p w14:paraId="2D04353C" w14:textId="77777777" w:rsidR="00F31EE5" w:rsidRDefault="00F31EE5">
      <w:pPr>
        <w:pStyle w:val="Nivel2"/>
        <w:numPr>
          <w:ilvl w:val="0"/>
          <w:numId w:val="0"/>
        </w:numPr>
        <w:spacing w:before="0" w:after="0" w:line="360" w:lineRule="auto"/>
        <w:rPr>
          <w:rFonts w:ascii="Times New Roman" w:hAnsi="Times New Roman" w:cs="Times New Roman"/>
          <w:sz w:val="24"/>
          <w:szCs w:val="24"/>
        </w:rPr>
      </w:pPr>
    </w:p>
    <w:p w14:paraId="3DCA7416" w14:textId="77777777" w:rsidR="002106B3" w:rsidRDefault="002106B3">
      <w:pPr>
        <w:pStyle w:val="Nivel2"/>
        <w:numPr>
          <w:ilvl w:val="0"/>
          <w:numId w:val="0"/>
        </w:numPr>
        <w:spacing w:before="0" w:after="0" w:line="360" w:lineRule="auto"/>
        <w:rPr>
          <w:rFonts w:ascii="Times New Roman" w:hAnsi="Times New Roman" w:cs="Times New Roman"/>
          <w:sz w:val="24"/>
          <w:szCs w:val="24"/>
        </w:rPr>
      </w:pPr>
    </w:p>
    <w:p w14:paraId="6AC2D493" w14:textId="77777777" w:rsidR="00EA6A65" w:rsidRPr="005E10FE" w:rsidRDefault="00EA6A65" w:rsidP="00EA6A65">
      <w:pPr>
        <w:jc w:val="center"/>
        <w:rPr>
          <w:rFonts w:ascii="Times New Roman" w:eastAsia="Arial" w:hAnsi="Times New Roman" w:cs="Times New Roman"/>
        </w:rPr>
      </w:pPr>
      <w:r w:rsidRPr="005E10FE">
        <w:rPr>
          <w:rFonts w:ascii="Times New Roman" w:eastAsia="Arial" w:hAnsi="Times New Roman" w:cs="Times New Roman"/>
        </w:rPr>
        <w:t>________________________</w:t>
      </w:r>
    </w:p>
    <w:p w14:paraId="4F61EB16" w14:textId="77777777" w:rsidR="00EA6A65" w:rsidRPr="005E10FE" w:rsidRDefault="00EA6A65" w:rsidP="00EA6A65">
      <w:pPr>
        <w:jc w:val="center"/>
        <w:rPr>
          <w:rFonts w:ascii="Times New Roman" w:eastAsia="Arial" w:hAnsi="Times New Roman" w:cs="Times New Roman"/>
        </w:rPr>
      </w:pPr>
      <w:r w:rsidRPr="005E10FE">
        <w:rPr>
          <w:rFonts w:ascii="Times New Roman" w:eastAsia="Arial" w:hAnsi="Times New Roman" w:cs="Times New Roman"/>
        </w:rPr>
        <w:t>Vanessa da Silva</w:t>
      </w:r>
    </w:p>
    <w:p w14:paraId="7A84831B" w14:textId="77777777" w:rsidR="00EA6A65" w:rsidRPr="005E10FE" w:rsidRDefault="00EA6A65" w:rsidP="00EA6A65">
      <w:pPr>
        <w:jc w:val="center"/>
        <w:rPr>
          <w:rFonts w:ascii="Times New Roman" w:eastAsia="Arial" w:hAnsi="Times New Roman" w:cs="Times New Roman"/>
        </w:rPr>
      </w:pPr>
      <w:r w:rsidRPr="005E10FE">
        <w:rPr>
          <w:rFonts w:ascii="Times New Roman" w:hAnsi="Times New Roman" w:cs="Times New Roman"/>
          <w:color w:val="000000"/>
          <w:sz w:val="23"/>
          <w:szCs w:val="23"/>
        </w:rPr>
        <w:t>Responsável pela elaboração do TR</w:t>
      </w:r>
    </w:p>
    <w:p w14:paraId="2D4A7CF4" w14:textId="48A69406" w:rsidR="00594992" w:rsidRDefault="00EA6A65" w:rsidP="00EA6A65">
      <w:pPr>
        <w:jc w:val="center"/>
        <w:rPr>
          <w:rFonts w:ascii="Times New Roman" w:eastAsia="Arial" w:hAnsi="Times New Roman" w:cs="Times New Roman"/>
          <w:color w:val="000000"/>
          <w:sz w:val="23"/>
          <w:szCs w:val="23"/>
        </w:rPr>
      </w:pPr>
      <w:r w:rsidRPr="005E10FE">
        <w:rPr>
          <w:rFonts w:ascii="Times New Roman" w:eastAsia="Arial" w:hAnsi="Times New Roman" w:cs="Times New Roman"/>
        </w:rPr>
        <w:t>Matrícula: 02351-5</w:t>
      </w:r>
    </w:p>
    <w:p w14:paraId="047E4EF6" w14:textId="77777777" w:rsidR="002106B3" w:rsidRDefault="002106B3">
      <w:pPr>
        <w:jc w:val="center"/>
        <w:rPr>
          <w:rFonts w:ascii="Times New Roman" w:eastAsia="Arial" w:hAnsi="Times New Roman" w:cs="Times New Roman"/>
        </w:rPr>
      </w:pPr>
    </w:p>
    <w:p w14:paraId="20498C41" w14:textId="19974B2C" w:rsidR="002070FE" w:rsidRDefault="002070FE" w:rsidP="002070FE">
      <w:pPr>
        <w:tabs>
          <w:tab w:val="left" w:pos="5437"/>
        </w:tabs>
        <w:rPr>
          <w:rFonts w:ascii="Times New Roman" w:hAnsi="Times New Roman" w:cs="Times New Roman"/>
        </w:rPr>
      </w:pPr>
      <w:r>
        <w:rPr>
          <w:rFonts w:ascii="Times New Roman" w:hAnsi="Times New Roman" w:cs="Times New Roman"/>
        </w:rPr>
        <w:t>___________________________________________________________________________</w:t>
      </w:r>
    </w:p>
    <w:p w14:paraId="2DEC7A0A" w14:textId="77777777" w:rsidR="002070FE" w:rsidRDefault="002070FE" w:rsidP="002070FE">
      <w:pPr>
        <w:pStyle w:val="Rodap"/>
        <w:jc w:val="center"/>
        <w:rPr>
          <w:rFonts w:ascii="Times New Roman" w:hAnsi="Times New Roman" w:cs="Times New Roman"/>
          <w:sz w:val="12"/>
          <w:szCs w:val="12"/>
        </w:rPr>
      </w:pPr>
      <w:r>
        <w:rPr>
          <w:rFonts w:ascii="Times New Roman" w:hAnsi="Times New Roman" w:cs="Times New Roman"/>
          <w:sz w:val="12"/>
          <w:szCs w:val="12"/>
        </w:rPr>
        <w:t xml:space="preserve">Documento elaborado por Câmara Nacional de Modelos de Licitações e Contratos da Consultoria-Geral da União e pelo Município de Caxias do Sul, </w:t>
      </w:r>
    </w:p>
    <w:p w14:paraId="75A0B09E" w14:textId="77777777" w:rsidR="00267974" w:rsidRDefault="002070FE" w:rsidP="00865F9B">
      <w:pPr>
        <w:pStyle w:val="Rodap"/>
        <w:jc w:val="center"/>
        <w:rPr>
          <w:rFonts w:ascii="Times New Roman" w:hAnsi="Times New Roman" w:cs="Times New Roman"/>
          <w:sz w:val="12"/>
          <w:szCs w:val="12"/>
        </w:rPr>
      </w:pPr>
      <w:r>
        <w:rPr>
          <w:rFonts w:ascii="Times New Roman" w:hAnsi="Times New Roman" w:cs="Times New Roman"/>
          <w:sz w:val="12"/>
          <w:szCs w:val="12"/>
        </w:rPr>
        <w:t>editado pela Servidora Vanessa da Silva e aprovado pela Assessoria Jurídica do Município de Sarandi</w:t>
      </w:r>
      <w:r w:rsidR="00267974">
        <w:rPr>
          <w:rFonts w:ascii="Times New Roman" w:hAnsi="Times New Roman" w:cs="Times New Roman"/>
          <w:sz w:val="12"/>
          <w:szCs w:val="12"/>
        </w:rPr>
        <w:t>/R</w:t>
      </w:r>
      <w:r w:rsidR="008A7908">
        <w:rPr>
          <w:rFonts w:ascii="Times New Roman" w:hAnsi="Times New Roman" w:cs="Times New Roman"/>
          <w:sz w:val="12"/>
          <w:szCs w:val="12"/>
        </w:rPr>
        <w:t>S.</w:t>
      </w:r>
    </w:p>
    <w:p w14:paraId="0717C6BA" w14:textId="7285B6BE" w:rsidR="00267974" w:rsidRDefault="00267974" w:rsidP="006011DC">
      <w:pPr>
        <w:pStyle w:val="Rodap"/>
        <w:rPr>
          <w:rFonts w:ascii="Times New Roman" w:hAnsi="Times New Roman" w:cs="Times New Roman"/>
        </w:rPr>
      </w:pPr>
    </w:p>
    <w:sectPr w:rsidR="00267974" w:rsidSect="008A7908">
      <w:headerReference w:type="default" r:id="rId16"/>
      <w:footerReference w:type="default" r:id="rId17"/>
      <w:pgSz w:w="11906" w:h="16838" w:code="9"/>
      <w:pgMar w:top="2835" w:right="1134" w:bottom="680" w:left="1418" w:header="284" w:footer="22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C0546" w14:textId="77777777" w:rsidR="006B7491" w:rsidRDefault="006B7491">
      <w:pPr>
        <w:rPr>
          <w:rFonts w:hint="eastAsia"/>
        </w:rPr>
      </w:pPr>
      <w:r>
        <w:separator/>
      </w:r>
    </w:p>
  </w:endnote>
  <w:endnote w:type="continuationSeparator" w:id="0">
    <w:p w14:paraId="2A3BE9A5" w14:textId="77777777" w:rsidR="006B7491" w:rsidRDefault="006B749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OpenSymbol">
    <w:altName w:val="Cambria"/>
    <w:charset w:val="02"/>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font1234">
    <w:charset w:val="00"/>
    <w:family w:val="auto"/>
    <w:pitch w:val="variable"/>
  </w:font>
  <w:font w:name="Arial-BoldM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28B7D" w14:textId="77777777" w:rsidR="006011DC" w:rsidRDefault="006011DC">
    <w:pPr>
      <w:pStyle w:val="Rodap"/>
      <w:jc w:val="center"/>
      <w:rPr>
        <w:rFonts w:ascii="Arial" w:hAnsi="Arial" w:cs="Arial"/>
        <w:sz w:val="14"/>
        <w:szCs w:val="14"/>
      </w:rPr>
    </w:pPr>
    <w:r>
      <w:rPr>
        <w:rFonts w:ascii="Arial" w:hAnsi="Arial" w:cs="Arial"/>
        <w:sz w:val="14"/>
        <w:szCs w:val="14"/>
      </w:rPr>
      <w:t>Praça Presidente Vargas, S/N – CEP 99560-000 – Sarandi – RS – Brasil – Telefone: (54) 3361-5600</w:t>
    </w:r>
  </w:p>
  <w:p w14:paraId="572DFF7E" w14:textId="77777777" w:rsidR="006011DC" w:rsidRDefault="006011DC">
    <w:pPr>
      <w:pStyle w:val="Rodap"/>
      <w:jc w:val="center"/>
      <w:rPr>
        <w:rFonts w:ascii="Arial" w:hAnsi="Arial" w:cs="Arial"/>
        <w:sz w:val="14"/>
        <w:szCs w:val="14"/>
      </w:rPr>
    </w:pPr>
    <w:r>
      <w:rPr>
        <w:rFonts w:ascii="Arial" w:hAnsi="Arial" w:cs="Arial"/>
        <w:sz w:val="14"/>
        <w:szCs w:val="14"/>
      </w:rPr>
      <w:t>e-mail: administracao@sarandi.rs.gov.br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E2FF6" w14:textId="77777777" w:rsidR="006B7491" w:rsidRDefault="006B7491">
      <w:pPr>
        <w:rPr>
          <w:rFonts w:hint="eastAsia"/>
        </w:rPr>
      </w:pPr>
      <w:r>
        <w:separator/>
      </w:r>
    </w:p>
  </w:footnote>
  <w:footnote w:type="continuationSeparator" w:id="0">
    <w:p w14:paraId="408658A8" w14:textId="77777777" w:rsidR="006B7491" w:rsidRDefault="006B749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78FF6" w14:textId="0D7FFD7F" w:rsidR="008A7908" w:rsidRDefault="008A7908" w:rsidP="008A7908">
    <w:pPr>
      <w:pStyle w:val="Cabealho"/>
      <w:jc w:val="center"/>
      <w:rPr>
        <w:rFonts w:hint="eastAsia"/>
      </w:rPr>
    </w:pPr>
    <w:r>
      <w:rPr>
        <w:noProof/>
      </w:rPr>
      <w:drawing>
        <wp:inline distT="0" distB="0" distL="0" distR="0" wp14:anchorId="022CA477" wp14:editId="05AE2CF8">
          <wp:extent cx="1763280" cy="1207080"/>
          <wp:effectExtent l="0" t="0" r="8370" b="0"/>
          <wp:docPr id="60706956" name="Imagem 4835998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t="12625"/>
                  <a:stretch>
                    <a:fillRect/>
                  </a:stretch>
                </pic:blipFill>
                <pic:spPr>
                  <a:xfrm>
                    <a:off x="0" y="0"/>
                    <a:ext cx="1763280" cy="1207080"/>
                  </a:xfrm>
                  <a:prstGeom prst="rect">
                    <a:avLst/>
                  </a:prstGeom>
                  <a:noFill/>
                  <a:ln>
                    <a:noFill/>
                    <a:prstDash/>
                  </a:ln>
                </pic:spPr>
              </pic:pic>
            </a:graphicData>
          </a:graphic>
        </wp:inline>
      </w:drawing>
    </w:r>
  </w:p>
  <w:p w14:paraId="463A6C0D" w14:textId="77777777" w:rsidR="008A7908" w:rsidRDefault="008A7908" w:rsidP="008A7908">
    <w:pPr>
      <w:pStyle w:val="Standard"/>
      <w:spacing w:line="240" w:lineRule="atLeast"/>
      <w:jc w:val="center"/>
      <w:rPr>
        <w:rFonts w:ascii="Arial" w:hAnsi="Arial" w:cs="Arial"/>
        <w:sz w:val="22"/>
        <w:szCs w:val="22"/>
      </w:rPr>
    </w:pPr>
    <w:bookmarkStart w:id="14" w:name="_Hlk178153105"/>
    <w:r>
      <w:rPr>
        <w:rFonts w:ascii="Arial" w:hAnsi="Arial" w:cs="Arial"/>
        <w:sz w:val="22"/>
        <w:szCs w:val="22"/>
      </w:rPr>
      <w:t>ESTADO DO RIO GRANDE DO SUL</w:t>
    </w:r>
  </w:p>
  <w:p w14:paraId="1FBCC72B" w14:textId="4A4FFDD9" w:rsidR="008A7908" w:rsidRDefault="008A7908" w:rsidP="008A7908">
    <w:pPr>
      <w:pStyle w:val="Cabealho"/>
      <w:jc w:val="center"/>
      <w:rPr>
        <w:rFonts w:hint="eastAsia"/>
      </w:rPr>
    </w:pPr>
    <w:r>
      <w:rPr>
        <w:rFonts w:ascii="Arial" w:hAnsi="Arial" w:cs="Arial"/>
        <w:b/>
        <w:sz w:val="22"/>
        <w:szCs w:val="22"/>
      </w:rPr>
      <w:t>MUNICÍPIO DE SARANDI</w:t>
    </w:r>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Zero"/>
      <w:lvlText w:val="%1"/>
      <w:lvlJc w:val="left"/>
      <w:pPr>
        <w:tabs>
          <w:tab w:val="num" w:pos="0"/>
        </w:tabs>
        <w:ind w:left="0" w:firstLine="0"/>
      </w:pPr>
      <w:rPr>
        <w:rFonts w:hint="default"/>
        <w:b w:val="0"/>
        <w:i w:val="0"/>
      </w:rPr>
    </w:lvl>
  </w:abstractNum>
  <w:abstractNum w:abstractNumId="2" w15:restartNumberingAfterBreak="0">
    <w:nsid w:val="007E19EA"/>
    <w:multiLevelType w:val="multilevel"/>
    <w:tmpl w:val="FC6680B6"/>
    <w:styleLink w:val="WWNum16"/>
    <w:lvl w:ilvl="0">
      <w:start w:val="1"/>
      <w:numFmt w:val="decimal"/>
      <w:lvlText w:val="%1."/>
      <w:lvlJc w:val="left"/>
      <w:pPr>
        <w:ind w:left="6173" w:hanging="360"/>
      </w:pPr>
    </w:lvl>
    <w:lvl w:ilvl="1">
      <w:start w:val="1"/>
      <w:numFmt w:val="decimal"/>
      <w:lvlText w:val="%1.%2"/>
      <w:lvlJc w:val="left"/>
      <w:pPr>
        <w:ind w:left="-1198" w:hanging="360"/>
      </w:pPr>
      <w:rPr>
        <w:b/>
        <w:bCs/>
        <w:sz w:val="24"/>
        <w:szCs w:val="24"/>
      </w:rPr>
    </w:lvl>
    <w:lvl w:ilvl="2">
      <w:start w:val="1"/>
      <w:numFmt w:val="decimal"/>
      <w:lvlText w:val="%1.%2.%3"/>
      <w:lvlJc w:val="left"/>
      <w:pPr>
        <w:ind w:left="-5724" w:hanging="720"/>
      </w:pPr>
    </w:lvl>
    <w:lvl w:ilvl="3">
      <w:start w:val="1"/>
      <w:numFmt w:val="decimal"/>
      <w:lvlText w:val="%1.%2.%3.%4"/>
      <w:lvlJc w:val="left"/>
      <w:pPr>
        <w:ind w:left="-5724" w:hanging="720"/>
      </w:pPr>
    </w:lvl>
    <w:lvl w:ilvl="4">
      <w:start w:val="1"/>
      <w:numFmt w:val="decimal"/>
      <w:lvlText w:val="%1.%2.%3.%4.%5"/>
      <w:lvlJc w:val="left"/>
      <w:pPr>
        <w:ind w:left="-5364" w:hanging="1080"/>
      </w:pPr>
    </w:lvl>
    <w:lvl w:ilvl="5">
      <w:start w:val="1"/>
      <w:numFmt w:val="decimal"/>
      <w:lvlText w:val="%1.%2.%3.%4.%5.%6"/>
      <w:lvlJc w:val="left"/>
      <w:pPr>
        <w:ind w:left="-5364" w:hanging="1080"/>
      </w:pPr>
    </w:lvl>
    <w:lvl w:ilvl="6">
      <w:start w:val="1"/>
      <w:numFmt w:val="decimal"/>
      <w:lvlText w:val="%1.%2.%3.%4.%5.%6.%7"/>
      <w:lvlJc w:val="left"/>
      <w:pPr>
        <w:ind w:left="-5004" w:hanging="1440"/>
      </w:pPr>
    </w:lvl>
    <w:lvl w:ilvl="7">
      <w:start w:val="1"/>
      <w:numFmt w:val="decimal"/>
      <w:lvlText w:val="%1.%2.%3.%4.%5.%6.%7.%8"/>
      <w:lvlJc w:val="left"/>
      <w:pPr>
        <w:ind w:left="-5004" w:hanging="1440"/>
      </w:pPr>
    </w:lvl>
    <w:lvl w:ilvl="8">
      <w:start w:val="1"/>
      <w:numFmt w:val="decimal"/>
      <w:lvlText w:val="%1.%2.%3.%4.%5.%6.%7.%8.%9"/>
      <w:lvlJc w:val="left"/>
      <w:pPr>
        <w:ind w:left="-4644" w:hanging="1800"/>
      </w:pPr>
    </w:lvl>
  </w:abstractNum>
  <w:abstractNum w:abstractNumId="3" w15:restartNumberingAfterBreak="0">
    <w:nsid w:val="011C4034"/>
    <w:multiLevelType w:val="multilevel"/>
    <w:tmpl w:val="B6A670A8"/>
    <w:lvl w:ilvl="0">
      <w:start w:val="1"/>
      <w:numFmt w:val="bullet"/>
      <w:lvlText w:val=""/>
      <w:lvlJc w:val="left"/>
      <w:pPr>
        <w:tabs>
          <w:tab w:val="num" w:pos="816"/>
        </w:tabs>
        <w:ind w:left="816" w:hanging="360"/>
      </w:pPr>
      <w:rPr>
        <w:rFonts w:ascii="Symbol" w:hAnsi="Symbol" w:cs="Symbol" w:hint="default"/>
      </w:rPr>
    </w:lvl>
    <w:lvl w:ilvl="1">
      <w:start w:val="1"/>
      <w:numFmt w:val="bullet"/>
      <w:lvlText w:val="o"/>
      <w:lvlJc w:val="left"/>
      <w:pPr>
        <w:tabs>
          <w:tab w:val="num" w:pos="1536"/>
        </w:tabs>
        <w:ind w:left="1536" w:hanging="360"/>
      </w:pPr>
      <w:rPr>
        <w:rFonts w:ascii="Courier New" w:hAnsi="Courier New" w:cs="Courier New" w:hint="default"/>
      </w:rPr>
    </w:lvl>
    <w:lvl w:ilvl="2">
      <w:start w:val="1"/>
      <w:numFmt w:val="bullet"/>
      <w:lvlText w:val=""/>
      <w:lvlJc w:val="left"/>
      <w:pPr>
        <w:tabs>
          <w:tab w:val="num" w:pos="2256"/>
        </w:tabs>
        <w:ind w:left="2256" w:hanging="360"/>
      </w:pPr>
      <w:rPr>
        <w:rFonts w:ascii="Wingdings" w:hAnsi="Wingdings" w:cs="Wingdings" w:hint="default"/>
      </w:rPr>
    </w:lvl>
    <w:lvl w:ilvl="3">
      <w:start w:val="1"/>
      <w:numFmt w:val="bullet"/>
      <w:lvlText w:val=""/>
      <w:lvlJc w:val="left"/>
      <w:pPr>
        <w:tabs>
          <w:tab w:val="num" w:pos="2976"/>
        </w:tabs>
        <w:ind w:left="2976" w:hanging="360"/>
      </w:pPr>
      <w:rPr>
        <w:rFonts w:ascii="Symbol" w:hAnsi="Symbol" w:cs="Symbol" w:hint="default"/>
      </w:rPr>
    </w:lvl>
    <w:lvl w:ilvl="4">
      <w:start w:val="1"/>
      <w:numFmt w:val="bullet"/>
      <w:lvlText w:val="o"/>
      <w:lvlJc w:val="left"/>
      <w:pPr>
        <w:tabs>
          <w:tab w:val="num" w:pos="3696"/>
        </w:tabs>
        <w:ind w:left="3696" w:hanging="360"/>
      </w:pPr>
      <w:rPr>
        <w:rFonts w:ascii="Courier New" w:hAnsi="Courier New" w:cs="Courier New" w:hint="default"/>
      </w:rPr>
    </w:lvl>
    <w:lvl w:ilvl="5">
      <w:start w:val="1"/>
      <w:numFmt w:val="bullet"/>
      <w:lvlText w:val=""/>
      <w:lvlJc w:val="left"/>
      <w:pPr>
        <w:tabs>
          <w:tab w:val="num" w:pos="4416"/>
        </w:tabs>
        <w:ind w:left="4416" w:hanging="360"/>
      </w:pPr>
      <w:rPr>
        <w:rFonts w:ascii="Wingdings" w:hAnsi="Wingdings" w:cs="Wingdings" w:hint="default"/>
      </w:rPr>
    </w:lvl>
    <w:lvl w:ilvl="6">
      <w:start w:val="1"/>
      <w:numFmt w:val="bullet"/>
      <w:lvlText w:val=""/>
      <w:lvlJc w:val="left"/>
      <w:pPr>
        <w:tabs>
          <w:tab w:val="num" w:pos="5136"/>
        </w:tabs>
        <w:ind w:left="5136" w:hanging="360"/>
      </w:pPr>
      <w:rPr>
        <w:rFonts w:ascii="Symbol" w:hAnsi="Symbol" w:cs="Symbol" w:hint="default"/>
      </w:rPr>
    </w:lvl>
    <w:lvl w:ilvl="7">
      <w:start w:val="1"/>
      <w:numFmt w:val="bullet"/>
      <w:lvlText w:val="o"/>
      <w:lvlJc w:val="left"/>
      <w:pPr>
        <w:tabs>
          <w:tab w:val="num" w:pos="5856"/>
        </w:tabs>
        <w:ind w:left="5856" w:hanging="360"/>
      </w:pPr>
      <w:rPr>
        <w:rFonts w:ascii="Courier New" w:hAnsi="Courier New" w:cs="Courier New" w:hint="default"/>
      </w:rPr>
    </w:lvl>
    <w:lvl w:ilvl="8">
      <w:start w:val="1"/>
      <w:numFmt w:val="bullet"/>
      <w:lvlText w:val=""/>
      <w:lvlJc w:val="left"/>
      <w:pPr>
        <w:tabs>
          <w:tab w:val="num" w:pos="6576"/>
        </w:tabs>
        <w:ind w:left="6576" w:hanging="360"/>
      </w:pPr>
      <w:rPr>
        <w:rFonts w:ascii="Wingdings" w:hAnsi="Wingdings" w:cs="Wingdings" w:hint="default"/>
      </w:rPr>
    </w:lvl>
  </w:abstractNum>
  <w:abstractNum w:abstractNumId="4" w15:restartNumberingAfterBreak="0">
    <w:nsid w:val="059855B5"/>
    <w:multiLevelType w:val="hybridMultilevel"/>
    <w:tmpl w:val="C8B66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E292F"/>
    <w:multiLevelType w:val="hybridMultilevel"/>
    <w:tmpl w:val="572497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065646C6"/>
    <w:multiLevelType w:val="hybridMultilevel"/>
    <w:tmpl w:val="5FD841CC"/>
    <w:lvl w:ilvl="0" w:tplc="063A5990">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0F4AB9"/>
    <w:multiLevelType w:val="multilevel"/>
    <w:tmpl w:val="8CAE5230"/>
    <w:lvl w:ilvl="0">
      <w:start w:val="1"/>
      <w:numFmt w:val="decimal"/>
      <w:lvlText w:val="%1."/>
      <w:lvlJc w:val="left"/>
      <w:pPr>
        <w:ind w:left="0" w:firstLine="397"/>
      </w:pPr>
      <w:rPr>
        <w:rFonts w:hint="default"/>
        <w:b/>
      </w:rPr>
    </w:lvl>
    <w:lvl w:ilvl="1">
      <w:start w:val="1"/>
      <w:numFmt w:val="decimal"/>
      <w:lvlText w:val="%1.%2."/>
      <w:lvlJc w:val="left"/>
      <w:pPr>
        <w:ind w:left="2297" w:firstLine="397"/>
      </w:pPr>
      <w:rPr>
        <w:rFonts w:ascii="Times New Roman" w:hAnsi="Times New Roman" w:cs="Times New Roman" w:hint="default"/>
        <w:b w:val="0"/>
        <w:i w:val="0"/>
        <w:strike w:val="0"/>
        <w:color w:val="auto"/>
        <w:spacing w:val="0"/>
        <w:position w:val="0"/>
        <w:sz w:val="24"/>
        <w:szCs w:val="24"/>
        <w:u w:val="none"/>
        <w14:numForm w14:val="default"/>
      </w:rPr>
    </w:lvl>
    <w:lvl w:ilvl="2">
      <w:start w:val="1"/>
      <w:numFmt w:val="decimal"/>
      <w:lvlText w:val="%1.%2.%3."/>
      <w:lvlJc w:val="left"/>
      <w:pPr>
        <w:ind w:left="794" w:firstLine="397"/>
      </w:pPr>
      <w:rPr>
        <w:rFonts w:ascii="Times New Roman" w:hAnsi="Times New Roman" w:cs="Times New Roman" w:hint="default"/>
        <w:b w:val="0"/>
        <w:i w:val="0"/>
        <w:strike w:val="0"/>
        <w:color w:val="auto"/>
        <w:sz w:val="24"/>
        <w:szCs w:val="24"/>
      </w:rPr>
    </w:lvl>
    <w:lvl w:ilvl="3">
      <w:start w:val="1"/>
      <w:numFmt w:val="decimal"/>
      <w:lvlText w:val="%1.%2.%3.%4."/>
      <w:lvlJc w:val="left"/>
      <w:pPr>
        <w:ind w:left="1191" w:firstLine="397"/>
      </w:pPr>
      <w:rPr>
        <w:rFonts w:hint="default"/>
      </w:rPr>
    </w:lvl>
    <w:lvl w:ilvl="4">
      <w:start w:val="1"/>
      <w:numFmt w:val="decimal"/>
      <w:lvlText w:val="%1.%2.%3.%4.%5."/>
      <w:lvlJc w:val="left"/>
      <w:pPr>
        <w:ind w:left="1588" w:firstLine="397"/>
      </w:pPr>
      <w:rPr>
        <w:rFonts w:hint="default"/>
      </w:rPr>
    </w:lvl>
    <w:lvl w:ilvl="5">
      <w:start w:val="1"/>
      <w:numFmt w:val="decimal"/>
      <w:lvlText w:val="%1.%2.%3.%4.%5.%6."/>
      <w:lvlJc w:val="left"/>
      <w:pPr>
        <w:ind w:left="1985" w:firstLine="397"/>
      </w:pPr>
      <w:rPr>
        <w:rFonts w:hint="default"/>
      </w:rPr>
    </w:lvl>
    <w:lvl w:ilvl="6">
      <w:start w:val="1"/>
      <w:numFmt w:val="decimal"/>
      <w:lvlText w:val="%1.%2.%3.%4.%5.%6.%7."/>
      <w:lvlJc w:val="left"/>
      <w:pPr>
        <w:ind w:left="2382" w:firstLine="397"/>
      </w:pPr>
      <w:rPr>
        <w:rFonts w:hint="default"/>
      </w:rPr>
    </w:lvl>
    <w:lvl w:ilvl="7">
      <w:start w:val="1"/>
      <w:numFmt w:val="decimal"/>
      <w:lvlText w:val="%1.%2.%3.%4.%5.%6.%7.%8."/>
      <w:lvlJc w:val="left"/>
      <w:pPr>
        <w:ind w:left="2779" w:firstLine="397"/>
      </w:pPr>
      <w:rPr>
        <w:rFonts w:hint="default"/>
      </w:rPr>
    </w:lvl>
    <w:lvl w:ilvl="8">
      <w:start w:val="1"/>
      <w:numFmt w:val="decimal"/>
      <w:lvlText w:val="%1.%2.%3.%4.%5.%6.%7.%8.%9."/>
      <w:lvlJc w:val="left"/>
      <w:pPr>
        <w:ind w:left="3176" w:firstLine="397"/>
      </w:pPr>
      <w:rPr>
        <w:rFonts w:hint="default"/>
      </w:rPr>
    </w:lvl>
  </w:abstractNum>
  <w:abstractNum w:abstractNumId="8" w15:restartNumberingAfterBreak="0">
    <w:nsid w:val="0CFE1168"/>
    <w:multiLevelType w:val="multilevel"/>
    <w:tmpl w:val="9CE6C0B8"/>
    <w:lvl w:ilvl="0">
      <w:start w:val="1"/>
      <w:numFmt w:val="decimal"/>
      <w:lvlText w:val="%1."/>
      <w:lvlJc w:val="left"/>
      <w:pPr>
        <w:ind w:left="502" w:hanging="360"/>
      </w:pPr>
    </w:lvl>
    <w:lvl w:ilvl="1">
      <w:start w:val="2"/>
      <w:numFmt w:val="decimal"/>
      <w:isLgl/>
      <w:lvlText w:val="%1.%2"/>
      <w:lvlJc w:val="left"/>
      <w:pPr>
        <w:ind w:left="682" w:hanging="540"/>
      </w:pPr>
      <w:rPr>
        <w:rFonts w:hint="default"/>
      </w:rPr>
    </w:lvl>
    <w:lvl w:ilvl="2">
      <w:start w:val="2"/>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9"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E46F24"/>
    <w:multiLevelType w:val="hybridMultilevel"/>
    <w:tmpl w:val="4C8AA8F0"/>
    <w:lvl w:ilvl="0" w:tplc="4E9078AE">
      <w:start w:val="4"/>
      <w:numFmt w:val="decimal"/>
      <w:lvlText w:val="%1"/>
      <w:lvlJc w:val="left"/>
      <w:pPr>
        <w:ind w:left="6533" w:hanging="360"/>
      </w:pPr>
      <w:rPr>
        <w:rFonts w:hint="default"/>
      </w:rPr>
    </w:lvl>
    <w:lvl w:ilvl="1" w:tplc="04160019" w:tentative="1">
      <w:start w:val="1"/>
      <w:numFmt w:val="lowerLetter"/>
      <w:lvlText w:val="%2."/>
      <w:lvlJc w:val="left"/>
      <w:pPr>
        <w:ind w:left="7253" w:hanging="360"/>
      </w:pPr>
    </w:lvl>
    <w:lvl w:ilvl="2" w:tplc="0416001B" w:tentative="1">
      <w:start w:val="1"/>
      <w:numFmt w:val="lowerRoman"/>
      <w:lvlText w:val="%3."/>
      <w:lvlJc w:val="right"/>
      <w:pPr>
        <w:ind w:left="7973" w:hanging="180"/>
      </w:pPr>
    </w:lvl>
    <w:lvl w:ilvl="3" w:tplc="0416000F" w:tentative="1">
      <w:start w:val="1"/>
      <w:numFmt w:val="decimal"/>
      <w:lvlText w:val="%4."/>
      <w:lvlJc w:val="left"/>
      <w:pPr>
        <w:ind w:left="8693" w:hanging="360"/>
      </w:pPr>
    </w:lvl>
    <w:lvl w:ilvl="4" w:tplc="04160019" w:tentative="1">
      <w:start w:val="1"/>
      <w:numFmt w:val="lowerLetter"/>
      <w:lvlText w:val="%5."/>
      <w:lvlJc w:val="left"/>
      <w:pPr>
        <w:ind w:left="9413" w:hanging="360"/>
      </w:pPr>
    </w:lvl>
    <w:lvl w:ilvl="5" w:tplc="0416001B" w:tentative="1">
      <w:start w:val="1"/>
      <w:numFmt w:val="lowerRoman"/>
      <w:lvlText w:val="%6."/>
      <w:lvlJc w:val="right"/>
      <w:pPr>
        <w:ind w:left="10133" w:hanging="180"/>
      </w:pPr>
    </w:lvl>
    <w:lvl w:ilvl="6" w:tplc="0416000F" w:tentative="1">
      <w:start w:val="1"/>
      <w:numFmt w:val="decimal"/>
      <w:lvlText w:val="%7."/>
      <w:lvlJc w:val="left"/>
      <w:pPr>
        <w:ind w:left="10853" w:hanging="360"/>
      </w:pPr>
    </w:lvl>
    <w:lvl w:ilvl="7" w:tplc="04160019" w:tentative="1">
      <w:start w:val="1"/>
      <w:numFmt w:val="lowerLetter"/>
      <w:lvlText w:val="%8."/>
      <w:lvlJc w:val="left"/>
      <w:pPr>
        <w:ind w:left="11573" w:hanging="360"/>
      </w:pPr>
    </w:lvl>
    <w:lvl w:ilvl="8" w:tplc="0416001B" w:tentative="1">
      <w:start w:val="1"/>
      <w:numFmt w:val="lowerRoman"/>
      <w:lvlText w:val="%9."/>
      <w:lvlJc w:val="right"/>
      <w:pPr>
        <w:ind w:left="12293" w:hanging="180"/>
      </w:pPr>
    </w:lvl>
  </w:abstractNum>
  <w:abstractNum w:abstractNumId="11" w15:restartNumberingAfterBreak="0">
    <w:nsid w:val="1A061BB5"/>
    <w:multiLevelType w:val="hybridMultilevel"/>
    <w:tmpl w:val="46A69D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B3EA892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5E435D"/>
    <w:multiLevelType w:val="multilevel"/>
    <w:tmpl w:val="F8DEE44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15:restartNumberingAfterBreak="0">
    <w:nsid w:val="21737376"/>
    <w:multiLevelType w:val="multilevel"/>
    <w:tmpl w:val="7C0A0C6C"/>
    <w:styleLink w:val="WWNum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332BC"/>
    <w:multiLevelType w:val="hybridMultilevel"/>
    <w:tmpl w:val="35F4520A"/>
    <w:lvl w:ilvl="0" w:tplc="722A54D2">
      <w:start w:val="1"/>
      <w:numFmt w:val="decimal"/>
      <w:lvlText w:val="%1."/>
      <w:lvlJc w:val="center"/>
      <w:pPr>
        <w:ind w:left="1117" w:hanging="360"/>
      </w:pPr>
      <w:rPr>
        <w:rFonts w:hint="default"/>
      </w:rPr>
    </w:lvl>
    <w:lvl w:ilvl="1" w:tplc="04160019" w:tentative="1">
      <w:start w:val="1"/>
      <w:numFmt w:val="lowerLetter"/>
      <w:lvlText w:val="%2."/>
      <w:lvlJc w:val="left"/>
      <w:pPr>
        <w:ind w:left="1837" w:hanging="360"/>
      </w:pPr>
    </w:lvl>
    <w:lvl w:ilvl="2" w:tplc="0416001B" w:tentative="1">
      <w:start w:val="1"/>
      <w:numFmt w:val="lowerRoman"/>
      <w:lvlText w:val="%3."/>
      <w:lvlJc w:val="right"/>
      <w:pPr>
        <w:ind w:left="2557" w:hanging="180"/>
      </w:pPr>
    </w:lvl>
    <w:lvl w:ilvl="3" w:tplc="0416000F" w:tentative="1">
      <w:start w:val="1"/>
      <w:numFmt w:val="decimal"/>
      <w:lvlText w:val="%4."/>
      <w:lvlJc w:val="left"/>
      <w:pPr>
        <w:ind w:left="3277" w:hanging="360"/>
      </w:pPr>
    </w:lvl>
    <w:lvl w:ilvl="4" w:tplc="04160019" w:tentative="1">
      <w:start w:val="1"/>
      <w:numFmt w:val="lowerLetter"/>
      <w:lvlText w:val="%5."/>
      <w:lvlJc w:val="left"/>
      <w:pPr>
        <w:ind w:left="3997" w:hanging="360"/>
      </w:pPr>
    </w:lvl>
    <w:lvl w:ilvl="5" w:tplc="0416001B" w:tentative="1">
      <w:start w:val="1"/>
      <w:numFmt w:val="lowerRoman"/>
      <w:lvlText w:val="%6."/>
      <w:lvlJc w:val="right"/>
      <w:pPr>
        <w:ind w:left="4717" w:hanging="180"/>
      </w:pPr>
    </w:lvl>
    <w:lvl w:ilvl="6" w:tplc="0416000F" w:tentative="1">
      <w:start w:val="1"/>
      <w:numFmt w:val="decimal"/>
      <w:lvlText w:val="%7."/>
      <w:lvlJc w:val="left"/>
      <w:pPr>
        <w:ind w:left="5437" w:hanging="360"/>
      </w:pPr>
    </w:lvl>
    <w:lvl w:ilvl="7" w:tplc="04160019" w:tentative="1">
      <w:start w:val="1"/>
      <w:numFmt w:val="lowerLetter"/>
      <w:lvlText w:val="%8."/>
      <w:lvlJc w:val="left"/>
      <w:pPr>
        <w:ind w:left="6157" w:hanging="360"/>
      </w:pPr>
    </w:lvl>
    <w:lvl w:ilvl="8" w:tplc="0416001B" w:tentative="1">
      <w:start w:val="1"/>
      <w:numFmt w:val="lowerRoman"/>
      <w:lvlText w:val="%9."/>
      <w:lvlJc w:val="right"/>
      <w:pPr>
        <w:ind w:left="6877" w:hanging="180"/>
      </w:pPr>
    </w:lvl>
  </w:abstractNum>
  <w:abstractNum w:abstractNumId="16" w15:restartNumberingAfterBreak="0">
    <w:nsid w:val="2D491422"/>
    <w:multiLevelType w:val="multilevel"/>
    <w:tmpl w:val="A97C9412"/>
    <w:lvl w:ilvl="0">
      <w:start w:val="6"/>
      <w:numFmt w:val="decimal"/>
      <w:lvlText w:val="%1"/>
      <w:lvlJc w:val="left"/>
      <w:pPr>
        <w:ind w:left="360" w:hanging="360"/>
      </w:pPr>
      <w:rPr>
        <w:rFonts w:hint="default"/>
      </w:rPr>
    </w:lvl>
    <w:lvl w:ilvl="1">
      <w:start w:val="3"/>
      <w:numFmt w:val="decimal"/>
      <w:lvlText w:val="%1.%2"/>
      <w:lvlJc w:val="left"/>
      <w:pPr>
        <w:ind w:left="0" w:firstLine="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C70C83"/>
    <w:multiLevelType w:val="hybridMultilevel"/>
    <w:tmpl w:val="64AA634A"/>
    <w:lvl w:ilvl="0" w:tplc="D8BA0B64">
      <w:start w:val="9"/>
      <w:numFmt w:val="decimal"/>
      <w:lvlText w:val="%1."/>
      <w:lvlJc w:val="left"/>
      <w:pPr>
        <w:ind w:left="5039" w:hanging="360"/>
      </w:pPr>
      <w:rPr>
        <w:rFonts w:hint="default"/>
      </w:rPr>
    </w:lvl>
    <w:lvl w:ilvl="1" w:tplc="04160019" w:tentative="1">
      <w:start w:val="1"/>
      <w:numFmt w:val="lowerLetter"/>
      <w:lvlText w:val="%2."/>
      <w:lvlJc w:val="left"/>
      <w:pPr>
        <w:ind w:left="5759" w:hanging="360"/>
      </w:pPr>
    </w:lvl>
    <w:lvl w:ilvl="2" w:tplc="0416001B" w:tentative="1">
      <w:start w:val="1"/>
      <w:numFmt w:val="lowerRoman"/>
      <w:lvlText w:val="%3."/>
      <w:lvlJc w:val="right"/>
      <w:pPr>
        <w:ind w:left="6479" w:hanging="180"/>
      </w:pPr>
    </w:lvl>
    <w:lvl w:ilvl="3" w:tplc="0416000F" w:tentative="1">
      <w:start w:val="1"/>
      <w:numFmt w:val="decimal"/>
      <w:lvlText w:val="%4."/>
      <w:lvlJc w:val="left"/>
      <w:pPr>
        <w:ind w:left="7199" w:hanging="360"/>
      </w:pPr>
    </w:lvl>
    <w:lvl w:ilvl="4" w:tplc="04160019" w:tentative="1">
      <w:start w:val="1"/>
      <w:numFmt w:val="lowerLetter"/>
      <w:lvlText w:val="%5."/>
      <w:lvlJc w:val="left"/>
      <w:pPr>
        <w:ind w:left="7919" w:hanging="360"/>
      </w:pPr>
    </w:lvl>
    <w:lvl w:ilvl="5" w:tplc="0416001B" w:tentative="1">
      <w:start w:val="1"/>
      <w:numFmt w:val="lowerRoman"/>
      <w:lvlText w:val="%6."/>
      <w:lvlJc w:val="right"/>
      <w:pPr>
        <w:ind w:left="8639" w:hanging="180"/>
      </w:pPr>
    </w:lvl>
    <w:lvl w:ilvl="6" w:tplc="0416000F" w:tentative="1">
      <w:start w:val="1"/>
      <w:numFmt w:val="decimal"/>
      <w:lvlText w:val="%7."/>
      <w:lvlJc w:val="left"/>
      <w:pPr>
        <w:ind w:left="9359" w:hanging="360"/>
      </w:pPr>
    </w:lvl>
    <w:lvl w:ilvl="7" w:tplc="04160019" w:tentative="1">
      <w:start w:val="1"/>
      <w:numFmt w:val="lowerLetter"/>
      <w:lvlText w:val="%8."/>
      <w:lvlJc w:val="left"/>
      <w:pPr>
        <w:ind w:left="10079" w:hanging="360"/>
      </w:pPr>
    </w:lvl>
    <w:lvl w:ilvl="8" w:tplc="0416001B" w:tentative="1">
      <w:start w:val="1"/>
      <w:numFmt w:val="lowerRoman"/>
      <w:lvlText w:val="%9."/>
      <w:lvlJc w:val="right"/>
      <w:pPr>
        <w:ind w:left="10799" w:hanging="180"/>
      </w:pPr>
    </w:lvl>
  </w:abstractNum>
  <w:abstractNum w:abstractNumId="18" w15:restartNumberingAfterBreak="0">
    <w:nsid w:val="337678CF"/>
    <w:multiLevelType w:val="singleLevel"/>
    <w:tmpl w:val="00000002"/>
    <w:lvl w:ilvl="0">
      <w:start w:val="1"/>
      <w:numFmt w:val="decimalZero"/>
      <w:lvlText w:val="%1"/>
      <w:lvlJc w:val="left"/>
      <w:pPr>
        <w:tabs>
          <w:tab w:val="num" w:pos="0"/>
        </w:tabs>
        <w:ind w:left="0" w:firstLine="0"/>
      </w:pPr>
      <w:rPr>
        <w:rFonts w:hint="default"/>
        <w:b w:val="0"/>
        <w:i w:val="0"/>
      </w:rPr>
    </w:lvl>
  </w:abstractNum>
  <w:abstractNum w:abstractNumId="19" w15:restartNumberingAfterBreak="0">
    <w:nsid w:val="33952044"/>
    <w:multiLevelType w:val="hybridMultilevel"/>
    <w:tmpl w:val="46A69D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1611CA"/>
    <w:multiLevelType w:val="hybridMultilevel"/>
    <w:tmpl w:val="9D5C5776"/>
    <w:lvl w:ilvl="0" w:tplc="CBFE8958">
      <w:start w:val="4"/>
      <w:numFmt w:val="decimal"/>
      <w:lvlText w:val="%1"/>
      <w:lvlJc w:val="left"/>
      <w:pPr>
        <w:ind w:left="6173" w:hanging="360"/>
      </w:pPr>
      <w:rPr>
        <w:rFonts w:hint="default"/>
      </w:rPr>
    </w:lvl>
    <w:lvl w:ilvl="1" w:tplc="04160019" w:tentative="1">
      <w:start w:val="1"/>
      <w:numFmt w:val="lowerLetter"/>
      <w:lvlText w:val="%2."/>
      <w:lvlJc w:val="left"/>
      <w:pPr>
        <w:ind w:left="6893" w:hanging="360"/>
      </w:pPr>
    </w:lvl>
    <w:lvl w:ilvl="2" w:tplc="0416001B" w:tentative="1">
      <w:start w:val="1"/>
      <w:numFmt w:val="lowerRoman"/>
      <w:lvlText w:val="%3."/>
      <w:lvlJc w:val="right"/>
      <w:pPr>
        <w:ind w:left="7613" w:hanging="180"/>
      </w:pPr>
    </w:lvl>
    <w:lvl w:ilvl="3" w:tplc="0416000F" w:tentative="1">
      <w:start w:val="1"/>
      <w:numFmt w:val="decimal"/>
      <w:lvlText w:val="%4."/>
      <w:lvlJc w:val="left"/>
      <w:pPr>
        <w:ind w:left="8333" w:hanging="360"/>
      </w:pPr>
    </w:lvl>
    <w:lvl w:ilvl="4" w:tplc="04160019" w:tentative="1">
      <w:start w:val="1"/>
      <w:numFmt w:val="lowerLetter"/>
      <w:lvlText w:val="%5."/>
      <w:lvlJc w:val="left"/>
      <w:pPr>
        <w:ind w:left="9053" w:hanging="360"/>
      </w:pPr>
    </w:lvl>
    <w:lvl w:ilvl="5" w:tplc="0416001B" w:tentative="1">
      <w:start w:val="1"/>
      <w:numFmt w:val="lowerRoman"/>
      <w:lvlText w:val="%6."/>
      <w:lvlJc w:val="right"/>
      <w:pPr>
        <w:ind w:left="9773" w:hanging="180"/>
      </w:pPr>
    </w:lvl>
    <w:lvl w:ilvl="6" w:tplc="0416000F" w:tentative="1">
      <w:start w:val="1"/>
      <w:numFmt w:val="decimal"/>
      <w:lvlText w:val="%7."/>
      <w:lvlJc w:val="left"/>
      <w:pPr>
        <w:ind w:left="10493" w:hanging="360"/>
      </w:pPr>
    </w:lvl>
    <w:lvl w:ilvl="7" w:tplc="04160019" w:tentative="1">
      <w:start w:val="1"/>
      <w:numFmt w:val="lowerLetter"/>
      <w:lvlText w:val="%8."/>
      <w:lvlJc w:val="left"/>
      <w:pPr>
        <w:ind w:left="11213" w:hanging="360"/>
      </w:pPr>
    </w:lvl>
    <w:lvl w:ilvl="8" w:tplc="0416001B" w:tentative="1">
      <w:start w:val="1"/>
      <w:numFmt w:val="lowerRoman"/>
      <w:lvlText w:val="%9."/>
      <w:lvlJc w:val="right"/>
      <w:pPr>
        <w:ind w:left="11933" w:hanging="180"/>
      </w:pPr>
    </w:lvl>
  </w:abstractNum>
  <w:abstractNum w:abstractNumId="22" w15:restartNumberingAfterBreak="0">
    <w:nsid w:val="3B4511B6"/>
    <w:multiLevelType w:val="hybridMultilevel"/>
    <w:tmpl w:val="29D07AA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3D7271A3"/>
    <w:multiLevelType w:val="multilevel"/>
    <w:tmpl w:val="800E23F4"/>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3DA5120A"/>
    <w:multiLevelType w:val="hybridMultilevel"/>
    <w:tmpl w:val="84D2D96C"/>
    <w:lvl w:ilvl="0" w:tplc="04160001">
      <w:start w:val="1"/>
      <w:numFmt w:val="bullet"/>
      <w:lvlText w:val=""/>
      <w:lvlJc w:val="left"/>
      <w:pPr>
        <w:ind w:left="1446" w:hanging="360"/>
      </w:pPr>
      <w:rPr>
        <w:rFonts w:ascii="Symbol" w:hAnsi="Symbol" w:hint="default"/>
      </w:rPr>
    </w:lvl>
    <w:lvl w:ilvl="1" w:tplc="04160003" w:tentative="1">
      <w:start w:val="1"/>
      <w:numFmt w:val="bullet"/>
      <w:lvlText w:val="o"/>
      <w:lvlJc w:val="left"/>
      <w:pPr>
        <w:ind w:left="2166" w:hanging="360"/>
      </w:pPr>
      <w:rPr>
        <w:rFonts w:ascii="Courier New" w:hAnsi="Courier New" w:cs="Courier New" w:hint="default"/>
      </w:rPr>
    </w:lvl>
    <w:lvl w:ilvl="2" w:tplc="04160005" w:tentative="1">
      <w:start w:val="1"/>
      <w:numFmt w:val="bullet"/>
      <w:lvlText w:val=""/>
      <w:lvlJc w:val="left"/>
      <w:pPr>
        <w:ind w:left="2886" w:hanging="360"/>
      </w:pPr>
      <w:rPr>
        <w:rFonts w:ascii="Wingdings" w:hAnsi="Wingdings" w:hint="default"/>
      </w:rPr>
    </w:lvl>
    <w:lvl w:ilvl="3" w:tplc="04160001" w:tentative="1">
      <w:start w:val="1"/>
      <w:numFmt w:val="bullet"/>
      <w:lvlText w:val=""/>
      <w:lvlJc w:val="left"/>
      <w:pPr>
        <w:ind w:left="3606" w:hanging="360"/>
      </w:pPr>
      <w:rPr>
        <w:rFonts w:ascii="Symbol" w:hAnsi="Symbol" w:hint="default"/>
      </w:rPr>
    </w:lvl>
    <w:lvl w:ilvl="4" w:tplc="04160003" w:tentative="1">
      <w:start w:val="1"/>
      <w:numFmt w:val="bullet"/>
      <w:lvlText w:val="o"/>
      <w:lvlJc w:val="left"/>
      <w:pPr>
        <w:ind w:left="4326" w:hanging="360"/>
      </w:pPr>
      <w:rPr>
        <w:rFonts w:ascii="Courier New" w:hAnsi="Courier New" w:cs="Courier New" w:hint="default"/>
      </w:rPr>
    </w:lvl>
    <w:lvl w:ilvl="5" w:tplc="04160005" w:tentative="1">
      <w:start w:val="1"/>
      <w:numFmt w:val="bullet"/>
      <w:lvlText w:val=""/>
      <w:lvlJc w:val="left"/>
      <w:pPr>
        <w:ind w:left="5046" w:hanging="360"/>
      </w:pPr>
      <w:rPr>
        <w:rFonts w:ascii="Wingdings" w:hAnsi="Wingdings" w:hint="default"/>
      </w:rPr>
    </w:lvl>
    <w:lvl w:ilvl="6" w:tplc="04160001" w:tentative="1">
      <w:start w:val="1"/>
      <w:numFmt w:val="bullet"/>
      <w:lvlText w:val=""/>
      <w:lvlJc w:val="left"/>
      <w:pPr>
        <w:ind w:left="5766" w:hanging="360"/>
      </w:pPr>
      <w:rPr>
        <w:rFonts w:ascii="Symbol" w:hAnsi="Symbol" w:hint="default"/>
      </w:rPr>
    </w:lvl>
    <w:lvl w:ilvl="7" w:tplc="04160003" w:tentative="1">
      <w:start w:val="1"/>
      <w:numFmt w:val="bullet"/>
      <w:lvlText w:val="o"/>
      <w:lvlJc w:val="left"/>
      <w:pPr>
        <w:ind w:left="6486" w:hanging="360"/>
      </w:pPr>
      <w:rPr>
        <w:rFonts w:ascii="Courier New" w:hAnsi="Courier New" w:cs="Courier New" w:hint="default"/>
      </w:rPr>
    </w:lvl>
    <w:lvl w:ilvl="8" w:tplc="04160005" w:tentative="1">
      <w:start w:val="1"/>
      <w:numFmt w:val="bullet"/>
      <w:lvlText w:val=""/>
      <w:lvlJc w:val="left"/>
      <w:pPr>
        <w:ind w:left="7206" w:hanging="360"/>
      </w:pPr>
      <w:rPr>
        <w:rFonts w:ascii="Wingdings" w:hAnsi="Wingding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2C0C00"/>
    <w:multiLevelType w:val="hybridMultilevel"/>
    <w:tmpl w:val="5C20CD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8" w15:restartNumberingAfterBreak="0">
    <w:nsid w:val="480B199F"/>
    <w:multiLevelType w:val="multilevel"/>
    <w:tmpl w:val="16F29480"/>
    <w:lvl w:ilvl="0">
      <w:start w:val="1"/>
      <w:numFmt w:val="decimal"/>
      <w:lvlText w:val="%1."/>
      <w:lvlJc w:val="left"/>
      <w:pPr>
        <w:ind w:left="1495"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4B781098"/>
    <w:multiLevelType w:val="multilevel"/>
    <w:tmpl w:val="B8C4A4C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C58069E"/>
    <w:multiLevelType w:val="hybridMultilevel"/>
    <w:tmpl w:val="144E3B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DE76253"/>
    <w:multiLevelType w:val="multilevel"/>
    <w:tmpl w:val="97F659A6"/>
    <w:lvl w:ilvl="0">
      <w:start w:val="8"/>
      <w:numFmt w:val="decimal"/>
      <w:lvlText w:val="%1"/>
      <w:lvlJc w:val="left"/>
      <w:pPr>
        <w:tabs>
          <w:tab w:val="num" w:pos="0"/>
        </w:tabs>
        <w:ind w:left="360" w:hanging="360"/>
      </w:pPr>
    </w:lvl>
    <w:lvl w:ilvl="1">
      <w:start w:val="2"/>
      <w:numFmt w:val="decimal"/>
      <w:lvlText w:val="%1.%2"/>
      <w:lvlJc w:val="left"/>
      <w:pPr>
        <w:tabs>
          <w:tab w:val="num" w:pos="0"/>
        </w:tabs>
        <w:ind w:left="5464" w:hanging="360"/>
      </w:pPr>
    </w:lvl>
    <w:lvl w:ilvl="2">
      <w:start w:val="1"/>
      <w:numFmt w:val="decimal"/>
      <w:lvlText w:val="%1.%2.%3"/>
      <w:lvlJc w:val="left"/>
      <w:pPr>
        <w:tabs>
          <w:tab w:val="num" w:pos="0"/>
        </w:tabs>
        <w:ind w:left="10928" w:hanging="720"/>
      </w:pPr>
    </w:lvl>
    <w:lvl w:ilvl="3">
      <w:start w:val="1"/>
      <w:numFmt w:val="decimal"/>
      <w:lvlText w:val="%1.%2.%3.%4"/>
      <w:lvlJc w:val="left"/>
      <w:pPr>
        <w:tabs>
          <w:tab w:val="num" w:pos="0"/>
        </w:tabs>
        <w:ind w:left="16032" w:hanging="720"/>
      </w:pPr>
    </w:lvl>
    <w:lvl w:ilvl="4">
      <w:start w:val="1"/>
      <w:numFmt w:val="decimal"/>
      <w:lvlText w:val="%1.%2.%3.%4.%5"/>
      <w:lvlJc w:val="left"/>
      <w:pPr>
        <w:tabs>
          <w:tab w:val="num" w:pos="0"/>
        </w:tabs>
        <w:ind w:left="21496" w:hanging="1080"/>
      </w:pPr>
    </w:lvl>
    <w:lvl w:ilvl="5">
      <w:start w:val="1"/>
      <w:numFmt w:val="decimal"/>
      <w:lvlText w:val="%1.%2.%3.%4.%5.%6"/>
      <w:lvlJc w:val="left"/>
      <w:pPr>
        <w:tabs>
          <w:tab w:val="num" w:pos="0"/>
        </w:tabs>
        <w:ind w:left="26600" w:hanging="1080"/>
      </w:pPr>
    </w:lvl>
    <w:lvl w:ilvl="6">
      <w:start w:val="1"/>
      <w:numFmt w:val="decimal"/>
      <w:lvlText w:val="%1.%2.%3.%4.%5.%6.%7"/>
      <w:lvlJc w:val="left"/>
      <w:pPr>
        <w:tabs>
          <w:tab w:val="num" w:pos="0"/>
        </w:tabs>
        <w:ind w:left="32064" w:hanging="1440"/>
      </w:pPr>
    </w:lvl>
    <w:lvl w:ilvl="7">
      <w:start w:val="1"/>
      <w:numFmt w:val="decimal"/>
      <w:lvlText w:val="%1.%2.%3.%4.%5.%6.%7.%8"/>
      <w:lvlJc w:val="left"/>
      <w:pPr>
        <w:tabs>
          <w:tab w:val="num" w:pos="0"/>
        </w:tabs>
        <w:ind w:left="-28368" w:hanging="1440"/>
      </w:pPr>
    </w:lvl>
    <w:lvl w:ilvl="8">
      <w:start w:val="1"/>
      <w:numFmt w:val="decimal"/>
      <w:lvlText w:val="%1.%2.%3.%4.%5.%6.%7.%8.%9"/>
      <w:lvlJc w:val="left"/>
      <w:pPr>
        <w:tabs>
          <w:tab w:val="num" w:pos="0"/>
        </w:tabs>
        <w:ind w:left="-22904" w:hanging="1800"/>
      </w:pPr>
    </w:lvl>
  </w:abstractNum>
  <w:abstractNum w:abstractNumId="34" w15:restartNumberingAfterBreak="0">
    <w:nsid w:val="4DF907DA"/>
    <w:multiLevelType w:val="multilevel"/>
    <w:tmpl w:val="B546CB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EA607FE"/>
    <w:multiLevelType w:val="hybridMultilevel"/>
    <w:tmpl w:val="1F041D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0062C64"/>
    <w:multiLevelType w:val="multilevel"/>
    <w:tmpl w:val="5CA2438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7" w15:restartNumberingAfterBreak="0">
    <w:nsid w:val="50825A30"/>
    <w:multiLevelType w:val="hybridMultilevel"/>
    <w:tmpl w:val="1270C232"/>
    <w:lvl w:ilvl="0" w:tplc="AC664ABA">
      <w:start w:val="3"/>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1840A2B"/>
    <w:multiLevelType w:val="hybridMultilevel"/>
    <w:tmpl w:val="D5268E7C"/>
    <w:lvl w:ilvl="0" w:tplc="0CB4C540">
      <w:start w:val="2"/>
      <w:numFmt w:val="decimal"/>
      <w:lvlText w:val="%1"/>
      <w:lvlJc w:val="left"/>
      <w:pPr>
        <w:ind w:left="360" w:firstLine="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5449430A"/>
    <w:multiLevelType w:val="multilevel"/>
    <w:tmpl w:val="0D084EFC"/>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0928" w:hanging="720"/>
      </w:pPr>
      <w:rPr>
        <w:rFonts w:hint="default"/>
      </w:rPr>
    </w:lvl>
    <w:lvl w:ilvl="3">
      <w:start w:val="1"/>
      <w:numFmt w:val="decimal"/>
      <w:lvlText w:val="%1.%2.%3.%4"/>
      <w:lvlJc w:val="left"/>
      <w:pPr>
        <w:ind w:left="16032" w:hanging="720"/>
      </w:pPr>
      <w:rPr>
        <w:rFonts w:hint="default"/>
      </w:rPr>
    </w:lvl>
    <w:lvl w:ilvl="4">
      <w:start w:val="1"/>
      <w:numFmt w:val="decimal"/>
      <w:lvlText w:val="%1.%2.%3.%4.%5"/>
      <w:lvlJc w:val="left"/>
      <w:pPr>
        <w:ind w:left="21496" w:hanging="1080"/>
      </w:pPr>
      <w:rPr>
        <w:rFonts w:hint="default"/>
      </w:rPr>
    </w:lvl>
    <w:lvl w:ilvl="5">
      <w:start w:val="1"/>
      <w:numFmt w:val="decimal"/>
      <w:lvlText w:val="%1.%2.%3.%4.%5.%6"/>
      <w:lvlJc w:val="left"/>
      <w:pPr>
        <w:ind w:left="26600" w:hanging="1080"/>
      </w:pPr>
      <w:rPr>
        <w:rFonts w:hint="default"/>
      </w:rPr>
    </w:lvl>
    <w:lvl w:ilvl="6">
      <w:start w:val="1"/>
      <w:numFmt w:val="decimal"/>
      <w:lvlText w:val="%1.%2.%3.%4.%5.%6.%7"/>
      <w:lvlJc w:val="left"/>
      <w:pPr>
        <w:ind w:left="32064" w:hanging="1440"/>
      </w:pPr>
      <w:rPr>
        <w:rFonts w:hint="default"/>
      </w:rPr>
    </w:lvl>
    <w:lvl w:ilvl="7">
      <w:start w:val="1"/>
      <w:numFmt w:val="decimal"/>
      <w:lvlText w:val="%1.%2.%3.%4.%5.%6.%7.%8"/>
      <w:lvlJc w:val="left"/>
      <w:pPr>
        <w:ind w:left="-28368" w:hanging="1440"/>
      </w:pPr>
      <w:rPr>
        <w:rFonts w:hint="default"/>
      </w:rPr>
    </w:lvl>
    <w:lvl w:ilvl="8">
      <w:start w:val="1"/>
      <w:numFmt w:val="decimal"/>
      <w:lvlText w:val="%1.%2.%3.%4.%5.%6.%7.%8.%9"/>
      <w:lvlJc w:val="left"/>
      <w:pPr>
        <w:ind w:left="-22904" w:hanging="1800"/>
      </w:pPr>
      <w:rPr>
        <w:rFonts w:hint="default"/>
      </w:rPr>
    </w:lvl>
  </w:abstractNum>
  <w:abstractNum w:abstractNumId="41" w15:restartNumberingAfterBreak="0">
    <w:nsid w:val="552113DB"/>
    <w:multiLevelType w:val="multilevel"/>
    <w:tmpl w:val="2B2C854E"/>
    <w:lvl w:ilvl="0">
      <w:start w:val="1"/>
      <w:numFmt w:val="decimal"/>
      <w:lvlText w:val="%1."/>
      <w:lvlJc w:val="left"/>
      <w:pPr>
        <w:ind w:left="0" w:firstLine="0"/>
      </w:pPr>
      <w:rPr>
        <w:rFonts w:hint="default"/>
        <w:b/>
      </w:rPr>
    </w:lvl>
    <w:lvl w:ilvl="1">
      <w:start w:val="1"/>
      <w:numFmt w:val="decimal"/>
      <w:lvlText w:val="%1.%2."/>
      <w:lvlJc w:val="left"/>
      <w:pPr>
        <w:ind w:left="999" w:hanging="432"/>
      </w:pPr>
      <w:rPr>
        <w:rFonts w:hint="default"/>
        <w:b w:val="0"/>
        <w:i w:val="0"/>
        <w:strike w:val="0"/>
        <w:color w:val="auto"/>
        <w:spacing w:val="0"/>
        <w:position w:val="0"/>
        <w:sz w:val="24"/>
        <w:szCs w:val="24"/>
        <w:u w:val="none"/>
        <w14:numForm w14:val="default"/>
      </w:rPr>
    </w:lvl>
    <w:lvl w:ilvl="2">
      <w:start w:val="1"/>
      <w:numFmt w:val="decimal"/>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43" w15:restartNumberingAfterBreak="0">
    <w:nsid w:val="58DE7900"/>
    <w:multiLevelType w:val="hybridMultilevel"/>
    <w:tmpl w:val="81A4E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A041DE5"/>
    <w:multiLevelType w:val="multilevel"/>
    <w:tmpl w:val="A97C9412"/>
    <w:lvl w:ilvl="0">
      <w:start w:val="6"/>
      <w:numFmt w:val="decimal"/>
      <w:lvlText w:val="%1"/>
      <w:lvlJc w:val="left"/>
      <w:pPr>
        <w:ind w:left="360" w:hanging="360"/>
      </w:pPr>
      <w:rPr>
        <w:rFonts w:hint="default"/>
      </w:rPr>
    </w:lvl>
    <w:lvl w:ilvl="1">
      <w:start w:val="3"/>
      <w:numFmt w:val="decimal"/>
      <w:lvlText w:val="%1.%2"/>
      <w:lvlJc w:val="left"/>
      <w:pPr>
        <w:ind w:left="0" w:firstLine="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4A7F05"/>
    <w:multiLevelType w:val="multilevel"/>
    <w:tmpl w:val="5DF4BDE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5F66078B"/>
    <w:multiLevelType w:val="multilevel"/>
    <w:tmpl w:val="1F0C75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60AD2A13"/>
    <w:multiLevelType w:val="hybridMultilevel"/>
    <w:tmpl w:val="1A5EDFF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66D62712"/>
    <w:multiLevelType w:val="hybridMultilevel"/>
    <w:tmpl w:val="B1102FD4"/>
    <w:lvl w:ilvl="0" w:tplc="29A648D0">
      <w:start w:val="1"/>
      <w:numFmt w:val="decimal"/>
      <w:lvlText w:val="%1."/>
      <w:lvlJc w:val="left"/>
      <w:pPr>
        <w:ind w:left="720" w:hanging="360"/>
      </w:pPr>
    </w:lvl>
    <w:lvl w:ilvl="1" w:tplc="AD4254EE">
      <w:start w:val="1"/>
      <w:numFmt w:val="decimal"/>
      <w:lvlText w:val="%2."/>
      <w:lvlJc w:val="left"/>
      <w:pPr>
        <w:ind w:left="1440" w:hanging="360"/>
      </w:pPr>
    </w:lvl>
    <w:lvl w:ilvl="2" w:tplc="8CFC2160">
      <w:start w:val="1"/>
      <w:numFmt w:val="lowerRoman"/>
      <w:lvlText w:val="%3."/>
      <w:lvlJc w:val="right"/>
      <w:pPr>
        <w:ind w:left="2160" w:hanging="180"/>
      </w:pPr>
    </w:lvl>
    <w:lvl w:ilvl="3" w:tplc="EB166764">
      <w:start w:val="1"/>
      <w:numFmt w:val="decimal"/>
      <w:lvlText w:val="%4."/>
      <w:lvlJc w:val="left"/>
      <w:pPr>
        <w:ind w:left="2880" w:hanging="360"/>
      </w:pPr>
    </w:lvl>
    <w:lvl w:ilvl="4" w:tplc="DE8AE380">
      <w:start w:val="1"/>
      <w:numFmt w:val="lowerLetter"/>
      <w:lvlText w:val="%5."/>
      <w:lvlJc w:val="left"/>
      <w:pPr>
        <w:ind w:left="3600" w:hanging="360"/>
      </w:pPr>
    </w:lvl>
    <w:lvl w:ilvl="5" w:tplc="349248F8">
      <w:start w:val="1"/>
      <w:numFmt w:val="lowerRoman"/>
      <w:lvlText w:val="%6."/>
      <w:lvlJc w:val="right"/>
      <w:pPr>
        <w:ind w:left="4320" w:hanging="180"/>
      </w:pPr>
    </w:lvl>
    <w:lvl w:ilvl="6" w:tplc="C004DBA2">
      <w:start w:val="1"/>
      <w:numFmt w:val="decimal"/>
      <w:lvlText w:val="%7."/>
      <w:lvlJc w:val="left"/>
      <w:pPr>
        <w:ind w:left="5040" w:hanging="360"/>
      </w:pPr>
    </w:lvl>
    <w:lvl w:ilvl="7" w:tplc="6EE60EA4">
      <w:start w:val="1"/>
      <w:numFmt w:val="lowerLetter"/>
      <w:lvlText w:val="%8."/>
      <w:lvlJc w:val="left"/>
      <w:pPr>
        <w:ind w:left="5760" w:hanging="360"/>
      </w:pPr>
    </w:lvl>
    <w:lvl w:ilvl="8" w:tplc="20EC7636">
      <w:start w:val="1"/>
      <w:numFmt w:val="lowerRoman"/>
      <w:lvlText w:val="%9."/>
      <w:lvlJc w:val="right"/>
      <w:pPr>
        <w:ind w:left="6480" w:hanging="180"/>
      </w:pPr>
    </w:lvl>
  </w:abstractNum>
  <w:abstractNum w:abstractNumId="49" w15:restartNumberingAfterBreak="0">
    <w:nsid w:val="67B83A37"/>
    <w:multiLevelType w:val="hybridMultilevel"/>
    <w:tmpl w:val="442E00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C070A2D"/>
    <w:multiLevelType w:val="multilevel"/>
    <w:tmpl w:val="4FCA8308"/>
    <w:lvl w:ilvl="0">
      <w:start w:val="6"/>
      <w:numFmt w:val="decimal"/>
      <w:lvlText w:val="%1"/>
      <w:lvlJc w:val="left"/>
      <w:pPr>
        <w:ind w:left="360" w:hanging="360"/>
      </w:pPr>
      <w:rPr>
        <w:rFonts w:eastAsia="Arial" w:hint="default"/>
        <w:sz w:val="24"/>
        <w:u w:val="none"/>
      </w:rPr>
    </w:lvl>
    <w:lvl w:ilvl="1">
      <w:start w:val="2"/>
      <w:numFmt w:val="decimal"/>
      <w:lvlText w:val="%1.%2"/>
      <w:lvlJc w:val="left"/>
      <w:pPr>
        <w:ind w:left="6031" w:hanging="360"/>
      </w:pPr>
      <w:rPr>
        <w:rFonts w:eastAsia="Arial" w:hint="default"/>
        <w:sz w:val="24"/>
        <w:u w:val="none"/>
      </w:rPr>
    </w:lvl>
    <w:lvl w:ilvl="2">
      <w:start w:val="1"/>
      <w:numFmt w:val="decimal"/>
      <w:lvlText w:val="%1.%2.%3"/>
      <w:lvlJc w:val="left"/>
      <w:pPr>
        <w:ind w:left="12062" w:hanging="720"/>
      </w:pPr>
      <w:rPr>
        <w:rFonts w:eastAsia="Arial" w:hint="default"/>
        <w:sz w:val="24"/>
        <w:u w:val="none"/>
      </w:rPr>
    </w:lvl>
    <w:lvl w:ilvl="3">
      <w:start w:val="1"/>
      <w:numFmt w:val="decimal"/>
      <w:lvlText w:val="%1.%2.%3.%4"/>
      <w:lvlJc w:val="left"/>
      <w:pPr>
        <w:ind w:left="17733" w:hanging="720"/>
      </w:pPr>
      <w:rPr>
        <w:rFonts w:eastAsia="Arial" w:hint="default"/>
        <w:sz w:val="24"/>
        <w:u w:val="none"/>
      </w:rPr>
    </w:lvl>
    <w:lvl w:ilvl="4">
      <w:start w:val="1"/>
      <w:numFmt w:val="decimal"/>
      <w:lvlText w:val="%1.%2.%3.%4.%5"/>
      <w:lvlJc w:val="left"/>
      <w:pPr>
        <w:ind w:left="23404" w:hanging="720"/>
      </w:pPr>
      <w:rPr>
        <w:rFonts w:eastAsia="Arial" w:hint="default"/>
        <w:sz w:val="24"/>
        <w:u w:val="none"/>
      </w:rPr>
    </w:lvl>
    <w:lvl w:ilvl="5">
      <w:start w:val="1"/>
      <w:numFmt w:val="decimal"/>
      <w:lvlText w:val="%1.%2.%3.%4.%5.%6"/>
      <w:lvlJc w:val="left"/>
      <w:pPr>
        <w:ind w:left="29435" w:hanging="1080"/>
      </w:pPr>
      <w:rPr>
        <w:rFonts w:eastAsia="Arial" w:hint="default"/>
        <w:sz w:val="24"/>
        <w:u w:val="none"/>
      </w:rPr>
    </w:lvl>
    <w:lvl w:ilvl="6">
      <w:start w:val="1"/>
      <w:numFmt w:val="decimal"/>
      <w:lvlText w:val="%1.%2.%3.%4.%5.%6.%7"/>
      <w:lvlJc w:val="left"/>
      <w:pPr>
        <w:ind w:left="-30430" w:hanging="1080"/>
      </w:pPr>
      <w:rPr>
        <w:rFonts w:eastAsia="Arial" w:hint="default"/>
        <w:sz w:val="24"/>
        <w:u w:val="none"/>
      </w:rPr>
    </w:lvl>
    <w:lvl w:ilvl="7">
      <w:start w:val="1"/>
      <w:numFmt w:val="decimal"/>
      <w:lvlText w:val="%1.%2.%3.%4.%5.%6.%7.%8"/>
      <w:lvlJc w:val="left"/>
      <w:pPr>
        <w:ind w:left="-24399" w:hanging="1440"/>
      </w:pPr>
      <w:rPr>
        <w:rFonts w:eastAsia="Arial" w:hint="default"/>
        <w:sz w:val="24"/>
        <w:u w:val="none"/>
      </w:rPr>
    </w:lvl>
    <w:lvl w:ilvl="8">
      <w:start w:val="1"/>
      <w:numFmt w:val="decimal"/>
      <w:lvlText w:val="%1.%2.%3.%4.%5.%6.%7.%8.%9"/>
      <w:lvlJc w:val="left"/>
      <w:pPr>
        <w:ind w:left="-18728" w:hanging="1440"/>
      </w:pPr>
      <w:rPr>
        <w:rFonts w:eastAsia="Arial" w:hint="default"/>
        <w:sz w:val="24"/>
        <w:u w:val="none"/>
      </w:rPr>
    </w:lvl>
  </w:abstractNum>
  <w:abstractNum w:abstractNumId="52" w15:restartNumberingAfterBreak="0">
    <w:nsid w:val="6C8F0B61"/>
    <w:multiLevelType w:val="multilevel"/>
    <w:tmpl w:val="A70E4AD8"/>
    <w:lvl w:ilvl="0">
      <w:start w:val="1"/>
      <w:numFmt w:val="decimal"/>
      <w:lvlText w:val="%1."/>
      <w:lvlJc w:val="left"/>
      <w:pPr>
        <w:tabs>
          <w:tab w:val="num" w:pos="0"/>
        </w:tabs>
        <w:ind w:left="5039" w:hanging="360"/>
      </w:pPr>
    </w:lvl>
    <w:lvl w:ilvl="1">
      <w:start w:val="1"/>
      <w:numFmt w:val="decimal"/>
      <w:lvlText w:val="%1.%2"/>
      <w:lvlJc w:val="left"/>
      <w:pPr>
        <w:tabs>
          <w:tab w:val="num" w:pos="0"/>
        </w:tabs>
        <w:ind w:left="5464" w:hanging="360"/>
      </w:pPr>
      <w:rPr>
        <w:sz w:val="24"/>
        <w:szCs w:val="24"/>
      </w:rPr>
    </w:lvl>
    <w:lvl w:ilvl="2">
      <w:start w:val="1"/>
      <w:numFmt w:val="decimal"/>
      <w:lvlText w:val="%1.%2.%3"/>
      <w:lvlJc w:val="left"/>
      <w:pPr>
        <w:tabs>
          <w:tab w:val="num" w:pos="0"/>
        </w:tabs>
        <w:ind w:left="-5724" w:hanging="720"/>
      </w:pPr>
    </w:lvl>
    <w:lvl w:ilvl="3">
      <w:start w:val="1"/>
      <w:numFmt w:val="decimal"/>
      <w:lvlText w:val="%1.%2.%3.%4"/>
      <w:lvlJc w:val="left"/>
      <w:pPr>
        <w:tabs>
          <w:tab w:val="num" w:pos="0"/>
        </w:tabs>
        <w:ind w:left="-5724" w:hanging="720"/>
      </w:pPr>
    </w:lvl>
    <w:lvl w:ilvl="4">
      <w:start w:val="1"/>
      <w:numFmt w:val="decimal"/>
      <w:lvlText w:val="%1.%2.%3.%4.%5"/>
      <w:lvlJc w:val="left"/>
      <w:pPr>
        <w:tabs>
          <w:tab w:val="num" w:pos="0"/>
        </w:tabs>
        <w:ind w:left="-5364" w:hanging="1080"/>
      </w:pPr>
    </w:lvl>
    <w:lvl w:ilvl="5">
      <w:start w:val="1"/>
      <w:numFmt w:val="decimal"/>
      <w:lvlText w:val="%1.%2.%3.%4.%5.%6"/>
      <w:lvlJc w:val="left"/>
      <w:pPr>
        <w:tabs>
          <w:tab w:val="num" w:pos="0"/>
        </w:tabs>
        <w:ind w:left="-5364" w:hanging="1080"/>
      </w:pPr>
    </w:lvl>
    <w:lvl w:ilvl="6">
      <w:start w:val="1"/>
      <w:numFmt w:val="decimal"/>
      <w:lvlText w:val="%1.%2.%3.%4.%5.%6.%7"/>
      <w:lvlJc w:val="left"/>
      <w:pPr>
        <w:tabs>
          <w:tab w:val="num" w:pos="0"/>
        </w:tabs>
        <w:ind w:left="-5004" w:hanging="1440"/>
      </w:pPr>
    </w:lvl>
    <w:lvl w:ilvl="7">
      <w:start w:val="1"/>
      <w:numFmt w:val="decimal"/>
      <w:lvlText w:val="%1.%2.%3.%4.%5.%6.%7.%8"/>
      <w:lvlJc w:val="left"/>
      <w:pPr>
        <w:tabs>
          <w:tab w:val="num" w:pos="0"/>
        </w:tabs>
        <w:ind w:left="-5004" w:hanging="1440"/>
      </w:pPr>
    </w:lvl>
    <w:lvl w:ilvl="8">
      <w:start w:val="1"/>
      <w:numFmt w:val="decimal"/>
      <w:lvlText w:val="%1.%2.%3.%4.%5.%6.%7.%8.%9"/>
      <w:lvlJc w:val="left"/>
      <w:pPr>
        <w:tabs>
          <w:tab w:val="num" w:pos="0"/>
        </w:tabs>
        <w:ind w:left="-4644" w:hanging="1800"/>
      </w:pPr>
    </w:lvl>
  </w:abstractNum>
  <w:abstractNum w:abstractNumId="53" w15:restartNumberingAfterBreak="0">
    <w:nsid w:val="74500115"/>
    <w:multiLevelType w:val="multilevel"/>
    <w:tmpl w:val="3E84D9E0"/>
    <w:lvl w:ilvl="0">
      <w:start w:val="1"/>
      <w:numFmt w:val="decimal"/>
      <w:pStyle w:val="Nivel01"/>
      <w:lvlText w:val="%1."/>
      <w:lvlJc w:val="left"/>
      <w:pPr>
        <w:tabs>
          <w:tab w:val="num" w:pos="0"/>
        </w:tabs>
        <w:ind w:left="0" w:firstLine="397"/>
      </w:pPr>
      <w:rPr>
        <w:b/>
      </w:rPr>
    </w:lvl>
    <w:lvl w:ilvl="1">
      <w:start w:val="1"/>
      <w:numFmt w:val="decimal"/>
      <w:pStyle w:val="Nivel2"/>
      <w:lvlText w:val="%1.%2."/>
      <w:lvlJc w:val="left"/>
      <w:pPr>
        <w:tabs>
          <w:tab w:val="num" w:pos="0"/>
        </w:tabs>
        <w:ind w:left="2297" w:firstLine="397"/>
      </w:pPr>
      <w:rPr>
        <w:rFonts w:ascii="Times New Roman" w:hAnsi="Times New Roman" w:cs="Times New Roman"/>
        <w:b w:val="0"/>
        <w:i w:val="0"/>
        <w:strike w:val="0"/>
        <w:dstrike w:val="0"/>
        <w:color w:val="auto"/>
        <w:spacing w:val="0"/>
        <w:sz w:val="24"/>
        <w:szCs w:val="24"/>
        <w:u w:val="none"/>
        <w14:numForm w14:val="default"/>
      </w:rPr>
    </w:lvl>
    <w:lvl w:ilvl="2">
      <w:start w:val="1"/>
      <w:numFmt w:val="decimal"/>
      <w:lvlText w:val="%1.%2.%3."/>
      <w:lvlJc w:val="left"/>
      <w:pPr>
        <w:tabs>
          <w:tab w:val="num" w:pos="0"/>
        </w:tabs>
        <w:ind w:left="794" w:firstLine="397"/>
      </w:pPr>
      <w:rPr>
        <w:rFonts w:ascii="Times New Roman" w:hAnsi="Times New Roman" w:cs="Times New Roman"/>
        <w:b w:val="0"/>
        <w:i w:val="0"/>
        <w:strike w:val="0"/>
        <w:dstrike w:val="0"/>
        <w:color w:val="auto"/>
        <w:sz w:val="24"/>
        <w:szCs w:val="24"/>
      </w:rPr>
    </w:lvl>
    <w:lvl w:ilvl="3">
      <w:start w:val="1"/>
      <w:numFmt w:val="decimal"/>
      <w:lvlText w:val="%1.%2.%3.%4."/>
      <w:lvlJc w:val="left"/>
      <w:pPr>
        <w:tabs>
          <w:tab w:val="num" w:pos="0"/>
        </w:tabs>
        <w:ind w:left="1191" w:firstLine="397"/>
      </w:pPr>
    </w:lvl>
    <w:lvl w:ilvl="4">
      <w:start w:val="1"/>
      <w:numFmt w:val="decimal"/>
      <w:lvlText w:val="%1.%2.%3.%4.%5."/>
      <w:lvlJc w:val="left"/>
      <w:pPr>
        <w:tabs>
          <w:tab w:val="num" w:pos="0"/>
        </w:tabs>
        <w:ind w:left="1588" w:firstLine="397"/>
      </w:pPr>
    </w:lvl>
    <w:lvl w:ilvl="5">
      <w:start w:val="1"/>
      <w:numFmt w:val="decimal"/>
      <w:lvlText w:val="%1.%2.%3.%4.%5.%6."/>
      <w:lvlJc w:val="left"/>
      <w:pPr>
        <w:tabs>
          <w:tab w:val="num" w:pos="0"/>
        </w:tabs>
        <w:ind w:left="1985" w:firstLine="397"/>
      </w:pPr>
    </w:lvl>
    <w:lvl w:ilvl="6">
      <w:start w:val="1"/>
      <w:numFmt w:val="decimal"/>
      <w:lvlText w:val="%1.%2.%3.%4.%5.%6.%7."/>
      <w:lvlJc w:val="left"/>
      <w:pPr>
        <w:tabs>
          <w:tab w:val="num" w:pos="0"/>
        </w:tabs>
        <w:ind w:left="2382" w:firstLine="397"/>
      </w:pPr>
    </w:lvl>
    <w:lvl w:ilvl="7">
      <w:start w:val="1"/>
      <w:numFmt w:val="decimal"/>
      <w:lvlText w:val="%1.%2.%3.%4.%5.%6.%7.%8."/>
      <w:lvlJc w:val="left"/>
      <w:pPr>
        <w:tabs>
          <w:tab w:val="num" w:pos="0"/>
        </w:tabs>
        <w:ind w:left="2779" w:firstLine="397"/>
      </w:pPr>
    </w:lvl>
    <w:lvl w:ilvl="8">
      <w:start w:val="1"/>
      <w:numFmt w:val="decimal"/>
      <w:lvlText w:val="%1.%2.%3.%4.%5.%6.%7.%8.%9."/>
      <w:lvlJc w:val="left"/>
      <w:pPr>
        <w:tabs>
          <w:tab w:val="num" w:pos="0"/>
        </w:tabs>
        <w:ind w:left="3176" w:firstLine="397"/>
      </w:p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B8868AA"/>
    <w:multiLevelType w:val="multilevel"/>
    <w:tmpl w:val="07049D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6" w15:restartNumberingAfterBreak="0">
    <w:nsid w:val="7C3D781B"/>
    <w:multiLevelType w:val="hybridMultilevel"/>
    <w:tmpl w:val="6EB80A1E"/>
    <w:lvl w:ilvl="0" w:tplc="62E0A9E0">
      <w:start w:val="1"/>
      <w:numFmt w:val="lowerLetter"/>
      <w:lvlText w:val="%1)"/>
      <w:lvlJc w:val="left"/>
      <w:pPr>
        <w:ind w:left="360" w:hanging="360"/>
      </w:pPr>
      <w:rPr>
        <w:rFonts w:hint="default"/>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D8E161E"/>
    <w:multiLevelType w:val="multilevel"/>
    <w:tmpl w:val="41FE0252"/>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7F7F08FF"/>
    <w:multiLevelType w:val="hybridMultilevel"/>
    <w:tmpl w:val="F40CF162"/>
    <w:lvl w:ilvl="0" w:tplc="FFFFFFFF">
      <w:start w:val="1"/>
      <w:numFmt w:val="upperRoman"/>
      <w:lvlText w:val="%1)"/>
      <w:lvlJc w:val="left"/>
      <w:pPr>
        <w:ind w:left="10632" w:hanging="720"/>
      </w:pPr>
      <w:rPr>
        <w:rFonts w:hint="default"/>
      </w:rPr>
    </w:lvl>
    <w:lvl w:ilvl="1" w:tplc="FFFFFFFF">
      <w:start w:val="1"/>
      <w:numFmt w:val="lowerLetter"/>
      <w:lvlText w:val="%2."/>
      <w:lvlJc w:val="left"/>
      <w:pPr>
        <w:ind w:left="10992" w:hanging="360"/>
      </w:pPr>
    </w:lvl>
    <w:lvl w:ilvl="2" w:tplc="FFFFFFFF" w:tentative="1">
      <w:start w:val="1"/>
      <w:numFmt w:val="lowerRoman"/>
      <w:lvlText w:val="%3."/>
      <w:lvlJc w:val="right"/>
      <w:pPr>
        <w:ind w:left="11712" w:hanging="180"/>
      </w:pPr>
    </w:lvl>
    <w:lvl w:ilvl="3" w:tplc="FFFFFFFF" w:tentative="1">
      <w:start w:val="1"/>
      <w:numFmt w:val="decimal"/>
      <w:lvlText w:val="%4."/>
      <w:lvlJc w:val="left"/>
      <w:pPr>
        <w:ind w:left="12432" w:hanging="360"/>
      </w:pPr>
    </w:lvl>
    <w:lvl w:ilvl="4" w:tplc="FFFFFFFF" w:tentative="1">
      <w:start w:val="1"/>
      <w:numFmt w:val="lowerLetter"/>
      <w:lvlText w:val="%5."/>
      <w:lvlJc w:val="left"/>
      <w:pPr>
        <w:ind w:left="13152" w:hanging="360"/>
      </w:pPr>
    </w:lvl>
    <w:lvl w:ilvl="5" w:tplc="FFFFFFFF" w:tentative="1">
      <w:start w:val="1"/>
      <w:numFmt w:val="lowerRoman"/>
      <w:lvlText w:val="%6."/>
      <w:lvlJc w:val="right"/>
      <w:pPr>
        <w:ind w:left="13872" w:hanging="180"/>
      </w:pPr>
    </w:lvl>
    <w:lvl w:ilvl="6" w:tplc="FFFFFFFF" w:tentative="1">
      <w:start w:val="1"/>
      <w:numFmt w:val="decimal"/>
      <w:lvlText w:val="%7."/>
      <w:lvlJc w:val="left"/>
      <w:pPr>
        <w:ind w:left="14592" w:hanging="360"/>
      </w:pPr>
    </w:lvl>
    <w:lvl w:ilvl="7" w:tplc="FFFFFFFF" w:tentative="1">
      <w:start w:val="1"/>
      <w:numFmt w:val="lowerLetter"/>
      <w:lvlText w:val="%8."/>
      <w:lvlJc w:val="left"/>
      <w:pPr>
        <w:ind w:left="15312" w:hanging="360"/>
      </w:pPr>
    </w:lvl>
    <w:lvl w:ilvl="8" w:tplc="FFFFFFFF" w:tentative="1">
      <w:start w:val="1"/>
      <w:numFmt w:val="lowerRoman"/>
      <w:lvlText w:val="%9."/>
      <w:lvlJc w:val="right"/>
      <w:pPr>
        <w:ind w:left="16032" w:hanging="180"/>
      </w:pPr>
    </w:lvl>
  </w:abstractNum>
  <w:num w:numId="1" w16cid:durableId="2008287232">
    <w:abstractNumId w:val="58"/>
  </w:num>
  <w:num w:numId="2" w16cid:durableId="1322854753">
    <w:abstractNumId w:val="53"/>
  </w:num>
  <w:num w:numId="3" w16cid:durableId="963273542">
    <w:abstractNumId w:val="52"/>
  </w:num>
  <w:num w:numId="4" w16cid:durableId="1084763911">
    <w:abstractNumId w:val="30"/>
  </w:num>
  <w:num w:numId="5" w16cid:durableId="1086927820">
    <w:abstractNumId w:val="33"/>
  </w:num>
  <w:num w:numId="6" w16cid:durableId="1348017683">
    <w:abstractNumId w:val="13"/>
  </w:num>
  <w:num w:numId="7" w16cid:durableId="1216356138">
    <w:abstractNumId w:val="55"/>
  </w:num>
  <w:num w:numId="8" w16cid:durableId="2019917050">
    <w:abstractNumId w:val="7"/>
  </w:num>
  <w:num w:numId="9" w16cid:durableId="2062748721">
    <w:abstractNumId w:val="14"/>
  </w:num>
  <w:num w:numId="10" w16cid:durableId="706106352">
    <w:abstractNumId w:val="23"/>
  </w:num>
  <w:num w:numId="11" w16cid:durableId="1065840000">
    <w:abstractNumId w:val="40"/>
  </w:num>
  <w:num w:numId="12" w16cid:durableId="1562256149">
    <w:abstractNumId w:val="8"/>
  </w:num>
  <w:num w:numId="13" w16cid:durableId="1705129596">
    <w:abstractNumId w:val="49"/>
  </w:num>
  <w:num w:numId="14" w16cid:durableId="1559854705">
    <w:abstractNumId w:val="31"/>
  </w:num>
  <w:num w:numId="15" w16cid:durableId="1620069865">
    <w:abstractNumId w:val="9"/>
  </w:num>
  <w:num w:numId="16" w16cid:durableId="898515352">
    <w:abstractNumId w:val="39"/>
  </w:num>
  <w:num w:numId="17" w16cid:durableId="2137597747">
    <w:abstractNumId w:val="42"/>
  </w:num>
  <w:num w:numId="18" w16cid:durableId="1447701752">
    <w:abstractNumId w:val="37"/>
  </w:num>
  <w:num w:numId="19" w16cid:durableId="856769767">
    <w:abstractNumId w:val="34"/>
  </w:num>
  <w:num w:numId="20" w16cid:durableId="905721943">
    <w:abstractNumId w:val="38"/>
  </w:num>
  <w:num w:numId="21" w16cid:durableId="323320222">
    <w:abstractNumId w:val="11"/>
  </w:num>
  <w:num w:numId="22" w16cid:durableId="2055958297">
    <w:abstractNumId w:val="6"/>
  </w:num>
  <w:num w:numId="23" w16cid:durableId="232787078">
    <w:abstractNumId w:val="19"/>
  </w:num>
  <w:num w:numId="24" w16cid:durableId="160239868">
    <w:abstractNumId w:val="2"/>
    <w:lvlOverride w:ilvl="0">
      <w:lvl w:ilvl="0">
        <w:start w:val="1"/>
        <w:numFmt w:val="decimal"/>
        <w:lvlText w:val="%1."/>
        <w:lvlJc w:val="left"/>
        <w:pPr>
          <w:ind w:left="6173" w:hanging="360"/>
        </w:pPr>
        <w:rPr>
          <w:rFonts w:ascii="Times New Roman" w:hAnsi="Times New Roman" w:cs="Times New Roman" w:hint="default"/>
          <w:b/>
          <w:bCs/>
        </w:rPr>
      </w:lvl>
    </w:lvlOverride>
  </w:num>
  <w:num w:numId="25" w16cid:durableId="78601022">
    <w:abstractNumId w:val="21"/>
  </w:num>
  <w:num w:numId="26" w16cid:durableId="1101140880">
    <w:abstractNumId w:val="10"/>
  </w:num>
  <w:num w:numId="27" w16cid:durableId="400249464">
    <w:abstractNumId w:val="2"/>
  </w:num>
  <w:num w:numId="28" w16cid:durableId="1201550779">
    <w:abstractNumId w:val="15"/>
  </w:num>
  <w:num w:numId="29" w16cid:durableId="259149189">
    <w:abstractNumId w:val="46"/>
  </w:num>
  <w:num w:numId="30" w16cid:durableId="729547119">
    <w:abstractNumId w:val="26"/>
  </w:num>
  <w:num w:numId="31" w16cid:durableId="1771194216">
    <w:abstractNumId w:val="29"/>
  </w:num>
  <w:num w:numId="32" w16cid:durableId="97916801">
    <w:abstractNumId w:val="22"/>
  </w:num>
  <w:num w:numId="33" w16cid:durableId="1435246939">
    <w:abstractNumId w:val="24"/>
  </w:num>
  <w:num w:numId="34" w16cid:durableId="1939411117">
    <w:abstractNumId w:val="48"/>
  </w:num>
  <w:num w:numId="35" w16cid:durableId="396707083">
    <w:abstractNumId w:val="54"/>
  </w:num>
  <w:num w:numId="36" w16cid:durableId="184174821">
    <w:abstractNumId w:val="57"/>
  </w:num>
  <w:num w:numId="37" w16cid:durableId="1717700586">
    <w:abstractNumId w:val="25"/>
  </w:num>
  <w:num w:numId="38" w16cid:durableId="722946408">
    <w:abstractNumId w:val="20"/>
  </w:num>
  <w:num w:numId="39" w16cid:durableId="496381430">
    <w:abstractNumId w:val="32"/>
  </w:num>
  <w:num w:numId="40" w16cid:durableId="2017031968">
    <w:abstractNumId w:val="50"/>
  </w:num>
  <w:num w:numId="41" w16cid:durableId="2082409882">
    <w:abstractNumId w:val="27"/>
  </w:num>
  <w:num w:numId="42" w16cid:durableId="3628453">
    <w:abstractNumId w:val="59"/>
  </w:num>
  <w:num w:numId="43" w16cid:durableId="1368260711">
    <w:abstractNumId w:val="41"/>
  </w:num>
  <w:num w:numId="44" w16cid:durableId="1093209100">
    <w:abstractNumId w:val="12"/>
  </w:num>
  <w:num w:numId="45" w16cid:durableId="46203834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0454066">
    <w:abstractNumId w:val="7"/>
    <w:lvlOverride w:ilvl="0">
      <w:startOverride w:val="7"/>
    </w:lvlOverride>
    <w:lvlOverride w:ilvl="1">
      <w:startOverride w:val="4"/>
    </w:lvlOverride>
  </w:num>
  <w:num w:numId="47" w16cid:durableId="1893927744">
    <w:abstractNumId w:val="28"/>
  </w:num>
  <w:num w:numId="48" w16cid:durableId="2139450828">
    <w:abstractNumId w:val="47"/>
  </w:num>
  <w:num w:numId="49" w16cid:durableId="1380785364">
    <w:abstractNumId w:val="56"/>
  </w:num>
  <w:num w:numId="50" w16cid:durableId="755633930">
    <w:abstractNumId w:val="4"/>
  </w:num>
  <w:num w:numId="51" w16cid:durableId="715861696">
    <w:abstractNumId w:val="43"/>
  </w:num>
  <w:num w:numId="52" w16cid:durableId="334039818">
    <w:abstractNumId w:val="0"/>
  </w:num>
  <w:num w:numId="53" w16cid:durableId="1975718982">
    <w:abstractNumId w:val="1"/>
  </w:num>
  <w:num w:numId="54" w16cid:durableId="422845711">
    <w:abstractNumId w:val="45"/>
  </w:num>
  <w:num w:numId="55" w16cid:durableId="1253054646">
    <w:abstractNumId w:val="3"/>
  </w:num>
  <w:num w:numId="56" w16cid:durableId="1244753208">
    <w:abstractNumId w:val="18"/>
  </w:num>
  <w:num w:numId="57" w16cid:durableId="571155902">
    <w:abstractNumId w:val="5"/>
  </w:num>
  <w:num w:numId="58" w16cid:durableId="1932738537">
    <w:abstractNumId w:val="36"/>
  </w:num>
  <w:num w:numId="59" w16cid:durableId="1569876087">
    <w:abstractNumId w:val="35"/>
  </w:num>
  <w:num w:numId="60" w16cid:durableId="2048406056">
    <w:abstractNumId w:val="14"/>
    <w:lvlOverride w:ilvl="0">
      <w:startOverride w:val="1"/>
    </w:lvlOverride>
  </w:num>
  <w:num w:numId="61" w16cid:durableId="55200785">
    <w:abstractNumId w:val="17"/>
  </w:num>
  <w:num w:numId="62" w16cid:durableId="1574662947">
    <w:abstractNumId w:val="44"/>
  </w:num>
  <w:num w:numId="63" w16cid:durableId="2117942236">
    <w:abstractNumId w:val="16"/>
  </w:num>
  <w:num w:numId="64" w16cid:durableId="23528872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992"/>
    <w:rsid w:val="00003001"/>
    <w:rsid w:val="0000564D"/>
    <w:rsid w:val="000139EE"/>
    <w:rsid w:val="000327D9"/>
    <w:rsid w:val="00045BA7"/>
    <w:rsid w:val="00050F19"/>
    <w:rsid w:val="00062B4C"/>
    <w:rsid w:val="00080527"/>
    <w:rsid w:val="00082B56"/>
    <w:rsid w:val="000926C0"/>
    <w:rsid w:val="000929CB"/>
    <w:rsid w:val="000A00A9"/>
    <w:rsid w:val="000A4928"/>
    <w:rsid w:val="000C3A28"/>
    <w:rsid w:val="000D324A"/>
    <w:rsid w:val="000D66D4"/>
    <w:rsid w:val="000D7F25"/>
    <w:rsid w:val="000E047C"/>
    <w:rsid w:val="000E35CF"/>
    <w:rsid w:val="000E38DC"/>
    <w:rsid w:val="001206F2"/>
    <w:rsid w:val="00132ADA"/>
    <w:rsid w:val="00142786"/>
    <w:rsid w:val="00156C03"/>
    <w:rsid w:val="0015783F"/>
    <w:rsid w:val="00164BD4"/>
    <w:rsid w:val="001677C8"/>
    <w:rsid w:val="00170606"/>
    <w:rsid w:val="00191A16"/>
    <w:rsid w:val="0019204A"/>
    <w:rsid w:val="001A1E0C"/>
    <w:rsid w:val="001A2E5C"/>
    <w:rsid w:val="001B0682"/>
    <w:rsid w:val="001B27B8"/>
    <w:rsid w:val="001C145B"/>
    <w:rsid w:val="001E5C5F"/>
    <w:rsid w:val="001F0A3C"/>
    <w:rsid w:val="002070FE"/>
    <w:rsid w:val="002106B3"/>
    <w:rsid w:val="00230214"/>
    <w:rsid w:val="002359C3"/>
    <w:rsid w:val="0025031E"/>
    <w:rsid w:val="00265FF0"/>
    <w:rsid w:val="00267974"/>
    <w:rsid w:val="00293044"/>
    <w:rsid w:val="002B07C0"/>
    <w:rsid w:val="002C4202"/>
    <w:rsid w:val="002C5EEC"/>
    <w:rsid w:val="002F4AA3"/>
    <w:rsid w:val="00304CBB"/>
    <w:rsid w:val="00306AAA"/>
    <w:rsid w:val="00314F9D"/>
    <w:rsid w:val="00315CDD"/>
    <w:rsid w:val="003200C4"/>
    <w:rsid w:val="00324E67"/>
    <w:rsid w:val="00335FCC"/>
    <w:rsid w:val="00355D0E"/>
    <w:rsid w:val="00364F30"/>
    <w:rsid w:val="00366D21"/>
    <w:rsid w:val="003809BB"/>
    <w:rsid w:val="003944C6"/>
    <w:rsid w:val="003A41E8"/>
    <w:rsid w:val="003C1BF0"/>
    <w:rsid w:val="003C3572"/>
    <w:rsid w:val="003D4E39"/>
    <w:rsid w:val="003D71AF"/>
    <w:rsid w:val="003E6C85"/>
    <w:rsid w:val="003F1DD4"/>
    <w:rsid w:val="00410374"/>
    <w:rsid w:val="00423371"/>
    <w:rsid w:val="0042436B"/>
    <w:rsid w:val="00437CED"/>
    <w:rsid w:val="0044252C"/>
    <w:rsid w:val="0044257C"/>
    <w:rsid w:val="0044706D"/>
    <w:rsid w:val="00463032"/>
    <w:rsid w:val="0047191D"/>
    <w:rsid w:val="00474247"/>
    <w:rsid w:val="00482F10"/>
    <w:rsid w:val="00492814"/>
    <w:rsid w:val="00497D9B"/>
    <w:rsid w:val="004B31C9"/>
    <w:rsid w:val="004C59F0"/>
    <w:rsid w:val="00510A88"/>
    <w:rsid w:val="0051647F"/>
    <w:rsid w:val="00533BF2"/>
    <w:rsid w:val="00545AA2"/>
    <w:rsid w:val="00562827"/>
    <w:rsid w:val="00590C8F"/>
    <w:rsid w:val="00594992"/>
    <w:rsid w:val="005A2105"/>
    <w:rsid w:val="005D2B53"/>
    <w:rsid w:val="005E4866"/>
    <w:rsid w:val="005F445A"/>
    <w:rsid w:val="006011DC"/>
    <w:rsid w:val="00622978"/>
    <w:rsid w:val="00663CB7"/>
    <w:rsid w:val="0067288E"/>
    <w:rsid w:val="00697810"/>
    <w:rsid w:val="006B7491"/>
    <w:rsid w:val="006D60DE"/>
    <w:rsid w:val="006E0461"/>
    <w:rsid w:val="00700E49"/>
    <w:rsid w:val="007069CD"/>
    <w:rsid w:val="0070720F"/>
    <w:rsid w:val="00715FC6"/>
    <w:rsid w:val="007175F8"/>
    <w:rsid w:val="00724BBA"/>
    <w:rsid w:val="0073219A"/>
    <w:rsid w:val="00737177"/>
    <w:rsid w:val="00745014"/>
    <w:rsid w:val="007544B0"/>
    <w:rsid w:val="0076202F"/>
    <w:rsid w:val="00765329"/>
    <w:rsid w:val="007668CF"/>
    <w:rsid w:val="00771EDF"/>
    <w:rsid w:val="007775FE"/>
    <w:rsid w:val="007818DD"/>
    <w:rsid w:val="00782B65"/>
    <w:rsid w:val="007A0DF7"/>
    <w:rsid w:val="007A48FD"/>
    <w:rsid w:val="007C26AC"/>
    <w:rsid w:val="007C5905"/>
    <w:rsid w:val="00803326"/>
    <w:rsid w:val="00813372"/>
    <w:rsid w:val="0082072E"/>
    <w:rsid w:val="00825B51"/>
    <w:rsid w:val="00865F9B"/>
    <w:rsid w:val="00881D25"/>
    <w:rsid w:val="00884F9E"/>
    <w:rsid w:val="008923A0"/>
    <w:rsid w:val="008926BA"/>
    <w:rsid w:val="008926C6"/>
    <w:rsid w:val="00895A34"/>
    <w:rsid w:val="008A09D4"/>
    <w:rsid w:val="008A7908"/>
    <w:rsid w:val="008B1287"/>
    <w:rsid w:val="008B258D"/>
    <w:rsid w:val="008B7B1A"/>
    <w:rsid w:val="008C2E3C"/>
    <w:rsid w:val="008C696C"/>
    <w:rsid w:val="008E7210"/>
    <w:rsid w:val="00900569"/>
    <w:rsid w:val="00904A4D"/>
    <w:rsid w:val="00904BED"/>
    <w:rsid w:val="00905885"/>
    <w:rsid w:val="009125FE"/>
    <w:rsid w:val="009214AD"/>
    <w:rsid w:val="00937866"/>
    <w:rsid w:val="00962FCB"/>
    <w:rsid w:val="0097311B"/>
    <w:rsid w:val="00982AB0"/>
    <w:rsid w:val="009859B8"/>
    <w:rsid w:val="00985ABC"/>
    <w:rsid w:val="00993992"/>
    <w:rsid w:val="00996890"/>
    <w:rsid w:val="009B112D"/>
    <w:rsid w:val="009C5A00"/>
    <w:rsid w:val="009D1460"/>
    <w:rsid w:val="009D3F88"/>
    <w:rsid w:val="009E36F6"/>
    <w:rsid w:val="009E44AB"/>
    <w:rsid w:val="009F748E"/>
    <w:rsid w:val="00A00561"/>
    <w:rsid w:val="00A04C61"/>
    <w:rsid w:val="00A127D5"/>
    <w:rsid w:val="00A173F4"/>
    <w:rsid w:val="00A20427"/>
    <w:rsid w:val="00A21741"/>
    <w:rsid w:val="00A22351"/>
    <w:rsid w:val="00A23229"/>
    <w:rsid w:val="00A40A34"/>
    <w:rsid w:val="00A47C38"/>
    <w:rsid w:val="00A60CAD"/>
    <w:rsid w:val="00A63A5C"/>
    <w:rsid w:val="00A64327"/>
    <w:rsid w:val="00A70607"/>
    <w:rsid w:val="00A77078"/>
    <w:rsid w:val="00A92DE2"/>
    <w:rsid w:val="00A96D07"/>
    <w:rsid w:val="00AD3FF8"/>
    <w:rsid w:val="00AE0A91"/>
    <w:rsid w:val="00AE1383"/>
    <w:rsid w:val="00AE1541"/>
    <w:rsid w:val="00AF693F"/>
    <w:rsid w:val="00B05B6E"/>
    <w:rsid w:val="00B10A8B"/>
    <w:rsid w:val="00B21C6F"/>
    <w:rsid w:val="00B27EA2"/>
    <w:rsid w:val="00B432CC"/>
    <w:rsid w:val="00B43A96"/>
    <w:rsid w:val="00B50EFB"/>
    <w:rsid w:val="00B6152F"/>
    <w:rsid w:val="00B61930"/>
    <w:rsid w:val="00B76EFA"/>
    <w:rsid w:val="00B87147"/>
    <w:rsid w:val="00BB4D52"/>
    <w:rsid w:val="00BB7F3E"/>
    <w:rsid w:val="00BC56B6"/>
    <w:rsid w:val="00BC63C5"/>
    <w:rsid w:val="00BF4E67"/>
    <w:rsid w:val="00C1107A"/>
    <w:rsid w:val="00C162EB"/>
    <w:rsid w:val="00C237DB"/>
    <w:rsid w:val="00C31BE3"/>
    <w:rsid w:val="00C459C6"/>
    <w:rsid w:val="00C85666"/>
    <w:rsid w:val="00C87A3A"/>
    <w:rsid w:val="00C92530"/>
    <w:rsid w:val="00C97D34"/>
    <w:rsid w:val="00CA736A"/>
    <w:rsid w:val="00CB4390"/>
    <w:rsid w:val="00CC62D0"/>
    <w:rsid w:val="00CD028B"/>
    <w:rsid w:val="00CD0306"/>
    <w:rsid w:val="00CD5ECE"/>
    <w:rsid w:val="00CD749E"/>
    <w:rsid w:val="00CE7497"/>
    <w:rsid w:val="00D05ED5"/>
    <w:rsid w:val="00D228F3"/>
    <w:rsid w:val="00D31140"/>
    <w:rsid w:val="00D346AB"/>
    <w:rsid w:val="00D34AB6"/>
    <w:rsid w:val="00D5530A"/>
    <w:rsid w:val="00D61EC4"/>
    <w:rsid w:val="00D65589"/>
    <w:rsid w:val="00D73EA2"/>
    <w:rsid w:val="00D75E2F"/>
    <w:rsid w:val="00D973B9"/>
    <w:rsid w:val="00D979ED"/>
    <w:rsid w:val="00DA3342"/>
    <w:rsid w:val="00DA603E"/>
    <w:rsid w:val="00DD1BE0"/>
    <w:rsid w:val="00E0658F"/>
    <w:rsid w:val="00E11C8D"/>
    <w:rsid w:val="00E22969"/>
    <w:rsid w:val="00E40A20"/>
    <w:rsid w:val="00E45A4C"/>
    <w:rsid w:val="00E56C19"/>
    <w:rsid w:val="00E70BB4"/>
    <w:rsid w:val="00E95270"/>
    <w:rsid w:val="00EA6A65"/>
    <w:rsid w:val="00ED2736"/>
    <w:rsid w:val="00ED4A3A"/>
    <w:rsid w:val="00EE544B"/>
    <w:rsid w:val="00EE6EC5"/>
    <w:rsid w:val="00F04A4B"/>
    <w:rsid w:val="00F057B3"/>
    <w:rsid w:val="00F0790E"/>
    <w:rsid w:val="00F14F86"/>
    <w:rsid w:val="00F22C56"/>
    <w:rsid w:val="00F31EE5"/>
    <w:rsid w:val="00F50D01"/>
    <w:rsid w:val="00F5433B"/>
    <w:rsid w:val="00F61563"/>
    <w:rsid w:val="00F66E58"/>
    <w:rsid w:val="00F73544"/>
    <w:rsid w:val="00F73AFD"/>
    <w:rsid w:val="00F77487"/>
    <w:rsid w:val="00FA785A"/>
    <w:rsid w:val="00FE4B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3352B"/>
  <w15:docId w15:val="{A1FA64DF-1258-40BB-9DB8-E39E613C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nhideWhenUsed="1"/>
    <w:lsdException w:name="Smart Link" w:semiHidden="1" w:uiPriority="99" w:unhideWhenUsed="1"/>
  </w:latentStyles>
  <w:style w:type="paragraph" w:default="1" w:styleId="Normal">
    <w:name w:val="Normal"/>
    <w:qFormat/>
    <w:rsid w:val="006E0461"/>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aliases w:val="Heading 1a Char"/>
    <w:link w:val="Cabealho"/>
    <w:qFormat/>
    <w:rsid w:val="00CA24FB"/>
    <w:rPr>
      <w:rFonts w:ascii="Ecofont_Spranq_eco_Sans" w:hAnsi="Ecofont_Spranq_eco_Sans" w:cs="Tahoma"/>
      <w:sz w:val="24"/>
      <w:szCs w:val="24"/>
    </w:rPr>
  </w:style>
  <w:style w:type="character" w:customStyle="1" w:styleId="RodapChar">
    <w:name w:val="Rodapé Char"/>
    <w:link w:val="Rodap"/>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A60306"/>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Ttulo1"/>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3447B8"/>
    <w:rPr>
      <w:rFonts w:ascii="Arial" w:hAnsi="Arial" w:cs="Tahoma"/>
      <w:szCs w:val="24"/>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customStyle="1" w:styleId="Linkdainternetvisitado">
    <w:name w:val="Link da internet visitado"/>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F5DE1"/>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78195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sid w:val="005E706D"/>
    <w:rPr>
      <w:rFonts w:ascii="Arial" w:hAnsi="Arial" w:cs="Arial"/>
      <w:iCs/>
      <w:color w:val="000000"/>
      <w:sz w:val="24"/>
      <w:lang w:eastAsia="pt-BR"/>
    </w:rPr>
  </w:style>
  <w:style w:type="character" w:customStyle="1" w:styleId="Nivel3-erroChar">
    <w:name w:val="Nivel 3-erro Char"/>
    <w:basedOn w:val="Fontepargpadro"/>
    <w:link w:val="Nivel3-erro"/>
    <w:qFormat/>
    <w:rsid w:val="00397544"/>
    <w:rPr>
      <w:rFonts w:ascii="Arial" w:hAnsi="Arial" w:cs="Tahoma"/>
      <w:szCs w:val="24"/>
      <w:lang w:eastAsia="pt-BR"/>
    </w:rPr>
  </w:style>
  <w:style w:type="character" w:customStyle="1" w:styleId="Nvel3-RChar">
    <w:name w:val="Nível 3-R Char"/>
    <w:basedOn w:val="Nivel3-erroChar"/>
    <w:link w:val="Nvel3-R"/>
    <w:qFormat/>
    <w:rsid w:val="00A94268"/>
    <w:rPr>
      <w:rFonts w:ascii="Arial" w:hAnsi="Arial" w:cs="Tahoma"/>
      <w:i/>
      <w:iCs/>
      <w:color w:val="FF0000"/>
      <w:szCs w:val="24"/>
      <w:lang w:eastAsia="pt-BR"/>
    </w:rPr>
  </w:style>
  <w:style w:type="character" w:customStyle="1" w:styleId="Nvel4-RChar">
    <w:name w:val="Nível 4-R Char"/>
    <w:basedOn w:val="Nivel4Char"/>
    <w:link w:val="Nvel4-R"/>
    <w:qFormat/>
    <w:rsid w:val="002A3E68"/>
    <w:rPr>
      <w:rFonts w:ascii="Arial" w:hAnsi="Arial" w:cs="Tahoma"/>
      <w:i/>
      <w:iCs/>
      <w:color w:val="FF0000"/>
      <w:szCs w:val="24"/>
      <w:lang w:eastAsia="pt-BR"/>
    </w:rPr>
  </w:style>
  <w:style w:type="character" w:customStyle="1" w:styleId="Nvel1-SemNumChar">
    <w:name w:val="Nível 1-Sem Num Char"/>
    <w:basedOn w:val="Nivel01Char"/>
    <w:link w:val="Nvel1-SemNum"/>
    <w:qFormat/>
    <w:rsid w:val="006A4A37"/>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8D252D"/>
    <w:rPr>
      <w:color w:val="605E5C"/>
      <w:shd w:val="clear" w:color="auto" w:fill="E1DFDD"/>
    </w:rPr>
  </w:style>
  <w:style w:type="character" w:customStyle="1" w:styleId="citao2Char">
    <w:name w:val="citação 2 Char"/>
    <w:basedOn w:val="CitaoChar"/>
    <w:link w:val="citao2"/>
    <w:qFormat/>
    <w:rsid w:val="00573B28"/>
    <w:rPr>
      <w:rFonts w:ascii="Arial" w:eastAsia="Calibri" w:hAnsi="Arial" w:cs="Tahoma"/>
      <w:i/>
      <w:iCs/>
      <w:color w:val="000000"/>
      <w:szCs w:val="24"/>
      <w:shd w:val="clear" w:color="auto" w:fill="FFFFCC"/>
    </w:rPr>
  </w:style>
  <w:style w:type="character" w:customStyle="1" w:styleId="Nvel1-SemNumeraoChar">
    <w:name w:val="Nível 1-Sem Numeração Char"/>
    <w:basedOn w:val="Nvel1-SemNumChar"/>
    <w:link w:val="Nvel1-SemNumerao"/>
    <w:qFormat/>
    <w:rsid w:val="00A11EA4"/>
    <w:rPr>
      <w:rFonts w:ascii="Arial" w:eastAsiaTheme="majorEastAsia" w:hAnsi="Arial" w:cs="Arial"/>
      <w:b/>
      <w:bCs/>
      <w:color w:val="FF0000"/>
      <w:spacing w:val="5"/>
      <w:kern w:val="2"/>
      <w:sz w:val="52"/>
      <w:szCs w:val="52"/>
      <w:lang w:eastAsia="pt-BR"/>
    </w:rPr>
  </w:style>
  <w:style w:type="character" w:customStyle="1" w:styleId="MenoPendente6">
    <w:name w:val="Menção Pendente6"/>
    <w:basedOn w:val="Fontepargpadro"/>
    <w:uiPriority w:val="99"/>
    <w:semiHidden/>
    <w:unhideWhenUsed/>
    <w:qFormat/>
    <w:rsid w:val="004B478E"/>
    <w:rPr>
      <w:color w:val="605E5C"/>
      <w:shd w:val="clear" w:color="auto" w:fill="E1DFDD"/>
    </w:rPr>
  </w:style>
  <w:style w:type="character" w:customStyle="1" w:styleId="AlteraesChar">
    <w:name w:val="Alterações Char"/>
    <w:basedOn w:val="Nvel2-RedChar"/>
    <w:link w:val="Alteraes"/>
    <w:qFormat/>
    <w:rsid w:val="00AF5DE1"/>
    <w:rPr>
      <w:rFonts w:ascii="Arial" w:hAnsi="Arial" w:cs="Arial"/>
      <w:i w:val="0"/>
      <w:iCs/>
      <w:color w:val="0000FF"/>
      <w:sz w:val="24"/>
      <w:lang w:eastAsia="pt-BR"/>
    </w:rPr>
  </w:style>
  <w:style w:type="character" w:customStyle="1" w:styleId="Nivel3Char">
    <w:name w:val="Nivel 3 Char"/>
    <w:basedOn w:val="Fontepargpadro"/>
    <w:link w:val="Nivel3"/>
    <w:qFormat/>
    <w:rsid w:val="007943DF"/>
    <w:rPr>
      <w:rFonts w:ascii="Ecofont_Spranq_eco_Sans" w:hAnsi="Ecofont_Spranq_eco_Sans" w:cs="Tahoma"/>
      <w:sz w:val="24"/>
      <w:szCs w:val="24"/>
      <w:lang w:eastAsia="pt-BR"/>
    </w:rPr>
  </w:style>
  <w:style w:type="character" w:customStyle="1" w:styleId="Nvel1-SemNumPretoChar">
    <w:name w:val="Nível 1-Sem Num Preto Char"/>
    <w:basedOn w:val="Nvel1-SemNumChar"/>
    <w:link w:val="Nvel1-SemNumPreto"/>
    <w:qFormat/>
    <w:rsid w:val="00633BFE"/>
    <w:rPr>
      <w:rFonts w:ascii="Arial" w:eastAsiaTheme="majorEastAsia" w:hAnsi="Arial" w:cs="Arial"/>
      <w:b/>
      <w:bCs/>
      <w:color w:val="FF0000"/>
      <w:spacing w:val="5"/>
      <w:kern w:val="2"/>
      <w:sz w:val="52"/>
      <w:szCs w:val="52"/>
      <w:lang w:eastAsia="zh-CN" w:bidi="hi-IN"/>
    </w:rPr>
  </w:style>
  <w:style w:type="character" w:styleId="MenoPendente">
    <w:name w:val="Unresolved Mention"/>
    <w:basedOn w:val="Fontepargpadro"/>
    <w:unhideWhenUsed/>
    <w:qFormat/>
    <w:rsid w:val="00DE48B0"/>
    <w:rPr>
      <w:color w:val="605E5C"/>
      <w:shd w:val="clear" w:color="auto" w:fill="E1DFDD"/>
    </w:rPr>
  </w:style>
  <w:style w:type="character" w:customStyle="1" w:styleId="WW8Num4z0">
    <w:name w:val="WW8Num4z0"/>
    <w:qFormat/>
    <w:rsid w:val="007254DB"/>
    <w:rPr>
      <w:rFonts w:ascii="Times New Roman" w:eastAsia="Times New Roman" w:hAnsi="Times New Roman" w:cs="Times New Roman"/>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aliases w:val="Heading 1a"/>
    <w:basedOn w:val="Normal"/>
    <w:link w:val="CabealhoChar"/>
    <w:rsid w:val="00CA24FB"/>
    <w:pPr>
      <w:tabs>
        <w:tab w:val="center" w:pos="4252"/>
        <w:tab w:val="right" w:pos="8504"/>
      </w:tabs>
    </w:pPr>
  </w:style>
  <w:style w:type="paragraph" w:styleId="Rodap">
    <w:name w:val="footer"/>
    <w:basedOn w:val="Normal"/>
    <w:link w:val="RodapChar"/>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qFormat/>
    <w:rsid w:val="00A60306"/>
    <w:pPr>
      <w:numPr>
        <w:numId w:val="2"/>
      </w:numPr>
      <w:tabs>
        <w:tab w:val="left" w:pos="0"/>
      </w:tabs>
      <w:spacing w:before="0" w:line="360" w:lineRule="auto"/>
      <w:ind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AF5DE1"/>
    <w:pPr>
      <w:numPr>
        <w:ilvl w:val="1"/>
        <w:numId w:val="2"/>
      </w:numPr>
      <w:spacing w:before="120" w:after="120" w:line="276" w:lineRule="auto"/>
      <w:jc w:val="both"/>
      <w:outlineLvl w:val="1"/>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erro">
    <w:name w:val="Nivel 3-erro"/>
    <w:basedOn w:val="Nivel3"/>
    <w:link w:val="Nivel3-erroChar"/>
    <w:qFormat/>
    <w:rsid w:val="00397544"/>
    <w:pPr>
      <w:spacing w:before="120" w:after="120"/>
      <w:ind w:left="425" w:firstLine="0"/>
      <w:jc w:val="both"/>
    </w:pPr>
    <w:rPr>
      <w:rFonts w:ascii="Arial" w:hAnsi="Arial"/>
      <w:sz w:val="20"/>
    </w:rPr>
  </w:style>
  <w:style w:type="paragraph" w:customStyle="1" w:styleId="Nivel4">
    <w:name w:val="Nivel 4"/>
    <w:basedOn w:val="Nivel3-erro"/>
    <w:link w:val="Nivel4Char"/>
    <w:qFormat/>
    <w:rsid w:val="003447B8"/>
    <w:pPr>
      <w:ind w:left="851"/>
      <w:outlineLvl w:val="3"/>
    </w:pPr>
  </w:style>
  <w:style w:type="paragraph" w:customStyle="1" w:styleId="Nivel5">
    <w:name w:val="Nivel 5"/>
    <w:basedOn w:val="Nivel4"/>
    <w:qFormat/>
    <w:rsid w:val="003447B8"/>
    <w:pPr>
      <w:ind w:left="1276"/>
      <w:outlineLvl w:val="4"/>
    </w:pPr>
  </w:style>
  <w:style w:type="paragraph" w:customStyle="1" w:styleId="textbody0">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color w:val="FF0000"/>
    </w:rPr>
  </w:style>
  <w:style w:type="paragraph" w:customStyle="1" w:styleId="Nvel3Opcional">
    <w:name w:val="Nível 3 Opcional"/>
    <w:basedOn w:val="Nivel3-erro"/>
    <w:link w:val="Nvel3OpcionalChar"/>
    <w:qFormat/>
    <w:rsid w:val="00A831D9"/>
    <w:pPr>
      <w:tabs>
        <w:tab w:val="clear" w:pos="0"/>
      </w:tabs>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
    <w:name w:val="Text body"/>
    <w:basedOn w:val="Standard"/>
    <w:link w:val="CorpodetextoChar"/>
    <w:qFormat/>
    <w:rsid w:val="00CB3192"/>
    <w:pPr>
      <w:spacing w:after="140" w:line="276" w:lineRule="auto"/>
    </w:pPr>
  </w:style>
  <w:style w:type="paragraph" w:customStyle="1" w:styleId="ou">
    <w:name w:val="ou"/>
    <w:basedOn w:val="PargrafodaLista"/>
    <w:link w:val="ouChar"/>
    <w:qFormat/>
    <w:rsid w:val="00781953"/>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next w:val="Nivel2"/>
    <w:link w:val="Nvel2-RedChar"/>
    <w:qFormat/>
    <w:rsid w:val="005E706D"/>
    <w:rPr>
      <w:rFonts w:ascii="Times New Roman" w:hAnsi="Times New Roman"/>
      <w:iCs/>
      <w:color w:val="auto"/>
      <w:sz w:val="24"/>
    </w:rPr>
  </w:style>
  <w:style w:type="paragraph" w:customStyle="1" w:styleId="Nvel3-R">
    <w:name w:val="Nível 3-R"/>
    <w:basedOn w:val="Nivel3-erro"/>
    <w:link w:val="Nvel3-RChar"/>
    <w:qFormat/>
    <w:rsid w:val="00A94268"/>
    <w:rPr>
      <w:i/>
      <w:iCs/>
      <w:color w:val="FF0000"/>
    </w:rPr>
  </w:style>
  <w:style w:type="paragraph" w:customStyle="1" w:styleId="Nvel4-R">
    <w:name w:val="Nível 4-R"/>
    <w:basedOn w:val="Nivel4"/>
    <w:link w:val="Nvel4-RChar"/>
    <w:qFormat/>
    <w:rsid w:val="002A3E68"/>
    <w:rPr>
      <w:i/>
      <w:iCs/>
      <w:color w:val="FF0000"/>
    </w:rPr>
  </w:style>
  <w:style w:type="paragraph" w:customStyle="1" w:styleId="Nvel1-SemNum">
    <w:name w:val="Nível 1-Sem Num"/>
    <w:basedOn w:val="Nivel01"/>
    <w:link w:val="Nvel1-SemNumChar"/>
    <w:qFormat/>
    <w:rsid w:val="006A4A37"/>
    <w:pPr>
      <w:numPr>
        <w:numId w:val="0"/>
      </w:numPr>
      <w:tabs>
        <w:tab w:val="left" w:pos="0"/>
      </w:tabs>
      <w:spacing w:after="120"/>
      <w:ind w:left="709"/>
      <w:outlineLvl w:val="1"/>
    </w:pPr>
    <w:rPr>
      <w:color w:val="FF0000"/>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vel1-SemNumerao">
    <w:name w:val="Nível 1-Sem Numeração"/>
    <w:basedOn w:val="Nvel1-SemNum"/>
    <w:link w:val="Nvel1-SemNumeraoChar"/>
    <w:qFormat/>
    <w:rsid w:val="00A11EA4"/>
    <w:rPr>
      <w:color w:val="auto"/>
    </w:rPr>
  </w:style>
  <w:style w:type="paragraph" w:customStyle="1" w:styleId="Nivel3">
    <w:name w:val="Nivel 3"/>
    <w:basedOn w:val="Normal"/>
    <w:link w:val="Nivel3Char"/>
    <w:qFormat/>
    <w:rsid w:val="007D5D56"/>
    <w:pPr>
      <w:tabs>
        <w:tab w:val="num" w:pos="0"/>
      </w:tabs>
      <w:ind w:left="794" w:firstLine="397"/>
    </w:pPr>
  </w:style>
  <w:style w:type="paragraph" w:customStyle="1" w:styleId="Alteraes">
    <w:name w:val="Alterações"/>
    <w:basedOn w:val="Nvel2-Red"/>
    <w:link w:val="AlteraesChar"/>
    <w:qFormat/>
    <w:rsid w:val="00AF5DE1"/>
    <w:rPr>
      <w:color w:val="0000FF"/>
    </w:rPr>
  </w:style>
  <w:style w:type="paragraph" w:customStyle="1" w:styleId="Nvel1-SemNumPreto">
    <w:name w:val="Nível 1-Sem Num Preto"/>
    <w:basedOn w:val="Nvel1-SemNum"/>
    <w:link w:val="Nvel1-SemNumPretoChar"/>
    <w:qFormat/>
    <w:rsid w:val="00633BFE"/>
    <w:pPr>
      <w:tabs>
        <w:tab w:val="left" w:pos="567"/>
      </w:tabs>
      <w:spacing w:before="240" w:line="276" w:lineRule="auto"/>
      <w:ind w:left="0"/>
    </w:pPr>
    <w:rPr>
      <w:spacing w:val="5"/>
      <w:kern w:val="2"/>
      <w:sz w:val="52"/>
      <w:szCs w:val="52"/>
      <w:lang w:eastAsia="zh-CN" w:bidi="hi-IN"/>
    </w:rPr>
  </w:style>
  <w:style w:type="paragraph" w:customStyle="1" w:styleId="Padro0">
    <w:name w:val="Padrão"/>
    <w:qFormat/>
    <w:rsid w:val="007254DB"/>
    <w:pPr>
      <w:widowControl w:val="0"/>
    </w:pPr>
    <w:rPr>
      <w:rFonts w:eastAsia="Times New Roman"/>
      <w:lang w:eastAsia="pt-BR"/>
    </w:rPr>
  </w:style>
  <w:style w:type="numbering" w:customStyle="1" w:styleId="Estilo1">
    <w:name w:val="Estilo1"/>
    <w:uiPriority w:val="99"/>
    <w:qFormat/>
    <w:rsid w:val="008C6874"/>
    <w:pPr>
      <w:numPr>
        <w:numId w:val="35"/>
      </w:numPr>
    </w:pPr>
  </w:style>
  <w:style w:type="numbering" w:customStyle="1" w:styleId="Estilo2">
    <w:name w:val="Estilo2"/>
    <w:uiPriority w:val="99"/>
    <w:qFormat/>
    <w:rsid w:val="00A72B79"/>
    <w:pPr>
      <w:numPr>
        <w:numId w:val="36"/>
      </w:numPr>
    </w:pPr>
  </w:style>
  <w:style w:type="numbering" w:customStyle="1" w:styleId="Estilo3">
    <w:name w:val="Estilo3"/>
    <w:uiPriority w:val="99"/>
    <w:qFormat/>
    <w:rsid w:val="00A72B79"/>
    <w:pPr>
      <w:numPr>
        <w:numId w:val="37"/>
      </w:numPr>
    </w:pPr>
  </w:style>
  <w:style w:type="numbering" w:customStyle="1" w:styleId="Estilo4">
    <w:name w:val="Estilo4"/>
    <w:uiPriority w:val="99"/>
    <w:qFormat/>
    <w:rsid w:val="0054016D"/>
    <w:pPr>
      <w:numPr>
        <w:numId w:val="38"/>
      </w:numPr>
    </w:pPr>
  </w:style>
  <w:style w:type="numbering" w:customStyle="1" w:styleId="Estilo5">
    <w:name w:val="Estilo5"/>
    <w:uiPriority w:val="99"/>
    <w:qFormat/>
    <w:rsid w:val="0054016D"/>
    <w:pPr>
      <w:numPr>
        <w:numId w:val="39"/>
      </w:numPr>
    </w:pPr>
  </w:style>
  <w:style w:type="numbering" w:customStyle="1" w:styleId="Estilo6">
    <w:name w:val="Estilo6"/>
    <w:uiPriority w:val="99"/>
    <w:qFormat/>
    <w:rsid w:val="0054016D"/>
    <w:pPr>
      <w:numPr>
        <w:numId w:val="40"/>
      </w:numPr>
    </w:p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9">
    <w:name w:val="WWNum19"/>
    <w:basedOn w:val="Semlista"/>
    <w:rsid w:val="00B05B6E"/>
    <w:pPr>
      <w:numPr>
        <w:numId w:val="9"/>
      </w:numPr>
    </w:pPr>
  </w:style>
  <w:style w:type="character" w:styleId="Hyperlink">
    <w:name w:val="Hyperlink"/>
    <w:rsid w:val="00B50EFB"/>
    <w:rPr>
      <w:color w:val="000080"/>
      <w:u w:val="single"/>
    </w:rPr>
  </w:style>
  <w:style w:type="character" w:styleId="Nmerodepgina">
    <w:name w:val="page number"/>
    <w:basedOn w:val="Fontepargpadro"/>
    <w:unhideWhenUsed/>
    <w:rsid w:val="00BB7F3E"/>
  </w:style>
  <w:style w:type="character" w:customStyle="1" w:styleId="fontedados">
    <w:name w:val="fontedados"/>
    <w:basedOn w:val="Fontepargpadro"/>
    <w:rsid w:val="003200C4"/>
  </w:style>
  <w:style w:type="paragraph" w:customStyle="1" w:styleId="Heading">
    <w:name w:val="Heading"/>
    <w:basedOn w:val="Standard"/>
    <w:next w:val="Textbody"/>
    <w:rsid w:val="00267974"/>
    <w:pPr>
      <w:widowControl w:val="0"/>
      <w:autoSpaceDN w:val="0"/>
      <w:jc w:val="center"/>
      <w:textAlignment w:val="baseline"/>
    </w:pPr>
    <w:rPr>
      <w:rFonts w:ascii="Times New Roman" w:eastAsia="SimSun" w:hAnsi="Times New Roman" w:cs="Tahoma"/>
      <w:b/>
      <w:bCs/>
      <w:kern w:val="3"/>
      <w:sz w:val="36"/>
      <w:szCs w:val="36"/>
    </w:rPr>
  </w:style>
  <w:style w:type="paragraph" w:customStyle="1" w:styleId="texto">
    <w:name w:val="texto"/>
    <w:rsid w:val="0026797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autoSpaceDE w:val="0"/>
      <w:autoSpaceDN w:val="0"/>
      <w:spacing w:line="240" w:lineRule="atLeast"/>
      <w:ind w:left="170" w:hanging="170"/>
      <w:jc w:val="both"/>
      <w:textAlignment w:val="baseline"/>
    </w:pPr>
    <w:rPr>
      <w:rFonts w:eastAsia="Times New Roman"/>
      <w:kern w:val="3"/>
      <w:lang w:eastAsia="zh-CN"/>
    </w:rPr>
  </w:style>
  <w:style w:type="paragraph" w:customStyle="1" w:styleId="TableContents">
    <w:name w:val="Table Contents"/>
    <w:basedOn w:val="Standard"/>
    <w:rsid w:val="00267974"/>
    <w:pPr>
      <w:widowControl w:val="0"/>
      <w:suppressLineNumbers/>
      <w:autoSpaceDN w:val="0"/>
      <w:textAlignment w:val="baseline"/>
    </w:pPr>
    <w:rPr>
      <w:rFonts w:ascii="Times New Roman" w:eastAsia="SimSun" w:hAnsi="Times New Roman" w:cs="Tahoma"/>
      <w:kern w:val="3"/>
    </w:rPr>
  </w:style>
  <w:style w:type="paragraph" w:customStyle="1" w:styleId="HeaderandFooter">
    <w:name w:val="Header and Footer"/>
    <w:basedOn w:val="Standard"/>
    <w:rsid w:val="00267974"/>
    <w:pPr>
      <w:widowControl w:val="0"/>
      <w:suppressLineNumbers/>
      <w:tabs>
        <w:tab w:val="center" w:pos="4819"/>
        <w:tab w:val="right" w:pos="9638"/>
      </w:tabs>
      <w:autoSpaceDN w:val="0"/>
      <w:textAlignment w:val="baseline"/>
    </w:pPr>
    <w:rPr>
      <w:rFonts w:ascii="Times New Roman" w:eastAsia="SimSun" w:hAnsi="Times New Roman" w:cs="Tahoma"/>
      <w:kern w:val="3"/>
    </w:rPr>
  </w:style>
  <w:style w:type="paragraph" w:customStyle="1" w:styleId="TableHeading">
    <w:name w:val="Table Heading"/>
    <w:basedOn w:val="TableContents"/>
    <w:rsid w:val="00267974"/>
    <w:pPr>
      <w:jc w:val="center"/>
    </w:pPr>
    <w:rPr>
      <w:b/>
      <w:bCs/>
    </w:rPr>
  </w:style>
  <w:style w:type="paragraph" w:customStyle="1" w:styleId="Quotations">
    <w:name w:val="Quotations"/>
    <w:basedOn w:val="Standard"/>
    <w:rsid w:val="00267974"/>
    <w:pPr>
      <w:widowControl w:val="0"/>
      <w:autoSpaceDN w:val="0"/>
      <w:spacing w:after="283"/>
      <w:ind w:left="567" w:right="567"/>
      <w:textAlignment w:val="baseline"/>
    </w:pPr>
    <w:rPr>
      <w:rFonts w:ascii="Times New Roman" w:eastAsia="SimSun" w:hAnsi="Times New Roman" w:cs="Tahoma"/>
      <w:kern w:val="3"/>
    </w:rPr>
  </w:style>
  <w:style w:type="paragraph" w:styleId="Subttulo">
    <w:name w:val="Subtitle"/>
    <w:basedOn w:val="Heading"/>
    <w:next w:val="Textbody"/>
    <w:link w:val="SubttuloChar"/>
    <w:uiPriority w:val="11"/>
    <w:qFormat/>
    <w:rsid w:val="00267974"/>
    <w:rPr>
      <w:i/>
      <w:iCs/>
    </w:rPr>
  </w:style>
  <w:style w:type="character" w:customStyle="1" w:styleId="SubttuloChar">
    <w:name w:val="Subtítulo Char"/>
    <w:basedOn w:val="Fontepargpadro"/>
    <w:link w:val="Subttulo"/>
    <w:uiPriority w:val="11"/>
    <w:rsid w:val="00267974"/>
    <w:rPr>
      <w:rFonts w:eastAsia="SimSun" w:cs="Tahoma"/>
      <w:b/>
      <w:bCs/>
      <w:i/>
      <w:iCs/>
      <w:kern w:val="3"/>
      <w:sz w:val="36"/>
      <w:szCs w:val="36"/>
      <w:lang w:eastAsia="zh-CN" w:bidi="hi-IN"/>
    </w:rPr>
  </w:style>
  <w:style w:type="paragraph" w:customStyle="1" w:styleId="EPTabela">
    <w:name w:val="EP Tabela"/>
    <w:basedOn w:val="Normal"/>
    <w:rsid w:val="00267974"/>
    <w:pPr>
      <w:widowControl w:val="0"/>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267974"/>
    <w:pPr>
      <w:widowControl w:val="0"/>
      <w:tabs>
        <w:tab w:val="left" w:pos="-302"/>
      </w:tabs>
      <w:autoSpaceDN w:val="0"/>
      <w:spacing w:line="100" w:lineRule="atLeast"/>
      <w:ind w:left="23" w:firstLine="45"/>
      <w:textAlignment w:val="baseline"/>
    </w:pPr>
    <w:rPr>
      <w:rFonts w:ascii="Times New Roman" w:eastAsia="SimSun" w:hAnsi="Times New Roman" w:cs="Arial"/>
      <w:kern w:val="3"/>
      <w:lang w:eastAsia="ar-SA" w:bidi="hi-IN"/>
    </w:rPr>
  </w:style>
  <w:style w:type="paragraph" w:customStyle="1" w:styleId="western">
    <w:name w:val="western"/>
    <w:basedOn w:val="Normal"/>
    <w:rsid w:val="00267974"/>
    <w:pPr>
      <w:autoSpaceDN w:val="0"/>
      <w:spacing w:before="100" w:after="119"/>
      <w:textAlignment w:val="baseline"/>
    </w:pPr>
    <w:rPr>
      <w:rFonts w:ascii="Times New Roman" w:eastAsia="Times New Roman" w:hAnsi="Times New Roman" w:cs="Times New Roman"/>
    </w:rPr>
  </w:style>
  <w:style w:type="character" w:customStyle="1" w:styleId="BulletSymbols">
    <w:name w:val="Bullet Symbols"/>
    <w:rsid w:val="00267974"/>
    <w:rPr>
      <w:rFonts w:ascii="OpenSymbol" w:eastAsia="OpenSymbol" w:hAnsi="OpenSymbol" w:cs="OpenSymbol"/>
    </w:rPr>
  </w:style>
  <w:style w:type="table" w:customStyle="1" w:styleId="Tabelacomgrade1">
    <w:name w:val="Tabela com grade1"/>
    <w:basedOn w:val="Tabelanormal"/>
    <w:next w:val="Tabelacomgrade"/>
    <w:rsid w:val="00267974"/>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
    <w:name w:val="WWNum16"/>
    <w:basedOn w:val="Semlista"/>
    <w:rsid w:val="00267974"/>
    <w:pPr>
      <w:numPr>
        <w:numId w:val="27"/>
      </w:numPr>
    </w:pPr>
  </w:style>
  <w:style w:type="paragraph" w:styleId="SemEspaamento">
    <w:name w:val="No Spacing"/>
    <w:qFormat/>
    <w:rsid w:val="00267974"/>
    <w:pPr>
      <w:suppressAutoHyphens w:val="0"/>
    </w:pPr>
    <w:rPr>
      <w:rFonts w:eastAsia="Times New Roman"/>
      <w:lang w:eastAsia="pt-BR"/>
    </w:rPr>
  </w:style>
  <w:style w:type="character" w:customStyle="1" w:styleId="ListLabel12">
    <w:name w:val="ListLabel 12"/>
    <w:rsid w:val="00267974"/>
    <w:rPr>
      <w:b/>
    </w:rPr>
  </w:style>
  <w:style w:type="character" w:styleId="HiperlinkVisitado">
    <w:name w:val="FollowedHyperlink"/>
    <w:basedOn w:val="Fontepargpadro"/>
    <w:uiPriority w:val="99"/>
    <w:semiHidden/>
    <w:unhideWhenUsed/>
    <w:rsid w:val="00267974"/>
    <w:rPr>
      <w:color w:val="800080" w:themeColor="followedHyperlink"/>
      <w:u w:val="single"/>
    </w:rPr>
  </w:style>
  <w:style w:type="character" w:customStyle="1" w:styleId="WW8Num1z0">
    <w:name w:val="WW8Num1z0"/>
    <w:rsid w:val="00267974"/>
  </w:style>
  <w:style w:type="character" w:customStyle="1" w:styleId="WW8Num1z1">
    <w:name w:val="WW8Num1z1"/>
    <w:rsid w:val="00267974"/>
  </w:style>
  <w:style w:type="character" w:customStyle="1" w:styleId="WW8Num1z2">
    <w:name w:val="WW8Num1z2"/>
    <w:rsid w:val="00267974"/>
  </w:style>
  <w:style w:type="character" w:customStyle="1" w:styleId="WW8Num1z3">
    <w:name w:val="WW8Num1z3"/>
    <w:rsid w:val="00267974"/>
  </w:style>
  <w:style w:type="character" w:customStyle="1" w:styleId="WW8Num1z4">
    <w:name w:val="WW8Num1z4"/>
    <w:rsid w:val="00267974"/>
  </w:style>
  <w:style w:type="character" w:customStyle="1" w:styleId="WW8Num1z5">
    <w:name w:val="WW8Num1z5"/>
    <w:rsid w:val="00267974"/>
  </w:style>
  <w:style w:type="character" w:customStyle="1" w:styleId="WW8Num1z6">
    <w:name w:val="WW8Num1z6"/>
    <w:rsid w:val="00267974"/>
  </w:style>
  <w:style w:type="character" w:customStyle="1" w:styleId="WW8Num1z7">
    <w:name w:val="WW8Num1z7"/>
    <w:rsid w:val="00267974"/>
  </w:style>
  <w:style w:type="character" w:customStyle="1" w:styleId="WW8Num1z8">
    <w:name w:val="WW8Num1z8"/>
    <w:rsid w:val="00267974"/>
  </w:style>
  <w:style w:type="character" w:customStyle="1" w:styleId="WW8Num2z0">
    <w:name w:val="WW8Num2z0"/>
    <w:rsid w:val="00267974"/>
    <w:rPr>
      <w:rFonts w:hint="default"/>
      <w:b w:val="0"/>
      <w:i w:val="0"/>
    </w:rPr>
  </w:style>
  <w:style w:type="character" w:customStyle="1" w:styleId="WW8Num2z1">
    <w:name w:val="WW8Num2z1"/>
    <w:rsid w:val="00267974"/>
    <w:rPr>
      <w:rFonts w:ascii="Courier New" w:hAnsi="Courier New" w:cs="Courier New" w:hint="default"/>
    </w:rPr>
  </w:style>
  <w:style w:type="character" w:customStyle="1" w:styleId="WW8Num2z2">
    <w:name w:val="WW8Num2z2"/>
    <w:rsid w:val="00267974"/>
    <w:rPr>
      <w:rFonts w:ascii="Wingdings" w:hAnsi="Wingdings" w:cs="Wingdings" w:hint="default"/>
    </w:rPr>
  </w:style>
  <w:style w:type="character" w:customStyle="1" w:styleId="WW8Num3z0">
    <w:name w:val="WW8Num3z0"/>
    <w:rsid w:val="00267974"/>
    <w:rPr>
      <w:rFonts w:hint="default"/>
      <w:b w:val="0"/>
      <w:i w:val="0"/>
    </w:rPr>
  </w:style>
  <w:style w:type="character" w:customStyle="1" w:styleId="WW8Num3z1">
    <w:name w:val="WW8Num3z1"/>
    <w:rsid w:val="00267974"/>
  </w:style>
  <w:style w:type="character" w:customStyle="1" w:styleId="WW8Num3z2">
    <w:name w:val="WW8Num3z2"/>
    <w:rsid w:val="00267974"/>
  </w:style>
  <w:style w:type="character" w:customStyle="1" w:styleId="WW8Num3z3">
    <w:name w:val="WW8Num3z3"/>
    <w:rsid w:val="00267974"/>
  </w:style>
  <w:style w:type="character" w:customStyle="1" w:styleId="WW8Num3z4">
    <w:name w:val="WW8Num3z4"/>
    <w:rsid w:val="00267974"/>
  </w:style>
  <w:style w:type="character" w:customStyle="1" w:styleId="WW8Num3z5">
    <w:name w:val="WW8Num3z5"/>
    <w:rsid w:val="00267974"/>
  </w:style>
  <w:style w:type="character" w:customStyle="1" w:styleId="WW8Num3z6">
    <w:name w:val="WW8Num3z6"/>
    <w:rsid w:val="00267974"/>
  </w:style>
  <w:style w:type="character" w:customStyle="1" w:styleId="WW8Num3z7">
    <w:name w:val="WW8Num3z7"/>
    <w:rsid w:val="00267974"/>
  </w:style>
  <w:style w:type="character" w:customStyle="1" w:styleId="WW8Num3z8">
    <w:name w:val="WW8Num3z8"/>
    <w:rsid w:val="00267974"/>
  </w:style>
  <w:style w:type="character" w:customStyle="1" w:styleId="WW8Num4z1">
    <w:name w:val="WW8Num4z1"/>
    <w:rsid w:val="00267974"/>
  </w:style>
  <w:style w:type="character" w:customStyle="1" w:styleId="WW8Num4z2">
    <w:name w:val="WW8Num4z2"/>
    <w:rsid w:val="00267974"/>
  </w:style>
  <w:style w:type="character" w:customStyle="1" w:styleId="WW8Num4z3">
    <w:name w:val="WW8Num4z3"/>
    <w:rsid w:val="00267974"/>
  </w:style>
  <w:style w:type="character" w:customStyle="1" w:styleId="WW8Num4z4">
    <w:name w:val="WW8Num4z4"/>
    <w:rsid w:val="00267974"/>
  </w:style>
  <w:style w:type="character" w:customStyle="1" w:styleId="WW8Num4z5">
    <w:name w:val="WW8Num4z5"/>
    <w:rsid w:val="00267974"/>
  </w:style>
  <w:style w:type="character" w:customStyle="1" w:styleId="WW8Num4z6">
    <w:name w:val="WW8Num4z6"/>
    <w:rsid w:val="00267974"/>
  </w:style>
  <w:style w:type="character" w:customStyle="1" w:styleId="WW8Num4z7">
    <w:name w:val="WW8Num4z7"/>
    <w:rsid w:val="00267974"/>
  </w:style>
  <w:style w:type="character" w:customStyle="1" w:styleId="WW8Num4z8">
    <w:name w:val="WW8Num4z8"/>
    <w:rsid w:val="00267974"/>
  </w:style>
  <w:style w:type="character" w:customStyle="1" w:styleId="Fontepargpadro1">
    <w:name w:val="Fonte parág. padrão1"/>
    <w:rsid w:val="00267974"/>
  </w:style>
  <w:style w:type="character" w:customStyle="1" w:styleId="Corpodetexto21Char">
    <w:name w:val="Corpo de texto 21 Char"/>
    <w:rsid w:val="00267974"/>
    <w:rPr>
      <w:rFonts w:ascii="Arial" w:eastAsia="Times New Roman" w:hAnsi="Arial" w:cs="Times New Roman"/>
      <w:szCs w:val="20"/>
    </w:rPr>
  </w:style>
  <w:style w:type="paragraph" w:customStyle="1" w:styleId="Ttulo10">
    <w:name w:val="Título1"/>
    <w:basedOn w:val="Normal"/>
    <w:next w:val="Corpodetexto"/>
    <w:rsid w:val="00267974"/>
    <w:pPr>
      <w:keepNext/>
      <w:spacing w:before="240" w:after="120"/>
    </w:pPr>
    <w:rPr>
      <w:rFonts w:ascii="Liberation Sans" w:eastAsia="Microsoft YaHei" w:hAnsi="Liberation Sans" w:cs="Arial"/>
      <w:sz w:val="28"/>
      <w:szCs w:val="28"/>
      <w:lang w:eastAsia="zh-CN"/>
    </w:rPr>
  </w:style>
  <w:style w:type="paragraph" w:customStyle="1" w:styleId="WW-Padro">
    <w:name w:val="WW-Padrão"/>
    <w:rsid w:val="00267974"/>
    <w:rPr>
      <w:rFonts w:eastAsia="Times New Roman"/>
      <w:sz w:val="24"/>
      <w:lang w:eastAsia="zh-CN"/>
    </w:rPr>
  </w:style>
  <w:style w:type="paragraph" w:customStyle="1" w:styleId="Corpodetexto21">
    <w:name w:val="Corpo de texto 21"/>
    <w:basedOn w:val="Normal"/>
    <w:rsid w:val="00267974"/>
    <w:pPr>
      <w:jc w:val="both"/>
    </w:pPr>
    <w:rPr>
      <w:rFonts w:ascii="Arial" w:eastAsia="Times New Roman" w:hAnsi="Arial" w:cs="Arial"/>
      <w:sz w:val="22"/>
      <w:szCs w:val="20"/>
      <w:lang w:eastAsia="zh-CN"/>
    </w:rPr>
  </w:style>
  <w:style w:type="paragraph" w:customStyle="1" w:styleId="Contedodatabela">
    <w:name w:val="Conteúdo da tabela"/>
    <w:basedOn w:val="Normal"/>
    <w:rsid w:val="00267974"/>
    <w:pPr>
      <w:widowControl w:val="0"/>
      <w:suppressLineNumbers/>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267974"/>
    <w:pPr>
      <w:jc w:val="center"/>
    </w:pPr>
    <w:rPr>
      <w:b/>
      <w:bCs/>
    </w:rPr>
  </w:style>
  <w:style w:type="paragraph" w:customStyle="1" w:styleId="Contedodoquadro">
    <w:name w:val="Conteúdo do quadro"/>
    <w:basedOn w:val="Normal"/>
    <w:rsid w:val="00267974"/>
    <w:rPr>
      <w:rFonts w:ascii="Times New Roman" w:eastAsia="Times New Roman" w:hAnsi="Times New Roman" w:cs="Times New Roman"/>
      <w:sz w:val="20"/>
      <w:szCs w:val="20"/>
      <w:lang w:eastAsia="zh-CN"/>
    </w:rPr>
  </w:style>
  <w:style w:type="paragraph" w:customStyle="1" w:styleId="SemEspaamento1">
    <w:name w:val="Sem Espaçamento1"/>
    <w:rsid w:val="00267974"/>
    <w:rPr>
      <w:rFonts w:ascii="Calibri" w:eastAsia="font1234" w:hAnsi="Calibri" w:cs="font1234"/>
      <w:sz w:val="22"/>
      <w:szCs w:val="22"/>
      <w:lang w:eastAsia="pt-BR"/>
    </w:rPr>
  </w:style>
  <w:style w:type="character" w:customStyle="1" w:styleId="StrongEmphasis">
    <w:name w:val="Strong Emphasis"/>
    <w:rsid w:val="00267974"/>
    <w:rPr>
      <w:b/>
      <w:bCs/>
    </w:rPr>
  </w:style>
  <w:style w:type="numbering" w:customStyle="1" w:styleId="WWNum191">
    <w:name w:val="WWNum191"/>
    <w:basedOn w:val="Semlista"/>
    <w:rsid w:val="00C85666"/>
  </w:style>
  <w:style w:type="character" w:customStyle="1" w:styleId="findhit">
    <w:name w:val="findhit"/>
    <w:basedOn w:val="Fontepargpadro"/>
    <w:rsid w:val="00A00561"/>
  </w:style>
  <w:style w:type="character" w:customStyle="1" w:styleId="nfaseforte">
    <w:name w:val="Ênfase forte"/>
    <w:qFormat/>
    <w:rsid w:val="003F1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77851">
      <w:bodyDiv w:val="1"/>
      <w:marLeft w:val="0"/>
      <w:marRight w:val="0"/>
      <w:marTop w:val="0"/>
      <w:marBottom w:val="0"/>
      <w:divBdr>
        <w:top w:val="none" w:sz="0" w:space="0" w:color="auto"/>
        <w:left w:val="none" w:sz="0" w:space="0" w:color="auto"/>
        <w:bottom w:val="none" w:sz="0" w:space="0" w:color="auto"/>
        <w:right w:val="none" w:sz="0" w:space="0" w:color="auto"/>
      </w:divBdr>
    </w:div>
    <w:div w:id="355932057">
      <w:bodyDiv w:val="1"/>
      <w:marLeft w:val="0"/>
      <w:marRight w:val="0"/>
      <w:marTop w:val="0"/>
      <w:marBottom w:val="0"/>
      <w:divBdr>
        <w:top w:val="none" w:sz="0" w:space="0" w:color="auto"/>
        <w:left w:val="none" w:sz="0" w:space="0" w:color="auto"/>
        <w:bottom w:val="none" w:sz="0" w:space="0" w:color="auto"/>
        <w:right w:val="none" w:sz="0" w:space="0" w:color="auto"/>
      </w:divBdr>
    </w:div>
    <w:div w:id="1399286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0" ma:contentTypeDescription="Create a new document." ma:contentTypeScope="" ma:versionID="e0e224a1b18841c77beb17c61a9e19e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fbeef7a959cb865bd1c7e809634aca3c"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D0DDEF-1E03-4563-9AD6-2ED817A342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E915D8-3643-4FCE-A59D-A81DE20CA6B8}">
  <ds:schemaRefs>
    <ds:schemaRef ds:uri="http://schemas.openxmlformats.org/officeDocument/2006/bibliography"/>
  </ds:schemaRefs>
</ds:datastoreItem>
</file>

<file path=customXml/itemProps3.xml><?xml version="1.0" encoding="utf-8"?>
<ds:datastoreItem xmlns:ds="http://schemas.openxmlformats.org/officeDocument/2006/customXml" ds:itemID="{A5F6D92C-2B46-4B64-BBEA-46060CCABB6B}">
  <ds:schemaRefs>
    <ds:schemaRef ds:uri="http://schemas.microsoft.com/sharepoint/v3/contenttype/forms"/>
  </ds:schemaRefs>
</ds:datastoreItem>
</file>

<file path=customXml/itemProps4.xml><?xml version="1.0" encoding="utf-8"?>
<ds:datastoreItem xmlns:ds="http://schemas.openxmlformats.org/officeDocument/2006/customXml" ds:itemID="{CAB0DA15-FF9D-4A8A-83E6-EE2518EEA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6473</Words>
  <Characters>34956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karine blank</cp:lastModifiedBy>
  <cp:revision>2</cp:revision>
  <cp:lastPrinted>2024-08-29T16:45:00Z</cp:lastPrinted>
  <dcterms:created xsi:type="dcterms:W3CDTF">2025-03-07T13:09:00Z</dcterms:created>
  <dcterms:modified xsi:type="dcterms:W3CDTF">2025-03-07T13:09:00Z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