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center"/>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CHAMAMENTO PÚBLICO PARA SELEÇÃO DE ORGANIZAÇÕES DA SOCIEDADE CIVIL – OSCs, PARA A CELEBRAÇÃO DE TERMO DE COLABORAÇÃO EM REGIME DE MÚTUA COLABORAÇÃO COM A ADMINISTRAÇÃO MUNICIPAL</w:t>
      </w:r>
    </w:p>
    <w:p>
      <w:pPr>
        <w:pStyle w:val="LO-normal"/>
        <w:keepNext w:val="false"/>
        <w:keepLines w:val="false"/>
        <w:pageBreakBefore w:val="false"/>
        <w:widowControl/>
        <w:shd w:val="clear" w:fill="auto"/>
        <w:tabs>
          <w:tab w:val="clear" w:pos="720"/>
          <w:tab w:val="left" w:pos="708" w:leader="none"/>
          <w:tab w:val="left" w:pos="4253" w:leader="none"/>
        </w:tabs>
        <w:spacing w:lineRule="auto" w:line="276" w:before="0" w:after="0"/>
        <w:ind w:left="0" w:right="0" w:hanging="0"/>
        <w:jc w:val="center"/>
        <w:rPr>
          <w:rFonts w:ascii="Arial" w:hAnsi="Arial" w:eastAsia="Arial" w:cs="Arial"/>
          <w:b/>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 w:val="left" w:pos="4253" w:leader="none"/>
        </w:tabs>
        <w:spacing w:lineRule="auto" w:line="276" w:before="0" w:after="0"/>
        <w:ind w:left="0" w:right="0" w:hanging="0"/>
        <w:jc w:val="center"/>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MUNICÍPIO DE VERA CRUZ</w:t>
      </w:r>
    </w:p>
    <w:p>
      <w:pPr>
        <w:pStyle w:val="LO-normal"/>
        <w:keepNext w:val="false"/>
        <w:keepLines w:val="false"/>
        <w:pageBreakBefore w:val="false"/>
        <w:widowControl/>
        <w:shd w:val="clear" w:fill="auto"/>
        <w:tabs>
          <w:tab w:val="clear" w:pos="720"/>
          <w:tab w:val="left" w:pos="708" w:leader="none"/>
          <w:tab w:val="left" w:pos="4253" w:leader="none"/>
        </w:tabs>
        <w:spacing w:lineRule="auto" w:line="276" w:before="0" w:after="0"/>
        <w:ind w:left="0" w:right="0" w:hanging="0"/>
        <w:jc w:val="center"/>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Secretaria Municipal de Educação</w:t>
      </w:r>
    </w:p>
    <w:p>
      <w:pPr>
        <w:pStyle w:val="LO-normal"/>
        <w:keepNext w:val="false"/>
        <w:keepLines w:val="false"/>
        <w:pageBreakBefore w:val="false"/>
        <w:widowControl/>
        <w:shd w:val="clear" w:fill="auto"/>
        <w:tabs>
          <w:tab w:val="clear" w:pos="720"/>
          <w:tab w:val="left" w:pos="708" w:leader="none"/>
          <w:tab w:val="left" w:pos="4253" w:leader="none"/>
        </w:tabs>
        <w:spacing w:lineRule="auto" w:line="276" w:before="0" w:after="0"/>
        <w:ind w:left="0" w:right="0" w:hanging="0"/>
        <w:jc w:val="center"/>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CHAMAMENTO PÚBLICO N° 09/2024</w:t>
      </w:r>
    </w:p>
    <w:p>
      <w:pPr>
        <w:pStyle w:val="LO-normal"/>
        <w:keepNext w:val="false"/>
        <w:keepLines w:val="false"/>
        <w:pageBreakBefore w:val="false"/>
        <w:widowControl/>
        <w:shd w:val="clear" w:fill="auto"/>
        <w:tabs>
          <w:tab w:val="clear" w:pos="720"/>
          <w:tab w:val="left" w:pos="708" w:leader="none"/>
          <w:tab w:val="left" w:pos="4253" w:leader="none"/>
        </w:tabs>
        <w:spacing w:lineRule="auto" w:line="276" w:before="0" w:after="0"/>
        <w:ind w:left="0" w:right="0" w:hanging="0"/>
        <w:jc w:val="center"/>
        <w:rPr>
          <w:rFonts w:ascii="Arial" w:hAnsi="Arial" w:eastAsia="Arial" w:cs="Arial"/>
          <w:b/>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 PREÂMBULO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b/>
        <w:tab/>
        <w:t xml:space="preserve">O Município de Vera Cruz, por meio da Secretaria Municipal de Educação, comunica aos interessados que está procedendo no CHAMAMENTO PÚBLICO para a seleção de Organizações da Sociedade Civil - OSCs, para a celebração de Termo de Colaboração, em regime de mútua colaboração, para a consecução de finalidades de interesse público e recíproco, </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 xml:space="preserve">mediante a execução de projeto de gestão administrativa, de forma compartilhada com a Secretaria Municipal de Educação pelo prazo de 12 (doze) meses, participando da </w:t>
      </w:r>
      <w:r>
        <w:rPr>
          <w:rFonts w:eastAsia="Arial" w:cs="Arial" w:ascii="Arial" w:hAnsi="Arial"/>
          <w:b w:val="false"/>
          <w:i w:val="false"/>
          <w:caps w:val="false"/>
          <w:smallCaps w:val="false"/>
          <w:strike w:val="false"/>
          <w:dstrike w:val="false"/>
          <w:color w:val="000007"/>
          <w:position w:val="0"/>
          <w:sz w:val="24"/>
          <w:sz w:val="24"/>
          <w:szCs w:val="24"/>
          <w:highlight w:val="white"/>
          <w:u w:val="none"/>
          <w:vertAlign w:val="baseline"/>
        </w:rPr>
        <w:t>Rede Educativa,</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 xml:space="preserve"> da Secretaria Municipal de Educação (SMED) do Município de Vera Cruz/RS, para atendimento de aproximadamente </w:t>
      </w:r>
      <w:r>
        <w:rPr>
          <w:rFonts w:eastAsia="Arial" w:cs="Arial" w:ascii="Arial" w:hAnsi="Arial"/>
          <w:b/>
          <w:i w:val="false"/>
          <w:caps w:val="false"/>
          <w:smallCaps w:val="false"/>
          <w:strike w:val="false"/>
          <w:dstrike w:val="false"/>
          <w:position w:val="0"/>
          <w:sz w:val="24"/>
          <w:sz w:val="24"/>
          <w:szCs w:val="24"/>
          <w:u w:val="none"/>
          <w:shd w:fill="auto" w:val="clear"/>
          <w:vertAlign w:val="baseline"/>
        </w:rPr>
        <w:t>100 (cem) crianças, da etapa da educação infantil, de 0 (zero) a 4 (quatro) anos de idade</w:t>
      </w:r>
      <w:r>
        <w:rPr>
          <w:rFonts w:eastAsia="Arial" w:cs="Arial" w:ascii="Arial" w:hAnsi="Arial"/>
          <w:b w:val="false"/>
          <w:i w:val="false"/>
          <w:caps w:val="false"/>
          <w:smallCaps w:val="false"/>
          <w:strike w:val="false"/>
          <w:dstrike w:val="false"/>
          <w:position w:val="0"/>
          <w:sz w:val="24"/>
          <w:sz w:val="24"/>
          <w:szCs w:val="24"/>
          <w:u w:val="none"/>
          <w:shd w:fill="auto" w:val="clear"/>
          <w:vertAlign w:val="baseline"/>
        </w:rPr>
        <w:t>, o</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bservada a data corte</w:t>
      </w:r>
      <w:r>
        <w:rPr>
          <w:rFonts w:eastAsia="Arial" w:cs="Arial" w:ascii="Arial" w:hAnsi="Arial"/>
          <w:sz w:val="24"/>
          <w:szCs w:val="24"/>
        </w:rPr>
        <w:t xml:space="preserve"> e a necessidade da Secretaria Municipal de Educação, a partir da Lista de Espera publicada no site da Administração Municipal.</w:t>
      </w:r>
      <w:r>
        <w:rPr>
          <w:rFonts w:eastAsia="Arial" w:cs="Arial" w:ascii="Arial" w:hAnsi="Arial"/>
          <w:color w:val="000007"/>
          <w:sz w:val="24"/>
          <w:szCs w:val="24"/>
        </w:rPr>
        <w:t xml:space="preserve"> As crianças deverão ser </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 xml:space="preserve">atendidas na Escola de Educação Infantil Silvérius Kist, </w:t>
      </w:r>
      <w:r>
        <w:rPr>
          <w:rFonts w:eastAsia="Arial" w:cs="Arial" w:ascii="Arial" w:hAnsi="Arial"/>
          <w:b w:val="false"/>
          <w:i w:val="false"/>
          <w:caps w:val="false"/>
          <w:smallCaps w:val="false"/>
          <w:strike w:val="false"/>
          <w:dstrike w:val="false"/>
          <w:color w:val="000008"/>
          <w:position w:val="0"/>
          <w:sz w:val="24"/>
          <w:sz w:val="24"/>
          <w:szCs w:val="24"/>
          <w:u w:val="none"/>
          <w:shd w:fill="auto" w:val="clear"/>
          <w:vertAlign w:val="baseline"/>
        </w:rPr>
        <w:t>situada na Rua Martim Francisco, nº 1100, bairro Imigrante, Vera Cruz/RS,</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 xml:space="preserve"> em conformidade </w:t>
      </w:r>
      <w:r>
        <w:rPr>
          <w:rFonts w:eastAsia="Arial" w:cs="Arial" w:ascii="Arial" w:hAnsi="Arial"/>
          <w:color w:val="000007"/>
          <w:sz w:val="24"/>
          <w:szCs w:val="24"/>
        </w:rPr>
        <w:t>com as condições</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 xml:space="preserve"> e quantitativos estabelecidos no Plano de Trabalho, anexo ao presente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b/>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1.1</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Este chamamento público e o instrumento dele decorrente são regidos pela Lei Federal nº 13.019/2014, de 31 de julho de 2014 e pelos Decretos Municipais nº 6.180, de 24 de julho de 2019 e nº 7.554, de 20 de agosto de 2024.</w:t>
      </w:r>
    </w:p>
    <w:p>
      <w:pPr>
        <w:pStyle w:val="LO-normal"/>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xml:space="preserve">1.2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O procedimento deste chamamento público observará os seguintes prazos:</w:t>
      </w:r>
    </w:p>
    <w:p>
      <w:pPr>
        <w:pStyle w:val="LO-normal"/>
        <w:pageBreakBefore w:val="false"/>
        <w:widowControl/>
        <w:shd w:val="clear" w:fill="auto"/>
        <w:tabs>
          <w:tab w:val="left" w:pos="78" w:leader="none"/>
          <w:tab w:val="left" w:pos="720" w:leader="none"/>
        </w:tabs>
        <w:spacing w:lineRule="auto" w:line="276" w:before="0" w:after="0"/>
        <w:ind w:left="0" w:right="-2" w:hanging="0"/>
        <w:jc w:val="both"/>
        <w:rPr/>
      </w:pPr>
      <w:r>
        <w:rPr>
          <w:rFonts w:eastAsia="Arial" w:cs="Arial" w:ascii="Arial" w:hAnsi="Arial"/>
          <w:b/>
          <w:i w:val="false"/>
          <w:caps w:val="false"/>
          <w:smallCaps w:val="false"/>
          <w:strike w:val="false"/>
          <w:dstrike w:val="false"/>
          <w:color w:val="000007"/>
          <w:position w:val="0"/>
          <w:sz w:val="24"/>
          <w:sz w:val="24"/>
          <w:szCs w:val="24"/>
          <w:u w:val="none"/>
          <w:shd w:fill="auto" w:val="clear"/>
          <w:vertAlign w:val="baseline"/>
        </w:rPr>
        <w:tab/>
        <w:tab/>
        <w:t>a)</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 xml:space="preserve"> As propostas serão abertas em sessão pública, a realizar-se no dia </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 xml:space="preserve">19 </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 xml:space="preserve">de </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novembro</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 xml:space="preserve"> de </w:t>
      </w:r>
      <w:r>
        <w:rPr>
          <w:rFonts w:eastAsia="Arial" w:cs="Arial" w:ascii="Arial" w:hAnsi="Arial"/>
          <w:b/>
          <w:i w:val="false"/>
          <w:caps w:val="false"/>
          <w:smallCaps w:val="false"/>
          <w:strike w:val="false"/>
          <w:dstrike w:val="false"/>
          <w:color w:val="000007"/>
          <w:position w:val="0"/>
          <w:sz w:val="24"/>
          <w:sz w:val="24"/>
          <w:szCs w:val="24"/>
          <w:u w:val="none"/>
          <w:shd w:fill="auto" w:val="clear"/>
          <w:vertAlign w:val="baseline"/>
        </w:rPr>
        <w:t>2024</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 Setor de Licitações, sito à Avenida Nestor Frederico Henn, 1580, Município de Vera Cruz, RS. Ocorrendo decretação de feriado ou outro fato superveniente, de caráter público que impeça a realização deste evento na data acima mencionada, a sessão pública deste chamamento público ficará automaticamente prorrogada para o primeiro dia útil subsequente, independentemente de nova comunicação.</w:t>
      </w:r>
    </w:p>
    <w:p>
      <w:pPr>
        <w:pStyle w:val="LO-normal"/>
        <w:keepNext w:val="false"/>
        <w:keepLines w:val="false"/>
        <w:pageBreakBefore w:val="false"/>
        <w:widowControl/>
        <w:shd w:val="clear" w:fill="auto"/>
        <w:tabs>
          <w:tab w:val="clear" w:pos="720"/>
          <w:tab w:val="left" w:pos="708" w:leader="none"/>
        </w:tabs>
        <w:spacing w:lineRule="auto" w:line="276" w:before="20" w:after="0"/>
        <w:ind w:left="39" w:right="-2" w:hanging="0"/>
        <w:jc w:val="both"/>
        <w:rPr/>
      </w:pPr>
      <w:r>
        <w:rPr>
          <w:rFonts w:eastAsia="Arial" w:cs="Arial" w:ascii="Arial" w:hAnsi="Arial"/>
          <w:b/>
          <w:i w:val="false"/>
          <w:caps w:val="false"/>
          <w:smallCaps w:val="false"/>
          <w:strike w:val="false"/>
          <w:dstrike w:val="false"/>
          <w:color w:val="000007"/>
          <w:position w:val="0"/>
          <w:sz w:val="24"/>
          <w:sz w:val="24"/>
          <w:szCs w:val="24"/>
          <w:u w:val="none"/>
          <w:shd w:fill="auto" w:val="clear"/>
          <w:vertAlign w:val="baseline"/>
        </w:rPr>
        <w:tab/>
        <w:t>b)</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 xml:space="preserve"> O procedimento deste chamamento público observará os seguintes </w:t>
      </w:r>
      <w:r>
        <w:rPr>
          <w:rFonts w:eastAsia="Times New Roman" w:cs="Times New Roman" w:ascii="Arial" w:hAnsi="Arial"/>
          <w:b w:val="false"/>
          <w:i w:val="false"/>
          <w:caps w:val="false"/>
          <w:smallCaps w:val="false"/>
          <w:strike w:val="false"/>
          <w:dstrike w:val="false"/>
          <w:color w:val="00000A"/>
          <w:position w:val="0"/>
          <w:sz w:val="24"/>
          <w:sz w:val="24"/>
          <w:szCs w:val="24"/>
          <w:u w:val="none"/>
          <w:shd w:fill="auto" w:val="clear"/>
          <w:vertAlign w:val="baseline"/>
        </w:rPr>
        <w:t>prazos:</w:t>
      </w:r>
    </w:p>
    <w:p>
      <w:pPr>
        <w:pStyle w:val="LO-normal"/>
        <w:widowControl/>
        <w:shd w:val="clear" w:fill="auto"/>
        <w:tabs>
          <w:tab w:val="clear" w:pos="720"/>
          <w:tab w:val="left" w:pos="708" w:leader="none"/>
        </w:tabs>
        <w:spacing w:lineRule="auto" w:line="276" w:before="20" w:after="0"/>
        <w:ind w:left="39" w:right="-2" w:hanging="0"/>
        <w:jc w:val="both"/>
        <w:rPr>
          <w:rFonts w:ascii="Arial" w:hAnsi="Arial" w:eastAsia="Times New Roman" w:cs="Times New Roman"/>
          <w:b w:val="false"/>
          <w:i w:val="false"/>
          <w:i w:val="false"/>
          <w:caps w:val="false"/>
          <w:smallCaps w:val="false"/>
          <w:strike w:val="false"/>
          <w:dstrike w:val="false"/>
          <w:color w:val="00000A"/>
          <w:position w:val="0"/>
          <w:sz w:val="24"/>
          <w:sz w:val="24"/>
          <w:szCs w:val="24"/>
          <w:u w:val="none"/>
          <w:shd w:fill="auto" w:val="clear"/>
          <w:vertAlign w:val="baseline"/>
        </w:rPr>
      </w:pPr>
      <w:r>
        <w:rPr/>
      </w:r>
    </w:p>
    <w:tbl>
      <w:tblPr>
        <w:tblStyle w:val="Table1"/>
        <w:tblW w:w="9754" w:type="dxa"/>
        <w:jc w:val="left"/>
        <w:tblInd w:w="-70" w:type="dxa"/>
        <w:tblLayout w:type="fixed"/>
        <w:tblCellMar>
          <w:top w:w="0" w:type="dxa"/>
          <w:left w:w="108" w:type="dxa"/>
          <w:bottom w:w="0" w:type="dxa"/>
          <w:right w:w="108" w:type="dxa"/>
        </w:tblCellMar>
        <w:tblLook w:val="0000"/>
      </w:tblPr>
      <w:tblGrid>
        <w:gridCol w:w="4551"/>
        <w:gridCol w:w="5202"/>
      </w:tblGrid>
      <w:tr>
        <w:trPr>
          <w:trHeight w:val="300" w:hRule="atLeast"/>
        </w:trPr>
        <w:tc>
          <w:tcPr>
            <w:tcW w:w="4551" w:type="dxa"/>
            <w:tcBorders>
              <w:top w:val="single" w:sz="4" w:space="0" w:color="000000"/>
              <w:left w:val="single" w:sz="4" w:space="0" w:color="000000"/>
              <w:bottom w:val="single" w:sz="4" w:space="0" w:color="000000"/>
            </w:tcBorders>
            <w:shd w:fill="FFFFFF" w:val="clear"/>
            <w:vAlign w:val="center"/>
          </w:tcPr>
          <w:p>
            <w:pPr>
              <w:pStyle w:val="LO-normal"/>
              <w:widowControl w:val="false"/>
              <w:spacing w:lineRule="auto" w:line="276"/>
              <w:jc w:val="center"/>
              <w:rPr/>
            </w:pPr>
            <w:r>
              <w:rPr>
                <w:rFonts w:eastAsia="Arial" w:cs="Arial" w:ascii="Arial" w:hAnsi="Arial"/>
                <w:b/>
                <w:color w:val="000007"/>
                <w:position w:val="0"/>
                <w:sz w:val="24"/>
                <w:sz w:val="24"/>
                <w:szCs w:val="24"/>
                <w:vertAlign w:val="baseline"/>
              </w:rPr>
              <w:t>Ato/Procedimento</w:t>
            </w:r>
          </w:p>
        </w:tc>
        <w:tc>
          <w:tcPr>
            <w:tcW w:w="5202" w:type="dxa"/>
            <w:tcBorders>
              <w:top w:val="single" w:sz="4" w:space="0" w:color="000000"/>
              <w:left w:val="single" w:sz="4" w:space="0" w:color="000000"/>
              <w:bottom w:val="single" w:sz="4" w:space="0" w:color="000000"/>
              <w:right w:val="single" w:sz="4" w:space="0" w:color="000000"/>
            </w:tcBorders>
            <w:shd w:fill="FFFFFF" w:val="clear"/>
            <w:vAlign w:val="center"/>
          </w:tcPr>
          <w:p>
            <w:pPr>
              <w:pStyle w:val="LO-normal"/>
              <w:widowControl w:val="false"/>
              <w:spacing w:lineRule="auto" w:line="276"/>
              <w:jc w:val="center"/>
              <w:rPr/>
            </w:pPr>
            <w:r>
              <w:rPr>
                <w:rFonts w:eastAsia="Arial" w:cs="Arial" w:ascii="Arial" w:hAnsi="Arial"/>
                <w:b/>
                <w:position w:val="0"/>
                <w:sz w:val="24"/>
                <w:sz w:val="24"/>
                <w:szCs w:val="24"/>
                <w:vertAlign w:val="baseline"/>
              </w:rPr>
              <w:t>Prazo/data</w:t>
            </w:r>
          </w:p>
        </w:tc>
      </w:tr>
      <w:tr>
        <w:trPr>
          <w:trHeight w:val="600" w:hRule="atLeast"/>
        </w:trPr>
        <w:tc>
          <w:tcPr>
            <w:tcW w:w="4551" w:type="dxa"/>
            <w:tcBorders>
              <w:left w:val="single" w:sz="4" w:space="0" w:color="000000"/>
              <w:bottom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7"/>
                <w:position w:val="0"/>
                <w:sz w:val="24"/>
                <w:sz w:val="24"/>
                <w:szCs w:val="24"/>
                <w:vertAlign w:val="baseline"/>
              </w:rPr>
              <w:t>Impugnação do edital</w:t>
            </w:r>
          </w:p>
        </w:tc>
        <w:tc>
          <w:tcPr>
            <w:tcW w:w="5202" w:type="dxa"/>
            <w:tcBorders>
              <w:left w:val="single" w:sz="4" w:space="0" w:color="000000"/>
              <w:bottom w:val="single" w:sz="4" w:space="0" w:color="000000"/>
              <w:right w:val="single" w:sz="4" w:space="0" w:color="000000"/>
            </w:tcBorders>
            <w:shd w:fill="FFFFFF" w:val="clear"/>
            <w:vAlign w:val="center"/>
          </w:tcPr>
          <w:p>
            <w:pPr>
              <w:pStyle w:val="LO-normal"/>
              <w:widowControl w:val="false"/>
              <w:spacing w:lineRule="auto" w:line="276"/>
              <w:jc w:val="center"/>
              <w:rPr/>
            </w:pPr>
            <w:r>
              <w:rPr>
                <w:rFonts w:eastAsia="Arial" w:cs="Arial" w:ascii="Arial" w:hAnsi="Arial"/>
                <w:position w:val="0"/>
                <w:sz w:val="24"/>
                <w:sz w:val="24"/>
                <w:szCs w:val="24"/>
                <w:vertAlign w:val="baseline"/>
              </w:rPr>
              <w:t>Até 5 (cinco) dias úteis antes da sessão pública de apresentação das propostas</w:t>
            </w:r>
          </w:p>
        </w:tc>
      </w:tr>
      <w:tr>
        <w:trPr>
          <w:trHeight w:val="321" w:hRule="atLeast"/>
        </w:trPr>
        <w:tc>
          <w:tcPr>
            <w:tcW w:w="4551" w:type="dxa"/>
            <w:tcBorders>
              <w:left w:val="single" w:sz="4" w:space="0" w:color="000000"/>
              <w:bottom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7"/>
                <w:position w:val="0"/>
                <w:sz w:val="24"/>
                <w:sz w:val="24"/>
                <w:szCs w:val="24"/>
                <w:vertAlign w:val="baseline"/>
              </w:rPr>
              <w:t>Sessão pública para apresentação de propostas</w:t>
            </w:r>
          </w:p>
        </w:tc>
        <w:tc>
          <w:tcPr>
            <w:tcW w:w="5202" w:type="dxa"/>
            <w:tcBorders>
              <w:left w:val="single" w:sz="4" w:space="0" w:color="000000"/>
              <w:bottom w:val="single" w:sz="4" w:space="0" w:color="000000"/>
              <w:right w:val="single" w:sz="4" w:space="0" w:color="000000"/>
            </w:tcBorders>
            <w:shd w:fill="FFFFFF" w:val="clear"/>
            <w:vAlign w:val="center"/>
          </w:tcPr>
          <w:p>
            <w:pPr>
              <w:pStyle w:val="LO-normal"/>
              <w:widowControl w:val="false"/>
              <w:spacing w:lineRule="auto" w:line="276"/>
              <w:jc w:val="center"/>
              <w:rPr>
                <w:rFonts w:ascii="Arial" w:hAnsi="Arial"/>
                <w:position w:val="0"/>
                <w:sz w:val="24"/>
                <w:sz w:val="24"/>
                <w:szCs w:val="24"/>
                <w:vertAlign w:val="baseline"/>
              </w:rPr>
            </w:pPr>
            <w:r>
              <w:rPr>
                <w:rFonts w:ascii="Arial" w:hAnsi="Arial"/>
                <w:position w:val="0"/>
                <w:sz w:val="24"/>
                <w:sz w:val="24"/>
                <w:szCs w:val="24"/>
                <w:vertAlign w:val="baseline"/>
              </w:rPr>
              <w:t>19/11/2024</w:t>
            </w:r>
          </w:p>
        </w:tc>
      </w:tr>
      <w:tr>
        <w:trPr>
          <w:trHeight w:val="300" w:hRule="atLeast"/>
        </w:trPr>
        <w:tc>
          <w:tcPr>
            <w:tcW w:w="4551" w:type="dxa"/>
            <w:tcBorders>
              <w:left w:val="single" w:sz="4" w:space="0" w:color="000000"/>
              <w:bottom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7"/>
                <w:position w:val="0"/>
                <w:sz w:val="24"/>
                <w:sz w:val="24"/>
                <w:szCs w:val="24"/>
                <w:vertAlign w:val="baseline"/>
              </w:rPr>
              <w:t>Julgamento preliminar das propostas</w:t>
            </w:r>
          </w:p>
        </w:tc>
        <w:tc>
          <w:tcPr>
            <w:tcW w:w="5202" w:type="dxa"/>
            <w:tcBorders>
              <w:left w:val="single" w:sz="4" w:space="0" w:color="000000"/>
              <w:bottom w:val="single" w:sz="4" w:space="0" w:color="000000"/>
              <w:right w:val="single" w:sz="4" w:space="0" w:color="000000"/>
            </w:tcBorders>
            <w:shd w:fill="FFFFFF" w:val="clear"/>
            <w:vAlign w:val="center"/>
          </w:tcPr>
          <w:p>
            <w:pPr>
              <w:pStyle w:val="LO-normal"/>
              <w:widowControl w:val="false"/>
              <w:spacing w:lineRule="auto" w:line="276"/>
              <w:jc w:val="center"/>
              <w:rPr>
                <w:rFonts w:ascii="Arial" w:hAnsi="Arial" w:eastAsia="Arial" w:cs="Arial"/>
                <w:position w:val="0"/>
                <w:sz w:val="24"/>
                <w:sz w:val="24"/>
                <w:szCs w:val="24"/>
                <w:vertAlign w:val="baseline"/>
              </w:rPr>
            </w:pPr>
            <w:r>
              <w:rPr>
                <w:rFonts w:eastAsia="Arial" w:cs="Arial" w:ascii="Arial" w:hAnsi="Arial"/>
                <w:position w:val="0"/>
                <w:sz w:val="24"/>
                <w:sz w:val="24"/>
                <w:szCs w:val="24"/>
                <w:vertAlign w:val="baseline"/>
              </w:rPr>
              <w:t>2</w:t>
            </w:r>
            <w:r>
              <w:rPr>
                <w:rFonts w:eastAsia="Arial" w:cs="Arial" w:ascii="Arial" w:hAnsi="Arial"/>
                <w:position w:val="0"/>
                <w:sz w:val="24"/>
                <w:sz w:val="24"/>
                <w:szCs w:val="24"/>
                <w:vertAlign w:val="baseline"/>
              </w:rPr>
              <w:t>1</w:t>
            </w:r>
            <w:r>
              <w:rPr>
                <w:rFonts w:eastAsia="Arial" w:cs="Arial" w:ascii="Arial" w:hAnsi="Arial"/>
                <w:position w:val="0"/>
                <w:sz w:val="24"/>
                <w:sz w:val="24"/>
                <w:szCs w:val="24"/>
                <w:vertAlign w:val="baseline"/>
              </w:rPr>
              <w:t>/11/2024</w:t>
            </w:r>
          </w:p>
        </w:tc>
      </w:tr>
      <w:tr>
        <w:trPr>
          <w:trHeight w:val="300" w:hRule="atLeast"/>
        </w:trPr>
        <w:tc>
          <w:tcPr>
            <w:tcW w:w="4551" w:type="dxa"/>
            <w:tcBorders>
              <w:left w:val="single" w:sz="4" w:space="0" w:color="000000"/>
              <w:bottom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7"/>
                <w:position w:val="0"/>
                <w:sz w:val="24"/>
                <w:sz w:val="24"/>
                <w:szCs w:val="24"/>
                <w:vertAlign w:val="baseline"/>
              </w:rPr>
              <w:t>Divulgação do julgamento preliminar</w:t>
            </w:r>
          </w:p>
        </w:tc>
        <w:tc>
          <w:tcPr>
            <w:tcW w:w="5202" w:type="dxa"/>
            <w:tcBorders>
              <w:left w:val="single" w:sz="4" w:space="0" w:color="000000"/>
              <w:bottom w:val="single" w:sz="4" w:space="0" w:color="000000"/>
              <w:right w:val="single" w:sz="4" w:space="0" w:color="000000"/>
            </w:tcBorders>
            <w:shd w:fill="FFFFFF" w:val="clear"/>
            <w:vAlign w:val="center"/>
          </w:tcPr>
          <w:p>
            <w:pPr>
              <w:pStyle w:val="LO-normal"/>
              <w:widowControl w:val="false"/>
              <w:spacing w:lineRule="auto" w:line="276"/>
              <w:jc w:val="center"/>
              <w:rPr>
                <w:rFonts w:ascii="Arial" w:hAnsi="Arial"/>
                <w:position w:val="0"/>
                <w:sz w:val="24"/>
                <w:sz w:val="24"/>
                <w:szCs w:val="24"/>
                <w:vertAlign w:val="baseline"/>
              </w:rPr>
            </w:pPr>
            <w:r>
              <w:rPr>
                <w:rFonts w:ascii="Arial" w:hAnsi="Arial"/>
                <w:position w:val="0"/>
                <w:sz w:val="24"/>
                <w:sz w:val="24"/>
                <w:szCs w:val="24"/>
                <w:vertAlign w:val="baseline"/>
              </w:rPr>
              <w:t>2</w:t>
            </w:r>
            <w:r>
              <w:rPr>
                <w:rFonts w:ascii="Arial" w:hAnsi="Arial"/>
                <w:position w:val="0"/>
                <w:sz w:val="24"/>
                <w:sz w:val="24"/>
                <w:szCs w:val="24"/>
                <w:vertAlign w:val="baseline"/>
              </w:rPr>
              <w:t>2</w:t>
            </w:r>
            <w:r>
              <w:rPr>
                <w:rFonts w:ascii="Arial" w:hAnsi="Arial"/>
                <w:position w:val="0"/>
                <w:sz w:val="24"/>
                <w:sz w:val="24"/>
                <w:szCs w:val="24"/>
                <w:vertAlign w:val="baseline"/>
              </w:rPr>
              <w:t>/11/2024</w:t>
            </w:r>
          </w:p>
        </w:tc>
      </w:tr>
      <w:tr>
        <w:trPr>
          <w:trHeight w:val="600" w:hRule="atLeast"/>
        </w:trPr>
        <w:tc>
          <w:tcPr>
            <w:tcW w:w="4551" w:type="dxa"/>
            <w:tcBorders>
              <w:left w:val="single" w:sz="4" w:space="0" w:color="000000"/>
              <w:bottom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7"/>
                <w:position w:val="0"/>
                <w:sz w:val="24"/>
                <w:sz w:val="24"/>
                <w:szCs w:val="24"/>
                <w:vertAlign w:val="baseline"/>
              </w:rPr>
              <w:t>Recursos: apresentação e análise</w:t>
            </w:r>
          </w:p>
        </w:tc>
        <w:tc>
          <w:tcPr>
            <w:tcW w:w="5202" w:type="dxa"/>
            <w:tcBorders>
              <w:left w:val="single" w:sz="4" w:space="0" w:color="000000"/>
              <w:bottom w:val="single" w:sz="4" w:space="0" w:color="000000"/>
              <w:right w:val="single" w:sz="4" w:space="0" w:color="000000"/>
            </w:tcBorders>
            <w:shd w:fill="FFFFFF" w:val="clear"/>
            <w:vAlign w:val="center"/>
          </w:tcPr>
          <w:p>
            <w:pPr>
              <w:pStyle w:val="LO-normal"/>
              <w:widowControl w:val="false"/>
              <w:spacing w:lineRule="auto" w:line="276"/>
              <w:jc w:val="center"/>
              <w:rPr/>
            </w:pPr>
            <w:r>
              <w:rPr>
                <w:rFonts w:eastAsia="Arial" w:cs="Arial" w:ascii="Arial" w:hAnsi="Arial"/>
                <w:position w:val="0"/>
                <w:sz w:val="24"/>
                <w:sz w:val="24"/>
                <w:szCs w:val="24"/>
                <w:vertAlign w:val="baseline"/>
              </w:rPr>
              <w:t>Até 5 (cinco) dias úteis a contar da data de divulgação do julgamento preliminar</w:t>
            </w:r>
          </w:p>
        </w:tc>
      </w:tr>
      <w:tr>
        <w:trPr>
          <w:trHeight w:val="600" w:hRule="atLeast"/>
        </w:trPr>
        <w:tc>
          <w:tcPr>
            <w:tcW w:w="4551" w:type="dxa"/>
            <w:tcBorders>
              <w:left w:val="single" w:sz="4" w:space="0" w:color="000000"/>
              <w:bottom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7"/>
                <w:position w:val="0"/>
                <w:sz w:val="24"/>
                <w:sz w:val="24"/>
                <w:szCs w:val="24"/>
                <w:vertAlign w:val="baseline"/>
              </w:rPr>
              <w:t>Contrarrazões: apresentação e análise</w:t>
            </w:r>
          </w:p>
        </w:tc>
        <w:tc>
          <w:tcPr>
            <w:tcW w:w="5202" w:type="dxa"/>
            <w:tcBorders>
              <w:left w:val="single" w:sz="4" w:space="0" w:color="000000"/>
              <w:bottom w:val="single" w:sz="4" w:space="0" w:color="000000"/>
              <w:right w:val="single" w:sz="4" w:space="0" w:color="000000"/>
            </w:tcBorders>
            <w:shd w:fill="FFFFFF" w:val="clear"/>
            <w:vAlign w:val="center"/>
          </w:tcPr>
          <w:p>
            <w:pPr>
              <w:pStyle w:val="LO-normal"/>
              <w:widowControl w:val="false"/>
              <w:spacing w:lineRule="auto" w:line="276"/>
              <w:jc w:val="center"/>
              <w:rPr/>
            </w:pPr>
            <w:r>
              <w:rPr>
                <w:rFonts w:eastAsia="Arial" w:cs="Arial" w:ascii="Arial" w:hAnsi="Arial"/>
                <w:position w:val="0"/>
                <w:sz w:val="24"/>
                <w:sz w:val="24"/>
                <w:szCs w:val="24"/>
                <w:vertAlign w:val="baseline"/>
              </w:rPr>
              <w:t>Até 5 (cinco) dias úteis a contar do prazo da apresentação dos recursos</w:t>
            </w:r>
          </w:p>
        </w:tc>
      </w:tr>
      <w:tr>
        <w:trPr>
          <w:trHeight w:val="600" w:hRule="atLeast"/>
        </w:trPr>
        <w:tc>
          <w:tcPr>
            <w:tcW w:w="4551" w:type="dxa"/>
            <w:tcBorders>
              <w:left w:val="single" w:sz="4" w:space="0" w:color="000000"/>
              <w:bottom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7"/>
                <w:position w:val="0"/>
                <w:sz w:val="24"/>
                <w:sz w:val="24"/>
                <w:szCs w:val="24"/>
                <w:vertAlign w:val="baseline"/>
              </w:rPr>
              <w:t>Homologação do resultado final</w:t>
            </w:r>
          </w:p>
        </w:tc>
        <w:tc>
          <w:tcPr>
            <w:tcW w:w="5202" w:type="dxa"/>
            <w:tcBorders>
              <w:left w:val="single" w:sz="4" w:space="0" w:color="000000"/>
              <w:bottom w:val="single" w:sz="4" w:space="0" w:color="000000"/>
              <w:right w:val="single" w:sz="4" w:space="0" w:color="000000"/>
            </w:tcBorders>
            <w:shd w:fill="FFFFFF" w:val="clear"/>
            <w:vAlign w:val="center"/>
          </w:tcPr>
          <w:p>
            <w:pPr>
              <w:pStyle w:val="LO-normal"/>
              <w:widowControl w:val="false"/>
              <w:spacing w:lineRule="auto" w:line="276"/>
              <w:jc w:val="center"/>
              <w:rPr/>
            </w:pPr>
            <w:r>
              <w:rPr>
                <w:rFonts w:eastAsia="Arial" w:cs="Arial" w:ascii="Arial" w:hAnsi="Arial"/>
                <w:position w:val="0"/>
                <w:sz w:val="24"/>
                <w:sz w:val="24"/>
                <w:szCs w:val="24"/>
                <w:vertAlign w:val="baseline"/>
              </w:rPr>
              <w:t>Após o julgamento dos recursos e contrarrazões</w:t>
            </w:r>
          </w:p>
        </w:tc>
      </w:tr>
      <w:tr>
        <w:trPr>
          <w:trHeight w:val="600" w:hRule="atLeast"/>
        </w:trPr>
        <w:tc>
          <w:tcPr>
            <w:tcW w:w="4551" w:type="dxa"/>
            <w:tcBorders>
              <w:left w:val="single" w:sz="4" w:space="0" w:color="000000"/>
              <w:bottom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7"/>
                <w:position w:val="0"/>
                <w:sz w:val="24"/>
                <w:sz w:val="24"/>
                <w:szCs w:val="24"/>
                <w:vertAlign w:val="baseline"/>
              </w:rPr>
              <w:t>Publicação do resultado final</w:t>
            </w:r>
          </w:p>
        </w:tc>
        <w:tc>
          <w:tcPr>
            <w:tcW w:w="5202" w:type="dxa"/>
            <w:tcBorders>
              <w:left w:val="single" w:sz="4" w:space="0" w:color="000000"/>
              <w:bottom w:val="single" w:sz="4" w:space="0" w:color="000000"/>
              <w:right w:val="single" w:sz="4" w:space="0" w:color="000000"/>
            </w:tcBorders>
            <w:shd w:fill="FFFFFF" w:val="clear"/>
            <w:vAlign w:val="center"/>
          </w:tcPr>
          <w:p>
            <w:pPr>
              <w:pStyle w:val="LO-normal"/>
              <w:widowControl w:val="false"/>
              <w:spacing w:lineRule="auto" w:line="276"/>
              <w:jc w:val="center"/>
              <w:rPr/>
            </w:pPr>
            <w:r>
              <w:rPr>
                <w:rFonts w:eastAsia="Arial" w:cs="Arial" w:ascii="Arial" w:hAnsi="Arial"/>
                <w:position w:val="0"/>
                <w:sz w:val="24"/>
                <w:sz w:val="24"/>
                <w:szCs w:val="24"/>
                <w:vertAlign w:val="baseline"/>
              </w:rPr>
              <w:t>Após a homologação</w:t>
            </w:r>
          </w:p>
        </w:tc>
      </w:tr>
      <w:tr>
        <w:trPr>
          <w:trHeight w:val="340" w:hRule="atLeast"/>
        </w:trPr>
        <w:tc>
          <w:tcPr>
            <w:tcW w:w="4551" w:type="dxa"/>
            <w:tcBorders>
              <w:left w:val="single" w:sz="4" w:space="0" w:color="000000"/>
              <w:bottom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7"/>
                <w:position w:val="0"/>
                <w:sz w:val="24"/>
                <w:sz w:val="24"/>
                <w:szCs w:val="24"/>
                <w:vertAlign w:val="baseline"/>
              </w:rPr>
              <w:t>Convocação para apresentação de documentos para celebração da parceria</w:t>
            </w:r>
          </w:p>
        </w:tc>
        <w:tc>
          <w:tcPr>
            <w:tcW w:w="5202" w:type="dxa"/>
            <w:tcBorders>
              <w:left w:val="single" w:sz="4" w:space="0" w:color="000000"/>
              <w:bottom w:val="single" w:sz="4" w:space="0" w:color="000000"/>
              <w:right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A"/>
                <w:position w:val="0"/>
                <w:sz w:val="24"/>
                <w:sz w:val="24"/>
                <w:szCs w:val="24"/>
                <w:vertAlign w:val="baseline"/>
              </w:rPr>
              <w:t>A OSC classificada em 1° Lugar terá até 20 (vinte) dias para apresentar a documentação para celebração da parceria</w:t>
            </w:r>
          </w:p>
        </w:tc>
      </w:tr>
      <w:tr>
        <w:trPr>
          <w:trHeight w:val="300" w:hRule="atLeast"/>
        </w:trPr>
        <w:tc>
          <w:tcPr>
            <w:tcW w:w="4551" w:type="dxa"/>
            <w:tcBorders>
              <w:left w:val="single" w:sz="4" w:space="0" w:color="000000"/>
              <w:bottom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7"/>
                <w:position w:val="0"/>
                <w:sz w:val="24"/>
                <w:sz w:val="24"/>
                <w:szCs w:val="24"/>
                <w:vertAlign w:val="baseline"/>
              </w:rPr>
              <w:t>Homologação do resultado final</w:t>
            </w:r>
          </w:p>
        </w:tc>
        <w:tc>
          <w:tcPr>
            <w:tcW w:w="5202" w:type="dxa"/>
            <w:tcBorders>
              <w:left w:val="single" w:sz="4" w:space="0" w:color="000000"/>
              <w:bottom w:val="single" w:sz="4" w:space="0" w:color="000000"/>
              <w:right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A"/>
                <w:position w:val="0"/>
                <w:sz w:val="24"/>
                <w:sz w:val="24"/>
                <w:szCs w:val="24"/>
                <w:vertAlign w:val="baseline"/>
              </w:rPr>
              <w:t>Após a análise da documentação</w:t>
            </w:r>
          </w:p>
        </w:tc>
      </w:tr>
      <w:tr>
        <w:trPr>
          <w:trHeight w:val="900" w:hRule="atLeast"/>
        </w:trPr>
        <w:tc>
          <w:tcPr>
            <w:tcW w:w="4551" w:type="dxa"/>
            <w:tcBorders>
              <w:left w:val="single" w:sz="4" w:space="0" w:color="000000"/>
              <w:bottom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7"/>
                <w:position w:val="0"/>
                <w:sz w:val="24"/>
                <w:sz w:val="24"/>
                <w:szCs w:val="24"/>
                <w:vertAlign w:val="baseline"/>
              </w:rPr>
              <w:t>Publicação do resultado final</w:t>
            </w:r>
          </w:p>
        </w:tc>
        <w:tc>
          <w:tcPr>
            <w:tcW w:w="5202" w:type="dxa"/>
            <w:tcBorders>
              <w:left w:val="single" w:sz="4" w:space="0" w:color="000000"/>
              <w:bottom w:val="single" w:sz="4" w:space="0" w:color="000000"/>
              <w:right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A"/>
                <w:position w:val="0"/>
                <w:sz w:val="24"/>
                <w:sz w:val="24"/>
                <w:szCs w:val="24"/>
                <w:vertAlign w:val="baseline"/>
              </w:rPr>
              <w:t>Após homologação do resultado final</w:t>
            </w:r>
          </w:p>
        </w:tc>
      </w:tr>
      <w:tr>
        <w:trPr>
          <w:trHeight w:val="300" w:hRule="atLeast"/>
        </w:trPr>
        <w:tc>
          <w:tcPr>
            <w:tcW w:w="4551" w:type="dxa"/>
            <w:tcBorders>
              <w:left w:val="single" w:sz="4" w:space="0" w:color="000000"/>
              <w:bottom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7"/>
                <w:position w:val="0"/>
                <w:sz w:val="24"/>
                <w:sz w:val="24"/>
                <w:szCs w:val="24"/>
                <w:vertAlign w:val="baseline"/>
              </w:rPr>
              <w:t>Convocação para celebração da parceria</w:t>
            </w:r>
          </w:p>
        </w:tc>
        <w:tc>
          <w:tcPr>
            <w:tcW w:w="5202" w:type="dxa"/>
            <w:tcBorders>
              <w:left w:val="single" w:sz="4" w:space="0" w:color="000000"/>
              <w:bottom w:val="single" w:sz="4" w:space="0" w:color="000000"/>
              <w:right w:val="single" w:sz="4" w:space="0" w:color="000000"/>
            </w:tcBorders>
            <w:shd w:fill="FFFFFF" w:val="clear"/>
            <w:vAlign w:val="center"/>
          </w:tcPr>
          <w:p>
            <w:pPr>
              <w:pStyle w:val="LO-normal"/>
              <w:widowControl w:val="false"/>
              <w:spacing w:lineRule="auto" w:line="276"/>
              <w:jc w:val="center"/>
              <w:rPr/>
            </w:pPr>
            <w:r>
              <w:rPr>
                <w:rFonts w:eastAsia="Arial" w:cs="Arial" w:ascii="Arial" w:hAnsi="Arial"/>
                <w:color w:val="00000A"/>
                <w:position w:val="0"/>
                <w:sz w:val="24"/>
                <w:sz w:val="24"/>
                <w:szCs w:val="24"/>
                <w:vertAlign w:val="baseline"/>
              </w:rPr>
              <w:t>Em até 03 (três) dias após o resultado final.</w:t>
            </w:r>
          </w:p>
        </w:tc>
      </w:tr>
    </w:tbl>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rFonts w:ascii="Arial" w:hAnsi="Arial" w:eastAsia="Times New Roman" w:cs="Times New Roman"/>
          <w:b w:val="false"/>
          <w:i w:val="false"/>
          <w:i w:val="false"/>
          <w:caps w:val="false"/>
          <w:smallCaps w:val="false"/>
          <w:strike w:val="false"/>
          <w:dstrike w:val="false"/>
          <w:color w:val="00000A"/>
          <w:position w:val="0"/>
          <w:sz w:val="24"/>
          <w:sz w:val="24"/>
          <w:szCs w:val="24"/>
          <w:u w:val="none"/>
          <w:shd w:fill="auto" w:val="clear"/>
          <w:vertAlign w:val="baseline"/>
        </w:rPr>
      </w:pPr>
      <w:r>
        <w:rPr>
          <w:rFonts w:eastAsia="Times New Roman" w:cs="Times New Roman" w:ascii="Arial" w:hAnsi="Arial"/>
          <w:b w:val="false"/>
          <w:i w:val="false"/>
          <w:caps w:val="false"/>
          <w:smallCaps w:val="false"/>
          <w:strike w:val="false"/>
          <w:dstrike w:val="false"/>
          <w:color w:val="00000A"/>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2. DO OBJETO</w:t>
      </w:r>
    </w:p>
    <w:p>
      <w:pPr>
        <w:pStyle w:val="LO-normal"/>
        <w:widowControl/>
        <w:shd w:val="clear" w:fill="auto"/>
        <w:tabs>
          <w:tab w:val="clear" w:pos="720"/>
          <w:tab w:val="left" w:pos="708" w:leader="none"/>
        </w:tabs>
        <w:spacing w:lineRule="auto" w:line="276" w:before="0" w:after="0"/>
        <w:ind w:left="0" w:right="0" w:hanging="0"/>
        <w:jc w:val="both"/>
        <w:rPr/>
      </w:pPr>
      <w:r>
        <w:rPr>
          <w:rFonts w:eastAsia="Arial" w:cs="Arial" w:ascii="Arial" w:hAnsi="Arial"/>
          <w:sz w:val="24"/>
          <w:szCs w:val="24"/>
        </w:rPr>
        <w:tab/>
        <w:t>Compreende o objeto deste chamamento público a formalização de parceria, através de Termo de Colaboração com Organização da Sociedade Civil (OSC), em regime de mútua colaboração com a Administração Pública, para a consecução de finalidades de interesse público e recíproco, mediante a execução de projeto de gestão administrativa de forma compartilhada com a Secretaria Municipal de Educação, na área  de Educação, pelo prazo de 12 (doze) meses, prorrogáveis, participando da Rede Municipal de Educação (SMED) do Município de Vera Cruz/RS, para atendimento de aproximadamente 100 (cem) crianças de 0 (zero) a 4 (quatro) anos, em tempo integral, considerando a data corte de 31 de março e a necessidade da Secretaria Municipal de Educação, a partir da Lista de Espera publicada no site da Administração Municipal. As crianças devem ser atendidas na Escola de Educação Infantil Silvérius Kist, situada na Rua Martim Francisco, nº 1100, bairro Imigrante, Vera Cruz/RS, em conformidade com as condições estabelecidas no Plano de Trabalho integrante do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rFonts w:ascii="Arial" w:hAnsi="Arial" w:eastAsia="Arial" w:cs="Arial"/>
          <w:color w:val="FF0000"/>
          <w:sz w:val="24"/>
          <w:szCs w:val="24"/>
        </w:rPr>
      </w:pPr>
      <w:r>
        <w:rPr>
          <w:rFonts w:eastAsia="Arial" w:cs="Arial" w:ascii="Arial" w:hAnsi="Arial"/>
          <w:color w:val="FF0000"/>
          <w:sz w:val="24"/>
          <w:szCs w:val="24"/>
        </w:rPr>
      </w:r>
    </w:p>
    <w:p>
      <w:pPr>
        <w:pStyle w:val="LO-normal"/>
        <w:widowControl/>
        <w:tabs>
          <w:tab w:val="left" w:pos="720" w:leader="none"/>
        </w:tabs>
        <w:spacing w:lineRule="auto" w:line="276"/>
        <w:jc w:val="both"/>
        <w:rPr/>
      </w:pPr>
      <w:r>
        <w:rPr>
          <w:rFonts w:eastAsia="Arial" w:cs="Arial" w:ascii="Arial" w:hAnsi="Arial"/>
          <w:b/>
          <w:sz w:val="24"/>
          <w:szCs w:val="24"/>
        </w:rPr>
        <w:tab/>
        <w:t>2.1 Detalhamento do objeto</w:t>
      </w:r>
      <w:r>
        <w:rPr>
          <w:rFonts w:eastAsia="Arial" w:cs="Arial" w:ascii="Arial" w:hAnsi="Arial"/>
          <w:sz w:val="24"/>
          <w:szCs w:val="24"/>
        </w:rPr>
        <w:t>:</w:t>
      </w:r>
    </w:p>
    <w:p>
      <w:pPr>
        <w:pStyle w:val="LO-normal"/>
        <w:widowControl/>
        <w:tabs>
          <w:tab w:val="left" w:pos="720" w:leader="none"/>
        </w:tabs>
        <w:spacing w:lineRule="auto" w:line="276"/>
        <w:jc w:val="both"/>
        <w:rPr/>
      </w:pPr>
      <w:r>
        <w:rPr>
          <w:rFonts w:eastAsia="Arial" w:cs="Arial" w:ascii="Arial" w:hAnsi="Arial"/>
          <w:sz w:val="24"/>
          <w:szCs w:val="24"/>
        </w:rPr>
        <w:tab/>
        <w:t>I – As vagas referidas são de turno integral, sendo que a OSC deverá ter a possibilidade de atender crianças no horário de 06h45 min às 18h15min, de segunda a sexta-feira, conforme calendário escolar definido em conjunto com a Secretaria Municipal de Educação</w:t>
      </w:r>
      <w:r>
        <w:rPr>
          <w:rFonts w:eastAsia="Arial" w:cs="Arial" w:ascii="Arial" w:hAnsi="Arial"/>
          <w:b/>
          <w:sz w:val="24"/>
          <w:szCs w:val="24"/>
        </w:rPr>
        <w:t>.</w:t>
      </w:r>
    </w:p>
    <w:p>
      <w:pPr>
        <w:pStyle w:val="LO-normal"/>
        <w:widowControl/>
        <w:tabs>
          <w:tab w:val="left" w:pos="720" w:leader="none"/>
        </w:tabs>
        <w:spacing w:lineRule="auto" w:line="276"/>
        <w:jc w:val="both"/>
        <w:rPr/>
      </w:pPr>
      <w:r>
        <w:rPr>
          <w:rFonts w:eastAsia="Arial" w:cs="Arial" w:ascii="Arial" w:hAnsi="Arial"/>
          <w:sz w:val="24"/>
          <w:szCs w:val="24"/>
        </w:rPr>
        <w:tab/>
        <w:t>II – As vagas podem ser subdivididas entre crianças que frequentam turno parcial/meio turno, ampliando, desta forma, o número de crianças atendidas, respeitando a demanda das famílias e a necessidade do Município de Vera Cruz.</w:t>
      </w:r>
    </w:p>
    <w:p>
      <w:pPr>
        <w:pStyle w:val="LO-normal"/>
        <w:widowControl/>
        <w:tabs>
          <w:tab w:val="left" w:pos="720" w:leader="none"/>
        </w:tabs>
        <w:spacing w:lineRule="auto" w:line="276"/>
        <w:jc w:val="both"/>
        <w:rPr/>
      </w:pPr>
      <w:r>
        <w:rPr>
          <w:rFonts w:eastAsia="Arial" w:cs="Arial" w:ascii="Arial" w:hAnsi="Arial"/>
          <w:sz w:val="24"/>
          <w:szCs w:val="24"/>
        </w:rPr>
        <w:tab/>
        <w:t>III – O atendimento requer equipe profissional adequada, de acordo com a legislação vigente. Esta equipe deve ser composta por:</w:t>
      </w:r>
    </w:p>
    <w:p>
      <w:pPr>
        <w:pStyle w:val="LO-normal"/>
        <w:widowControl/>
        <w:numPr>
          <w:ilvl w:val="0"/>
          <w:numId w:val="1"/>
        </w:numPr>
        <w:tabs>
          <w:tab w:val="left" w:pos="720" w:leader="none"/>
        </w:tabs>
        <w:spacing w:lineRule="auto" w:line="276"/>
        <w:ind w:left="720" w:hanging="360"/>
        <w:jc w:val="both"/>
        <w:rPr/>
      </w:pPr>
      <w:r>
        <w:rPr>
          <w:rFonts w:eastAsia="Arial" w:cs="Arial" w:ascii="Arial" w:hAnsi="Arial"/>
          <w:sz w:val="24"/>
          <w:szCs w:val="24"/>
        </w:rPr>
        <w:t>Corpo docente e administrativo qualificado, para oferta de ações pedagógicas que interligam o cuidar e educar, em atividades de rotina e extraclasse. As ações devem ser voltadas à Educação Integral e respeitando a Base Nacional Comum Curricular</w:t>
      </w:r>
    </w:p>
    <w:p>
      <w:pPr>
        <w:pStyle w:val="LO-normal"/>
        <w:widowControl/>
        <w:numPr>
          <w:ilvl w:val="0"/>
          <w:numId w:val="1"/>
        </w:numPr>
        <w:tabs>
          <w:tab w:val="left" w:pos="720" w:leader="none"/>
        </w:tabs>
        <w:spacing w:lineRule="auto" w:line="276"/>
        <w:ind w:left="720" w:hanging="360"/>
        <w:jc w:val="both"/>
        <w:rPr/>
      </w:pPr>
      <w:r>
        <w:rPr>
          <w:rFonts w:eastAsia="Arial" w:cs="Arial" w:ascii="Arial" w:hAnsi="Arial"/>
          <w:sz w:val="24"/>
          <w:szCs w:val="24"/>
        </w:rPr>
        <w:t xml:space="preserve">O corpo docente oferecido deve contemplar, também, a Educação Inclusiva, incluindo monitor de apoio/dupla docência, quando da necessidade identificada, conforme Resolução CME/VC nº 08, de 30 de novembro de 2023 e, neste caso, com aditivo da Administração Pública. </w:t>
      </w:r>
    </w:p>
    <w:p>
      <w:pPr>
        <w:pStyle w:val="LO-normal"/>
        <w:widowControl/>
        <w:numPr>
          <w:ilvl w:val="0"/>
          <w:numId w:val="1"/>
        </w:numPr>
        <w:tabs>
          <w:tab w:val="left" w:pos="720" w:leader="none"/>
        </w:tabs>
        <w:spacing w:lineRule="auto" w:line="276"/>
        <w:ind w:left="720" w:hanging="360"/>
        <w:jc w:val="both"/>
        <w:rPr/>
      </w:pPr>
      <w:r>
        <w:rPr>
          <w:rFonts w:eastAsia="Arial" w:cs="Arial" w:ascii="Arial" w:hAnsi="Arial"/>
          <w:sz w:val="24"/>
          <w:szCs w:val="24"/>
        </w:rPr>
        <w:t>O aditivo de que trata o item anterior será de 100% sobre o valor/vaga de cada criança com deficiência, mediante apresentação de laudo médico com CID, avaliação de Equipe Multidisciplinar da Secretaria Municipal de Educação e aprovação de Termo Aditivo pela Administração Municipal.</w:t>
      </w:r>
    </w:p>
    <w:p>
      <w:pPr>
        <w:pStyle w:val="LO-normal"/>
        <w:widowControl/>
        <w:numPr>
          <w:ilvl w:val="0"/>
          <w:numId w:val="1"/>
        </w:numPr>
        <w:tabs>
          <w:tab w:val="left" w:pos="720" w:leader="none"/>
        </w:tabs>
        <w:spacing w:lineRule="auto" w:line="276"/>
        <w:ind w:left="720" w:hanging="360"/>
        <w:jc w:val="both"/>
        <w:rPr/>
      </w:pPr>
      <w:r>
        <w:rPr>
          <w:rFonts w:eastAsia="Arial" w:cs="Arial" w:ascii="Arial" w:hAnsi="Arial"/>
          <w:sz w:val="24"/>
          <w:szCs w:val="24"/>
        </w:rPr>
        <w:t xml:space="preserve"> </w:t>
      </w:r>
      <w:r>
        <w:rPr>
          <w:rFonts w:eastAsia="Arial" w:cs="Arial" w:ascii="Arial" w:hAnsi="Arial"/>
          <w:sz w:val="24"/>
          <w:szCs w:val="24"/>
        </w:rPr>
        <w:t>O objeto inclui respeito integral ao calendário escolar, construído pela Secretaria Municipal de Educação.</w:t>
      </w:r>
    </w:p>
    <w:p>
      <w:pPr>
        <w:pStyle w:val="LO-normal"/>
        <w:widowControl/>
        <w:numPr>
          <w:ilvl w:val="0"/>
          <w:numId w:val="1"/>
        </w:numPr>
        <w:tabs>
          <w:tab w:val="left" w:pos="720" w:leader="none"/>
        </w:tabs>
        <w:spacing w:lineRule="auto" w:line="276"/>
        <w:ind w:left="720" w:hanging="360"/>
        <w:jc w:val="both"/>
        <w:rPr/>
      </w:pPr>
      <w:r>
        <w:rPr>
          <w:rFonts w:eastAsia="Arial" w:cs="Arial" w:ascii="Arial" w:hAnsi="Arial"/>
          <w:sz w:val="24"/>
          <w:szCs w:val="24"/>
        </w:rPr>
        <w:t xml:space="preserve">O objeto inclui que a OSC elabore e cumpra cardápios observando as orientações nutricionais mínimas para a faixa etária das crianças em atendimento, conforme legislação vigente. </w:t>
      </w:r>
    </w:p>
    <w:p>
      <w:pPr>
        <w:pStyle w:val="LO-normal"/>
        <w:widowControl/>
        <w:numPr>
          <w:ilvl w:val="0"/>
          <w:numId w:val="1"/>
        </w:numPr>
        <w:tabs>
          <w:tab w:val="left" w:pos="720" w:leader="none"/>
        </w:tabs>
        <w:spacing w:lineRule="auto" w:line="276"/>
        <w:ind w:left="720" w:hanging="360"/>
        <w:jc w:val="both"/>
        <w:rPr/>
      </w:pPr>
      <w:r>
        <w:rPr>
          <w:rFonts w:eastAsia="Arial" w:cs="Arial" w:ascii="Arial" w:hAnsi="Arial"/>
          <w:sz w:val="24"/>
          <w:szCs w:val="24"/>
        </w:rPr>
        <w:t>A OSC receberá e deverá aplicar recursos referentes ao Programa Nacional de Alimentação Escolar (PNAE), proporcionais às matrículas,</w:t>
      </w:r>
      <w:r>
        <w:rPr>
          <w:rFonts w:eastAsia="Arial" w:cs="Arial" w:ascii="Arial" w:hAnsi="Arial"/>
          <w:sz w:val="24"/>
          <w:szCs w:val="24"/>
          <w:u w:val="single"/>
        </w:rPr>
        <w:t xml:space="preserve"> somente a partir do repasse efetivado pelo Governo Federal,</w:t>
      </w:r>
      <w:r>
        <w:rPr>
          <w:rFonts w:eastAsia="Arial" w:cs="Arial" w:ascii="Arial" w:hAnsi="Arial"/>
          <w:sz w:val="24"/>
          <w:szCs w:val="24"/>
        </w:rPr>
        <w:t xml:space="preserve"> sendo este repasse realizado em </w:t>
      </w:r>
      <w:r>
        <w:rPr>
          <w:rFonts w:eastAsia="Arial" w:cs="Arial" w:ascii="Arial" w:hAnsi="Arial"/>
          <w:sz w:val="24"/>
          <w:szCs w:val="24"/>
          <w:u w:val="single"/>
        </w:rPr>
        <w:t>produtos de composição da alimentação escolar</w:t>
      </w:r>
      <w:r>
        <w:rPr>
          <w:rFonts w:eastAsia="Arial" w:cs="Arial" w:ascii="Arial" w:hAnsi="Arial"/>
          <w:sz w:val="24"/>
          <w:szCs w:val="24"/>
        </w:rPr>
        <w:t xml:space="preserve"> das crianças.</w:t>
      </w:r>
    </w:p>
    <w:p>
      <w:pPr>
        <w:pStyle w:val="LO-normal"/>
        <w:widowControl/>
        <w:numPr>
          <w:ilvl w:val="0"/>
          <w:numId w:val="1"/>
        </w:numPr>
        <w:tabs>
          <w:tab w:val="left" w:pos="720" w:leader="none"/>
        </w:tabs>
        <w:spacing w:lineRule="auto" w:line="276"/>
        <w:ind w:left="720" w:hanging="360"/>
        <w:jc w:val="both"/>
        <w:rPr/>
      </w:pPr>
      <w:r>
        <w:rPr>
          <w:rFonts w:eastAsia="Arial" w:cs="Arial" w:ascii="Arial" w:hAnsi="Arial"/>
          <w:sz w:val="24"/>
          <w:szCs w:val="24"/>
        </w:rPr>
        <w:t>Os valores serão repassados em conformidade com o Plano de Trabalho aprovado</w:t>
      </w:r>
    </w:p>
    <w:p>
      <w:pPr>
        <w:pStyle w:val="LO-normal"/>
        <w:widowControl/>
        <w:numPr>
          <w:ilvl w:val="0"/>
          <w:numId w:val="1"/>
        </w:numPr>
        <w:tabs>
          <w:tab w:val="left" w:pos="720" w:leader="none"/>
        </w:tabs>
        <w:spacing w:lineRule="auto" w:line="276"/>
        <w:ind w:left="720" w:hanging="360"/>
        <w:jc w:val="both"/>
        <w:rPr/>
      </w:pPr>
      <w:r>
        <w:rPr>
          <w:rFonts w:eastAsia="Arial" w:cs="Arial" w:ascii="Arial" w:hAnsi="Arial"/>
          <w:sz w:val="24"/>
          <w:szCs w:val="24"/>
        </w:rPr>
        <w:t>Não será exigida contrapartida financeira como requisito para celebração de parceria. A contrapartida será prestada em bens e serviços cuja expressão monetária deverá, obrigatoriamente, ser identificada na proposta da organização da sociedade civil.</w:t>
      </w:r>
    </w:p>
    <w:p>
      <w:pPr>
        <w:pStyle w:val="LO-normal"/>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r>
    </w:p>
    <w:p>
      <w:pPr>
        <w:pStyle w:val="LO-normal"/>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3. DA JUSTIFICATIVA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8"/>
          <w:position w:val="0"/>
          <w:sz w:val="24"/>
          <w:sz w:val="24"/>
          <w:szCs w:val="24"/>
          <w:u w:val="none"/>
          <w:shd w:fill="auto" w:val="clear"/>
          <w:vertAlign w:val="baseline"/>
        </w:rPr>
        <w:tab/>
      </w:r>
      <w:r>
        <w:rPr>
          <w:rFonts w:eastAsia="Arial" w:cs="Arial" w:ascii="Arial" w:hAnsi="Arial"/>
          <w:sz w:val="24"/>
          <w:szCs w:val="24"/>
        </w:rPr>
        <w:t>A Educação Infantil é a primeira etapa do desenvolvimento escolar do sujeito, conforme a LDB (Lei nº 9.394/1996), que organiza a educação básica em Educação Infantil, Ensino Fundamental e Ensino Médio. Importa dizer que o Estatuto da Criança e do Adolescente, em seu artigo 53, define: “</w:t>
      </w:r>
      <w:r>
        <w:rPr>
          <w:rFonts w:eastAsia="Arial" w:cs="Arial" w:ascii="Arial" w:hAnsi="Arial"/>
          <w:i/>
          <w:sz w:val="24"/>
          <w:szCs w:val="24"/>
        </w:rPr>
        <w:t>A criança e o adolescente têm</w:t>
      </w:r>
      <w:r>
        <w:rPr>
          <w:rFonts w:eastAsia="Arial" w:cs="Arial" w:ascii="Arial" w:hAnsi="Arial"/>
          <w:sz w:val="24"/>
          <w:szCs w:val="24"/>
        </w:rPr>
        <w:t xml:space="preserve"> </w:t>
      </w:r>
      <w:r>
        <w:rPr>
          <w:rFonts w:eastAsia="Arial" w:cs="Arial" w:ascii="Arial" w:hAnsi="Arial"/>
          <w:i/>
          <w:sz w:val="24"/>
          <w:szCs w:val="24"/>
        </w:rPr>
        <w:t>direito à educação, visando ao pleno desenvolvimento de sua pessoa, preparo para o exercício da cidadania e qualificação para o trabalho […]</w:t>
      </w:r>
      <w:r>
        <w:rPr>
          <w:rFonts w:eastAsia="Arial" w:cs="Arial" w:ascii="Arial" w:hAnsi="Arial"/>
          <w:sz w:val="24"/>
          <w:szCs w:val="24"/>
        </w:rPr>
        <w:t xml:space="preserve">”. Igualmente, a Constituição Federal dispõe sobre a educação como direito de todos e dever do Estado e da Família, sendo promovida com a colaboração da Sociedade (art.205). A garantia deste direito, compreende, entre outros, o “atendimento em creche e pré-escola às crianças de zero a cinco anos e onze meses” (art. 208, IV). Em consonância com o art. 11 da LDB, a obrigação dos Municípios é de oferecer, com prioridade, a educação infantil, definida como primeira etapa da educação básica (art.29). Neste sentido, cabe ao município de Vera Cruz (RS) atender com qualidade às exigências legais. </w:t>
      </w:r>
    </w:p>
    <w:p>
      <w:pPr>
        <w:pStyle w:val="LO-normal"/>
        <w:widowControl/>
        <w:tabs>
          <w:tab w:val="left" w:pos="720" w:leader="none"/>
          <w:tab w:val="left" w:pos="860" w:leader="none"/>
        </w:tabs>
        <w:spacing w:lineRule="auto" w:line="276"/>
        <w:jc w:val="both"/>
        <w:rPr/>
      </w:pPr>
      <w:r>
        <w:rPr>
          <w:rFonts w:eastAsia="Arial" w:cs="Arial" w:ascii="Arial" w:hAnsi="Arial"/>
          <w:sz w:val="24"/>
          <w:szCs w:val="24"/>
        </w:rPr>
        <w:tab/>
        <w:t xml:space="preserve">É de conhecimento público a necessidade de vagas nas escolas de Educação Infantil municipais, especialmente no que se refere à demanda reprimida verificada no site da Administração, link </w:t>
      </w:r>
      <w:hyperlink r:id="rId2">
        <w:r>
          <w:rPr>
            <w:rFonts w:eastAsia="Arial" w:cs="Arial" w:ascii="Arial" w:hAnsi="Arial"/>
            <w:sz w:val="24"/>
            <w:szCs w:val="24"/>
            <w:u w:val="single"/>
          </w:rPr>
          <w:t>https://www.veracruz.rs.gov.br/portal/servicos/46/inscritos-para-vagas-em-emeis/</w:t>
        </w:r>
      </w:hyperlink>
      <w:r>
        <w:rPr>
          <w:rFonts w:eastAsia="Arial" w:cs="Arial" w:ascii="Arial" w:hAnsi="Arial"/>
          <w:sz w:val="24"/>
          <w:szCs w:val="24"/>
        </w:rPr>
        <w:t xml:space="preserve">. E, embora o município venha atuando na ampliação de estrutura física e de recursos humanos próprios, ainda é necessário firmar parcerias com organizações da sociedade civil para atendimento desta demanda. </w:t>
      </w:r>
    </w:p>
    <w:p>
      <w:pPr>
        <w:pStyle w:val="LO-normal"/>
        <w:widowControl/>
        <w:tabs>
          <w:tab w:val="left" w:pos="615" w:leader="none"/>
          <w:tab w:val="left" w:pos="720" w:leader="none"/>
        </w:tabs>
        <w:spacing w:lineRule="auto" w:line="276"/>
        <w:jc w:val="both"/>
        <w:rPr/>
      </w:pPr>
      <w:r>
        <w:rPr>
          <w:rFonts w:eastAsia="Arial" w:cs="Arial" w:ascii="Arial" w:hAnsi="Arial"/>
          <w:sz w:val="24"/>
          <w:szCs w:val="24"/>
        </w:rPr>
        <w:tab/>
        <w:t>Parcerias entre órgãos públicos e organizações da sociedade civil sem fins lucrativos possuem segurança jurídica, pois estão normatizadas no Brasil, conforme Lei 13.019/ 2014 e são validadas pelos sistemas federais de gerenciamento e controle das ações educativas, como o censo escolar. Assim, a Administração garante recurso público, por meio do Fundo de Manutenção e Desenvolvimento da Educação Básica e de Valorização dos Profissionais da Educação FUNDEB, viabilizando a oferta totalmente gratuita à educação das crianças atendidas por meio de parcerias com OSCs, demonstrando atenção aos princípios fundamentais da gestão pública, quais sejam: legalidade, impessoalidade, publicidade, moralidade e eficácia na gestão dos recursos financeiros.</w:t>
      </w:r>
    </w:p>
    <w:p>
      <w:pPr>
        <w:pStyle w:val="LO-normal"/>
        <w:widowControl/>
        <w:tabs>
          <w:tab w:val="left" w:pos="615" w:leader="none"/>
          <w:tab w:val="left" w:pos="720" w:leader="none"/>
        </w:tabs>
        <w:spacing w:lineRule="auto" w:line="276"/>
        <w:jc w:val="both"/>
        <w:rPr/>
      </w:pPr>
      <w:r>
        <w:rPr>
          <w:rFonts w:eastAsia="Arial" w:cs="Arial" w:ascii="Arial" w:hAnsi="Arial"/>
          <w:sz w:val="24"/>
          <w:szCs w:val="24"/>
        </w:rPr>
        <w:tab/>
        <w:t xml:space="preserve">Para constituir o valor de referência foi realizada pesquisa de Termos de Colaboração vigentes em municípios gaúchos, via </w:t>
      </w:r>
      <w:hyperlink r:id="rId3">
        <w:r>
          <w:rPr>
            <w:rFonts w:eastAsia="Arial" w:cs="Arial" w:ascii="Arial" w:hAnsi="Arial"/>
            <w:sz w:val="24"/>
            <w:szCs w:val="24"/>
            <w:u w:val="single"/>
          </w:rPr>
          <w:t>LicitaCon Cidadão (tce.rs.gov.br)</w:t>
        </w:r>
      </w:hyperlink>
      <w:r>
        <w:rPr>
          <w:rFonts w:eastAsia="Arial" w:cs="Arial" w:ascii="Arial" w:hAnsi="Arial"/>
          <w:sz w:val="24"/>
          <w:szCs w:val="24"/>
        </w:rPr>
        <w:t xml:space="preserve">, cujos objetos de parceria são os mesmos. </w:t>
      </w:r>
    </w:p>
    <w:p>
      <w:pPr>
        <w:pStyle w:val="LO-normal"/>
        <w:widowControl/>
        <w:tabs>
          <w:tab w:val="left" w:pos="615" w:leader="none"/>
          <w:tab w:val="left" w:pos="720" w:leader="none"/>
        </w:tabs>
        <w:spacing w:lineRule="auto" w:line="276"/>
        <w:jc w:val="both"/>
        <w:rPr>
          <w:rFonts w:ascii="Arial" w:hAnsi="Arial" w:eastAsia="Arial" w:cs="Arial"/>
          <w:color w:val="FF0000"/>
          <w:sz w:val="24"/>
          <w:szCs w:val="24"/>
        </w:rPr>
      </w:pPr>
      <w:r>
        <w:rPr>
          <w:rFonts w:eastAsia="Arial" w:cs="Arial" w:ascii="Arial" w:hAnsi="Arial"/>
          <w:color w:val="FF0000"/>
          <w:sz w:val="24"/>
          <w:szCs w:val="24"/>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4. DA IMPUGNAÇÃO AO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4.1</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Qualquer cidadão ou organização da sociedade civil interessada é parte legítima para impugnar o presente edital de chamamento por irregularidade na aplicação da Lei nº 13.019/2014 e demais normas regulamentadores municipais, devendo protocolar o pedido até 05 (cinco) dias úteis antes da data fixada para a abertura dos envelopes de propostas, devendo a Administração julgar e responder à impugnação em até 02 (dois) dias úteis.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r>
      <w:r>
        <w:rPr>
          <w:rFonts w:eastAsia="Arial" w:cs="Arial" w:ascii="Arial" w:hAnsi="Arial"/>
          <w:b/>
          <w:i w:val="false"/>
          <w:caps w:val="false"/>
          <w:smallCaps w:val="false"/>
          <w:strike w:val="false"/>
          <w:dstrike w:val="false"/>
          <w:color w:val="00000A"/>
          <w:position w:val="0"/>
          <w:sz w:val="24"/>
          <w:sz w:val="24"/>
          <w:szCs w:val="24"/>
          <w:u w:val="none"/>
          <w:shd w:fill="FFFF00" w:val="clear"/>
          <w:vertAlign w:val="baseline"/>
        </w:rPr>
        <w:tab/>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4.2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As impugnações ao presente edital de chamamento público deverão ser dirigidas ao Setor de Licitações e protocoladas no Setor de Protocolo Geral do município, sito a Av. Nestor Frederico Henn, 1645, durante o horário de expediente da Administração, das 07h30 às 11h30 e das 13h00 às 17h00.</w:t>
      </w:r>
      <w:r>
        <w:rPr>
          <w:rFonts w:eastAsia="Arial" w:cs="Arial" w:ascii="Arial" w:hAnsi="Arial"/>
          <w:b w:val="false"/>
          <w:i w:val="false"/>
          <w:caps w:val="false"/>
          <w:smallCaps w:val="false"/>
          <w:strike w:val="false"/>
          <w:dstrike w:val="false"/>
          <w:color w:val="000007"/>
          <w:position w:val="0"/>
          <w:sz w:val="24"/>
          <w:sz w:val="24"/>
          <w:szCs w:val="24"/>
          <w:u w:val="none"/>
          <w:shd w:fill="FFFF00" w:val="clear"/>
          <w:vertAlign w:val="baseline"/>
        </w:rPr>
        <w:t xml:space="preserve"> </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r>
      <w:r>
        <w:rPr>
          <w:rFonts w:eastAsia="Arial" w:cs="Arial" w:ascii="Arial" w:hAnsi="Arial"/>
          <w:b/>
          <w:i w:val="false"/>
          <w:caps w:val="false"/>
          <w:smallCaps w:val="false"/>
          <w:strike w:val="false"/>
          <w:dstrike w:val="false"/>
          <w:color w:val="00000A"/>
          <w:position w:val="0"/>
          <w:sz w:val="24"/>
          <w:sz w:val="24"/>
          <w:szCs w:val="24"/>
          <w:u w:val="none"/>
          <w:shd w:fill="FFFF00" w:val="clear"/>
          <w:vertAlign w:val="baseline"/>
        </w:rPr>
        <w:tab/>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xml:space="preserve">4.3.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As impugnações deverão ser entregues em envelope lacrado e identificado com os seguintes termos: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rFonts w:ascii="Arial" w:hAnsi="Arial" w:eastAsia="Arial" w:cs="Arial"/>
          <w:b w:val="false"/>
          <w:i w:val="false"/>
          <w:i w:val="false"/>
          <w:caps w:val="false"/>
          <w:smallCaps w:val="false"/>
          <w:strike w:val="false"/>
          <w:dstrike w:val="false"/>
          <w:color w:val="00000A"/>
          <w:position w:val="0"/>
          <w:sz w:val="24"/>
          <w:sz w:val="24"/>
          <w:szCs w:val="24"/>
          <w:highlight w:val="none"/>
          <w:u w:val="none"/>
          <w:shd w:fill="auto" w:val="clear"/>
          <w:vertAlign w:val="baseline"/>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r>
    </w:p>
    <w:tbl>
      <w:tblPr>
        <w:tblStyle w:val="Table2"/>
        <w:tblW w:w="8292" w:type="dxa"/>
        <w:jc w:val="center"/>
        <w:tblInd w:w="0" w:type="dxa"/>
        <w:tblLayout w:type="fixed"/>
        <w:tblCellMar>
          <w:top w:w="0" w:type="dxa"/>
          <w:left w:w="108" w:type="dxa"/>
          <w:bottom w:w="0" w:type="dxa"/>
          <w:right w:w="108" w:type="dxa"/>
        </w:tblCellMar>
        <w:tblLook w:val="0000"/>
      </w:tblPr>
      <w:tblGrid>
        <w:gridCol w:w="8292"/>
      </w:tblGrid>
      <w:tr>
        <w:trPr>
          <w:trHeight w:val="1120" w:hRule="atLeast"/>
        </w:trPr>
        <w:tc>
          <w:tcPr>
            <w:tcW w:w="8292" w:type="dxa"/>
            <w:tcBorders>
              <w:top w:val="single" w:sz="4" w:space="0" w:color="000080"/>
              <w:left w:val="single" w:sz="4" w:space="0" w:color="000080"/>
              <w:bottom w:val="single" w:sz="4" w:space="0" w:color="000080"/>
              <w:right w:val="single" w:sz="4" w:space="0" w:color="000080"/>
            </w:tcBorders>
            <w:shd w:fill="FFFFFF" w:val="clear"/>
          </w:tcPr>
          <w:p>
            <w:pPr>
              <w:pStyle w:val="LO-normal"/>
              <w:keepNext w:val="false"/>
              <w:keepLines w:val="false"/>
              <w:widowControl w:val="false"/>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CHAMAMENTO PÚBLICO N° 009/2024</w:t>
            </w:r>
          </w:p>
          <w:p>
            <w:pPr>
              <w:pStyle w:val="LO-normal"/>
              <w:keepNext w:val="false"/>
              <w:keepLines w:val="false"/>
              <w:widowControl w:val="false"/>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ENVELOPE DE IMPUGNAÇÃO</w:t>
            </w:r>
          </w:p>
          <w:p>
            <w:pPr>
              <w:pStyle w:val="LO-normal"/>
              <w:keepNext w:val="false"/>
              <w:keepLines w:val="false"/>
              <w:widowControl w:val="false"/>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Nome do Impugnante: ...........................................................…..</w:t>
            </w:r>
          </w:p>
          <w:p>
            <w:pPr>
              <w:pStyle w:val="LO-normal"/>
              <w:keepNext w:val="false"/>
              <w:keepLines w:val="false"/>
              <w:widowControl w:val="false"/>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Endereço Completo: ...............................................................….</w:t>
            </w:r>
          </w:p>
        </w:tc>
      </w:tr>
    </w:tbl>
    <w:p>
      <w:pPr>
        <w:pStyle w:val="LO-normal"/>
        <w:keepNext w:val="false"/>
        <w:keepLines w:val="false"/>
        <w:pageBreakBefore w:val="false"/>
        <w:widowControl/>
        <w:shd w:val="clear" w:fill="auto"/>
        <w:tabs>
          <w:tab w:val="clear" w:pos="720"/>
          <w:tab w:val="left" w:pos="288" w:leader="none"/>
          <w:tab w:val="left" w:pos="567" w:leader="none"/>
          <w:tab w:val="left" w:pos="7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b/>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FF66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xml:space="preserve">4.4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 impugnação, além de atentar para os requisitos do item 4.3, deverá apresentar cópias da carteira de identidade do representante e do ato constitutivo da organização da sociedade civil, os quais deverão ser entregues fora do envelope da impugnação.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rFonts w:ascii="Arial" w:hAnsi="Arial" w:eastAsia="Arial" w:cs="Arial"/>
          <w:b w:val="false"/>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 xml:space="preserve">5. DA </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PROGRAMAÇÃO ORÇAMENTÁRIA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vertAlign w:val="baseline"/>
        </w:rPr>
        <w:tab/>
        <w:tab/>
      </w:r>
      <w:r>
        <w:rPr>
          <w:rFonts w:eastAsia="Arial" w:cs="Arial" w:ascii="Arial" w:hAnsi="Arial"/>
          <w:b/>
          <w:i w:val="false"/>
          <w:caps w:val="false"/>
          <w:smallCaps w:val="false"/>
          <w:strike w:val="false"/>
          <w:dstrike w:val="false"/>
          <w:color w:val="000000"/>
          <w:position w:val="0"/>
          <w:sz w:val="24"/>
          <w:sz w:val="24"/>
          <w:szCs w:val="24"/>
          <w:u w:val="none"/>
          <w:vertAlign w:val="baseline"/>
        </w:rPr>
        <w:t>5.1</w:t>
      </w:r>
      <w:r>
        <w:rPr>
          <w:rFonts w:eastAsia="Arial" w:cs="Arial" w:ascii="Arial" w:hAnsi="Arial"/>
          <w:b w:val="false"/>
          <w:i w:val="false"/>
          <w:caps w:val="false"/>
          <w:smallCaps w:val="false"/>
          <w:strike w:val="false"/>
          <w:dstrike w:val="false"/>
          <w:color w:val="000000"/>
          <w:position w:val="0"/>
          <w:sz w:val="24"/>
          <w:sz w:val="24"/>
          <w:szCs w:val="24"/>
          <w:u w:val="none"/>
          <w:vertAlign w:val="baseline"/>
        </w:rPr>
        <w:t xml:space="preserve"> A programação orçamentária que autoriza e viabiliza a celebração da parceria, a fim de assegurar a transferência dos recursos financeiros pactuada é a seguinte: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left"/>
        <w:rPr/>
      </w:pPr>
      <w:r>
        <w:rPr>
          <w:rFonts w:eastAsia="Arial" w:cs="Arial" w:ascii="Arial" w:hAnsi="Arial"/>
          <w:i w:val="false"/>
          <w:caps w:val="false"/>
          <w:smallCaps w:val="false"/>
          <w:strike w:val="false"/>
          <w:dstrike w:val="false"/>
          <w:color w:val="000000"/>
          <w:position w:val="0"/>
          <w:sz w:val="24"/>
          <w:sz w:val="24"/>
          <w:szCs w:val="24"/>
          <w:vertAlign w:val="baseline"/>
        </w:rPr>
        <w:t>SECRETARIA MUNICIPAL DE EDUCAÇÃO</w:t>
      </w:r>
    </w:p>
    <w:p>
      <w:pPr>
        <w:pStyle w:val="LO-normal"/>
        <w:pageBreakBefore w:val="false"/>
        <w:widowControl/>
        <w:tabs>
          <w:tab w:val="clear" w:pos="720"/>
          <w:tab w:val="left" w:pos="708" w:leader="none"/>
        </w:tabs>
        <w:spacing w:lineRule="auto" w:line="276" w:before="0" w:after="0"/>
        <w:rPr>
          <w:rFonts w:eastAsia="Arial" w:cs="Arial"/>
        </w:rPr>
      </w:pPr>
      <w:r>
        <w:rPr>
          <w:rFonts w:eastAsia="Arial" w:cs="Arial"/>
        </w:rPr>
      </w:r>
    </w:p>
    <w:tbl>
      <w:tblPr>
        <w:tblW w:w="5000" w:type="pct"/>
        <w:jc w:val="left"/>
        <w:tblInd w:w="-5" w:type="dxa"/>
        <w:tblLayout w:type="fixed"/>
        <w:tblCellMar>
          <w:top w:w="55" w:type="dxa"/>
          <w:left w:w="55" w:type="dxa"/>
          <w:bottom w:w="55" w:type="dxa"/>
          <w:right w:w="55" w:type="dxa"/>
        </w:tblCellMar>
      </w:tblPr>
      <w:tblGrid>
        <w:gridCol w:w="961"/>
        <w:gridCol w:w="966"/>
        <w:gridCol w:w="964"/>
        <w:gridCol w:w="962"/>
        <w:gridCol w:w="964"/>
        <w:gridCol w:w="965"/>
        <w:gridCol w:w="962"/>
        <w:gridCol w:w="1447"/>
        <w:gridCol w:w="1445"/>
      </w:tblGrid>
      <w:tr>
        <w:trPr/>
        <w:tc>
          <w:tcPr>
            <w:tcW w:w="961" w:type="dxa"/>
            <w:tcBorders>
              <w:top w:val="single" w:sz="4" w:space="0" w:color="000000"/>
              <w:left w:val="single" w:sz="4" w:space="0" w:color="000000"/>
              <w:bottom w:val="single" w:sz="4" w:space="0" w:color="000000"/>
            </w:tcBorders>
          </w:tcPr>
          <w:p>
            <w:pPr>
              <w:pStyle w:val="Contedodatabela"/>
              <w:widowControl w:val="false"/>
              <w:spacing w:lineRule="auto" w:line="276"/>
              <w:jc w:val="left"/>
              <w:rPr/>
            </w:pPr>
            <w:r>
              <w:rPr>
                <w:b/>
                <w:color w:val="000000"/>
                <w:sz w:val="14"/>
              </w:rPr>
              <w:t>Entidade</w:t>
            </w:r>
          </w:p>
        </w:tc>
        <w:tc>
          <w:tcPr>
            <w:tcW w:w="966" w:type="dxa"/>
            <w:tcBorders>
              <w:top w:val="single" w:sz="4" w:space="0" w:color="000000"/>
              <w:left w:val="single" w:sz="4" w:space="0" w:color="000000"/>
              <w:bottom w:val="single" w:sz="4" w:space="0" w:color="000000"/>
            </w:tcBorders>
          </w:tcPr>
          <w:p>
            <w:pPr>
              <w:pStyle w:val="Contedodatabela"/>
              <w:widowControl w:val="false"/>
              <w:spacing w:lineRule="auto" w:line="276"/>
              <w:jc w:val="right"/>
              <w:rPr/>
            </w:pPr>
            <w:r>
              <w:rPr>
                <w:b/>
                <w:color w:val="000000"/>
                <w:sz w:val="14"/>
              </w:rPr>
              <w:t>Ano</w:t>
            </w:r>
          </w:p>
        </w:tc>
        <w:tc>
          <w:tcPr>
            <w:tcW w:w="964" w:type="dxa"/>
            <w:tcBorders>
              <w:top w:val="single" w:sz="4" w:space="0" w:color="000000"/>
              <w:left w:val="single" w:sz="4" w:space="0" w:color="000000"/>
              <w:bottom w:val="single" w:sz="4" w:space="0" w:color="000000"/>
            </w:tcBorders>
          </w:tcPr>
          <w:p>
            <w:pPr>
              <w:pStyle w:val="Contedodatabela"/>
              <w:widowControl w:val="false"/>
              <w:spacing w:lineRule="auto" w:line="276"/>
              <w:jc w:val="right"/>
              <w:rPr/>
            </w:pPr>
            <w:r>
              <w:rPr>
                <w:b/>
                <w:color w:val="000000"/>
                <w:sz w:val="14"/>
              </w:rPr>
              <w:t>Dotação</w:t>
            </w:r>
          </w:p>
        </w:tc>
        <w:tc>
          <w:tcPr>
            <w:tcW w:w="962" w:type="dxa"/>
            <w:tcBorders>
              <w:top w:val="single" w:sz="4" w:space="0" w:color="000000"/>
              <w:left w:val="single" w:sz="4" w:space="0" w:color="000000"/>
              <w:bottom w:val="single" w:sz="4" w:space="0" w:color="000000"/>
            </w:tcBorders>
          </w:tcPr>
          <w:p>
            <w:pPr>
              <w:pStyle w:val="Contedodatabela"/>
              <w:widowControl w:val="false"/>
              <w:spacing w:lineRule="auto" w:line="276"/>
              <w:jc w:val="right"/>
              <w:rPr/>
            </w:pPr>
            <w:r>
              <w:rPr>
                <w:b/>
                <w:color w:val="000000"/>
                <w:sz w:val="14"/>
              </w:rPr>
              <w:t>Órgão</w:t>
            </w:r>
          </w:p>
        </w:tc>
        <w:tc>
          <w:tcPr>
            <w:tcW w:w="964" w:type="dxa"/>
            <w:tcBorders>
              <w:top w:val="single" w:sz="4" w:space="0" w:color="000000"/>
              <w:left w:val="single" w:sz="4" w:space="0" w:color="000000"/>
              <w:bottom w:val="single" w:sz="4" w:space="0" w:color="000000"/>
            </w:tcBorders>
          </w:tcPr>
          <w:p>
            <w:pPr>
              <w:pStyle w:val="Contedodatabela"/>
              <w:widowControl w:val="false"/>
              <w:spacing w:lineRule="auto" w:line="276"/>
              <w:jc w:val="right"/>
              <w:rPr/>
            </w:pPr>
            <w:r>
              <w:rPr>
                <w:b/>
                <w:color w:val="000000"/>
                <w:sz w:val="14"/>
              </w:rPr>
              <w:t>Unidade</w:t>
            </w:r>
          </w:p>
        </w:tc>
        <w:tc>
          <w:tcPr>
            <w:tcW w:w="965" w:type="dxa"/>
            <w:tcBorders>
              <w:top w:val="single" w:sz="4" w:space="0" w:color="000000"/>
              <w:left w:val="single" w:sz="4" w:space="0" w:color="000000"/>
              <w:bottom w:val="single" w:sz="4" w:space="0" w:color="000000"/>
            </w:tcBorders>
          </w:tcPr>
          <w:p>
            <w:pPr>
              <w:pStyle w:val="Contedodatabela"/>
              <w:widowControl w:val="false"/>
              <w:spacing w:lineRule="auto" w:line="276"/>
              <w:jc w:val="right"/>
              <w:rPr/>
            </w:pPr>
            <w:r>
              <w:rPr>
                <w:b/>
                <w:color w:val="000000"/>
                <w:sz w:val="14"/>
              </w:rPr>
              <w:t>Ação</w:t>
            </w:r>
          </w:p>
        </w:tc>
        <w:tc>
          <w:tcPr>
            <w:tcW w:w="962" w:type="dxa"/>
            <w:tcBorders>
              <w:top w:val="single" w:sz="4" w:space="0" w:color="000000"/>
              <w:left w:val="single" w:sz="4" w:space="0" w:color="000000"/>
              <w:bottom w:val="single" w:sz="4" w:space="0" w:color="000000"/>
            </w:tcBorders>
          </w:tcPr>
          <w:p>
            <w:pPr>
              <w:pStyle w:val="Contedodatabela"/>
              <w:widowControl w:val="false"/>
              <w:spacing w:lineRule="auto" w:line="276"/>
              <w:jc w:val="right"/>
              <w:rPr/>
            </w:pPr>
            <w:r>
              <w:rPr>
                <w:b/>
                <w:color w:val="000000"/>
                <w:sz w:val="14"/>
              </w:rPr>
              <w:t>Elemento - Código</w:t>
            </w:r>
          </w:p>
        </w:tc>
        <w:tc>
          <w:tcPr>
            <w:tcW w:w="1447" w:type="dxa"/>
            <w:tcBorders>
              <w:top w:val="single" w:sz="4" w:space="0" w:color="000000"/>
              <w:left w:val="single" w:sz="4" w:space="0" w:color="000000"/>
              <w:bottom w:val="single" w:sz="4" w:space="0" w:color="000000"/>
            </w:tcBorders>
          </w:tcPr>
          <w:p>
            <w:pPr>
              <w:pStyle w:val="Contedodatabela"/>
              <w:widowControl w:val="false"/>
              <w:spacing w:lineRule="auto" w:line="276"/>
              <w:jc w:val="right"/>
              <w:rPr/>
            </w:pPr>
            <w:r>
              <w:rPr>
                <w:b/>
                <w:color w:val="000000"/>
                <w:sz w:val="14"/>
              </w:rPr>
              <w:t>Vínculo - Código</w:t>
            </w:r>
          </w:p>
        </w:tc>
        <w:tc>
          <w:tcPr>
            <w:tcW w:w="1445" w:type="dxa"/>
            <w:tcBorders>
              <w:top w:val="single" w:sz="4" w:space="0" w:color="000000"/>
              <w:left w:val="single" w:sz="4" w:space="0" w:color="000000"/>
              <w:bottom w:val="single" w:sz="4" w:space="0" w:color="000000"/>
              <w:right w:val="single" w:sz="4" w:space="0" w:color="000000"/>
            </w:tcBorders>
          </w:tcPr>
          <w:p>
            <w:pPr>
              <w:pStyle w:val="Contedodatabela"/>
              <w:widowControl w:val="false"/>
              <w:spacing w:lineRule="auto" w:line="276"/>
              <w:jc w:val="left"/>
              <w:rPr/>
            </w:pPr>
            <w:r>
              <w:rPr>
                <w:b/>
                <w:color w:val="000000"/>
                <w:sz w:val="14"/>
              </w:rPr>
              <w:t>Situação</w:t>
            </w:r>
          </w:p>
        </w:tc>
      </w:tr>
      <w:tr>
        <w:trPr/>
        <w:tc>
          <w:tcPr>
            <w:tcW w:w="961" w:type="dxa"/>
            <w:tcBorders>
              <w:left w:val="single" w:sz="4" w:space="0" w:color="000000"/>
              <w:bottom w:val="single" w:sz="4" w:space="0" w:color="000000"/>
            </w:tcBorders>
          </w:tcPr>
          <w:p>
            <w:pPr>
              <w:pStyle w:val="Contedodatabela"/>
              <w:widowControl w:val="false"/>
              <w:spacing w:lineRule="auto" w:line="276"/>
              <w:jc w:val="left"/>
              <w:rPr/>
            </w:pPr>
            <w:r>
              <w:rPr>
                <w:color w:val="000000"/>
                <w:sz w:val="14"/>
              </w:rPr>
              <w:t>MUNICIPIO DE VERA CRUZ</w:t>
            </w:r>
          </w:p>
        </w:tc>
        <w:tc>
          <w:tcPr>
            <w:tcW w:w="966"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2024</w:t>
            </w:r>
          </w:p>
        </w:tc>
        <w:tc>
          <w:tcPr>
            <w:tcW w:w="964"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468</w:t>
            </w:r>
          </w:p>
        </w:tc>
        <w:tc>
          <w:tcPr>
            <w:tcW w:w="962"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7</w:t>
            </w:r>
          </w:p>
        </w:tc>
        <w:tc>
          <w:tcPr>
            <w:tcW w:w="964"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2</w:t>
            </w:r>
          </w:p>
        </w:tc>
        <w:tc>
          <w:tcPr>
            <w:tcW w:w="965"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2187</w:t>
            </w:r>
          </w:p>
        </w:tc>
        <w:tc>
          <w:tcPr>
            <w:tcW w:w="962"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33350430800000000000</w:t>
            </w:r>
          </w:p>
        </w:tc>
        <w:tc>
          <w:tcPr>
            <w:tcW w:w="1447"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5401030</w:t>
            </w:r>
          </w:p>
        </w:tc>
        <w:tc>
          <w:tcPr>
            <w:tcW w:w="1445" w:type="dxa"/>
            <w:tcBorders>
              <w:left w:val="single" w:sz="4" w:space="0" w:color="000000"/>
              <w:bottom w:val="single" w:sz="4" w:space="0" w:color="000000"/>
              <w:right w:val="single" w:sz="4" w:space="0" w:color="000000"/>
            </w:tcBorders>
          </w:tcPr>
          <w:p>
            <w:pPr>
              <w:pStyle w:val="Contedodatabela"/>
              <w:widowControl w:val="false"/>
              <w:spacing w:lineRule="auto" w:line="276"/>
              <w:jc w:val="left"/>
              <w:rPr/>
            </w:pPr>
            <w:r>
              <w:rPr>
                <w:color w:val="000000"/>
                <w:sz w:val="14"/>
              </w:rPr>
              <w:t>Ativo</w:t>
            </w:r>
          </w:p>
        </w:tc>
      </w:tr>
      <w:tr>
        <w:trPr/>
        <w:tc>
          <w:tcPr>
            <w:tcW w:w="961" w:type="dxa"/>
            <w:tcBorders>
              <w:left w:val="single" w:sz="4" w:space="0" w:color="000000"/>
              <w:bottom w:val="single" w:sz="4" w:space="0" w:color="000000"/>
            </w:tcBorders>
          </w:tcPr>
          <w:p>
            <w:pPr>
              <w:pStyle w:val="Contedodatabela"/>
              <w:widowControl w:val="false"/>
              <w:spacing w:lineRule="auto" w:line="276"/>
              <w:jc w:val="left"/>
              <w:rPr/>
            </w:pPr>
            <w:r>
              <w:rPr>
                <w:color w:val="000000"/>
                <w:sz w:val="14"/>
              </w:rPr>
              <w:t>MUNICIPIO DE VERA CRUZ</w:t>
            </w:r>
          </w:p>
        </w:tc>
        <w:tc>
          <w:tcPr>
            <w:tcW w:w="966"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2024</w:t>
            </w:r>
          </w:p>
        </w:tc>
        <w:tc>
          <w:tcPr>
            <w:tcW w:w="964"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496</w:t>
            </w:r>
          </w:p>
        </w:tc>
        <w:tc>
          <w:tcPr>
            <w:tcW w:w="962"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7</w:t>
            </w:r>
          </w:p>
        </w:tc>
        <w:tc>
          <w:tcPr>
            <w:tcW w:w="964"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3</w:t>
            </w:r>
          </w:p>
        </w:tc>
        <w:tc>
          <w:tcPr>
            <w:tcW w:w="965"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1044</w:t>
            </w:r>
          </w:p>
        </w:tc>
        <w:tc>
          <w:tcPr>
            <w:tcW w:w="962"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34490420100000000000</w:t>
            </w:r>
          </w:p>
        </w:tc>
        <w:tc>
          <w:tcPr>
            <w:tcW w:w="1447"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5001001</w:t>
            </w:r>
          </w:p>
        </w:tc>
        <w:tc>
          <w:tcPr>
            <w:tcW w:w="1445" w:type="dxa"/>
            <w:tcBorders>
              <w:left w:val="single" w:sz="4" w:space="0" w:color="000000"/>
              <w:bottom w:val="single" w:sz="4" w:space="0" w:color="000000"/>
              <w:right w:val="single" w:sz="4" w:space="0" w:color="000000"/>
            </w:tcBorders>
          </w:tcPr>
          <w:p>
            <w:pPr>
              <w:pStyle w:val="Contedodatabela"/>
              <w:widowControl w:val="false"/>
              <w:spacing w:lineRule="auto" w:line="276"/>
              <w:jc w:val="left"/>
              <w:rPr/>
            </w:pPr>
            <w:r>
              <w:rPr>
                <w:color w:val="000000"/>
                <w:sz w:val="14"/>
              </w:rPr>
              <w:t>Ativo</w:t>
            </w:r>
          </w:p>
        </w:tc>
      </w:tr>
      <w:tr>
        <w:trPr/>
        <w:tc>
          <w:tcPr>
            <w:tcW w:w="961" w:type="dxa"/>
            <w:tcBorders>
              <w:left w:val="single" w:sz="4" w:space="0" w:color="000000"/>
              <w:bottom w:val="single" w:sz="4" w:space="0" w:color="000000"/>
            </w:tcBorders>
          </w:tcPr>
          <w:p>
            <w:pPr>
              <w:pStyle w:val="Contedodatabela"/>
              <w:widowControl w:val="false"/>
              <w:spacing w:lineRule="auto" w:line="276"/>
              <w:jc w:val="left"/>
              <w:rPr/>
            </w:pPr>
            <w:r>
              <w:rPr>
                <w:color w:val="000000"/>
                <w:sz w:val="14"/>
              </w:rPr>
              <w:t>MUNICIPIO DE VERA CRUZ</w:t>
            </w:r>
          </w:p>
        </w:tc>
        <w:tc>
          <w:tcPr>
            <w:tcW w:w="966"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2024</w:t>
            </w:r>
          </w:p>
        </w:tc>
        <w:tc>
          <w:tcPr>
            <w:tcW w:w="964"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503</w:t>
            </w:r>
          </w:p>
        </w:tc>
        <w:tc>
          <w:tcPr>
            <w:tcW w:w="962"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7</w:t>
            </w:r>
          </w:p>
        </w:tc>
        <w:tc>
          <w:tcPr>
            <w:tcW w:w="964"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3</w:t>
            </w:r>
          </w:p>
        </w:tc>
        <w:tc>
          <w:tcPr>
            <w:tcW w:w="965"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2051</w:t>
            </w:r>
          </w:p>
        </w:tc>
        <w:tc>
          <w:tcPr>
            <w:tcW w:w="962"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33350430800000000000</w:t>
            </w:r>
          </w:p>
        </w:tc>
        <w:tc>
          <w:tcPr>
            <w:tcW w:w="1447" w:type="dxa"/>
            <w:tcBorders>
              <w:left w:val="single" w:sz="4" w:space="0" w:color="000000"/>
              <w:bottom w:val="single" w:sz="4" w:space="0" w:color="000000"/>
            </w:tcBorders>
          </w:tcPr>
          <w:p>
            <w:pPr>
              <w:pStyle w:val="Contedodatabela"/>
              <w:widowControl w:val="false"/>
              <w:spacing w:lineRule="auto" w:line="276"/>
              <w:jc w:val="right"/>
              <w:rPr/>
            </w:pPr>
            <w:r>
              <w:rPr>
                <w:color w:val="000000"/>
                <w:sz w:val="14"/>
              </w:rPr>
              <w:t>5001001</w:t>
            </w:r>
          </w:p>
        </w:tc>
        <w:tc>
          <w:tcPr>
            <w:tcW w:w="1445" w:type="dxa"/>
            <w:tcBorders>
              <w:left w:val="single" w:sz="4" w:space="0" w:color="000000"/>
              <w:bottom w:val="single" w:sz="4" w:space="0" w:color="000000"/>
              <w:right w:val="single" w:sz="4" w:space="0" w:color="000000"/>
            </w:tcBorders>
          </w:tcPr>
          <w:p>
            <w:pPr>
              <w:pStyle w:val="Contedodatabela"/>
              <w:widowControl w:val="false"/>
              <w:spacing w:lineRule="auto" w:line="276"/>
              <w:jc w:val="left"/>
              <w:rPr/>
            </w:pPr>
            <w:r>
              <w:rPr>
                <w:color w:val="000000"/>
                <w:sz w:val="14"/>
              </w:rPr>
              <w:t>Ativo</w:t>
            </w:r>
          </w:p>
        </w:tc>
      </w:tr>
    </w:tbl>
    <w:p>
      <w:pPr>
        <w:pStyle w:val="LO-normal"/>
        <w:keepNext w:val="false"/>
        <w:keepLines w:val="false"/>
        <w:widowControl/>
        <w:shd w:val="clear" w:fill="auto"/>
        <w:tabs>
          <w:tab w:val="clear" w:pos="720"/>
          <w:tab w:val="left" w:pos="708" w:leader="none"/>
        </w:tabs>
        <w:spacing w:lineRule="auto" w:line="276" w:before="0" w:after="0"/>
        <w:ind w:left="0" w:right="0" w:hanging="0"/>
        <w:jc w:val="left"/>
        <w:rPr>
          <w:rFonts w:ascii="Arial" w:hAnsi="Arial" w:eastAsia="Arial" w:cs="Arial"/>
          <w:b w:val="false"/>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6. DO VALOR PREVISTO PARA A REALIZAÇÃO DO OBJETO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r>
      <w:r>
        <w:rPr>
          <w:rFonts w:eastAsia="Arial" w:cs="Arial" w:ascii="Arial" w:hAnsi="Arial"/>
          <w:b/>
          <w:i w:val="false"/>
          <w:caps w:val="false"/>
          <w:smallCaps w:val="false"/>
          <w:strike w:val="false"/>
          <w:dstrike w:val="false"/>
          <w:position w:val="0"/>
          <w:sz w:val="24"/>
          <w:sz w:val="24"/>
          <w:szCs w:val="24"/>
          <w:u w:val="none"/>
          <w:shd w:fill="auto" w:val="clear"/>
          <w:vertAlign w:val="baseline"/>
        </w:rPr>
        <w:tab/>
        <w:t xml:space="preserve">6.1 </w:t>
      </w:r>
      <w:r>
        <w:rPr>
          <w:rFonts w:eastAsia="Arial" w:cs="Arial" w:ascii="Arial" w:hAnsi="Arial"/>
          <w:b w:val="false"/>
          <w:i w:val="false"/>
          <w:caps w:val="false"/>
          <w:smallCaps w:val="false"/>
          <w:strike w:val="false"/>
          <w:dstrike w:val="false"/>
          <w:position w:val="0"/>
          <w:sz w:val="24"/>
          <w:sz w:val="24"/>
          <w:szCs w:val="24"/>
          <w:u w:val="none"/>
          <w:shd w:fill="auto" w:val="clear"/>
          <w:vertAlign w:val="baseline"/>
        </w:rPr>
        <w:t>A Administração disponibilizará, para a execução do objeto da parceria recursos financeiros no montante de</w:t>
      </w:r>
      <w:r>
        <w:rPr>
          <w:rFonts w:eastAsia="Arial" w:cs="Arial" w:ascii="Arial" w:hAnsi="Arial"/>
          <w:b/>
          <w:sz w:val="24"/>
          <w:szCs w:val="24"/>
          <w:u w:val="single"/>
        </w:rPr>
        <w:t xml:space="preserve"> R$ 903.300,00 (novecentos e três mil e trezentos reais) pelo período de 12 meses, sendo previsto 01 parcela em dezembro de 2024 de R$ 75.275,00 e R$ 828.025,00 em 2025 (de janeiro a novembro de 2025) – valor de referência, </w:t>
      </w:r>
      <w:r>
        <w:rPr>
          <w:rFonts w:eastAsia="Arial" w:cs="Arial" w:ascii="Arial" w:hAnsi="Arial"/>
          <w:sz w:val="24"/>
          <w:szCs w:val="24"/>
        </w:rPr>
        <w:t>correspondendo a:</w:t>
      </w:r>
    </w:p>
    <w:p>
      <w:pPr>
        <w:pStyle w:val="LO-normal"/>
        <w:keepNext w:val="false"/>
        <w:keepLines w:val="false"/>
        <w:pageBreakBefore w:val="false"/>
        <w:widowControl/>
        <w:numPr>
          <w:ilvl w:val="0"/>
          <w:numId w:val="3"/>
        </w:numPr>
        <w:shd w:val="clear" w:fill="auto"/>
        <w:tabs>
          <w:tab w:val="clear" w:pos="720"/>
          <w:tab w:val="left" w:pos="708" w:leader="none"/>
        </w:tabs>
        <w:spacing w:lineRule="auto" w:line="276" w:before="0" w:after="0"/>
        <w:ind w:left="720" w:right="0" w:hanging="360"/>
        <w:jc w:val="both"/>
        <w:rPr/>
      </w:pPr>
      <w:r>
        <w:rPr>
          <w:rFonts w:eastAsia="Arial" w:cs="Arial" w:ascii="Arial" w:hAnsi="Arial"/>
          <w:sz w:val="24"/>
          <w:szCs w:val="24"/>
        </w:rPr>
        <w:t>R$ 752,75 (setecentos e cinquenta e dois reais e setenta e cinco centavos, para vaga integral;</w:t>
      </w:r>
    </w:p>
    <w:p>
      <w:pPr>
        <w:pStyle w:val="LO-normal"/>
        <w:keepNext w:val="false"/>
        <w:keepLines w:val="false"/>
        <w:pageBreakBefore w:val="false"/>
        <w:widowControl/>
        <w:numPr>
          <w:ilvl w:val="0"/>
          <w:numId w:val="3"/>
        </w:numPr>
        <w:shd w:val="clear" w:fill="auto"/>
        <w:tabs>
          <w:tab w:val="clear" w:pos="720"/>
          <w:tab w:val="left" w:pos="708" w:leader="none"/>
        </w:tabs>
        <w:spacing w:lineRule="auto" w:line="276" w:before="0" w:after="0"/>
        <w:ind w:left="720" w:right="0" w:hanging="360"/>
        <w:jc w:val="both"/>
        <w:rPr/>
      </w:pPr>
      <w:r>
        <w:rPr>
          <w:rFonts w:eastAsia="Arial" w:cs="Arial" w:ascii="Arial" w:hAnsi="Arial"/>
          <w:sz w:val="24"/>
          <w:szCs w:val="24"/>
        </w:rPr>
        <w:t>R$ R$ 376,38 (trezentos e setenta e seis e trinta e oito centavos) para vagas parciais.</w:t>
      </w:r>
    </w:p>
    <w:p>
      <w:pPr>
        <w:pStyle w:val="LO-normal"/>
        <w:keepNext w:val="false"/>
        <w:keepLines w:val="false"/>
        <w:pageBreakBefore w:val="false"/>
        <w:widowControl/>
        <w:numPr>
          <w:ilvl w:val="0"/>
          <w:numId w:val="3"/>
        </w:numPr>
        <w:shd w:val="clear" w:fill="auto"/>
        <w:tabs>
          <w:tab w:val="clear" w:pos="720"/>
          <w:tab w:val="left" w:pos="708" w:leader="none"/>
        </w:tabs>
        <w:spacing w:lineRule="auto" w:line="276" w:before="0" w:after="0"/>
        <w:ind w:left="720" w:right="0" w:hanging="360"/>
        <w:jc w:val="both"/>
        <w:rPr/>
      </w:pPr>
      <w:r>
        <w:rPr>
          <w:rFonts w:eastAsia="Arial" w:cs="Arial" w:ascii="Arial" w:hAnsi="Arial"/>
          <w:sz w:val="24"/>
          <w:szCs w:val="24"/>
        </w:rPr>
        <w:t>Será aditivado 100% sobre o valor/vaga de cada criança com Deficiência, se comprovada necessidade pela equipe técnica da Administração Municipal.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position w:val="0"/>
          <w:sz w:val="24"/>
          <w:sz w:val="24"/>
          <w:szCs w:val="24"/>
          <w:highlight w:val="white"/>
          <w:u w:val="none"/>
          <w:shd w:fill="auto" w:val="clear"/>
          <w:vertAlign w:val="baseline"/>
        </w:rPr>
        <w:tab/>
      </w:r>
      <w:r>
        <w:rPr>
          <w:rFonts w:eastAsia="Arial" w:cs="Arial" w:ascii="Arial" w:hAnsi="Arial"/>
          <w:b/>
          <w:i w:val="false"/>
          <w:caps w:val="false"/>
          <w:smallCaps w:val="false"/>
          <w:strike w:val="false"/>
          <w:dstrike w:val="false"/>
          <w:position w:val="0"/>
          <w:sz w:val="24"/>
          <w:sz w:val="24"/>
          <w:szCs w:val="24"/>
          <w:highlight w:val="white"/>
          <w:u w:val="none"/>
          <w:vertAlign w:val="baseline"/>
        </w:rPr>
        <w:t>6.</w:t>
      </w:r>
      <w:r>
        <w:rPr>
          <w:rFonts w:eastAsia="Arial" w:cs="Arial" w:ascii="Arial" w:hAnsi="Arial"/>
          <w:b/>
          <w:sz w:val="24"/>
          <w:szCs w:val="24"/>
          <w:highlight w:val="white"/>
        </w:rPr>
        <w:t>2</w:t>
      </w:r>
      <w:r>
        <w:rPr>
          <w:rFonts w:eastAsia="Arial" w:cs="Arial" w:ascii="Arial" w:hAnsi="Arial"/>
          <w:b/>
          <w:i w:val="false"/>
          <w:caps w:val="false"/>
          <w:smallCaps w:val="false"/>
          <w:strike w:val="false"/>
          <w:dstrike w:val="false"/>
          <w:position w:val="0"/>
          <w:sz w:val="24"/>
          <w:sz w:val="24"/>
          <w:szCs w:val="24"/>
          <w:highlight w:val="white"/>
          <w:u w:val="none"/>
          <w:vertAlign w:val="baseline"/>
        </w:rPr>
        <w:t xml:space="preserve">. </w:t>
      </w:r>
      <w:r>
        <w:rPr>
          <w:rFonts w:eastAsia="Arial" w:cs="Arial" w:ascii="Arial" w:hAnsi="Arial"/>
          <w:b w:val="false"/>
          <w:i w:val="false"/>
          <w:caps w:val="false"/>
          <w:smallCaps w:val="false"/>
          <w:strike w:val="false"/>
          <w:dstrike w:val="false"/>
          <w:position w:val="0"/>
          <w:sz w:val="24"/>
          <w:sz w:val="24"/>
          <w:szCs w:val="24"/>
          <w:highlight w:val="white"/>
          <w:u w:val="none"/>
          <w:vertAlign w:val="baseline"/>
        </w:rPr>
        <w:t>Não será exigida contrapartida financeira como requisito para celebração de parceria. A contrapartida será prestada em bens e serviços cuja expres</w:t>
      </w:r>
      <w:r>
        <w:rPr>
          <w:rFonts w:eastAsia="Arial" w:cs="Arial" w:ascii="Arial" w:hAnsi="Arial"/>
          <w:b w:val="false"/>
          <w:i w:val="false"/>
          <w:caps w:val="false"/>
          <w:smallCaps w:val="false"/>
          <w:strike w:val="false"/>
          <w:dstrike w:val="false"/>
          <w:position w:val="0"/>
          <w:sz w:val="24"/>
          <w:sz w:val="24"/>
          <w:szCs w:val="24"/>
          <w:u w:val="none"/>
          <w:shd w:fill="auto" w:val="clear"/>
          <w:vertAlign w:val="baseline"/>
        </w:rPr>
        <w:t>são monetária deverá, obrigatoriamente, ser identificada na proposta da organização da sociedade civil</w:t>
      </w:r>
      <w:r>
        <w:rPr>
          <w:rFonts w:eastAsia="Arial" w:cs="Arial" w:ascii="Arial" w:hAnsi="Arial"/>
          <w:b w:val="false"/>
          <w:i w:val="false"/>
          <w:caps w:val="false"/>
          <w:smallCaps w:val="false"/>
          <w:strike w:val="false"/>
          <w:dstrike w:val="false"/>
          <w:color w:val="FF0000"/>
          <w:position w:val="0"/>
          <w:sz w:val="24"/>
          <w:sz w:val="24"/>
          <w:szCs w:val="24"/>
          <w:u w:val="none"/>
          <w:shd w:fill="auto" w:val="clear"/>
          <w:vertAlign w:val="baseline"/>
        </w:rPr>
        <w:t>.</w:t>
      </w:r>
    </w:p>
    <w:p>
      <w:pPr>
        <w:pStyle w:val="LO-normal"/>
        <w:widowControl/>
        <w:shd w:val="clear" w:fill="auto"/>
        <w:tabs>
          <w:tab w:val="clear" w:pos="720"/>
          <w:tab w:val="left" w:pos="708" w:leader="none"/>
        </w:tabs>
        <w:spacing w:lineRule="auto" w:line="276" w:before="0" w:after="0"/>
        <w:ind w:left="0" w:right="0" w:hanging="0"/>
        <w:jc w:val="both"/>
        <w:rPr/>
      </w:pPr>
      <w:r>
        <w:rPr/>
      </w:r>
    </w:p>
    <w:p>
      <w:pPr>
        <w:pStyle w:val="LO-normal"/>
        <w:widowControl/>
        <w:shd w:val="clear" w:fill="auto"/>
        <w:tabs>
          <w:tab w:val="clear" w:pos="720"/>
          <w:tab w:val="left" w:pos="708" w:leader="none"/>
        </w:tabs>
        <w:spacing w:lineRule="auto" w:line="276" w:before="0" w:after="0"/>
        <w:ind w:left="0" w:right="0" w:hanging="0"/>
        <w:jc w:val="both"/>
        <w:rPr/>
      </w:pPr>
      <w:r>
        <w:rPr>
          <w:rFonts w:eastAsia="Arial" w:cs="Arial" w:ascii="Arial" w:hAnsi="Arial"/>
          <w:b/>
          <w:bCs/>
          <w:color w:val="auto"/>
          <w:sz w:val="24"/>
          <w:szCs w:val="24"/>
        </w:rPr>
        <w:tab/>
        <w:t>7. DO REAJUSTE</w:t>
      </w:r>
    </w:p>
    <w:p>
      <w:pPr>
        <w:pStyle w:val="LO-normal"/>
        <w:widowControl/>
        <w:shd w:val="clear" w:fill="auto"/>
        <w:tabs>
          <w:tab w:val="left" w:pos="284" w:leader="none"/>
          <w:tab w:val="left" w:pos="720" w:leader="none"/>
          <w:tab w:val="left" w:pos="1429" w:leader="none"/>
          <w:tab w:val="left" w:pos="2138" w:leader="none"/>
          <w:tab w:val="left" w:pos="2832" w:leader="none"/>
          <w:tab w:val="left" w:pos="2847" w:leader="none"/>
          <w:tab w:val="left" w:pos="3192" w:leader="none"/>
        </w:tabs>
        <w:spacing w:lineRule="auto" w:line="276" w:before="0" w:after="200"/>
        <w:ind w:left="0" w:right="-2" w:hanging="0"/>
        <w:jc w:val="both"/>
        <w:rPr/>
      </w:pPr>
      <w:r>
        <w:rPr>
          <w:rFonts w:eastAsia="Times New Roman" w:cs="Times New Roman" w:ascii="Arial" w:hAnsi="Arial"/>
          <w:b/>
          <w:bCs/>
          <w:sz w:val="24"/>
          <w:szCs w:val="24"/>
          <w:highlight w:val="white"/>
        </w:rPr>
        <w:tab/>
        <w:tab/>
        <w:t>7.1</w:t>
      </w:r>
      <w:r>
        <w:rPr>
          <w:rFonts w:eastAsia="Times New Roman" w:cs="Times New Roman" w:ascii="Arial" w:hAnsi="Arial"/>
          <w:sz w:val="24"/>
          <w:szCs w:val="24"/>
          <w:highlight w:val="white"/>
        </w:rPr>
        <w:t xml:space="preserve"> As parcerias não terão seus valores reajustados durante os primeiros 12 (doze) meses, conforme disposto no Art. 2º, §1° da Lei nº 10.192, de 14 de fevereiro de 2001 (Decreto Municipal </w:t>
      </w:r>
      <w:r>
        <w:rPr>
          <w:rFonts w:eastAsia="Times New Roman" w:cs="Times New Roman" w:ascii="Arial" w:hAnsi="Arial"/>
          <w:sz w:val="24"/>
          <w:szCs w:val="24"/>
        </w:rPr>
        <w:t>7.563, de 02 de setembro de 2024.)</w:t>
      </w:r>
    </w:p>
    <w:p>
      <w:pPr>
        <w:pStyle w:val="LO-normal"/>
        <w:widowControl/>
        <w:spacing w:lineRule="auto" w:line="276"/>
        <w:ind w:left="0" w:firstLine="720"/>
        <w:jc w:val="both"/>
        <w:rPr/>
      </w:pPr>
      <w:r>
        <w:rPr>
          <w:rFonts w:eastAsia="Times New Roman" w:cs="Times New Roman" w:ascii="Arial" w:hAnsi="Arial"/>
          <w:b/>
          <w:bCs/>
          <w:sz w:val="24"/>
          <w:szCs w:val="24"/>
        </w:rPr>
        <w:t>7.2</w:t>
      </w:r>
      <w:r>
        <w:rPr>
          <w:rFonts w:eastAsia="Times New Roman" w:cs="Times New Roman" w:ascii="Arial" w:hAnsi="Arial"/>
          <w:sz w:val="24"/>
          <w:szCs w:val="24"/>
        </w:rPr>
        <w:t xml:space="preserve"> Em caso de prorrogação da vigência da parceria, o valor global poderá ser reajustado após o decurso de 12 (doze) meses, a partir da data de aprovação do plano de trabalho, considerando a variação do Índice Nacional de Preços ao Consumidor Amplo (IPCA) ou outro índice oficial que venha a ser legalmente estabelecido. </w:t>
      </w:r>
      <w:r>
        <w:rPr>
          <w:rFonts w:eastAsia="Times New Roman" w:cs="Times New Roman" w:ascii="Arial" w:hAnsi="Arial"/>
          <w:sz w:val="24"/>
          <w:szCs w:val="24"/>
          <w:highlight w:val="white"/>
        </w:rPr>
        <w:t xml:space="preserve">(Decreto Municipal </w:t>
      </w:r>
      <w:r>
        <w:rPr>
          <w:rFonts w:eastAsia="Times New Roman" w:cs="Times New Roman" w:ascii="Arial" w:hAnsi="Arial"/>
          <w:sz w:val="24"/>
          <w:szCs w:val="24"/>
        </w:rPr>
        <w:t>7.563, de 02 de setembro de 2024.)</w:t>
      </w:r>
    </w:p>
    <w:p>
      <w:pPr>
        <w:pStyle w:val="LO-normal"/>
        <w:widowControl/>
        <w:spacing w:lineRule="auto" w:line="276"/>
        <w:ind w:left="0" w:firstLine="720"/>
        <w:jc w:val="both"/>
        <w:rPr>
          <w:rFonts w:eastAsia="Arial" w:cs="Arial"/>
          <w:b/>
          <w:i w:val="false"/>
          <w:i w:val="false"/>
          <w:caps w:val="false"/>
          <w:smallCaps w:val="false"/>
          <w:strike w:val="false"/>
          <w:dstrike w:val="false"/>
          <w:color w:val="000000"/>
          <w:position w:val="0"/>
          <w:sz w:val="22"/>
          <w:sz w:val="22"/>
          <w:u w:val="none"/>
          <w:shd w:fill="auto" w:val="clear"/>
          <w:vertAlign w:val="baseline"/>
        </w:rPr>
      </w:pPr>
      <w:r>
        <w:rPr>
          <w:rFonts w:eastAsia="Arial" w:cs="Arial"/>
          <w:b/>
          <w:i w:val="false"/>
          <w:caps w:val="false"/>
          <w:smallCaps w:val="false"/>
          <w:strike w:val="false"/>
          <w:dstrike w:val="false"/>
          <w:color w:val="000000"/>
          <w:position w:val="0"/>
          <w:sz w:val="22"/>
          <w:sz w:val="22"/>
          <w:u w:val="none"/>
          <w:shd w:fill="auto" w:val="clear"/>
          <w:vertAlign w:val="baseline"/>
        </w:rPr>
      </w:r>
    </w:p>
    <w:p>
      <w:pPr>
        <w:pStyle w:val="LO-normal"/>
        <w:widowControl/>
        <w:spacing w:lineRule="auto" w:line="276"/>
        <w:ind w:left="0" w:firstLine="720"/>
        <w:jc w:val="both"/>
        <w:rPr/>
      </w:pPr>
      <w:r>
        <w:rPr>
          <w:rFonts w:eastAsia="Arial" w:cs="Arial" w:ascii="Arial" w:hAnsi="Arial"/>
          <w:b/>
          <w:sz w:val="24"/>
          <w:szCs w:val="24"/>
        </w:rPr>
        <w:t>8</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DAS CONDIÇÕES DE PARTICIPAÇÃO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sz w:val="24"/>
          <w:szCs w:val="24"/>
        </w:rPr>
        <w:t>8</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.1 </w:t>
      </w:r>
      <w:r>
        <w:rPr>
          <w:rFonts w:eastAsia="Arial" w:cs="Arial" w:ascii="Arial" w:hAnsi="Arial"/>
          <w:b w:val="false"/>
          <w:bCs w:val="false"/>
          <w:i w:val="false"/>
          <w:iCs w:val="false"/>
          <w:caps w:val="false"/>
          <w:smallCaps w:val="false"/>
          <w:strike w:val="false"/>
          <w:dstrike w:val="false"/>
          <w:color w:val="000000"/>
          <w:position w:val="0"/>
          <w:sz w:val="24"/>
          <w:sz w:val="24"/>
          <w:szCs w:val="24"/>
          <w:u w:val="none"/>
          <w:shd w:fill="auto" w:val="clear"/>
          <w:vertAlign w:val="baseline"/>
        </w:rPr>
        <w:t>São Requisitos para participação do processo o que segue: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sz w:val="24"/>
          <w:szCs w:val="24"/>
        </w:rPr>
        <w:t>8</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.1.1</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Se enquadrar no conceito de Organização da Sociedade Civil previsto no art. 2ª, inc. I, alíneas a, b e c, da Lei Federal nº 13.019/2014, a qual considera Organização da Sociedade Civil: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a)</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entidade privada sem fins lucrativos que não distribua entre os seus sócios ou associados, conselheiros, diretores, empregados, doadores ou terceiros eventuais resultados, sobras, excedentes operacionais, brutos ou líquidos, dividendos, isenções de qualquer natureza, participações ou parcelas do seu patrimônio, auferidos mediante o exercício de suas atividades, e que os aplique integralmente na consecução do respectivo objeto social, de forma imediata ou por meio da constituição de fundo patrimonial ou fundo de reserva;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b)</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as sociedades cooperativas previstas na Lei no 9.867, de 10 de novembro de 1999; as integradas por pessoas em situação de risco ou vulnerabilidade pessoal ou social; as alcançadas por programas e ações de combate à pobreza e de geração de trabalho e renda; as voltadas para fomento, educação e capacitação de trabalhadores rurais ou capacitação de agentes de assistência técnica e extensão rural; e as capacitadas para execução de atividades ou de projetos de interesse público e de cunho social.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c)</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as organizações religiosas que se dediquem a atividades ou a projetos de interesse público e de cunho sociais distintas das destinadas a fins exclusivamente religiosos;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sz w:val="24"/>
          <w:szCs w:val="24"/>
        </w:rPr>
        <w:t>8</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.1.2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Para celebrar parcerias com o Município, nos moldes da Lei Federal nº 13.019/2014, as organizações da sociedade civil deverão ser regidas por normas de organização interna que prevejam, expressamente: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objetivos voltados à promoção de atividades e finalidades de relevância pública e social;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b)</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que, em caso de dissolução da entidade, o respectivo patrimônio líquido seja transferido a outra pessoa jurídica de igual natureza que preencha os requisitos desta Lei e cujo objeto social seja, preferencialmente, o mesmo da entidade extinta;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c)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escrituração de acordo com os princípios fundamentais de contabilidade e com as Normas Brasileiras de Contabilidade;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d)</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possuir:</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d.1)</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no mínimo, 01 (um) ano de existência, com cadastro ativo, comprovados por meio de documentação emitida pela Secretaria da Receita Federal do Brasil, com base no Cadastro Nacional da Pessoa Jurídica – CNPJ, conforme, respectivamente, a parceria seja celebrada no âmbito dos Municípios, do Distrito Federal ou dos Estados e da União, admitida a redução desses prazos por ato específico de cada ente na hipótese de nenhuma organização atingi-los;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d.2)</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experiência prévia na realização, com efetividade, do objeto da parceria ou de natureza semelhante;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d.3)</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condições materiais e capacidade técnica e operacional para o desenvolvimento das atividades ou projetos previstos na parceria e o cumprimento das metas estabelecidas.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d.4)</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Na celebração de acordos de cooperação, somente será exigido o requisito previsto na alínea “a” do item </w:t>
      </w:r>
      <w:r>
        <w:rPr>
          <w:rFonts w:eastAsia="Arial" w:cs="Arial" w:ascii="Arial" w:hAnsi="Arial"/>
          <w:sz w:val="24"/>
          <w:szCs w:val="24"/>
        </w:rPr>
        <w:t>8</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.1.2;</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 xml:space="preserve">d.5)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Serão dispensadas do atendimento ao disposto nas alíneas “a” e “b” do item </w:t>
      </w:r>
      <w:r>
        <w:rPr>
          <w:rFonts w:eastAsia="Arial" w:cs="Arial" w:ascii="Arial" w:hAnsi="Arial"/>
          <w:sz w:val="24"/>
          <w:szCs w:val="24"/>
        </w:rPr>
        <w:t>8</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.1.2 as organizações religiosas.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 xml:space="preserve">d.6)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As sociedades cooperativas deverão atender às exigências previstas na legislação específica e ao disposto na alínea “c” do item </w:t>
      </w:r>
      <w:r>
        <w:rPr>
          <w:rFonts w:eastAsia="Arial" w:cs="Arial" w:ascii="Arial" w:hAnsi="Arial"/>
          <w:sz w:val="24"/>
          <w:szCs w:val="24"/>
        </w:rPr>
        <w:t>8</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.1.2, estando dispensadas do atendimento aos requisitos previstos nas alíneas “a” e “b” do item </w:t>
      </w:r>
      <w:r>
        <w:rPr>
          <w:rFonts w:eastAsia="Arial" w:cs="Arial" w:ascii="Arial" w:hAnsi="Arial"/>
          <w:sz w:val="24"/>
          <w:szCs w:val="24"/>
        </w:rPr>
        <w:t>8</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.1.2.</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 xml:space="preserve">d.7)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Para fins de atendimento do previsto na alínea “d.3” do item </w:t>
      </w:r>
      <w:r>
        <w:rPr>
          <w:rFonts w:eastAsia="Arial" w:cs="Arial" w:ascii="Arial" w:hAnsi="Arial"/>
          <w:sz w:val="24"/>
          <w:szCs w:val="24"/>
        </w:rPr>
        <w:t>8</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.1.2, não será necessária a demonstração de capacidade instalada prévia.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rFonts w:ascii="Arial" w:hAnsi="Arial" w:eastAsia="Arial" w:cs="Arial"/>
          <w:b w:val="false"/>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r>
      <w:r>
        <w:br w:type="page"/>
      </w:r>
    </w:p>
    <w:p>
      <w:pPr>
        <w:pStyle w:val="LO-normal"/>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r>
      <w:r>
        <w:rPr>
          <w:rFonts w:eastAsia="Arial" w:cs="Arial" w:ascii="Arial" w:hAnsi="Arial"/>
          <w:b/>
          <w:sz w:val="24"/>
          <w:szCs w:val="24"/>
        </w:rPr>
        <w:t>8</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.2 DA POSSIBILIDADE DE ATUAÇÃO EM REDE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É permitida a atuação em rede por duas ou mais organizações da sociedade civil, mantida a integral responsabilidade da organização celebrante do termo de colaboração, desde que a organização da sociedade civil signatária possua: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25"/>
        <w:jc w:val="both"/>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b/>
        <w:tab/>
        <w:t xml:space="preserve">I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mais de 05 (cinco) anos de inscrição no CNPJ;</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25"/>
        <w:jc w:val="both"/>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b/>
        <w:tab/>
        <w:t xml:space="preserve">II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capacidade técnica e operacional para supervisionar e orientar diretamente a atuação da organização que com ela estiver atuando em rede.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25"/>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r>
      <w:r>
        <w:rPr>
          <w:rFonts w:eastAsia="Arial" w:cs="Arial" w:ascii="Arial" w:hAnsi="Arial"/>
          <w:b/>
          <w:color w:val="00000A"/>
          <w:sz w:val="24"/>
          <w:szCs w:val="24"/>
        </w:rPr>
        <w:t>8</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.2.1</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b/>
        <w:t>A organização da sociedade civil que assinar o termo de colaboração deverá celebrar termo de atuação em rede para repasse de recursos às não celebrantes, ficando obrigada a, no ato da respectiva formalização: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25"/>
        <w:jc w:val="both"/>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b/>
        <w:tab/>
        <w:t xml:space="preserve">I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verificar, nos termos do regulamento, a regularidade jurídica e fiscal da organização executante e não celebrante do termo de colaboração, devendo comprovar tal verificação na prestação de contas;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25"/>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II – comunicar à Administração Pública em até sessenta dias a assinatura do termo de atuação em rede.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sz w:val="24"/>
          <w:szCs w:val="24"/>
        </w:rPr>
        <w:t>8</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.2.2</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Para celebração de parceria com atuação em rede deverão ser observadas os requisitos da Lei 13.019/2014, do Decreto Municipal nº 6.180/2019 e os requisitos constantes no item </w:t>
      </w:r>
      <w:r>
        <w:rPr>
          <w:rFonts w:eastAsia="Arial" w:cs="Arial" w:ascii="Arial" w:hAnsi="Arial"/>
          <w:sz w:val="24"/>
          <w:szCs w:val="24"/>
        </w:rPr>
        <w:t>8</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.1 do presente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rFonts w:ascii="Arial" w:hAnsi="Arial" w:eastAsia="Arial" w:cs="Arial"/>
          <w:b w:val="false"/>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sz w:val="24"/>
          <w:szCs w:val="24"/>
        </w:rPr>
        <w:t>9</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DA DATA, DO LOCAL E DA FORMA DE APRESENTAÇÃO DAS PROPOSTAS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sz w:val="24"/>
          <w:szCs w:val="24"/>
        </w:rPr>
        <w:t>9</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.1.</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r>
      <w:r>
        <w:rPr>
          <w:rFonts w:eastAsia="Arial" w:cs="Arial" w:ascii="Arial" w:hAnsi="Arial"/>
          <w:b w:val="false"/>
          <w:i w:val="false"/>
          <w:caps w:val="false"/>
          <w:smallCaps w:val="false"/>
          <w:strike w:val="false"/>
          <w:dstrike w:val="false"/>
          <w:color w:val="000008"/>
          <w:position w:val="0"/>
          <w:sz w:val="24"/>
          <w:sz w:val="24"/>
          <w:szCs w:val="24"/>
          <w:highlight w:val="white"/>
          <w:u w:val="none"/>
          <w:vertAlign w:val="baseline"/>
        </w:rPr>
        <w:t xml:space="preserve">As propostas deverão ser apresentadas até a data de realização da sessão pública, a realizar-se </w:t>
      </w:r>
      <w:r>
        <w:rPr>
          <w:rFonts w:eastAsia="Arial" w:cs="Arial" w:ascii="Arial" w:hAnsi="Arial"/>
          <w:b w:val="false"/>
          <w:i w:val="false"/>
          <w:caps w:val="false"/>
          <w:smallCaps w:val="false"/>
          <w:strike w:val="false"/>
          <w:dstrike w:val="false"/>
          <w:color w:val="000008"/>
          <w:position w:val="0"/>
          <w:sz w:val="24"/>
          <w:sz w:val="24"/>
          <w:szCs w:val="24"/>
          <w:u w:val="none"/>
          <w:shd w:fill="auto" w:val="clear"/>
          <w:vertAlign w:val="baseline"/>
        </w:rPr>
        <w:t>no dia</w:t>
      </w:r>
      <w:r>
        <w:rPr>
          <w:rFonts w:eastAsia="Arial" w:cs="Arial" w:ascii="Arial" w:hAnsi="Arial"/>
          <w:b/>
          <w:i w:val="false"/>
          <w:caps w:val="false"/>
          <w:smallCaps w:val="false"/>
          <w:strike w:val="false"/>
          <w:dstrike w:val="false"/>
          <w:color w:val="000008"/>
          <w:position w:val="0"/>
          <w:sz w:val="24"/>
          <w:sz w:val="24"/>
          <w:szCs w:val="24"/>
          <w:u w:val="none"/>
          <w:shd w:fill="auto" w:val="clear"/>
          <w:vertAlign w:val="baseline"/>
        </w:rPr>
        <w:t xml:space="preserve"> </w:t>
      </w:r>
      <w:r>
        <w:rPr>
          <w:rFonts w:eastAsia="Arial" w:cs="Arial" w:ascii="Arial" w:hAnsi="Arial"/>
          <w:b/>
          <w:i w:val="false"/>
          <w:caps w:val="false"/>
          <w:smallCaps w:val="false"/>
          <w:strike w:val="false"/>
          <w:dstrike w:val="false"/>
          <w:color w:val="000008"/>
          <w:position w:val="0"/>
          <w:sz w:val="24"/>
          <w:sz w:val="24"/>
          <w:szCs w:val="24"/>
          <w:u w:val="none"/>
          <w:shd w:fill="auto" w:val="clear"/>
          <w:vertAlign w:val="baseline"/>
        </w:rPr>
        <w:t xml:space="preserve">19 </w:t>
      </w:r>
      <w:r>
        <w:rPr>
          <w:rFonts w:eastAsia="Arial" w:cs="Arial" w:ascii="Arial" w:hAnsi="Arial"/>
          <w:b w:val="false"/>
          <w:i w:val="false"/>
          <w:caps w:val="false"/>
          <w:smallCaps w:val="false"/>
          <w:strike w:val="false"/>
          <w:dstrike w:val="false"/>
          <w:color w:val="000008"/>
          <w:position w:val="0"/>
          <w:sz w:val="24"/>
          <w:sz w:val="24"/>
          <w:szCs w:val="24"/>
          <w:u w:val="none"/>
          <w:shd w:fill="auto" w:val="clear"/>
          <w:vertAlign w:val="baseline"/>
        </w:rPr>
        <w:t xml:space="preserve">de </w:t>
      </w:r>
      <w:r>
        <w:rPr>
          <w:rFonts w:eastAsia="Arial" w:cs="Arial" w:ascii="Arial" w:hAnsi="Arial"/>
          <w:b/>
          <w:i w:val="false"/>
          <w:caps w:val="false"/>
          <w:smallCaps w:val="false"/>
          <w:strike w:val="false"/>
          <w:dstrike w:val="false"/>
          <w:color w:val="000008"/>
          <w:position w:val="0"/>
          <w:sz w:val="24"/>
          <w:sz w:val="24"/>
          <w:szCs w:val="24"/>
          <w:u w:val="none"/>
          <w:shd w:fill="auto" w:val="clear"/>
          <w:vertAlign w:val="baseline"/>
        </w:rPr>
        <w:t>novembro</w:t>
      </w:r>
      <w:r>
        <w:rPr>
          <w:rFonts w:eastAsia="Arial" w:cs="Arial" w:ascii="Arial" w:hAnsi="Arial"/>
          <w:b w:val="false"/>
          <w:i w:val="false"/>
          <w:caps w:val="false"/>
          <w:smallCaps w:val="false"/>
          <w:strike w:val="false"/>
          <w:dstrike w:val="false"/>
          <w:color w:val="000008"/>
          <w:position w:val="0"/>
          <w:sz w:val="24"/>
          <w:sz w:val="24"/>
          <w:szCs w:val="24"/>
          <w:u w:val="none"/>
          <w:shd w:fill="auto" w:val="clear"/>
          <w:vertAlign w:val="baseline"/>
        </w:rPr>
        <w:t xml:space="preserve"> de </w:t>
      </w:r>
      <w:r>
        <w:rPr>
          <w:rFonts w:eastAsia="Arial" w:cs="Arial" w:ascii="Arial" w:hAnsi="Arial"/>
          <w:b/>
          <w:i w:val="false"/>
          <w:caps w:val="false"/>
          <w:smallCaps w:val="false"/>
          <w:strike w:val="false"/>
          <w:dstrike w:val="false"/>
          <w:color w:val="000008"/>
          <w:position w:val="0"/>
          <w:sz w:val="24"/>
          <w:sz w:val="24"/>
          <w:szCs w:val="24"/>
          <w:u w:val="none"/>
          <w:shd w:fill="auto" w:val="clear"/>
          <w:vertAlign w:val="baseline"/>
        </w:rPr>
        <w:t>20</w:t>
      </w:r>
      <w:r>
        <w:rPr>
          <w:rFonts w:eastAsia="Arial" w:cs="Arial" w:ascii="Arial" w:hAnsi="Arial"/>
          <w:b/>
          <w:color w:val="000008"/>
          <w:sz w:val="24"/>
          <w:szCs w:val="24"/>
          <w:shd w:fill="auto" w:val="clear"/>
        </w:rPr>
        <w:t>24</w:t>
      </w:r>
      <w:r>
        <w:rPr>
          <w:rFonts w:eastAsia="Arial" w:cs="Arial" w:ascii="Arial" w:hAnsi="Arial"/>
          <w:b/>
          <w:i w:val="false"/>
          <w:caps w:val="false"/>
          <w:smallCaps w:val="false"/>
          <w:strike w:val="false"/>
          <w:dstrike w:val="false"/>
          <w:color w:val="000008"/>
          <w:position w:val="0"/>
          <w:sz w:val="24"/>
          <w:sz w:val="24"/>
          <w:szCs w:val="24"/>
          <w:u w:val="none"/>
          <w:shd w:fill="auto" w:val="clear"/>
          <w:vertAlign w:val="baseline"/>
        </w:rPr>
        <w:t>, às 08h30min</w:t>
      </w:r>
      <w:r>
        <w:rPr>
          <w:rFonts w:eastAsia="Arial" w:cs="Arial" w:ascii="Arial" w:hAnsi="Arial"/>
          <w:b w:val="false"/>
          <w:i w:val="false"/>
          <w:caps w:val="false"/>
          <w:smallCaps w:val="false"/>
          <w:strike w:val="false"/>
          <w:dstrike w:val="false"/>
          <w:color w:val="000008"/>
          <w:position w:val="0"/>
          <w:sz w:val="24"/>
          <w:sz w:val="24"/>
          <w:szCs w:val="24"/>
          <w:u w:val="none"/>
          <w:shd w:fill="auto" w:val="clear"/>
          <w:vertAlign w:val="baseline"/>
        </w:rPr>
        <w:t>,</w:t>
      </w:r>
      <w:r>
        <w:rPr>
          <w:rFonts w:eastAsia="Arial" w:cs="Arial" w:ascii="Arial" w:hAnsi="Arial"/>
          <w:b w:val="false"/>
          <w:i w:val="false"/>
          <w:caps w:val="false"/>
          <w:smallCaps w:val="false"/>
          <w:strike w:val="false"/>
          <w:dstrike w:val="false"/>
          <w:color w:val="000008"/>
          <w:position w:val="0"/>
          <w:sz w:val="24"/>
          <w:sz w:val="24"/>
          <w:szCs w:val="24"/>
          <w:u w:val="none"/>
          <w:shd w:fill="auto" w:val="clear"/>
          <w:vertAlign w:val="baseline"/>
        </w:rPr>
        <w:t xml:space="preserve"> na sala do Setor de Licitações, sito à Av. Nestor Frederico Henn, 1580, Município de Vera Cruz - RS.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r>
      <w:r>
        <w:rPr>
          <w:rFonts w:eastAsia="Arial" w:cs="Arial" w:ascii="Arial" w:hAnsi="Arial"/>
          <w:b/>
          <w:color w:val="00000A"/>
          <w:sz w:val="24"/>
          <w:szCs w:val="24"/>
          <w:shd w:fill="auto" w:val="clear"/>
        </w:rPr>
        <w:t>9</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xml:space="preserve">.2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As propostas deverão ser entregues em envelope lacrado e identificado com os seguintes termos: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rFonts w:ascii="Arial" w:hAnsi="Arial" w:eastAsia="Arial" w:cs="Arial"/>
          <w:b w:val="false"/>
          <w:i w:val="false"/>
          <w:i w:val="false"/>
          <w:caps w:val="false"/>
          <w:smallCaps w:val="false"/>
          <w:strike w:val="false"/>
          <w:dstrike w:val="false"/>
          <w:color w:val="00000A"/>
          <w:position w:val="0"/>
          <w:sz w:val="24"/>
          <w:sz w:val="24"/>
          <w:szCs w:val="24"/>
          <w:highlight w:val="none"/>
          <w:u w:val="none"/>
          <w:shd w:fill="FFFF00" w:val="clear"/>
          <w:vertAlign w:val="baseline"/>
        </w:rPr>
      </w:pPr>
      <w:r>
        <w:rPr>
          <w:rFonts w:eastAsia="Arial" w:cs="Arial" w:ascii="Arial" w:hAnsi="Arial"/>
          <w:b w:val="false"/>
          <w:i w:val="false"/>
          <w:caps w:val="false"/>
          <w:smallCaps w:val="false"/>
          <w:strike w:val="false"/>
          <w:dstrike w:val="false"/>
          <w:color w:val="00000A"/>
          <w:position w:val="0"/>
          <w:sz w:val="24"/>
          <w:sz w:val="24"/>
          <w:szCs w:val="24"/>
          <w:u w:val="none"/>
          <w:shd w:fill="FFFF00" w:val="clear"/>
          <w:vertAlign w:val="baseline"/>
        </w:rPr>
      </w:r>
    </w:p>
    <w:tbl>
      <w:tblPr>
        <w:tblStyle w:val="Table3"/>
        <w:tblW w:w="7867" w:type="dxa"/>
        <w:jc w:val="center"/>
        <w:tblInd w:w="0" w:type="dxa"/>
        <w:tblLayout w:type="fixed"/>
        <w:tblCellMar>
          <w:top w:w="0" w:type="dxa"/>
          <w:left w:w="108" w:type="dxa"/>
          <w:bottom w:w="0" w:type="dxa"/>
          <w:right w:w="108" w:type="dxa"/>
        </w:tblCellMar>
        <w:tblLook w:val="0000"/>
      </w:tblPr>
      <w:tblGrid>
        <w:gridCol w:w="7867"/>
      </w:tblGrid>
      <w:tr>
        <w:trPr>
          <w:trHeight w:val="1120" w:hRule="atLeast"/>
        </w:trPr>
        <w:tc>
          <w:tcPr>
            <w:tcW w:w="7867" w:type="dxa"/>
            <w:tcBorders>
              <w:top w:val="single" w:sz="4" w:space="0" w:color="000080"/>
              <w:left w:val="single" w:sz="4" w:space="0" w:color="000080"/>
              <w:bottom w:val="single" w:sz="4" w:space="0" w:color="000080"/>
              <w:right w:val="single" w:sz="4" w:space="0" w:color="000080"/>
            </w:tcBorders>
            <w:shd w:fill="FFFFFF" w:val="clear"/>
          </w:tcPr>
          <w:p>
            <w:pPr>
              <w:pStyle w:val="LO-normal"/>
              <w:keepNext w:val="false"/>
              <w:keepLines w:val="false"/>
              <w:widowControl w:val="false"/>
              <w:shd w:val="clear" w:fill="auto"/>
              <w:tabs>
                <w:tab w:val="clear" w:pos="720"/>
                <w:tab w:val="left" w:pos="708" w:leader="none"/>
              </w:tabs>
              <w:spacing w:lineRule="auto" w:line="276" w:before="0" w:after="0"/>
              <w:ind w:left="0" w:right="0" w:hanging="0"/>
              <w:jc w:val="both"/>
              <w:rPr>
                <w:highlight w:val="none"/>
                <w:shd w:fill="auto" w:val="clear"/>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CHAMAMENTO PÚBLICO Nº 009/2024</w:t>
            </w:r>
          </w:p>
          <w:p>
            <w:pPr>
              <w:pStyle w:val="LO-normal"/>
              <w:keepNext w:val="false"/>
              <w:keepLines w:val="false"/>
              <w:widowControl w:val="false"/>
              <w:shd w:val="clear" w:fill="auto"/>
              <w:tabs>
                <w:tab w:val="clear" w:pos="720"/>
                <w:tab w:val="left" w:pos="708" w:leader="none"/>
              </w:tabs>
              <w:spacing w:lineRule="auto" w:line="276" w:before="0" w:after="0"/>
              <w:ind w:left="0" w:right="0" w:hanging="0"/>
              <w:jc w:val="both"/>
              <w:rPr>
                <w:highlight w:val="none"/>
                <w:shd w:fill="auto" w:val="clear"/>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ENVELOPE DE PROPOSTA</w:t>
            </w:r>
          </w:p>
          <w:p>
            <w:pPr>
              <w:pStyle w:val="LO-normal"/>
              <w:keepNext w:val="false"/>
              <w:keepLines w:val="false"/>
              <w:widowControl w:val="false"/>
              <w:shd w:val="clear" w:fill="auto"/>
              <w:tabs>
                <w:tab w:val="clear" w:pos="720"/>
                <w:tab w:val="left" w:pos="708" w:leader="none"/>
              </w:tabs>
              <w:spacing w:lineRule="auto" w:line="276" w:before="0" w:after="0"/>
              <w:ind w:left="0" w:right="0" w:hanging="0"/>
              <w:jc w:val="both"/>
              <w:rPr>
                <w:highlight w:val="none"/>
                <w:shd w:fill="auto" w:val="clear"/>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Nome da Proponente: ..............................................................</w:t>
            </w:r>
          </w:p>
          <w:p>
            <w:pPr>
              <w:pStyle w:val="LO-normal"/>
              <w:keepNext w:val="false"/>
              <w:keepLines w:val="false"/>
              <w:widowControl w:val="false"/>
              <w:shd w:val="clear" w:fill="auto"/>
              <w:tabs>
                <w:tab w:val="clear" w:pos="720"/>
                <w:tab w:val="left" w:pos="708" w:leader="none"/>
              </w:tabs>
              <w:spacing w:lineRule="auto" w:line="276" w:before="0" w:after="0"/>
              <w:ind w:left="0" w:right="0" w:hanging="0"/>
              <w:jc w:val="both"/>
              <w:rPr>
                <w:highlight w:val="none"/>
                <w:shd w:fill="auto" w:val="clear"/>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Endereço Completo: ..................................................................</w:t>
            </w:r>
          </w:p>
        </w:tc>
      </w:tr>
    </w:tbl>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rFonts w:ascii="Arial" w:hAnsi="Arial" w:eastAsia="Times New Roman" w:cs="Times New Roman"/>
          <w:b w:val="false"/>
          <w:i w:val="false"/>
          <w:i w:val="false"/>
          <w:caps w:val="false"/>
          <w:smallCaps w:val="false"/>
          <w:strike w:val="false"/>
          <w:dstrike w:val="false"/>
          <w:color w:val="00000A"/>
          <w:position w:val="0"/>
          <w:sz w:val="24"/>
          <w:sz w:val="24"/>
          <w:szCs w:val="24"/>
          <w:highlight w:val="none"/>
          <w:u w:val="none"/>
          <w:shd w:fill="FFFF00" w:val="clear"/>
          <w:vertAlign w:val="baseline"/>
        </w:rPr>
      </w:pPr>
      <w:r>
        <w:rPr>
          <w:rFonts w:eastAsia="Times New Roman" w:cs="Times New Roman" w:ascii="Arial" w:hAnsi="Arial"/>
          <w:b w:val="false"/>
          <w:i w:val="false"/>
          <w:caps w:val="false"/>
          <w:smallCaps w:val="false"/>
          <w:strike w:val="false"/>
          <w:dstrike w:val="false"/>
          <w:color w:val="00000A"/>
          <w:position w:val="0"/>
          <w:sz w:val="24"/>
          <w:sz w:val="24"/>
          <w:szCs w:val="24"/>
          <w:u w:val="none"/>
          <w:shd w:fill="FFFF00"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highlight w:val="none"/>
          <w:shd w:fill="auto" w:val="clear"/>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r>
      <w:r>
        <w:rPr>
          <w:rFonts w:eastAsia="Arial" w:cs="Arial" w:ascii="Arial" w:hAnsi="Arial"/>
          <w:b/>
          <w:color w:val="00000A"/>
          <w:sz w:val="24"/>
          <w:szCs w:val="24"/>
          <w:shd w:fill="auto" w:val="clear"/>
        </w:rPr>
        <w:t>9</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xml:space="preserve">.3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O envelope de propostas deverá conter:</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highlight w:val="none"/>
          <w:shd w:fill="auto" w:val="clear"/>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b/>
        <w:tab/>
        <w:t xml:space="preserve">I – proposta escrita, apresentada em única via, em papel timbrado da OSC, em língua portuguesa, no formato A4, na fonte Arial, tamanho 11, com espaçamento entre linhas de 1,5 cm, redigida com clareza de maneira metódica e racional, de modo a oferecer fácil compreensão, </w:t>
      </w:r>
      <w:r>
        <w:rPr>
          <w:rFonts w:eastAsia="Arial" w:cs="Arial" w:ascii="Arial" w:hAnsi="Arial"/>
          <w:b w:val="false"/>
          <w:i w:val="false"/>
          <w:caps w:val="false"/>
          <w:smallCaps w:val="false"/>
          <w:strike w:val="false"/>
          <w:dstrike w:val="false"/>
          <w:color w:val="00000A"/>
          <w:position w:val="0"/>
          <w:sz w:val="24"/>
          <w:sz w:val="24"/>
          <w:szCs w:val="24"/>
          <w:u w:val="single"/>
          <w:shd w:fill="auto" w:val="clear"/>
          <w:vertAlign w:val="baseline"/>
        </w:rPr>
        <w:t>com a última página assinada e carimbada pela OSC e todas as folhas assinadas ou rubricadas manualmente</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pelo representante legal da OSC ou por seu procurador legalmente constituído, na forma do modelo de proposta anexa ao presente edital, contemplando:</w:t>
      </w:r>
    </w:p>
    <w:p>
      <w:pPr>
        <w:pStyle w:val="LO-normal"/>
        <w:keepNext w:val="false"/>
        <w:keepLines w:val="false"/>
        <w:pageBreakBefore w:val="false"/>
        <w:widowControl/>
        <w:shd w:val="clear" w:fill="auto"/>
        <w:tabs>
          <w:tab w:val="left" w:pos="720"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b/>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a descrição do objeto da parceria;</w:t>
      </w:r>
    </w:p>
    <w:p>
      <w:pPr>
        <w:pStyle w:val="LO-normal"/>
        <w:keepNext w:val="false"/>
        <w:keepLines w:val="false"/>
        <w:pageBreakBefore w:val="false"/>
        <w:widowControl/>
        <w:shd w:val="clear" w:fill="auto"/>
        <w:tabs>
          <w:tab w:val="left" w:pos="720" w:leader="none"/>
        </w:tabs>
        <w:spacing w:lineRule="auto" w:line="276" w:before="0" w:after="0"/>
        <w:ind w:left="709"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b)</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a descrição da realidade objeto da parceria e o nexo com a atividade ou o projeto proposto;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c)</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as ações a serem executadas, as metas a serem atingidas e os indicadores que aferirão o cumprimento das metas;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d)</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os prazos para a execução das ações e para o cumprimento das metas;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e)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o valor global necessário para execução do objeto da parceria, com a indicação da expressão monetária da contrapartida em bens e serviços, se for o caso; 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f)</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o Plano de Trabalho, contendo todos os itens estabelecidos conforme modelo anexo a este edital, destacando-se o </w:t>
      </w:r>
      <w:r>
        <w:rPr>
          <w:rFonts w:eastAsia="Arial" w:cs="Arial" w:ascii="Arial" w:hAnsi="Arial"/>
          <w:b w:val="false"/>
          <w:i w:val="false"/>
          <w:caps w:val="false"/>
          <w:smallCaps w:val="false"/>
          <w:strike w:val="false"/>
          <w:dstrike w:val="false"/>
          <w:color w:val="000000"/>
          <w:position w:val="0"/>
          <w:sz w:val="22"/>
          <w:sz w:val="22"/>
          <w:szCs w:val="22"/>
          <w:u w:val="single"/>
          <w:shd w:fill="auto" w:val="clear"/>
          <w:vertAlign w:val="baseline"/>
        </w:rPr>
        <w:t>valor da proposta</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val="false"/>
          <w:caps w:val="false"/>
          <w:smallCaps w:val="false"/>
          <w:strike w:val="false"/>
          <w:dstrike w:val="false"/>
          <w:color w:val="000000"/>
          <w:position w:val="0"/>
          <w:sz w:val="22"/>
          <w:sz w:val="22"/>
          <w:szCs w:val="22"/>
          <w:u w:val="single"/>
          <w:shd w:fill="auto" w:val="clear"/>
          <w:vertAlign w:val="baseline"/>
        </w:rPr>
        <w:t xml:space="preserve">a forma de distribuição/organização das </w:t>
      </w:r>
      <w:r>
        <w:rPr>
          <w:rFonts w:eastAsia="Arial" w:cs="Arial" w:ascii="Arial" w:hAnsi="Arial"/>
          <w:b w:val="false"/>
          <w:i w:val="false"/>
          <w:caps w:val="false"/>
          <w:smallCaps w:val="false"/>
          <w:strike w:val="false"/>
          <w:dstrike w:val="false"/>
          <w:color w:val="000000"/>
          <w:position w:val="0"/>
          <w:sz w:val="24"/>
          <w:sz w:val="24"/>
          <w:szCs w:val="24"/>
          <w:u w:val="single"/>
          <w:shd w:fill="auto" w:val="clear"/>
          <w:vertAlign w:val="baseline"/>
        </w:rPr>
        <w:t>100</w:t>
      </w:r>
      <w:r>
        <w:rPr>
          <w:rFonts w:eastAsia="Arial" w:cs="Arial" w:ascii="Arial" w:hAnsi="Arial"/>
          <w:b w:val="false"/>
          <w:i w:val="false"/>
          <w:caps w:val="false"/>
          <w:smallCaps w:val="false"/>
          <w:strike w:val="false"/>
          <w:dstrike w:val="false"/>
          <w:color w:val="000000"/>
          <w:position w:val="0"/>
          <w:sz w:val="22"/>
          <w:sz w:val="22"/>
          <w:szCs w:val="22"/>
          <w:highlight w:val="yellow"/>
          <w:u w:val="single"/>
          <w:shd w:fill="auto" w:val="clear"/>
          <w:vertAlign w:val="baseline"/>
        </w:rPr>
        <w:t xml:space="preserve"> </w:t>
      </w:r>
      <w:r>
        <w:rPr>
          <w:rFonts w:eastAsia="Arial" w:cs="Arial" w:ascii="Arial" w:hAnsi="Arial"/>
          <w:b w:val="false"/>
          <w:i w:val="false"/>
          <w:caps w:val="false"/>
          <w:smallCaps w:val="false"/>
          <w:strike w:val="false"/>
          <w:dstrike w:val="false"/>
          <w:color w:val="000000"/>
          <w:position w:val="0"/>
          <w:sz w:val="22"/>
          <w:sz w:val="22"/>
          <w:szCs w:val="22"/>
          <w:u w:val="single"/>
          <w:shd w:fill="auto" w:val="clear"/>
          <w:vertAlign w:val="baseline"/>
        </w:rPr>
        <w:t>crianças em turmas e a organização/distribuição do número de profissionais nas turmas.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g)</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todos os documentos que comprovem os itens a serem avaliados, conforme critérios de seleção do item </w:t>
      </w:r>
      <w:r>
        <w:rPr>
          <w:rFonts w:eastAsia="Arial" w:cs="Arial" w:ascii="Arial" w:hAnsi="Arial"/>
          <w:sz w:val="24"/>
          <w:szCs w:val="24"/>
        </w:rPr>
        <w:t>10</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deste edital. </w:t>
      </w:r>
    </w:p>
    <w:p>
      <w:pPr>
        <w:pStyle w:val="LO-normal"/>
        <w:keepNext w:val="false"/>
        <w:keepLines w:val="false"/>
        <w:pageBreakBefore w:val="false"/>
        <w:widowControl/>
        <w:shd w:val="clear" w:fill="auto"/>
        <w:tabs>
          <w:tab w:val="left" w:pos="0" w:leader="none"/>
          <w:tab w:val="left" w:pos="720" w:leader="none"/>
          <w:tab w:val="left" w:pos="1429" w:leader="none"/>
          <w:tab w:val="left" w:pos="2138" w:leader="none"/>
          <w:tab w:val="left" w:pos="2847" w:leader="none"/>
          <w:tab w:val="left" w:pos="4807" w:leader="none"/>
        </w:tabs>
        <w:spacing w:lineRule="auto" w:line="276" w:before="0" w:after="0"/>
        <w:ind w:left="0" w:right="-2" w:hanging="0"/>
        <w:jc w:val="both"/>
        <w:rPr/>
      </w:pPr>
      <w:r>
        <w:rPr>
          <w:rFonts w:eastAsia="Arial" w:cs="Arial" w:ascii="Arial" w:hAnsi="Arial"/>
          <w:b/>
          <w:i w:val="false"/>
          <w:caps w:val="false"/>
          <w:smallCaps w:val="false"/>
          <w:strike w:val="false"/>
          <w:dstrike w:val="false"/>
          <w:color w:val="000007"/>
          <w:position w:val="0"/>
          <w:sz w:val="24"/>
          <w:sz w:val="24"/>
          <w:szCs w:val="24"/>
          <w:u w:val="none"/>
          <w:shd w:fill="auto" w:val="clear"/>
          <w:vertAlign w:val="baseline"/>
        </w:rPr>
        <w:tab/>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sz w:val="24"/>
          <w:szCs w:val="24"/>
        </w:rPr>
        <w:t>10</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DOS CRITÉRIOS DE SELEÇÃO E JULGAMENTO DAS PROPOSTAS</w:t>
      </w:r>
      <w:r>
        <w:rPr>
          <w:rStyle w:val="Ncoradanotaderodap"/>
          <w:rFonts w:eastAsia="Arial" w:cs="Arial" w:ascii="Arial" w:hAnsi="Arial"/>
          <w:b w:val="false"/>
          <w:i w:val="false"/>
          <w:caps w:val="false"/>
          <w:smallCaps w:val="false"/>
          <w:strike w:val="false"/>
          <w:dstrike w:val="false"/>
          <w:color w:val="00000A"/>
          <w:sz w:val="24"/>
          <w:szCs w:val="24"/>
          <w:u w:val="none"/>
          <w:shd w:fill="auto" w:val="clear"/>
          <w:vertAlign w:val="superscript"/>
        </w:rPr>
        <w:footnoteReference w:id="2"/>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sz w:val="24"/>
          <w:szCs w:val="24"/>
        </w:rPr>
        <w:t>10</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.1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O julgamento das propostas será realizado pela Comissão de Seleção, designada conforme </w:t>
      </w:r>
      <w:r>
        <w:rPr>
          <w:rFonts w:eastAsia="Arial" w:cs="Arial" w:ascii="Arial" w:hAnsi="Arial"/>
          <w:b w:val="false"/>
          <w:i w:val="false"/>
          <w:caps w:val="false"/>
          <w:smallCaps w:val="false"/>
          <w:strike w:val="false"/>
          <w:dstrike w:val="false"/>
          <w:color w:val="000000"/>
          <w:position w:val="0"/>
          <w:sz w:val="24"/>
          <w:sz w:val="24"/>
          <w:szCs w:val="24"/>
          <w:highlight w:val="white"/>
          <w:u w:val="none"/>
          <w:vertAlign w:val="baseline"/>
        </w:rPr>
        <w:t>Portaria</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val="false"/>
          <w:i w:val="false"/>
          <w:caps w:val="false"/>
          <w:smallCaps w:val="false"/>
          <w:strike w:val="false"/>
          <w:dstrike w:val="false"/>
          <w:color w:val="000000"/>
          <w:position w:val="0"/>
          <w:sz w:val="24"/>
          <w:sz w:val="24"/>
          <w:szCs w:val="24"/>
          <w:highlight w:val="white"/>
          <w:u w:val="none"/>
          <w:vertAlign w:val="baseline"/>
        </w:rPr>
        <w:t>nº 13.123/19, anexo II do presente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sz w:val="24"/>
          <w:szCs w:val="24"/>
        </w:rPr>
        <w:t>10</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.2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Na etapa de avaliação das propostas serão analisadas e classificadas as propostas apresentadas conforme as regras estabelecidas neste edital, com caráter eliminatório e classificatório, as quais deverão conter as seguintes informações: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I – descrição da realidade que será objeto das atividades da parceria, devendo ser demonstrado o nexo entre essa realidade e as atividades ou projetos e metas a serem atingidas;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II – organização/distribuição das crianças e número de profissionais em turmas;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III – descrição de metas qualitativas e quantitativas, mensuráveis, a serem atingidas e de atividades ou projetos a serem executados, devendo haver detalhamento do que se pretende realizar ou obter, bem como quais serão os meios utilizados para tanto;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IV – definição dos parâmetros a serem utilizados para a aferição do cumprimento das metas.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V – forma e prazo para a execução das atividades ou dos projetos e de cumprimento das metas a eles atreladas;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VI – previsão de receitas e de despesas a serem realizadas na execução das atividades ou dos projetos abrangidos pela parceria;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VII – plano de aplicação de recursos, com o valor máximo de cada meta, dispensado o detalhamento do valor unitário ou total de cada elemento de despesa;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VIII – valor da proposta;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IX – A avaliação e a seleção das propostas ocorrerá em até 07 (sete) dias úteis da data de recebimento das propostas, sendo que desta decisão deverá ser dada ciência a todos os proponentes.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sz w:val="24"/>
          <w:szCs w:val="24"/>
        </w:rPr>
        <w:t>10</w:t>
      </w:r>
      <w:r>
        <w:rPr>
          <w:rFonts w:eastAsia="Arial" w:cs="Arial" w:ascii="Arial" w:hAnsi="Arial"/>
          <w:b/>
          <w:i w:val="false"/>
          <w:caps w:val="false"/>
          <w:smallCaps w:val="false"/>
          <w:strike w:val="false"/>
          <w:dstrike w:val="false"/>
          <w:position w:val="0"/>
          <w:sz w:val="24"/>
          <w:sz w:val="24"/>
          <w:szCs w:val="24"/>
          <w:u w:val="none"/>
          <w:shd w:fill="auto" w:val="clear"/>
          <w:vertAlign w:val="baseline"/>
        </w:rPr>
        <w:t xml:space="preserve">.3 </w:t>
      </w:r>
      <w:r>
        <w:rPr>
          <w:rFonts w:eastAsia="Arial" w:cs="Arial" w:ascii="Arial" w:hAnsi="Arial"/>
          <w:b w:val="false"/>
          <w:i w:val="false"/>
          <w:caps w:val="false"/>
          <w:smallCaps w:val="false"/>
          <w:strike w:val="false"/>
          <w:dstrike w:val="false"/>
          <w:position w:val="0"/>
          <w:sz w:val="24"/>
          <w:sz w:val="24"/>
          <w:szCs w:val="24"/>
          <w:u w:val="none"/>
          <w:shd w:fill="auto" w:val="clear"/>
          <w:vertAlign w:val="baseline"/>
        </w:rPr>
        <w:t xml:space="preserve">Serão classificadas as propostas em conformidade com o grau de adequação aos objetivos, diretrizes e metas contidas no Plano de Trabalho elaborado pelo Município (Termo de Colaboração) e ao valor de referência estimado no item </w:t>
      </w:r>
      <w:r>
        <w:rPr>
          <w:rFonts w:eastAsia="Arial" w:cs="Arial" w:ascii="Arial" w:hAnsi="Arial"/>
          <w:sz w:val="24"/>
          <w:szCs w:val="24"/>
        </w:rPr>
        <w:t>6</w:t>
      </w:r>
      <w:r>
        <w:rPr>
          <w:rFonts w:eastAsia="Arial" w:cs="Arial" w:ascii="Arial" w:hAnsi="Arial"/>
          <w:b w:val="false"/>
          <w:i w:val="false"/>
          <w:caps w:val="false"/>
          <w:smallCaps w:val="false"/>
          <w:strike w:val="false"/>
          <w:dstrike w:val="false"/>
          <w:position w:val="0"/>
          <w:sz w:val="24"/>
          <w:sz w:val="24"/>
          <w:szCs w:val="24"/>
          <w:u w:val="none"/>
          <w:shd w:fill="auto" w:val="clear"/>
          <w:vertAlign w:val="baseline"/>
        </w:rPr>
        <w:t>.2 deste edital, sendo que a Comissão de Seleção classificará as Organizações da Sociedade Civil que atingirem, no mínimo,</w:t>
      </w:r>
      <w:r>
        <w:rPr>
          <w:rFonts w:eastAsia="Arial" w:cs="Arial" w:ascii="Arial" w:hAnsi="Arial"/>
          <w:b w:val="false"/>
          <w:i w:val="false"/>
          <w:caps w:val="false"/>
          <w:smallCaps w:val="false"/>
          <w:strike w:val="false"/>
          <w:dstrike w:val="false"/>
          <w:position w:val="0"/>
          <w:sz w:val="24"/>
          <w:sz w:val="24"/>
          <w:szCs w:val="24"/>
          <w:u w:val="none"/>
          <w:vertAlign w:val="baseline"/>
        </w:rPr>
        <w:t xml:space="preserve"> 40</w:t>
      </w:r>
      <w:r>
        <w:rPr>
          <w:rFonts w:eastAsia="Arial" w:cs="Arial" w:ascii="Arial" w:hAnsi="Arial"/>
          <w:b w:val="false"/>
          <w:i w:val="false"/>
          <w:caps w:val="false"/>
          <w:smallCaps w:val="false"/>
          <w:strike w:val="false"/>
          <w:dstrike w:val="false"/>
          <w:position w:val="0"/>
          <w:sz w:val="24"/>
          <w:sz w:val="24"/>
          <w:szCs w:val="24"/>
          <w:u w:val="none"/>
          <w:shd w:fill="auto" w:val="clear"/>
          <w:vertAlign w:val="baseline"/>
        </w:rPr>
        <w:t xml:space="preserve"> pontos, conforme critérios de avaliação e pontuação das propostas constantes no quadro abaixo:</w:t>
      </w:r>
    </w:p>
    <w:p>
      <w:pPr>
        <w:pStyle w:val="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
    </w:p>
    <w:tbl>
      <w:tblPr>
        <w:tblStyle w:val="Table4"/>
        <w:tblW w:w="9752" w:type="dxa"/>
        <w:jc w:val="left"/>
        <w:tblInd w:w="-70" w:type="dxa"/>
        <w:tblLayout w:type="fixed"/>
        <w:tblCellMar>
          <w:top w:w="0" w:type="dxa"/>
          <w:left w:w="108" w:type="dxa"/>
          <w:bottom w:w="0" w:type="dxa"/>
          <w:right w:w="108" w:type="dxa"/>
        </w:tblCellMar>
        <w:tblLook w:val="0000"/>
      </w:tblPr>
      <w:tblGrid>
        <w:gridCol w:w="2267"/>
        <w:gridCol w:w="5098"/>
        <w:gridCol w:w="2387"/>
      </w:tblGrid>
      <w:tr>
        <w:trPr>
          <w:trHeight w:val="300" w:hRule="atLeast"/>
        </w:trPr>
        <w:tc>
          <w:tcPr>
            <w:tcW w:w="2267" w:type="dxa"/>
            <w:tcBorders>
              <w:top w:val="single" w:sz="8" w:space="0" w:color="000000"/>
              <w:left w:val="single" w:sz="8" w:space="0" w:color="000000"/>
              <w:bottom w:val="single" w:sz="8" w:space="0" w:color="000000"/>
              <w:right w:val="single" w:sz="8" w:space="0" w:color="000000"/>
            </w:tcBorders>
            <w:shd w:fill="CCCCCC" w:val="clear"/>
            <w:vAlign w:val="center"/>
          </w:tcPr>
          <w:p>
            <w:pPr>
              <w:pStyle w:val="LO-normal0"/>
              <w:widowControl w:val="false"/>
              <w:spacing w:lineRule="auto" w:line="276"/>
              <w:jc w:val="center"/>
              <w:rPr/>
            </w:pPr>
            <w:r>
              <w:rPr>
                <w:rFonts w:eastAsia="Arial" w:cs="Arial" w:ascii="Arial" w:hAnsi="Arial"/>
                <w:b/>
                <w:position w:val="0"/>
                <w:sz w:val="22"/>
                <w:sz w:val="22"/>
                <w:vertAlign w:val="baseline"/>
              </w:rPr>
              <w:t>Requisitos</w:t>
            </w:r>
          </w:p>
        </w:tc>
        <w:tc>
          <w:tcPr>
            <w:tcW w:w="5098" w:type="dxa"/>
            <w:tcBorders>
              <w:top w:val="single" w:sz="8" w:space="0" w:color="000000"/>
              <w:left w:val="single" w:sz="8" w:space="0" w:color="000000"/>
              <w:bottom w:val="single" w:sz="8" w:space="0" w:color="000000"/>
              <w:right w:val="single" w:sz="8" w:space="0" w:color="000000"/>
            </w:tcBorders>
            <w:shd w:fill="CCCCCC" w:val="clear"/>
            <w:vAlign w:val="center"/>
          </w:tcPr>
          <w:p>
            <w:pPr>
              <w:pStyle w:val="LO-normal0"/>
              <w:widowControl w:val="false"/>
              <w:spacing w:lineRule="auto" w:line="276"/>
              <w:jc w:val="center"/>
              <w:rPr/>
            </w:pPr>
            <w:r>
              <w:rPr>
                <w:rFonts w:eastAsia="Arial" w:cs="Arial" w:ascii="Arial" w:hAnsi="Arial"/>
                <w:b/>
                <w:position w:val="0"/>
                <w:sz w:val="22"/>
                <w:sz w:val="22"/>
                <w:vertAlign w:val="baseline"/>
              </w:rPr>
              <w:t>Critério</w:t>
            </w:r>
          </w:p>
        </w:tc>
        <w:tc>
          <w:tcPr>
            <w:tcW w:w="2387" w:type="dxa"/>
            <w:tcBorders>
              <w:top w:val="single" w:sz="8" w:space="0" w:color="000000"/>
              <w:left w:val="single" w:sz="8" w:space="0" w:color="000000"/>
              <w:bottom w:val="single" w:sz="8" w:space="0" w:color="000000"/>
              <w:right w:val="single" w:sz="8" w:space="0" w:color="000000"/>
            </w:tcBorders>
            <w:shd w:fill="CCCCCC" w:val="clear"/>
            <w:vAlign w:val="center"/>
          </w:tcPr>
          <w:p>
            <w:pPr>
              <w:pStyle w:val="LO-normal0"/>
              <w:widowControl w:val="false"/>
              <w:spacing w:lineRule="auto" w:line="276"/>
              <w:jc w:val="center"/>
              <w:rPr/>
            </w:pPr>
            <w:r>
              <w:rPr>
                <w:rFonts w:eastAsia="Arial" w:cs="Arial" w:ascii="Arial" w:hAnsi="Arial"/>
                <w:b/>
                <w:position w:val="0"/>
                <w:sz w:val="22"/>
                <w:sz w:val="22"/>
                <w:vertAlign w:val="baseline"/>
              </w:rPr>
              <w:t>Pontuação</w:t>
            </w:r>
          </w:p>
        </w:tc>
      </w:tr>
      <w:tr>
        <w:trPr>
          <w:trHeight w:val="585" w:hRule="atLeast"/>
        </w:trPr>
        <w:tc>
          <w:tcPr>
            <w:tcW w:w="2267"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widowControl w:val="false"/>
              <w:spacing w:lineRule="auto" w:line="276"/>
              <w:ind w:left="0" w:hanging="0"/>
              <w:jc w:val="center"/>
              <w:rPr/>
            </w:pPr>
            <w:r>
              <w:rPr>
                <w:rFonts w:eastAsia="Arial" w:cs="Arial" w:ascii="Arial" w:hAnsi="Arial"/>
                <w:b/>
              </w:rPr>
              <w:t>1.</w:t>
            </w:r>
            <w:r>
              <w:rPr>
                <w:rFonts w:eastAsia="Arial" w:cs="Arial" w:ascii="Arial" w:hAnsi="Arial"/>
                <w:b/>
                <w:position w:val="0"/>
                <w:sz w:val="22"/>
                <w:sz w:val="22"/>
                <w:vertAlign w:val="baseline"/>
              </w:rPr>
              <w:t>Análise da qualificação técnica da OSC.</w:t>
            </w:r>
          </w:p>
        </w:tc>
        <w:tc>
          <w:tcPr>
            <w:tcW w:w="5098" w:type="dxa"/>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widowControl w:val="false"/>
              <w:spacing w:lineRule="auto" w:line="276"/>
              <w:jc w:val="center"/>
              <w:rPr>
                <w:position w:val="0"/>
                <w:sz w:val="22"/>
                <w:sz w:val="22"/>
                <w:vertAlign w:val="baseline"/>
              </w:rPr>
            </w:pPr>
            <w:r>
              <w:rPr>
                <w:position w:val="0"/>
                <w:sz w:val="22"/>
                <w:sz w:val="22"/>
                <w:vertAlign w:val="baseline"/>
              </w:rPr>
            </w:r>
          </w:p>
          <w:p>
            <w:pPr>
              <w:pStyle w:val="LO-normal0"/>
              <w:widowControl w:val="false"/>
              <w:spacing w:lineRule="auto" w:line="276"/>
              <w:jc w:val="center"/>
              <w:rPr/>
            </w:pPr>
            <w:r>
              <w:rPr>
                <w:rFonts w:eastAsia="Arial" w:cs="Arial" w:ascii="Arial" w:hAnsi="Arial"/>
                <w:position w:val="0"/>
                <w:sz w:val="22"/>
                <w:sz w:val="22"/>
                <w:vertAlign w:val="baseline"/>
              </w:rPr>
              <w:t xml:space="preserve">Apresenta atestação técnica de experiência na </w:t>
            </w:r>
            <w:r>
              <w:rPr>
                <w:rFonts w:eastAsia="Arial" w:cs="Arial" w:ascii="Arial" w:hAnsi="Arial"/>
                <w:b/>
                <w:position w:val="0"/>
                <w:sz w:val="22"/>
                <w:sz w:val="22"/>
                <w:vertAlign w:val="baseline"/>
              </w:rPr>
              <w:t>gestão</w:t>
            </w:r>
            <w:r>
              <w:rPr>
                <w:rFonts w:eastAsia="Arial" w:cs="Arial" w:ascii="Arial" w:hAnsi="Arial"/>
                <w:position w:val="0"/>
                <w:sz w:val="22"/>
                <w:sz w:val="22"/>
                <w:vertAlign w:val="baseline"/>
              </w:rPr>
              <w:t xml:space="preserve"> </w:t>
            </w:r>
            <w:r>
              <w:rPr>
                <w:rFonts w:eastAsia="Arial" w:cs="Arial" w:ascii="Arial" w:hAnsi="Arial"/>
                <w:b/>
                <w:position w:val="0"/>
                <w:sz w:val="22"/>
                <w:sz w:val="22"/>
                <w:vertAlign w:val="baseline"/>
              </w:rPr>
              <w:t xml:space="preserve">privada: 10 pontos </w:t>
            </w:r>
          </w:p>
          <w:p>
            <w:pPr>
              <w:pStyle w:val="LO-normal0"/>
              <w:widowControl w:val="false"/>
              <w:spacing w:lineRule="auto" w:line="276"/>
              <w:jc w:val="center"/>
              <w:rPr>
                <w:position w:val="0"/>
                <w:sz w:val="22"/>
                <w:sz w:val="22"/>
                <w:vertAlign w:val="baseline"/>
              </w:rPr>
            </w:pPr>
            <w:r>
              <w:rPr>
                <w:position w:val="0"/>
                <w:sz w:val="22"/>
                <w:sz w:val="22"/>
                <w:vertAlign w:val="baseline"/>
              </w:rPr>
            </w:r>
          </w:p>
        </w:tc>
        <w:tc>
          <w:tcPr>
            <w:tcW w:w="2387"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widowControl w:val="false"/>
              <w:spacing w:lineRule="auto" w:line="276"/>
              <w:jc w:val="center"/>
              <w:rPr/>
            </w:pPr>
            <w:r>
              <w:rPr>
                <w:rFonts w:eastAsia="Arial" w:cs="Arial" w:ascii="Arial" w:hAnsi="Arial"/>
                <w:b/>
                <w:position w:val="0"/>
                <w:sz w:val="22"/>
                <w:sz w:val="22"/>
                <w:vertAlign w:val="baseline"/>
              </w:rPr>
              <w:t>0 a 20</w:t>
            </w:r>
          </w:p>
        </w:tc>
      </w:tr>
      <w:tr>
        <w:trPr>
          <w:trHeight w:val="585" w:hRule="atLeast"/>
        </w:trPr>
        <w:tc>
          <w:tcPr>
            <w:tcW w:w="226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keepNext w:val="false"/>
              <w:keepLines w:val="false"/>
              <w:widowControl w:val="false"/>
              <w:shd w:val="clear" w:fill="auto"/>
              <w:spacing w:lineRule="auto" w:line="276" w:before="0" w:after="0"/>
              <w:ind w:left="0" w:right="0" w:hanging="0"/>
              <w:jc w:val="left"/>
              <w:rPr>
                <w:position w:val="0"/>
                <w:sz w:val="22"/>
                <w:sz w:val="22"/>
                <w:vertAlign w:val="baseline"/>
              </w:rPr>
            </w:pPr>
            <w:r>
              <w:rPr>
                <w:position w:val="0"/>
                <w:sz w:val="22"/>
                <w:sz w:val="22"/>
                <w:vertAlign w:val="baseline"/>
              </w:rPr>
            </w:r>
          </w:p>
        </w:tc>
        <w:tc>
          <w:tcPr>
            <w:tcW w:w="5098" w:type="dxa"/>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widowControl w:val="false"/>
              <w:spacing w:lineRule="auto" w:line="276"/>
              <w:jc w:val="center"/>
              <w:rPr/>
            </w:pPr>
            <w:r>
              <w:rPr>
                <w:rFonts w:eastAsia="Arial" w:cs="Arial" w:ascii="Arial" w:hAnsi="Arial"/>
                <w:position w:val="0"/>
                <w:sz w:val="22"/>
                <w:sz w:val="22"/>
                <w:vertAlign w:val="baseline"/>
              </w:rPr>
              <w:t xml:space="preserve">Apresenta atestação técnica de experiência na </w:t>
            </w:r>
            <w:r>
              <w:rPr>
                <w:rFonts w:eastAsia="Arial" w:cs="Arial" w:ascii="Arial" w:hAnsi="Arial"/>
                <w:b/>
                <w:position w:val="0"/>
                <w:sz w:val="22"/>
                <w:sz w:val="22"/>
                <w:vertAlign w:val="baseline"/>
              </w:rPr>
              <w:t>gestão pública: 20 pontos.</w:t>
            </w:r>
          </w:p>
          <w:p>
            <w:pPr>
              <w:pStyle w:val="LO-normal0"/>
              <w:widowControl w:val="false"/>
              <w:spacing w:lineRule="auto" w:line="276"/>
              <w:jc w:val="center"/>
              <w:rPr>
                <w:position w:val="0"/>
                <w:sz w:val="22"/>
                <w:sz w:val="22"/>
                <w:vertAlign w:val="baseline"/>
              </w:rPr>
            </w:pPr>
            <w:r>
              <w:rPr>
                <w:position w:val="0"/>
                <w:sz w:val="22"/>
                <w:sz w:val="22"/>
                <w:vertAlign w:val="baseline"/>
              </w:rPr>
            </w:r>
          </w:p>
        </w:tc>
        <w:tc>
          <w:tcPr>
            <w:tcW w:w="238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keepNext w:val="false"/>
              <w:keepLines w:val="false"/>
              <w:widowControl w:val="false"/>
              <w:shd w:val="clear" w:fill="auto"/>
              <w:spacing w:lineRule="auto" w:line="276" w:before="0" w:after="0"/>
              <w:ind w:left="0" w:right="0" w:hanging="0"/>
              <w:jc w:val="left"/>
              <w:rPr>
                <w:position w:val="0"/>
                <w:sz w:val="22"/>
                <w:sz w:val="22"/>
                <w:vertAlign w:val="baseline"/>
              </w:rPr>
            </w:pPr>
            <w:r>
              <w:rPr>
                <w:position w:val="0"/>
                <w:sz w:val="22"/>
                <w:sz w:val="22"/>
                <w:vertAlign w:val="baseline"/>
              </w:rPr>
            </w:r>
          </w:p>
        </w:tc>
      </w:tr>
      <w:tr>
        <w:trPr>
          <w:trHeight w:val="300" w:hRule="atLeast"/>
        </w:trPr>
        <w:tc>
          <w:tcPr>
            <w:tcW w:w="2267" w:type="dxa"/>
            <w:vMerge w:val="restart"/>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jc w:val="center"/>
              <w:rPr/>
            </w:pPr>
            <w:r>
              <w:rPr>
                <w:rFonts w:eastAsia="Arial" w:cs="Arial" w:ascii="Arial" w:hAnsi="Arial"/>
                <w:b/>
              </w:rPr>
              <w:t>2.</w:t>
            </w:r>
            <w:r>
              <w:rPr>
                <w:rFonts w:eastAsia="Arial" w:cs="Arial" w:ascii="Arial" w:hAnsi="Arial"/>
                <w:b/>
                <w:position w:val="0"/>
                <w:sz w:val="22"/>
                <w:sz w:val="22"/>
                <w:vertAlign w:val="baseline"/>
              </w:rPr>
              <w:t>Comprovação da experiência prévia.</w:t>
            </w:r>
          </w:p>
        </w:tc>
        <w:tc>
          <w:tcPr>
            <w:tcW w:w="5098" w:type="dxa"/>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jc w:val="center"/>
              <w:rPr/>
            </w:pPr>
            <w:r>
              <w:rPr>
                <w:rFonts w:eastAsia="Arial" w:cs="Arial" w:ascii="Arial" w:hAnsi="Arial"/>
                <w:position w:val="0"/>
                <w:sz w:val="22"/>
                <w:sz w:val="22"/>
                <w:vertAlign w:val="baseline"/>
              </w:rPr>
              <w:t xml:space="preserve">Apresenta experiência prévia de até 5 anos: </w:t>
            </w:r>
          </w:p>
          <w:p>
            <w:pPr>
              <w:pStyle w:val="LO-normal0"/>
              <w:widowControl w:val="false"/>
              <w:spacing w:lineRule="auto" w:line="276"/>
              <w:jc w:val="center"/>
              <w:rPr/>
            </w:pPr>
            <w:r>
              <w:rPr>
                <w:rFonts w:eastAsia="Arial" w:cs="Arial" w:ascii="Arial" w:hAnsi="Arial"/>
                <w:b/>
                <w:position w:val="0"/>
                <w:sz w:val="22"/>
                <w:sz w:val="22"/>
                <w:vertAlign w:val="baseline"/>
              </w:rPr>
              <w:t>5 pontos.</w:t>
            </w:r>
          </w:p>
        </w:tc>
        <w:tc>
          <w:tcPr>
            <w:tcW w:w="2387" w:type="dxa"/>
            <w:vMerge w:val="restart"/>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jc w:val="center"/>
              <w:rPr/>
            </w:pPr>
            <w:r>
              <w:rPr>
                <w:rFonts w:eastAsia="Arial" w:cs="Arial" w:ascii="Arial" w:hAnsi="Arial"/>
                <w:b/>
              </w:rPr>
              <w:t>0</w:t>
            </w:r>
            <w:r>
              <w:rPr>
                <w:rFonts w:eastAsia="Arial" w:cs="Arial" w:ascii="Arial" w:hAnsi="Arial"/>
                <w:b/>
                <w:position w:val="0"/>
                <w:sz w:val="22"/>
                <w:sz w:val="22"/>
                <w:vertAlign w:val="baseline"/>
              </w:rPr>
              <w:t xml:space="preserve"> a 15</w:t>
            </w:r>
          </w:p>
        </w:tc>
      </w:tr>
      <w:tr>
        <w:trPr>
          <w:trHeight w:val="585" w:hRule="atLeast"/>
        </w:trPr>
        <w:tc>
          <w:tcPr>
            <w:tcW w:w="2267" w:type="dxa"/>
            <w:vMerge w:val="continue"/>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keepNext w:val="false"/>
              <w:keepLines w:val="false"/>
              <w:widowControl w:val="false"/>
              <w:shd w:val="clear" w:fill="auto"/>
              <w:spacing w:lineRule="auto" w:line="276" w:before="0" w:after="0"/>
              <w:ind w:left="0" w:right="0" w:hanging="0"/>
              <w:jc w:val="left"/>
              <w:rPr>
                <w:position w:val="0"/>
                <w:sz w:val="22"/>
                <w:sz w:val="22"/>
                <w:vertAlign w:val="baseline"/>
              </w:rPr>
            </w:pPr>
            <w:r>
              <w:rPr>
                <w:position w:val="0"/>
                <w:sz w:val="22"/>
                <w:sz w:val="22"/>
                <w:vertAlign w:val="baseline"/>
              </w:rPr>
            </w:r>
          </w:p>
        </w:tc>
        <w:tc>
          <w:tcPr>
            <w:tcW w:w="5098" w:type="dxa"/>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jc w:val="center"/>
              <w:rPr/>
            </w:pPr>
            <w:r>
              <w:rPr>
                <w:rFonts w:eastAsia="Arial" w:cs="Arial" w:ascii="Arial" w:hAnsi="Arial"/>
                <w:position w:val="0"/>
                <w:sz w:val="22"/>
                <w:sz w:val="22"/>
                <w:vertAlign w:val="baseline"/>
              </w:rPr>
              <w:t>Apresenta experiência prévia de 6 à 10 anos:</w:t>
            </w:r>
          </w:p>
          <w:p>
            <w:pPr>
              <w:pStyle w:val="LO-normal0"/>
              <w:widowControl w:val="false"/>
              <w:spacing w:lineRule="auto" w:line="276"/>
              <w:jc w:val="center"/>
              <w:rPr/>
            </w:pPr>
            <w:r>
              <w:rPr>
                <w:rFonts w:eastAsia="Arial" w:cs="Arial" w:ascii="Arial" w:hAnsi="Arial"/>
                <w:b/>
                <w:position w:val="0"/>
                <w:sz w:val="22"/>
                <w:sz w:val="22"/>
                <w:vertAlign w:val="baseline"/>
              </w:rPr>
              <w:t>10 pontos.</w:t>
            </w:r>
          </w:p>
        </w:tc>
        <w:tc>
          <w:tcPr>
            <w:tcW w:w="2387" w:type="dxa"/>
            <w:vMerge w:val="continue"/>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keepNext w:val="false"/>
              <w:keepLines w:val="false"/>
              <w:widowControl w:val="false"/>
              <w:shd w:val="clear" w:fill="auto"/>
              <w:spacing w:lineRule="auto" w:line="276" w:before="0" w:after="0"/>
              <w:ind w:left="0" w:right="0" w:hanging="0"/>
              <w:jc w:val="left"/>
              <w:rPr>
                <w:position w:val="0"/>
                <w:sz w:val="22"/>
                <w:sz w:val="22"/>
                <w:vertAlign w:val="baseline"/>
              </w:rPr>
            </w:pPr>
            <w:r>
              <w:rPr>
                <w:position w:val="0"/>
                <w:sz w:val="22"/>
                <w:sz w:val="22"/>
                <w:vertAlign w:val="baseline"/>
              </w:rPr>
            </w:r>
          </w:p>
        </w:tc>
      </w:tr>
      <w:tr>
        <w:trPr>
          <w:trHeight w:val="585" w:hRule="atLeast"/>
        </w:trPr>
        <w:tc>
          <w:tcPr>
            <w:tcW w:w="2267" w:type="dxa"/>
            <w:vMerge w:val="continue"/>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keepNext w:val="false"/>
              <w:keepLines w:val="false"/>
              <w:widowControl w:val="false"/>
              <w:shd w:val="clear" w:fill="auto"/>
              <w:spacing w:lineRule="auto" w:line="276" w:before="0" w:after="0"/>
              <w:ind w:left="0" w:right="0" w:hanging="0"/>
              <w:jc w:val="left"/>
              <w:rPr>
                <w:position w:val="0"/>
                <w:sz w:val="22"/>
                <w:sz w:val="22"/>
                <w:vertAlign w:val="baseline"/>
              </w:rPr>
            </w:pPr>
            <w:r>
              <w:rPr>
                <w:position w:val="0"/>
                <w:sz w:val="22"/>
                <w:sz w:val="22"/>
                <w:vertAlign w:val="baseline"/>
              </w:rPr>
            </w:r>
          </w:p>
        </w:tc>
        <w:tc>
          <w:tcPr>
            <w:tcW w:w="5098" w:type="dxa"/>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jc w:val="center"/>
              <w:rPr/>
            </w:pPr>
            <w:r>
              <w:rPr>
                <w:rFonts w:eastAsia="Arial" w:cs="Arial" w:ascii="Arial" w:hAnsi="Arial"/>
                <w:position w:val="0"/>
                <w:sz w:val="22"/>
                <w:sz w:val="22"/>
                <w:vertAlign w:val="baseline"/>
              </w:rPr>
              <w:t>Apresenta experiência prévia superior à 10 anos:</w:t>
            </w:r>
          </w:p>
          <w:p>
            <w:pPr>
              <w:pStyle w:val="LO-normal0"/>
              <w:widowControl w:val="false"/>
              <w:spacing w:lineRule="auto" w:line="276"/>
              <w:jc w:val="center"/>
              <w:rPr/>
            </w:pPr>
            <w:r>
              <w:rPr>
                <w:rFonts w:eastAsia="Arial" w:cs="Arial" w:ascii="Arial" w:hAnsi="Arial"/>
                <w:b/>
                <w:position w:val="0"/>
                <w:sz w:val="22"/>
                <w:sz w:val="22"/>
                <w:vertAlign w:val="baseline"/>
              </w:rPr>
              <w:t>15 pontos.</w:t>
            </w:r>
          </w:p>
        </w:tc>
        <w:tc>
          <w:tcPr>
            <w:tcW w:w="2387" w:type="dxa"/>
            <w:vMerge w:val="continue"/>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keepNext w:val="false"/>
              <w:keepLines w:val="false"/>
              <w:widowControl w:val="false"/>
              <w:shd w:val="clear" w:fill="auto"/>
              <w:spacing w:lineRule="auto" w:line="276" w:before="0" w:after="0"/>
              <w:ind w:left="0" w:right="0" w:hanging="0"/>
              <w:jc w:val="left"/>
              <w:rPr>
                <w:position w:val="0"/>
                <w:sz w:val="22"/>
                <w:sz w:val="22"/>
                <w:vertAlign w:val="baseline"/>
              </w:rPr>
            </w:pPr>
            <w:r>
              <w:rPr>
                <w:position w:val="0"/>
                <w:sz w:val="22"/>
                <w:sz w:val="22"/>
                <w:vertAlign w:val="baseline"/>
              </w:rPr>
            </w:r>
          </w:p>
        </w:tc>
      </w:tr>
      <w:tr>
        <w:trPr>
          <w:trHeight w:val="566" w:hRule="atLeast"/>
        </w:trPr>
        <w:tc>
          <w:tcPr>
            <w:tcW w:w="2267"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widowControl w:val="false"/>
              <w:spacing w:lineRule="auto" w:line="276"/>
              <w:jc w:val="center"/>
              <w:rPr/>
            </w:pPr>
            <w:r>
              <w:rPr>
                <w:rFonts w:eastAsia="Arial" w:cs="Arial" w:ascii="Arial" w:hAnsi="Arial"/>
                <w:b/>
              </w:rPr>
              <w:t>3.</w:t>
            </w:r>
            <w:r>
              <w:rPr>
                <w:rFonts w:eastAsia="Arial" w:cs="Arial" w:ascii="Arial" w:hAnsi="Arial"/>
                <w:b/>
                <w:position w:val="0"/>
                <w:sz w:val="22"/>
                <w:sz w:val="22"/>
                <w:vertAlign w:val="baseline"/>
              </w:rPr>
              <w:t>Análise da Caracterização da Proposta.</w:t>
            </w:r>
          </w:p>
        </w:tc>
        <w:tc>
          <w:tcPr>
            <w:tcW w:w="5098" w:type="dxa"/>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widowControl w:val="false"/>
              <w:spacing w:lineRule="auto" w:line="276"/>
              <w:jc w:val="center"/>
              <w:rPr/>
            </w:pPr>
            <w:r>
              <w:rPr>
                <w:rFonts w:eastAsia="Arial" w:cs="Arial" w:ascii="Arial" w:hAnsi="Arial"/>
                <w:b/>
                <w:position w:val="0"/>
                <w:sz w:val="22"/>
                <w:sz w:val="22"/>
                <w:vertAlign w:val="baseline"/>
              </w:rPr>
              <w:t>O Plano de Trabalho apresenta conformidade com o Objeto da parceria.</w:t>
            </w:r>
          </w:p>
        </w:tc>
        <w:tc>
          <w:tcPr>
            <w:tcW w:w="2387"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widowControl w:val="false"/>
              <w:spacing w:lineRule="auto" w:line="276"/>
              <w:jc w:val="center"/>
              <w:rPr/>
            </w:pPr>
            <w:r>
              <w:rPr>
                <w:rFonts w:eastAsia="Arial" w:cs="Arial" w:ascii="Arial" w:hAnsi="Arial"/>
                <w:b/>
                <w:position w:val="0"/>
                <w:sz w:val="22"/>
                <w:sz w:val="22"/>
                <w:vertAlign w:val="baseline"/>
              </w:rPr>
              <w:t>0 a 20</w:t>
            </w:r>
          </w:p>
        </w:tc>
      </w:tr>
      <w:tr>
        <w:trPr>
          <w:trHeight w:val="300" w:hRule="atLeast"/>
        </w:trPr>
        <w:tc>
          <w:tcPr>
            <w:tcW w:w="226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keepNext w:val="false"/>
              <w:keepLines w:val="false"/>
              <w:widowControl w:val="false"/>
              <w:shd w:val="clear" w:fill="auto"/>
              <w:spacing w:lineRule="auto" w:line="276" w:before="0" w:after="0"/>
              <w:ind w:left="0" w:right="0" w:hanging="0"/>
              <w:jc w:val="left"/>
              <w:rPr>
                <w:position w:val="0"/>
                <w:sz w:val="22"/>
                <w:sz w:val="22"/>
                <w:vertAlign w:val="baseline"/>
              </w:rPr>
            </w:pPr>
            <w:r>
              <w:rPr>
                <w:position w:val="0"/>
                <w:sz w:val="22"/>
                <w:sz w:val="22"/>
                <w:vertAlign w:val="baseline"/>
              </w:rPr>
            </w:r>
          </w:p>
        </w:tc>
        <w:tc>
          <w:tcPr>
            <w:tcW w:w="5098"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widowControl w:val="false"/>
              <w:spacing w:lineRule="auto" w:line="276"/>
              <w:jc w:val="center"/>
              <w:rPr/>
            </w:pPr>
            <w:r>
              <w:rPr>
                <w:rFonts w:eastAsia="Arial" w:cs="Arial" w:ascii="Arial" w:hAnsi="Arial"/>
              </w:rPr>
              <w:t xml:space="preserve">- Compatibilidade razoável/mediana: </w:t>
            </w:r>
            <w:r>
              <w:rPr>
                <w:rFonts w:eastAsia="Arial" w:cs="Arial" w:ascii="Arial" w:hAnsi="Arial"/>
                <w:b/>
              </w:rPr>
              <w:t>10 pontos.</w:t>
            </w:r>
          </w:p>
        </w:tc>
        <w:tc>
          <w:tcPr>
            <w:tcW w:w="238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keepNext w:val="false"/>
              <w:keepLines w:val="false"/>
              <w:widowControl w:val="false"/>
              <w:shd w:val="clear" w:fill="auto"/>
              <w:spacing w:lineRule="auto" w:line="276" w:before="0" w:after="0"/>
              <w:ind w:left="0" w:right="0" w:hanging="0"/>
              <w:jc w:val="left"/>
              <w:rPr>
                <w:position w:val="0"/>
                <w:sz w:val="22"/>
                <w:sz w:val="22"/>
                <w:vertAlign w:val="baseline"/>
              </w:rPr>
            </w:pPr>
            <w:r>
              <w:rPr>
                <w:position w:val="0"/>
                <w:sz w:val="22"/>
                <w:sz w:val="22"/>
                <w:vertAlign w:val="baseline"/>
              </w:rPr>
            </w:r>
          </w:p>
        </w:tc>
      </w:tr>
      <w:tr>
        <w:trPr>
          <w:trHeight w:val="300" w:hRule="atLeast"/>
        </w:trPr>
        <w:tc>
          <w:tcPr>
            <w:tcW w:w="226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keepNext w:val="false"/>
              <w:keepLines w:val="false"/>
              <w:widowControl w:val="false"/>
              <w:shd w:val="clear" w:fill="auto"/>
              <w:spacing w:lineRule="auto" w:line="276" w:before="0" w:after="0"/>
              <w:ind w:left="0" w:right="0" w:hanging="0"/>
              <w:jc w:val="left"/>
              <w:rPr>
                <w:position w:val="0"/>
                <w:sz w:val="22"/>
                <w:sz w:val="22"/>
                <w:vertAlign w:val="baseline"/>
              </w:rPr>
            </w:pPr>
            <w:r>
              <w:rPr>
                <w:position w:val="0"/>
                <w:sz w:val="22"/>
                <w:sz w:val="22"/>
                <w:vertAlign w:val="baseline"/>
              </w:rPr>
            </w:r>
          </w:p>
        </w:tc>
        <w:tc>
          <w:tcPr>
            <w:tcW w:w="5098"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widowControl w:val="false"/>
              <w:spacing w:lineRule="auto" w:line="276" w:before="0" w:after="0"/>
              <w:ind w:left="0" w:hanging="0"/>
              <w:jc w:val="center"/>
              <w:rPr>
                <w:color w:val="FF0000"/>
                <w:position w:val="0"/>
                <w:sz w:val="22"/>
                <w:sz w:val="22"/>
                <w:vertAlign w:val="baseline"/>
              </w:rPr>
            </w:pPr>
            <w:r>
              <w:rPr>
                <w:color w:val="FF0000"/>
                <w:position w:val="0"/>
                <w:sz w:val="22"/>
                <w:sz w:val="22"/>
                <w:vertAlign w:val="baseline"/>
              </w:rPr>
            </w:r>
          </w:p>
        </w:tc>
        <w:tc>
          <w:tcPr>
            <w:tcW w:w="238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keepNext w:val="false"/>
              <w:keepLines w:val="false"/>
              <w:widowControl w:val="false"/>
              <w:shd w:val="clear" w:fill="auto"/>
              <w:spacing w:lineRule="auto" w:line="276" w:before="0" w:after="0"/>
              <w:ind w:left="0" w:right="0" w:hanging="0"/>
              <w:jc w:val="left"/>
              <w:rPr>
                <w:position w:val="0"/>
                <w:sz w:val="22"/>
                <w:sz w:val="22"/>
                <w:vertAlign w:val="baseline"/>
              </w:rPr>
            </w:pPr>
            <w:r>
              <w:rPr>
                <w:position w:val="0"/>
                <w:sz w:val="22"/>
                <w:sz w:val="22"/>
                <w:vertAlign w:val="baseline"/>
              </w:rPr>
            </w:r>
          </w:p>
        </w:tc>
      </w:tr>
      <w:tr>
        <w:trPr>
          <w:trHeight w:val="300" w:hRule="atLeast"/>
        </w:trPr>
        <w:tc>
          <w:tcPr>
            <w:tcW w:w="226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keepNext w:val="false"/>
              <w:keepLines w:val="false"/>
              <w:widowControl w:val="false"/>
              <w:shd w:val="clear" w:fill="auto"/>
              <w:spacing w:lineRule="auto" w:line="276" w:before="0" w:after="0"/>
              <w:ind w:left="0" w:right="0" w:hanging="0"/>
              <w:jc w:val="left"/>
              <w:rPr>
                <w:position w:val="0"/>
                <w:sz w:val="22"/>
                <w:sz w:val="22"/>
                <w:vertAlign w:val="baseline"/>
              </w:rPr>
            </w:pPr>
            <w:r>
              <w:rPr>
                <w:position w:val="0"/>
                <w:sz w:val="22"/>
                <w:sz w:val="22"/>
                <w:vertAlign w:val="baseline"/>
              </w:rPr>
            </w:r>
          </w:p>
        </w:tc>
        <w:tc>
          <w:tcPr>
            <w:tcW w:w="5098" w:type="dxa"/>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widowControl w:val="false"/>
              <w:spacing w:lineRule="auto" w:line="276"/>
              <w:jc w:val="center"/>
              <w:rPr/>
            </w:pPr>
            <w:r>
              <w:rPr>
                <w:rFonts w:eastAsia="Arial" w:cs="Arial" w:ascii="Arial" w:hAnsi="Arial"/>
                <w:position w:val="0"/>
                <w:sz w:val="22"/>
                <w:sz w:val="22"/>
                <w:vertAlign w:val="baseline"/>
              </w:rPr>
              <w:t xml:space="preserve">- Compatível: </w:t>
            </w:r>
            <w:r>
              <w:rPr>
                <w:rFonts w:eastAsia="Arial" w:cs="Arial" w:ascii="Arial" w:hAnsi="Arial"/>
                <w:b/>
                <w:position w:val="0"/>
                <w:sz w:val="22"/>
                <w:sz w:val="22"/>
                <w:vertAlign w:val="baseline"/>
              </w:rPr>
              <w:t>20 pontos.</w:t>
            </w:r>
          </w:p>
        </w:tc>
        <w:tc>
          <w:tcPr>
            <w:tcW w:w="238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keepNext w:val="false"/>
              <w:keepLines w:val="false"/>
              <w:widowControl w:val="false"/>
              <w:shd w:val="clear" w:fill="auto"/>
              <w:spacing w:lineRule="auto" w:line="276" w:before="0" w:after="0"/>
              <w:ind w:left="0" w:right="0" w:hanging="0"/>
              <w:jc w:val="left"/>
              <w:rPr>
                <w:position w:val="0"/>
                <w:sz w:val="22"/>
                <w:sz w:val="22"/>
                <w:vertAlign w:val="baseline"/>
              </w:rPr>
            </w:pPr>
            <w:r>
              <w:rPr>
                <w:position w:val="0"/>
                <w:sz w:val="22"/>
                <w:sz w:val="22"/>
                <w:vertAlign w:val="baseline"/>
              </w:rPr>
            </w:r>
          </w:p>
        </w:tc>
      </w:tr>
      <w:tr>
        <w:trPr>
          <w:trHeight w:val="300" w:hRule="atLeast"/>
        </w:trPr>
        <w:tc>
          <w:tcPr>
            <w:tcW w:w="2267" w:type="dxa"/>
            <w:vMerge w:val="restart"/>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jc w:val="center"/>
              <w:rPr/>
            </w:pPr>
            <w:r>
              <w:rPr>
                <w:rFonts w:eastAsia="Arial" w:cs="Arial" w:ascii="Arial" w:hAnsi="Arial"/>
                <w:b/>
              </w:rPr>
              <w:t xml:space="preserve"> </w:t>
            </w:r>
            <w:r>
              <w:rPr>
                <w:rFonts w:eastAsia="Arial" w:cs="Arial" w:ascii="Arial" w:hAnsi="Arial"/>
                <w:b/>
              </w:rPr>
              <w:t>4.Análise do método de monitoramento e avaliação das ações.</w:t>
            </w:r>
          </w:p>
        </w:tc>
        <w:tc>
          <w:tcPr>
            <w:tcW w:w="5098" w:type="dxa"/>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jc w:val="center"/>
              <w:rPr/>
            </w:pPr>
            <w:r>
              <w:rPr>
                <w:rFonts w:eastAsia="Arial" w:cs="Arial" w:ascii="Arial" w:hAnsi="Arial"/>
              </w:rPr>
              <w:t xml:space="preserve">Identificação do método de monitoramento e avaliação das ações e metas do Plano de Trabalho, com detalhamento dos controles que poderão ser implantados para verificar o </w:t>
            </w:r>
            <w:r>
              <w:rPr>
                <w:rFonts w:eastAsia="Arial" w:cs="Arial" w:ascii="Arial" w:hAnsi="Arial"/>
                <w:b/>
              </w:rPr>
              <w:t>nível de satisfação dos seguintes grupos:</w:t>
            </w:r>
          </w:p>
          <w:p>
            <w:pPr>
              <w:pStyle w:val="LO-normal0"/>
              <w:widowControl w:val="false"/>
              <w:spacing w:lineRule="auto" w:line="276"/>
              <w:jc w:val="center"/>
              <w:rPr/>
            </w:pPr>
            <w:r>
              <w:rPr>
                <w:rFonts w:eastAsia="Arial" w:cs="Arial" w:ascii="Arial" w:hAnsi="Arial"/>
              </w:rPr>
              <w:t>1- profissionais da educação;</w:t>
            </w:r>
          </w:p>
          <w:p>
            <w:pPr>
              <w:pStyle w:val="LO-normal0"/>
              <w:widowControl w:val="false"/>
              <w:spacing w:lineRule="auto" w:line="276"/>
              <w:jc w:val="center"/>
              <w:rPr/>
            </w:pPr>
            <w:r>
              <w:rPr>
                <w:rFonts w:eastAsia="Arial" w:cs="Arial" w:ascii="Arial" w:hAnsi="Arial"/>
              </w:rPr>
              <w:t>2-responsáveis pelas crianças e</w:t>
            </w:r>
          </w:p>
          <w:p>
            <w:pPr>
              <w:pStyle w:val="LO-normal0"/>
              <w:widowControl w:val="false"/>
              <w:spacing w:lineRule="auto" w:line="276"/>
              <w:jc w:val="center"/>
              <w:rPr/>
            </w:pPr>
            <w:r>
              <w:rPr>
                <w:rFonts w:eastAsia="Arial" w:cs="Arial" w:ascii="Arial" w:hAnsi="Arial"/>
              </w:rPr>
              <w:t>3- crianças, neste caso avaliando seu desenvolvimento integral:</w:t>
            </w:r>
          </w:p>
        </w:tc>
        <w:tc>
          <w:tcPr>
            <w:tcW w:w="2387" w:type="dxa"/>
            <w:vMerge w:val="restart"/>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jc w:val="center"/>
              <w:rPr/>
            </w:pPr>
            <w:r>
              <w:rPr>
                <w:rFonts w:eastAsia="Arial" w:cs="Arial" w:ascii="Arial" w:hAnsi="Arial"/>
                <w:b/>
              </w:rPr>
              <w:t>0 a 15</w:t>
            </w:r>
          </w:p>
        </w:tc>
      </w:tr>
      <w:tr>
        <w:trPr>
          <w:trHeight w:val="300" w:hRule="atLeast"/>
        </w:trPr>
        <w:tc>
          <w:tcPr>
            <w:tcW w:w="2267" w:type="dxa"/>
            <w:vMerge w:val="continue"/>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before="0" w:after="0"/>
              <w:ind w:left="0" w:hanging="0"/>
              <w:jc w:val="center"/>
              <w:rPr>
                <w:rFonts w:ascii="Arial" w:hAnsi="Arial" w:eastAsia="Arial" w:cs="Arial"/>
                <w:b/>
                <w:color w:val="000007"/>
                <w:position w:val="0"/>
                <w:sz w:val="22"/>
                <w:sz w:val="22"/>
                <w:vertAlign w:val="baseline"/>
              </w:rPr>
            </w:pPr>
            <w:r>
              <w:rPr>
                <w:rFonts w:eastAsia="Arial" w:cs="Arial" w:ascii="Arial" w:hAnsi="Arial"/>
                <w:b/>
                <w:color w:val="000007"/>
                <w:position w:val="0"/>
                <w:sz w:val="22"/>
                <w:sz w:val="22"/>
                <w:vertAlign w:val="baseline"/>
              </w:rPr>
            </w:r>
          </w:p>
        </w:tc>
        <w:tc>
          <w:tcPr>
            <w:tcW w:w="5098" w:type="dxa"/>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jc w:val="center"/>
              <w:rPr/>
            </w:pPr>
            <w:r>
              <w:rPr>
                <w:rFonts w:eastAsia="Arial" w:cs="Arial" w:ascii="Arial" w:hAnsi="Arial"/>
              </w:rPr>
              <w:t>Detalhamento contempla apenas um grupo dentre os citados acima.</w:t>
            </w:r>
          </w:p>
          <w:p>
            <w:pPr>
              <w:pStyle w:val="LO-normal0"/>
              <w:widowControl w:val="false"/>
              <w:spacing w:lineRule="auto" w:line="276"/>
              <w:jc w:val="center"/>
              <w:rPr/>
            </w:pPr>
            <w:r>
              <w:rPr>
                <w:rFonts w:eastAsia="Arial" w:cs="Arial" w:ascii="Arial" w:hAnsi="Arial"/>
                <w:b/>
              </w:rPr>
              <w:t>5 pontos.</w:t>
            </w:r>
          </w:p>
        </w:tc>
        <w:tc>
          <w:tcPr>
            <w:tcW w:w="2387" w:type="dxa"/>
            <w:vMerge w:val="continue"/>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before="0" w:after="0"/>
              <w:ind w:left="0" w:hanging="0"/>
              <w:jc w:val="center"/>
              <w:rPr>
                <w:rFonts w:ascii="Arial" w:hAnsi="Arial" w:eastAsia="Arial" w:cs="Arial"/>
                <w:b/>
                <w:color w:val="000007"/>
                <w:position w:val="0"/>
                <w:sz w:val="22"/>
                <w:sz w:val="22"/>
                <w:vertAlign w:val="baseline"/>
              </w:rPr>
            </w:pPr>
            <w:r>
              <w:rPr>
                <w:rFonts w:eastAsia="Arial" w:cs="Arial" w:ascii="Arial" w:hAnsi="Arial"/>
                <w:b/>
                <w:color w:val="000007"/>
                <w:position w:val="0"/>
                <w:sz w:val="22"/>
                <w:sz w:val="22"/>
                <w:vertAlign w:val="baseline"/>
              </w:rPr>
            </w:r>
          </w:p>
        </w:tc>
      </w:tr>
      <w:tr>
        <w:trPr>
          <w:trHeight w:val="300" w:hRule="atLeast"/>
        </w:trPr>
        <w:tc>
          <w:tcPr>
            <w:tcW w:w="2267" w:type="dxa"/>
            <w:vMerge w:val="continue"/>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before="0" w:after="0"/>
              <w:ind w:left="0" w:hanging="0"/>
              <w:jc w:val="center"/>
              <w:rPr>
                <w:rFonts w:ascii="Arial" w:hAnsi="Arial" w:eastAsia="Arial" w:cs="Arial"/>
                <w:b/>
                <w:color w:val="000007"/>
                <w:position w:val="0"/>
                <w:sz w:val="22"/>
                <w:sz w:val="22"/>
                <w:vertAlign w:val="baseline"/>
              </w:rPr>
            </w:pPr>
            <w:r>
              <w:rPr>
                <w:rFonts w:eastAsia="Arial" w:cs="Arial" w:ascii="Arial" w:hAnsi="Arial"/>
                <w:b/>
                <w:color w:val="000007"/>
                <w:position w:val="0"/>
                <w:sz w:val="22"/>
                <w:sz w:val="22"/>
                <w:vertAlign w:val="baseline"/>
              </w:rPr>
            </w:r>
          </w:p>
        </w:tc>
        <w:tc>
          <w:tcPr>
            <w:tcW w:w="5098" w:type="dxa"/>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jc w:val="center"/>
              <w:rPr/>
            </w:pPr>
            <w:r>
              <w:rPr>
                <w:rFonts w:eastAsia="Arial" w:cs="Arial" w:ascii="Arial" w:hAnsi="Arial"/>
              </w:rPr>
              <w:t>Detalhamento contempla dois grupos dentre os citados acima.</w:t>
            </w:r>
          </w:p>
          <w:p>
            <w:pPr>
              <w:pStyle w:val="LO-normal0"/>
              <w:widowControl w:val="false"/>
              <w:spacing w:lineRule="auto" w:line="276"/>
              <w:jc w:val="center"/>
              <w:rPr/>
            </w:pPr>
            <w:r>
              <w:rPr>
                <w:rFonts w:eastAsia="Arial" w:cs="Arial" w:ascii="Arial" w:hAnsi="Arial"/>
                <w:b/>
              </w:rPr>
              <w:t>10 pontos.</w:t>
            </w:r>
          </w:p>
        </w:tc>
        <w:tc>
          <w:tcPr>
            <w:tcW w:w="2387" w:type="dxa"/>
            <w:vMerge w:val="continue"/>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before="0" w:after="0"/>
              <w:ind w:left="0" w:hanging="0"/>
              <w:jc w:val="center"/>
              <w:rPr>
                <w:rFonts w:ascii="Arial" w:hAnsi="Arial" w:eastAsia="Arial" w:cs="Arial"/>
                <w:b/>
                <w:color w:val="000007"/>
                <w:position w:val="0"/>
                <w:sz w:val="22"/>
                <w:sz w:val="22"/>
                <w:vertAlign w:val="baseline"/>
              </w:rPr>
            </w:pPr>
            <w:r>
              <w:rPr>
                <w:rFonts w:eastAsia="Arial" w:cs="Arial" w:ascii="Arial" w:hAnsi="Arial"/>
                <w:b/>
                <w:color w:val="000007"/>
                <w:position w:val="0"/>
                <w:sz w:val="22"/>
                <w:sz w:val="22"/>
                <w:vertAlign w:val="baseline"/>
              </w:rPr>
            </w:r>
          </w:p>
        </w:tc>
      </w:tr>
      <w:tr>
        <w:trPr>
          <w:trHeight w:val="300" w:hRule="atLeast"/>
        </w:trPr>
        <w:tc>
          <w:tcPr>
            <w:tcW w:w="2267" w:type="dxa"/>
            <w:vMerge w:val="continue"/>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before="0" w:after="0"/>
              <w:ind w:left="0" w:hanging="0"/>
              <w:jc w:val="center"/>
              <w:rPr>
                <w:rFonts w:ascii="Arial" w:hAnsi="Arial" w:eastAsia="Arial" w:cs="Arial"/>
                <w:b/>
                <w:color w:val="000007"/>
                <w:position w:val="0"/>
                <w:sz w:val="22"/>
                <w:sz w:val="22"/>
                <w:vertAlign w:val="baseline"/>
              </w:rPr>
            </w:pPr>
            <w:r>
              <w:rPr>
                <w:rFonts w:eastAsia="Arial" w:cs="Arial" w:ascii="Arial" w:hAnsi="Arial"/>
                <w:b/>
                <w:color w:val="000007"/>
                <w:position w:val="0"/>
                <w:sz w:val="22"/>
                <w:sz w:val="22"/>
                <w:vertAlign w:val="baseline"/>
              </w:rPr>
            </w:r>
          </w:p>
        </w:tc>
        <w:tc>
          <w:tcPr>
            <w:tcW w:w="5098" w:type="dxa"/>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jc w:val="center"/>
              <w:rPr/>
            </w:pPr>
            <w:r>
              <w:rPr>
                <w:rFonts w:eastAsia="Arial" w:cs="Arial" w:ascii="Arial" w:hAnsi="Arial"/>
              </w:rPr>
              <w:t>Detalhamento contempla os três grupos dentre os citados acima.</w:t>
            </w:r>
          </w:p>
          <w:p>
            <w:pPr>
              <w:pStyle w:val="LO-normal0"/>
              <w:widowControl w:val="false"/>
              <w:spacing w:lineRule="auto" w:line="276"/>
              <w:jc w:val="center"/>
              <w:rPr/>
            </w:pPr>
            <w:r>
              <w:rPr>
                <w:rFonts w:eastAsia="Arial" w:cs="Arial" w:ascii="Arial" w:hAnsi="Arial"/>
                <w:b/>
              </w:rPr>
              <w:t>15 pontos.</w:t>
            </w:r>
          </w:p>
        </w:tc>
        <w:tc>
          <w:tcPr>
            <w:tcW w:w="2387" w:type="dxa"/>
            <w:vMerge w:val="continue"/>
            <w:tcBorders>
              <w:top w:val="single" w:sz="8" w:space="0" w:color="000000"/>
              <w:left w:val="single" w:sz="8" w:space="0" w:color="000000"/>
              <w:bottom w:val="single" w:sz="8" w:space="0" w:color="000000"/>
              <w:right w:val="single" w:sz="8" w:space="0" w:color="000000"/>
            </w:tcBorders>
            <w:shd w:fill="DDDDDD" w:val="clear"/>
            <w:vAlign w:val="center"/>
          </w:tcPr>
          <w:p>
            <w:pPr>
              <w:pStyle w:val="LO-normal0"/>
              <w:widowControl w:val="false"/>
              <w:spacing w:lineRule="auto" w:line="276" w:before="0" w:after="0"/>
              <w:ind w:left="0" w:hanging="0"/>
              <w:jc w:val="center"/>
              <w:rPr>
                <w:rFonts w:ascii="Arial" w:hAnsi="Arial" w:eastAsia="Arial" w:cs="Arial"/>
                <w:b/>
                <w:color w:val="000007"/>
                <w:position w:val="0"/>
                <w:sz w:val="22"/>
                <w:sz w:val="22"/>
                <w:vertAlign w:val="baseline"/>
              </w:rPr>
            </w:pPr>
            <w:r>
              <w:rPr>
                <w:rFonts w:eastAsia="Arial" w:cs="Arial" w:ascii="Arial" w:hAnsi="Arial"/>
                <w:b/>
                <w:color w:val="000007"/>
                <w:position w:val="0"/>
                <w:sz w:val="22"/>
                <w:sz w:val="22"/>
                <w:vertAlign w:val="baseline"/>
              </w:rPr>
            </w:r>
          </w:p>
        </w:tc>
      </w:tr>
      <w:tr>
        <w:trPr>
          <w:trHeight w:val="300" w:hRule="atLeast"/>
        </w:trPr>
        <w:tc>
          <w:tcPr>
            <w:tcW w:w="7365" w:type="dxa"/>
            <w:gridSpan w:val="2"/>
            <w:tcBorders>
              <w:top w:val="single" w:sz="8" w:space="0" w:color="000000"/>
              <w:left w:val="single" w:sz="8" w:space="0" w:color="000000"/>
              <w:bottom w:val="single" w:sz="8" w:space="0" w:color="000000"/>
              <w:right w:val="single" w:sz="8" w:space="0" w:color="000000"/>
            </w:tcBorders>
            <w:shd w:fill="FFFFFF" w:val="clear"/>
            <w:vAlign w:val="center"/>
          </w:tcPr>
          <w:p>
            <w:pPr>
              <w:pStyle w:val="LO-normal0"/>
              <w:widowControl w:val="false"/>
              <w:spacing w:lineRule="auto" w:line="276"/>
              <w:jc w:val="center"/>
              <w:rPr/>
            </w:pPr>
            <w:r>
              <w:rPr>
                <w:rFonts w:eastAsia="Arial" w:cs="Arial" w:ascii="Arial" w:hAnsi="Arial"/>
                <w:b/>
                <w:position w:val="0"/>
                <w:sz w:val="22"/>
                <w:sz w:val="22"/>
                <w:vertAlign w:val="baseline"/>
              </w:rPr>
              <w:t>Pontuação Máxima Possível</w:t>
            </w:r>
          </w:p>
        </w:tc>
        <w:tc>
          <w:tcPr>
            <w:tcW w:w="2387" w:type="dxa"/>
            <w:tcBorders>
              <w:top w:val="single" w:sz="8" w:space="0" w:color="000000"/>
              <w:left w:val="single" w:sz="8" w:space="0" w:color="000000"/>
              <w:bottom w:val="single" w:sz="8" w:space="0" w:color="000000"/>
              <w:right w:val="single" w:sz="8" w:space="0" w:color="000000"/>
            </w:tcBorders>
            <w:shd w:fill="F3F3F3" w:val="clear"/>
            <w:vAlign w:val="center"/>
          </w:tcPr>
          <w:p>
            <w:pPr>
              <w:pStyle w:val="LO-normal0"/>
              <w:widowControl w:val="false"/>
              <w:spacing w:lineRule="auto" w:line="276"/>
              <w:jc w:val="center"/>
              <w:rPr/>
            </w:pPr>
            <w:r>
              <w:rPr>
                <w:rFonts w:eastAsia="Arial" w:cs="Arial" w:ascii="Arial" w:hAnsi="Arial"/>
                <w:b/>
              </w:rPr>
              <w:t>70</w:t>
            </w:r>
          </w:p>
        </w:tc>
      </w:tr>
    </w:tbl>
    <w:p>
      <w:pPr>
        <w:pStyle w:val="LO-normal0"/>
        <w:keepNext w:val="false"/>
        <w:keepLines w:val="false"/>
        <w:widowControl/>
        <w:shd w:val="clear" w:fill="auto"/>
        <w:tabs>
          <w:tab w:val="clear" w:pos="720"/>
          <w:tab w:val="left" w:pos="708" w:leader="none"/>
        </w:tabs>
        <w:spacing w:lineRule="auto" w:line="276" w:before="0" w:after="0"/>
        <w:ind w:left="0" w:right="0" w:firstLine="567"/>
        <w:jc w:val="both"/>
        <w:rPr>
          <w:rFonts w:ascii="Times New Roman" w:hAnsi="Times New Roman" w:eastAsia="Times New Roman" w:cs="Times New Roman"/>
          <w:b w:val="false"/>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position w:val="0"/>
          <w:sz w:val="20"/>
          <w:sz w:val="20"/>
          <w:szCs w:val="20"/>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position w:val="0"/>
          <w:sz w:val="24"/>
          <w:sz w:val="24"/>
          <w:szCs w:val="24"/>
          <w:u w:val="none"/>
          <w:shd w:fill="auto" w:val="clear"/>
          <w:vertAlign w:val="baseline"/>
        </w:rPr>
        <w:tab/>
      </w:r>
      <w:r>
        <w:rPr>
          <w:rFonts w:eastAsia="Arial" w:cs="Arial" w:ascii="Arial" w:hAnsi="Arial"/>
          <w:b/>
          <w:sz w:val="24"/>
          <w:szCs w:val="24"/>
        </w:rPr>
        <w:t>10</w:t>
      </w:r>
      <w:r>
        <w:rPr>
          <w:rFonts w:eastAsia="Arial" w:cs="Arial" w:ascii="Arial" w:hAnsi="Arial"/>
          <w:b/>
          <w:i w:val="false"/>
          <w:caps w:val="false"/>
          <w:smallCaps w:val="false"/>
          <w:strike w:val="false"/>
          <w:dstrike w:val="false"/>
          <w:position w:val="0"/>
          <w:sz w:val="24"/>
          <w:sz w:val="24"/>
          <w:szCs w:val="24"/>
          <w:u w:val="none"/>
          <w:shd w:fill="auto" w:val="clear"/>
          <w:vertAlign w:val="baseline"/>
        </w:rPr>
        <w:t>.4.</w:t>
      </w:r>
      <w:r>
        <w:rPr>
          <w:rFonts w:eastAsia="Arial" w:cs="Arial" w:ascii="Arial" w:hAnsi="Arial"/>
          <w:b w:val="false"/>
          <w:i w:val="false"/>
          <w:caps w:val="false"/>
          <w:smallCaps w:val="false"/>
          <w:strike w:val="false"/>
          <w:dstrike w:val="false"/>
          <w:position w:val="0"/>
          <w:sz w:val="24"/>
          <w:sz w:val="24"/>
          <w:szCs w:val="24"/>
          <w:u w:val="none"/>
          <w:shd w:fill="auto" w:val="clear"/>
          <w:vertAlign w:val="baseline"/>
        </w:rPr>
        <w:t xml:space="preserve"> Caso ocorram empates, será selecionada a proposta que obtiver maior pontuação na ordem dos requisitos a seguir: primeiro, a pontuação no critério </w:t>
      </w:r>
      <w:r>
        <w:rPr>
          <w:rFonts w:eastAsia="Arial" w:cs="Arial" w:ascii="Arial" w:hAnsi="Arial"/>
          <w:b/>
          <w:sz w:val="24"/>
          <w:szCs w:val="24"/>
        </w:rPr>
        <w:t xml:space="preserve">“3.Análise do valor proposto” </w:t>
      </w:r>
      <w:r>
        <w:rPr>
          <w:rFonts w:eastAsia="Arial" w:cs="Arial" w:ascii="Arial" w:hAnsi="Arial"/>
          <w:b w:val="false"/>
          <w:i w:val="false"/>
          <w:caps w:val="false"/>
          <w:smallCaps w:val="false"/>
          <w:strike w:val="false"/>
          <w:dstrike w:val="false"/>
          <w:position w:val="0"/>
          <w:sz w:val="24"/>
          <w:sz w:val="24"/>
          <w:szCs w:val="24"/>
          <w:u w:val="none"/>
          <w:shd w:fill="auto" w:val="clear"/>
          <w:vertAlign w:val="baseline"/>
        </w:rPr>
        <w:t xml:space="preserve">e segundo, a pontuação no critério </w:t>
      </w:r>
      <w:r>
        <w:rPr>
          <w:rFonts w:eastAsia="Arial" w:cs="Arial" w:ascii="Arial" w:hAnsi="Arial"/>
          <w:sz w:val="24"/>
          <w:szCs w:val="24"/>
        </w:rPr>
        <w:t>“</w:t>
      </w:r>
      <w:r>
        <w:rPr>
          <w:rFonts w:eastAsia="Arial" w:cs="Arial" w:ascii="Arial" w:hAnsi="Arial"/>
          <w:b/>
          <w:sz w:val="24"/>
          <w:szCs w:val="24"/>
        </w:rPr>
        <w:t>2.Comprovação da experiência prévia”</w:t>
      </w:r>
      <w:r>
        <w:rPr>
          <w:rFonts w:eastAsia="Arial" w:cs="Arial" w:ascii="Arial" w:hAnsi="Arial"/>
          <w:b/>
          <w:i w:val="false"/>
          <w:caps w:val="false"/>
          <w:smallCaps w:val="false"/>
          <w:strike w:val="false"/>
          <w:dstrike w:val="false"/>
          <w:position w:val="0"/>
          <w:sz w:val="24"/>
          <w:sz w:val="24"/>
          <w:szCs w:val="24"/>
          <w:u w:val="none"/>
          <w:shd w:fill="auto" w:val="clear"/>
          <w:vertAlign w:val="baseline"/>
        </w:rPr>
        <w:t>.</w:t>
      </w:r>
      <w:r>
        <w:rPr>
          <w:rFonts w:eastAsia="Arial" w:cs="Arial" w:ascii="Arial" w:hAnsi="Arial"/>
          <w:b w:val="false"/>
          <w:i w:val="false"/>
          <w:caps w:val="false"/>
          <w:smallCaps w:val="false"/>
          <w:strike w:val="false"/>
          <w:dstrike w:val="false"/>
          <w:position w:val="0"/>
          <w:sz w:val="24"/>
          <w:sz w:val="24"/>
          <w:szCs w:val="24"/>
          <w:u w:val="none"/>
          <w:shd w:fill="auto" w:val="clear"/>
          <w:vertAlign w:val="baseline"/>
        </w:rPr>
        <w:t xml:space="preserve"> Persistindo o empate, será realizado sorteio em sessão pública convocada pela Comissão de Seleção.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position w:val="0"/>
          <w:sz w:val="24"/>
          <w:sz w:val="24"/>
          <w:szCs w:val="24"/>
          <w:u w:val="none"/>
          <w:shd w:fill="auto" w:val="clear"/>
          <w:vertAlign w:val="baseline"/>
        </w:rPr>
        <w:tab/>
        <w:tab/>
      </w:r>
      <w:r>
        <w:rPr>
          <w:rFonts w:eastAsia="Arial" w:cs="Arial" w:ascii="Arial" w:hAnsi="Arial"/>
          <w:b/>
          <w:sz w:val="24"/>
          <w:szCs w:val="24"/>
          <w:shd w:fill="auto" w:val="clear"/>
        </w:rPr>
        <w:t>10</w:t>
      </w:r>
      <w:r>
        <w:rPr>
          <w:rFonts w:eastAsia="Arial" w:cs="Arial" w:ascii="Arial" w:hAnsi="Arial"/>
          <w:b/>
          <w:i w:val="false"/>
          <w:caps w:val="false"/>
          <w:smallCaps w:val="false"/>
          <w:strike w:val="false"/>
          <w:dstrike w:val="false"/>
          <w:position w:val="0"/>
          <w:sz w:val="24"/>
          <w:sz w:val="24"/>
          <w:szCs w:val="24"/>
          <w:u w:val="none"/>
          <w:shd w:fill="auto" w:val="clear"/>
          <w:vertAlign w:val="baseline"/>
        </w:rPr>
        <w:t>.5.</w:t>
      </w:r>
      <w:r>
        <w:rPr>
          <w:rFonts w:eastAsia="Arial" w:cs="Arial" w:ascii="Arial" w:hAnsi="Arial"/>
          <w:b w:val="false"/>
          <w:i w:val="false"/>
          <w:caps w:val="false"/>
          <w:smallCaps w:val="false"/>
          <w:strike w:val="false"/>
          <w:dstrike w:val="false"/>
          <w:position w:val="0"/>
          <w:sz w:val="24"/>
          <w:sz w:val="24"/>
          <w:szCs w:val="24"/>
          <w:u w:val="none"/>
          <w:shd w:fill="auto" w:val="clear"/>
          <w:vertAlign w:val="baseline"/>
        </w:rPr>
        <w:tab/>
        <w:t>Será obrigatoriamente justificada, na ata de julgamento, a seleção de proposta que não for a mais adequada ao valor de referência previsto no item 6.2 deste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position w:val="0"/>
          <w:sz w:val="24"/>
          <w:sz w:val="24"/>
          <w:szCs w:val="24"/>
          <w:u w:val="none"/>
          <w:shd w:fill="auto" w:val="clear"/>
          <w:vertAlign w:val="baseline"/>
        </w:rPr>
        <w:tab/>
        <w:tab/>
      </w:r>
      <w:r>
        <w:rPr>
          <w:rFonts w:eastAsia="Arial" w:cs="Arial" w:ascii="Arial" w:hAnsi="Arial"/>
          <w:b/>
          <w:sz w:val="24"/>
          <w:szCs w:val="24"/>
        </w:rPr>
        <w:t>10</w:t>
      </w:r>
      <w:r>
        <w:rPr>
          <w:rFonts w:eastAsia="Arial" w:cs="Arial" w:ascii="Arial" w:hAnsi="Arial"/>
          <w:b/>
          <w:i w:val="false"/>
          <w:caps w:val="false"/>
          <w:smallCaps w:val="false"/>
          <w:strike w:val="false"/>
          <w:dstrike w:val="false"/>
          <w:position w:val="0"/>
          <w:sz w:val="24"/>
          <w:sz w:val="24"/>
          <w:szCs w:val="24"/>
          <w:u w:val="none"/>
          <w:shd w:fill="auto" w:val="clear"/>
          <w:vertAlign w:val="baseline"/>
        </w:rPr>
        <w:t>.6.</w:t>
      </w:r>
      <w:r>
        <w:rPr>
          <w:rFonts w:eastAsia="Arial" w:cs="Arial" w:ascii="Arial" w:hAnsi="Arial"/>
          <w:b w:val="false"/>
          <w:i w:val="false"/>
          <w:caps w:val="false"/>
          <w:smallCaps w:val="false"/>
          <w:strike w:val="false"/>
          <w:dstrike w:val="false"/>
          <w:position w:val="0"/>
          <w:sz w:val="24"/>
          <w:sz w:val="24"/>
          <w:szCs w:val="24"/>
          <w:u w:val="none"/>
          <w:shd w:fill="auto" w:val="clear"/>
          <w:vertAlign w:val="baseline"/>
        </w:rPr>
        <w:t xml:space="preserve"> A Comissão de Seleção avaliará todas as propostas entregues dentro do prazo estabelecido neste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position w:val="0"/>
          <w:sz w:val="24"/>
          <w:sz w:val="24"/>
          <w:szCs w:val="24"/>
          <w:u w:val="none"/>
          <w:shd w:fill="auto" w:val="clear"/>
          <w:vertAlign w:val="baseline"/>
        </w:rPr>
        <w:tab/>
        <w:tab/>
      </w:r>
      <w:r>
        <w:rPr>
          <w:rFonts w:eastAsia="Arial" w:cs="Arial" w:ascii="Arial" w:hAnsi="Arial"/>
          <w:b/>
          <w:sz w:val="24"/>
          <w:szCs w:val="24"/>
        </w:rPr>
        <w:t>10</w:t>
      </w:r>
      <w:r>
        <w:rPr>
          <w:rFonts w:eastAsia="Arial" w:cs="Arial" w:ascii="Arial" w:hAnsi="Arial"/>
          <w:b/>
          <w:i w:val="false"/>
          <w:caps w:val="false"/>
          <w:smallCaps w:val="false"/>
          <w:strike w:val="false"/>
          <w:dstrike w:val="false"/>
          <w:position w:val="0"/>
          <w:sz w:val="24"/>
          <w:sz w:val="24"/>
          <w:szCs w:val="24"/>
          <w:u w:val="none"/>
          <w:shd w:fill="auto" w:val="clear"/>
          <w:vertAlign w:val="baseline"/>
        </w:rPr>
        <w:t>.7.</w:t>
      </w:r>
      <w:r>
        <w:rPr>
          <w:rFonts w:eastAsia="Arial" w:cs="Arial" w:ascii="Arial" w:hAnsi="Arial"/>
          <w:b w:val="false"/>
          <w:i w:val="false"/>
          <w:caps w:val="false"/>
          <w:smallCaps w:val="false"/>
          <w:strike w:val="false"/>
          <w:dstrike w:val="false"/>
          <w:position w:val="0"/>
          <w:sz w:val="24"/>
          <w:sz w:val="24"/>
          <w:szCs w:val="24"/>
          <w:u w:val="none"/>
          <w:shd w:fill="auto" w:val="clear"/>
          <w:vertAlign w:val="baseline"/>
        </w:rPr>
        <w:t xml:space="preserve"> As propostas que não contemplarem os elementos inclusos nos modelos constantes no Modelo de Plano de Trabalho e Modelo de Proposta – anexo I e VII do Decreto Municipal nº 058/2017 e que estão anexos a este Edital (com ausência de itens ou itens em branco) ou que apresentarem conteúdos idênticos, serão eliminadas.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1</w:t>
      </w:r>
      <w:r>
        <w:rPr>
          <w:rFonts w:eastAsia="Arial" w:cs="Arial" w:ascii="Arial" w:hAnsi="Arial"/>
          <w:b/>
          <w:sz w:val="24"/>
          <w:szCs w:val="24"/>
        </w:rPr>
        <w:t>1</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DO PROCEDIMENTO DE SELEÇÃO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O processo de seleção abrangerá a avaliação das propostas, a divulgação e a homologação dos resultados.</w:t>
      </w:r>
    </w:p>
    <w:p>
      <w:pPr>
        <w:pStyle w:val="LO-normal0"/>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ab/>
        <w:t>1</w:t>
      </w:r>
      <w:r>
        <w:rPr>
          <w:rFonts w:eastAsia="Arial" w:cs="Arial" w:ascii="Arial" w:hAnsi="Arial"/>
          <w:b/>
        </w:rPr>
        <w:t>1</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.1 Da sessão pública</w:t>
      </w:r>
    </w:p>
    <w:p>
      <w:pPr>
        <w:pStyle w:val="LO-normal0"/>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ab/>
        <w:t>1</w:t>
      </w:r>
      <w:r>
        <w:rPr>
          <w:rFonts w:eastAsia="Arial" w:cs="Arial" w:ascii="Arial" w:hAnsi="Arial"/>
          <w:b/>
        </w:rPr>
        <w:t>1</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.1.1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 seleção das propostas será realizada em sessão pública previamente designada no item 8.1 deste edital, que observará o seguinte procedimento:</w:t>
      </w:r>
    </w:p>
    <w:p>
      <w:pPr>
        <w:pStyle w:val="LO-normal0"/>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ab/>
        <w:t>1</w:t>
      </w:r>
      <w:r>
        <w:rPr>
          <w:rFonts w:eastAsia="Arial" w:cs="Arial" w:ascii="Arial" w:hAnsi="Arial"/>
          <w:b/>
        </w:rPr>
        <w:t>1</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.1.2</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Credenciamento do representante legal da organização da sociedade civil, com base na carta de credenciamento, a ser apresentada em conformidade com o modelo do anexo VI do </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Decreto Municipal nº 6.180/2019</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anexado a este Edital, juntamente com cópias da carteira de identidade do representante e do ato constitutivo da organização da sociedade civil, os quais deverão ser entregues fora do envelope de propostas.</w:t>
      </w:r>
    </w:p>
    <w:p>
      <w:pPr>
        <w:pStyle w:val="LO-normal0"/>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ab/>
        <w:t>1</w:t>
      </w:r>
      <w:r>
        <w:rPr>
          <w:rFonts w:eastAsia="Arial" w:cs="Arial" w:ascii="Arial" w:hAnsi="Arial"/>
          <w:b/>
        </w:rPr>
        <w:t>1</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.1.3</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Entrega dos envelopes de propostas, os quais serão rubricados pela Comissão de Seleção e representantes das organizações da sociedade civil presentes à sessão pública.</w:t>
      </w:r>
    </w:p>
    <w:p>
      <w:pPr>
        <w:pStyle w:val="LO-normal0"/>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ab/>
        <w:t>1</w:t>
      </w:r>
      <w:r>
        <w:rPr>
          <w:rFonts w:eastAsia="Arial" w:cs="Arial" w:ascii="Arial" w:hAnsi="Arial"/>
          <w:b/>
        </w:rPr>
        <w:t>1</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.1.4</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Abertura dos envelopes de propostas, as quais serão rubricadas pela Comissão de Seleção e representantes das organizações da sociedade civil presentes à sessão pública.</w:t>
      </w:r>
    </w:p>
    <w:p>
      <w:pPr>
        <w:pStyle w:val="LO-normal0"/>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1</w:t>
      </w:r>
      <w:r>
        <w:rPr>
          <w:rFonts w:eastAsia="Arial" w:cs="Arial" w:ascii="Arial" w:hAnsi="Arial"/>
          <w:b/>
        </w:rPr>
        <w:t>1</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.1.5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 avaliação e a seleção das propostas ocorrerá em até 07 (sete) dias úteis da data de recebimento das propostas, sendo que, desta decisão, deverá ser dada ciência a todos os proponentes.</w:t>
      </w:r>
    </w:p>
    <w:p>
      <w:pPr>
        <w:pStyle w:val="LO-normal0"/>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ab/>
        <w:t>1</w:t>
      </w:r>
      <w:r>
        <w:rPr>
          <w:rFonts w:eastAsia="Arial" w:cs="Arial" w:ascii="Arial" w:hAnsi="Arial"/>
          <w:b/>
        </w:rPr>
        <w:t>1</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.1.6</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A Comissão de Seleção, se entender necessário, poderá suspender a sessão pública para realização de diligências que julgar pertinentes para o esclarecimento de quaisquer situações relativas ao procedimento de seleção e à análise das propostas.</w:t>
      </w:r>
    </w:p>
    <w:p>
      <w:pPr>
        <w:pStyle w:val="LO-normal0"/>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ab/>
        <w:t>1</w:t>
      </w:r>
      <w:r>
        <w:rPr>
          <w:rFonts w:eastAsia="Arial" w:cs="Arial" w:ascii="Arial" w:hAnsi="Arial"/>
          <w:b/>
        </w:rPr>
        <w:t>1</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.1.7</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A Comissão de Seleção, para julgamento e classificação das propostas, poderá solicitar a manifestação das áreas técnicas e jurídica e, inclusive, poderá contar assessoramento de especialista que não seja membro desse colegiado.</w:t>
      </w:r>
    </w:p>
    <w:p>
      <w:pPr>
        <w:pStyle w:val="LO-normal0"/>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1</w:t>
      </w:r>
      <w:r>
        <w:rPr>
          <w:rFonts w:eastAsia="Arial" w:cs="Arial" w:ascii="Arial" w:hAnsi="Arial"/>
          <w:b/>
        </w:rPr>
        <w:t>1</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.2 Da publicação do resultado preliminar do julgamento das propostas</w:t>
      </w:r>
    </w:p>
    <w:p>
      <w:pPr>
        <w:pStyle w:val="LO-normal0"/>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1</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1</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.2.1</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Após o julgamento das propostas estas serão ordenadas conforme a ordem de sua classificação, conforme a pontuação obtida, devendo o resultado preliminar do processo de seleção ser divulgado sítio eletrônico oficial do Município, na data/período neste edital.</w:t>
      </w:r>
    </w:p>
    <w:p>
      <w:pPr>
        <w:pStyle w:val="LO-normal"/>
        <w:widowControl/>
        <w:shd w:val="clear" w:fill="auto"/>
        <w:tabs>
          <w:tab w:val="clear" w:pos="720"/>
          <w:tab w:val="left" w:pos="708" w:leader="none"/>
        </w:tabs>
        <w:spacing w:lineRule="auto" w:line="276" w:before="0" w:after="0"/>
        <w:ind w:left="0" w:right="0" w:firstLine="567"/>
        <w:jc w:val="both"/>
        <w:rPr/>
      </w:pPr>
      <w:r>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1</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.3 Dos recursos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1</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.3.1</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As organizações da sociedade civil poderão apresentar recurso à Comissão de Seleção contra o resultado preliminar, no prazo de até 5 (cinco) dias úteis, contados da publicação ou, na impossibilidade, da ciência da decisão.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1</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.3.2</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A Comissão de Seleção dará ciência da interposição do recurso às demais organizações da sociedade civil participantes do chamamento público para que, no prazo de até 05 (cinco) dias úteis, contados do recebimento da comunicação, apresentem contrarrazões ao recurso interposto.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1</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.3.3</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Os recursos e as contrarrazões deverão ser apresentados por meio do Setor de Protocolo Geral do município, sito Av. Nestor Frederico Henn, 1645, durante o horário de expediente da Administração das 07h30 às 11h30 e das 13 h às 17 h.</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1</w:t>
      </w:r>
      <w:r>
        <w:rPr>
          <w:rFonts w:eastAsia="Arial" w:cs="Arial" w:ascii="Arial" w:hAnsi="Arial"/>
          <w:b/>
          <w:sz w:val="24"/>
          <w:szCs w:val="24"/>
          <w:shd w:fill="auto" w:val="clear"/>
        </w:rPr>
        <w:t>1</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.3.4</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Os recursos e as contrarrazões deverão ser entregues em envelope lacrado e identificado com os seguintes termos: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rFonts w:ascii="Arial" w:hAnsi="Arial" w:eastAsia="Arial" w:cs="Arial"/>
          <w:b w:val="false"/>
          <w:i w:val="false"/>
          <w:i w:val="false"/>
          <w:caps w:val="false"/>
          <w:smallCaps w:val="false"/>
          <w:strike w:val="false"/>
          <w:dstrike w:val="false"/>
          <w:color w:val="000000"/>
          <w:position w:val="0"/>
          <w:sz w:val="24"/>
          <w:sz w:val="24"/>
          <w:szCs w:val="24"/>
          <w:highlight w:val="none"/>
          <w:u w:val="none"/>
          <w:shd w:fill="auto" w:val="clear"/>
          <w:vertAlign w:val="baseline"/>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r>
    </w:p>
    <w:tbl>
      <w:tblPr>
        <w:tblStyle w:val="Table5"/>
        <w:tblW w:w="8150" w:type="dxa"/>
        <w:jc w:val="center"/>
        <w:tblInd w:w="0" w:type="dxa"/>
        <w:tblLayout w:type="fixed"/>
        <w:tblCellMar>
          <w:top w:w="0" w:type="dxa"/>
          <w:left w:w="108" w:type="dxa"/>
          <w:bottom w:w="0" w:type="dxa"/>
          <w:right w:w="108" w:type="dxa"/>
        </w:tblCellMar>
        <w:tblLook w:val="0000"/>
      </w:tblPr>
      <w:tblGrid>
        <w:gridCol w:w="8150"/>
      </w:tblGrid>
      <w:tr>
        <w:trPr>
          <w:trHeight w:val="1120" w:hRule="atLeast"/>
        </w:trPr>
        <w:tc>
          <w:tcPr>
            <w:tcW w:w="8150" w:type="dxa"/>
            <w:tcBorders>
              <w:top w:val="single" w:sz="4" w:space="0" w:color="000080"/>
              <w:left w:val="single" w:sz="4" w:space="0" w:color="000080"/>
              <w:bottom w:val="single" w:sz="4" w:space="0" w:color="000080"/>
              <w:right w:val="single" w:sz="4" w:space="0" w:color="000080"/>
            </w:tcBorders>
            <w:shd w:fill="FFFFFF" w:val="clear"/>
          </w:tcPr>
          <w:p>
            <w:pPr>
              <w:pStyle w:val="LO-normal"/>
              <w:keepNext w:val="false"/>
              <w:keepLines w:val="false"/>
              <w:widowControl w:val="false"/>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CHAMAMENTO PÚBLICO N° 009/2024</w:t>
            </w:r>
          </w:p>
          <w:p>
            <w:pPr>
              <w:pStyle w:val="LO-normal"/>
              <w:keepNext w:val="false"/>
              <w:keepLines w:val="false"/>
              <w:widowControl w:val="false"/>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RECURSO OU CONTRARRAZÕES DE RECURSO</w:t>
            </w:r>
          </w:p>
          <w:p>
            <w:pPr>
              <w:pStyle w:val="LO-normal"/>
              <w:keepNext w:val="false"/>
              <w:keepLines w:val="false"/>
              <w:widowControl w:val="false"/>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Nome da Recorrente ou Contrarrazoante: …………………….</w:t>
            </w:r>
          </w:p>
          <w:p>
            <w:pPr>
              <w:pStyle w:val="LO-normal"/>
              <w:keepNext w:val="false"/>
              <w:keepLines w:val="false"/>
              <w:widowControl w:val="false"/>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Endereço Completo: ..................................................................</w:t>
            </w:r>
          </w:p>
        </w:tc>
      </w:tr>
    </w:tbl>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rFonts w:ascii="Arial" w:hAnsi="Arial" w:eastAsia="Times New Roman" w:cs="Times New Roman"/>
          <w:b w:val="false"/>
          <w:i w:val="false"/>
          <w:i w:val="false"/>
          <w:caps w:val="false"/>
          <w:smallCaps w:val="false"/>
          <w:strike w:val="false"/>
          <w:dstrike w:val="false"/>
          <w:color w:val="00000A"/>
          <w:position w:val="0"/>
          <w:sz w:val="24"/>
          <w:sz w:val="24"/>
          <w:szCs w:val="24"/>
          <w:highlight w:val="none"/>
          <w:u w:val="none"/>
          <w:shd w:fill="auto" w:val="clear"/>
          <w:vertAlign w:val="baseline"/>
        </w:rPr>
      </w:pPr>
      <w:r>
        <w:rPr>
          <w:rFonts w:eastAsia="Times New Roman" w:cs="Times New Roman" w:ascii="Arial" w:hAnsi="Arial"/>
          <w:b w:val="false"/>
          <w:i w:val="false"/>
          <w:caps w:val="false"/>
          <w:smallCaps w:val="false"/>
          <w:strike w:val="false"/>
          <w:dstrike w:val="false"/>
          <w:color w:val="00000A"/>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1</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.3.5</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A Comissão de Seleção, depois de decorridos os prazos de recurso e de contrarrazões de recurso, no prazo de até 5 (cinco) dias úteis, julgará o recurso.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25"/>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1</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.3.6</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As OSC poderão desistir da interposição de recurso, fato que será registrado em ata ou certificado, caso em que o processo será encaminhado para homologação da autoridade superior.</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1</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.4 Da homologação e divulgação do resultado final do processo de seleção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1</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.4.1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Após o julgamento dos recursos ou o transcurso do prazo para interposição de recurso, a autoridade competente se manifestará sobre a homologação do resultado do processo de seleção.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1</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.4.2</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Após a homologação, serão divulgadas no sítio eletrônico oficial do Município as decisões recursais proferidas e o resultado definitivo do processo de seleção.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1</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.4.3</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A homologação não gera direito para a organização da sociedade civil à celebração da parceria.</w:t>
      </w:r>
    </w:p>
    <w:p>
      <w:pPr>
        <w:pStyle w:val="LO-normal"/>
        <w:keepNext w:val="false"/>
        <w:keepLines w:val="false"/>
        <w:pageBreakBefore w:val="false"/>
        <w:widowControl/>
        <w:shd w:val="clear" w:fill="auto"/>
        <w:tabs>
          <w:tab w:val="clear" w:pos="720"/>
          <w:tab w:val="left" w:pos="708" w:leader="none"/>
          <w:tab w:val="left" w:pos="1275" w:leader="none"/>
          <w:tab w:val="left" w:pos="3402" w:leader="none"/>
        </w:tabs>
        <w:spacing w:lineRule="auto" w:line="276" w:before="0" w:after="0"/>
        <w:ind w:left="567" w:right="0" w:hanging="0"/>
        <w:jc w:val="both"/>
        <w:rPr>
          <w:rFonts w:ascii="Arial" w:hAnsi="Arial" w:eastAsia="Arial" w:cs="Arial"/>
          <w:b w:val="false"/>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2</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DA CELEBRAÇÃO DA PARCERIA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2</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.1 Da documentação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2</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.1.1</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Para a celebração da parceria, a Administração Pública convocará a organização da sociedade civil selecionada para, no prazo de até</w:t>
      </w:r>
      <w:r>
        <w:rPr>
          <w:rFonts w:eastAsia="Arial" w:cs="Arial" w:ascii="Arial" w:hAnsi="Arial"/>
          <w:b w:val="false"/>
          <w:i w:val="false"/>
          <w:caps w:val="false"/>
          <w:smallCaps w:val="false"/>
          <w:strike w:val="false"/>
          <w:dstrike w:val="false"/>
          <w:color w:val="000000"/>
          <w:position w:val="0"/>
          <w:sz w:val="24"/>
          <w:sz w:val="24"/>
          <w:szCs w:val="24"/>
          <w:highlight w:val="white"/>
          <w:u w:val="none"/>
          <w:vertAlign w:val="baseline"/>
        </w:rPr>
        <w:t xml:space="preserve"> </w:t>
      </w:r>
      <w:r>
        <w:rPr>
          <w:rFonts w:eastAsia="Arial" w:cs="Arial" w:ascii="Arial" w:hAnsi="Arial"/>
          <w:b w:val="false"/>
          <w:i w:val="false"/>
          <w:caps w:val="false"/>
          <w:smallCaps w:val="false"/>
          <w:strike w:val="false"/>
          <w:dstrike w:val="false"/>
          <w:color w:val="00000A"/>
          <w:position w:val="0"/>
          <w:sz w:val="24"/>
          <w:sz w:val="24"/>
          <w:szCs w:val="24"/>
          <w:highlight w:val="white"/>
          <w:u w:val="none"/>
          <w:vertAlign w:val="baseline"/>
        </w:rPr>
        <w:t>20 (vinte) dias</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apresentar os documentos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mencionados no item 1</w:t>
      </w:r>
      <w:r>
        <w:rPr>
          <w:rFonts w:eastAsia="Arial" w:cs="Arial" w:ascii="Arial" w:hAnsi="Arial"/>
          <w:color w:val="00000A"/>
          <w:sz w:val="24"/>
          <w:szCs w:val="24"/>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.1.2 deste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shd w:fill="auto" w:val="clear"/>
        </w:rPr>
        <w:t>2</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.1.2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 xml:space="preserve">A organização da sociedade civil classificada em primeiro lugar deverá encaminhar ao Setor de Licitações, através de protocolo, no Setor de Protocolo Geral do município de Vera Cruz, sito à Av. Nestor Frederico Henn, 1645, durante o horário de expediente da Administração, das 13 h às 17 h, em dias de expediente, no prazo indicado no item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1</w:t>
      </w:r>
      <w:r>
        <w:rPr>
          <w:rFonts w:eastAsia="Arial" w:cs="Arial" w:ascii="Arial" w:hAnsi="Arial"/>
          <w:sz w:val="24"/>
          <w:szCs w:val="24"/>
          <w:shd w:fill="auto" w:val="clear"/>
        </w:rPr>
        <w:t>2</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.1.1 deste edital,</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os documentos que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comprovem o cumprimento dos requisitos previstos no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inciso I do caput do art. 2º</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nos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incisos I a V do caput do art. 33</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e nos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incisos II a VII do caput do art. 34 da Lei nº 13.019/2014</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e a não ocorrência de hipóteses que incorram nas vedações de que trata o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art. 39 da referida Lei</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que serão verificados por meio da apresentação dos seguintes documentos: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 xml:space="preserve">I - cópia do estatuto registrado e suas alterações, em conformidade com as exigências previstas no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art. 33 da Lei nº 13.019/2014, exceto se já apresentado no momento do credenciamento do representante legal na etapa de seleção de propostas</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sendo que, deverá constar expressamente em cláusulas do Estatuto que: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a) não há distribuição entre os seus sócios ou associados, conselheiros, diretores, empregados, doadores ou terceiros, eventuais resultados, sobras, excedentes operacionais, brutos ou líquidos, dividendos, isenções de qualquer natureza, participações ou parcelas do seu patrimônio, auferidos mediante o exercício de suas atividades;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b) há a aplicação integral dos recursos na consecução do respectivo objeto social de forma imediata ou por meio da constituição de Fundo Patrimonial ou Fundo de Reserva;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c) possui objetivos voltados à promoção de atividades e finalidades de relevância pública e social;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d) em caso de dissolução da entidade, o respectivo patrimônio líquido será transferido a outra pessoa jurídica de igual natureza que preencha os requisitos da Lei 13.019/2014 e cujo objeto social seja, preferencialmente, o mesmo da entidade extinta.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II - comprovante de inscrição no Cadastro Nacional da Pessoa Jurídica - CNPJ, emitido no sítio eletrônico oficial da Secretaria da Receita Federal do Brasil, para demonstrar que a organização da sociedade civil existe há, no mínimo</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um ano</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com cadastro ativo, sendo necessário que neste comprovante contenha informação expressa (código) de que se trata de uma entidade sem fins lucrativos;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III - comprovantes de experiência prévia na realização do objeto da parceria ou de objeto de natureza semelhante, de capacidade técnica e operacional, podendo ser admitidos, sem prejuízo de outros: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a) instrumentos de parceria firmados com órgãos e OSCs da Administração Pública, organismos internacionais, empresas ou outras organizações da sociedade civil;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b) relatórios de atividades com comprovação das ações desenvolvidas;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c) publicações, pesquisas e outras formas de produção de conhecimentos realizados pela organização da sociedade civil ou a respeito dela;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d) currículos profissionais de integrantes da organização da sociedade civil, sejam dirigentes, conselheiros, associados, cooperados, empregados, entre outros;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e) declarações de experiência prévia e de capacidade técnica no desenvolvimento de atividades ou projetos relacionados ao objeto da parceria ou de natureza semelhante, emitidas por órgãos públicos, instituições de ensino, redes, organizações da sociedade civil, movimentos sociais, empresas públicas ou privadas, conselhos, comissões ou comitês de políticas públicas (conforme anexo XI do Decreto Municipal nº 6.180/2019, anexado a este Edital); ou</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f) prêmios de relevância recebidos no País ou no exterior pela organização da sociedade civil;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IV - Certidão de Débitos Relativos a Créditos Tributários Federais;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V - Certidão de Débitos Relativos a Créditos Tributários e à Dívida Ativa do Município sede da matriz da OSC;</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VI - Certificado de Regularidade do Fundo de Garantia do Tempo de Serviço - CRF/FGTS;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VII - Certidão Negativa de Débitos Trabalhistas - CNDT;</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VIII - relação nominal atualizada dos dirigentes da organização da sociedade civil, conforme o estatuto, com endereço, telefone, endereço de correio eletrônico, número e órgão expedidor da carteira de idade e número de registro no Cadastro de Pessoas Físicas - CPF de cada um deles;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IX - cópia de documento que comprove que a organização da sociedade civil funciona no endereço por ela declarado, como conta de consumo ou contrato de locação;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b/>
        <w:tab/>
        <w:t xml:space="preserve">X - declaração do representante legal da organização da sociedade civil com informação de que a organização e seus dirigentes não incorrem em quaisquer das vedações previstas no art. 39 da Lei nº 13.019/2014, as quais deverão estar descritas no documento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(conforme anexo XII do Decreto Municipal nº 6.180/2019, anexado a 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b/>
        <w:tab/>
        <w:t>XI - declaração do representante legal da organização</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da sociedade civil sobre a existência de condições materiais da organização ou sobre a previsão de contratar ou adquirir com recursos da parceria (conforme anexo XI do Decreto Municipal nº 6.180/2019, anexado a 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 xml:space="preserve">XII - declaração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do representante legal da organização</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da sociedade civil de que não há, em seu quadro de dirigentes (conforme anexo XII do Decreto Municipal nº 6.180/2019, anexado a 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a) membro de Poder ou do Ministério Público, ou dirigente de órgão ou OSC da Administração Pública municipal; 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b) cônjuge, companheiro ou parente em linha reta, colateral ou por afinidade, até o segundo grau, das pessoas mencionadas na alínea “a” deste inciso;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 xml:space="preserve">XIII - declaração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do representante legal da organização</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da sociedade civil de que não será contratado, para prestação de serviços, servidor ou empregado público, inclusive aquele que exerça cargo em comissão ou função de confiança, de órgão ou OSC da Administração Pública municipal celebrante, ou seu cônjuge, companheiro ou parente em linha reta, colateral ou por afinidade, até o segundo grau, ressalvadas as hipóteses previstas em lei específica e na lei de diretrizes orçamentárias (conforme anexo XIII do Decreto Municipal nº 6.180/2019, anexado a este Edital); 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 xml:space="preserve">XIV - declaração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do representante legal da organização</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da sociedade civil de que não serão remunerados, a qualquer título, com os recursos repassados (conforme anexo XII do Decreto Municipal nº 6.180/2019, anexado a 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a) membro de Poder ou do Ministério Público ou dirigente de órgão ou entidade da Administração Pública municipal;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b/>
        <w:tab/>
        <w:t>b) servidor ou empregado público, inclusive aquele que exerça cargo em comissão ou função de confiança, de órgão ou entidade da Administração Pública municipal celebrante, ou seu cônjuge, companheiro ou parente em linha reta, colateral ou por afinidade, até o segundo grau, ressalvadas as hipóteses previstas em lei específica e na lei de diretrizes orçamentárias; 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c) pessoas naturais condenadas pela prática de crimes contra a Administração Pública ou contra o patrimônio público, de crimes eleitorais para os quais a lei comine pena privativa de liberdade, e de crimes de lavagem ou ocultação de bens, direitos e valores.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XV – Declaração de início das atividades (conforme anexo XIV do Decreto Municipal nº 6.180/2019, anexado a 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XVI – Declaração contendo o nome do Contador Responsável pela Entidade e respectiva cópia da Certidão de Regularidade do Conselho Regional de Contabilidade (conforme anexo XV do Decreto Municipal nº 6.180/2019, anexado a 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XVII – Declaração sobre a abertura de Conta corrente específica (conforme anexo XVI do Decreto Municipal nº 6.180/2019, anexado a 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XVIII – Declaração sobre atendimento à Lei Federal nº 12.527/2011 – LEI DE ACESSO À INFORMAÇÃO (conforme anexo XVII do Decreto Municipal nº 6.180/2019, anexado a 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XIX – Declaração contendo o nome do Gestor da Parceria pela entidade, responsável pelo Controle Administrativo, Financeiro e de Execução da Parceria (conforme anexo XVIII do Decreto Municipal nº 6.180/2019, anexado a 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XX – Declaração de disponibilidade de contrapartida (quando houver) (conforme anexo XIX do Decreto Municipal nº 6.180/2019, anexado a 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XXI – balanço patrimonial, para fins de comprovação da Natureza da Entidade;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25"/>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2</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xml:space="preserve">.1.2.1.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Para fins do disposto neste Chamamento Público, entende-se por membro de Poder o titular de cargo estrutural à organização política do Município que exerça atividade típica de governo, de forma remunerada, como Prefeito, Vice-Prefeito, Secretários Municipais e Vereadores.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2</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.1.2.2.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Para fins deste Chamamento Público, não são considerados membros de Poder os integrantes de conselhos de direitos e de políticas públicas.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2</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.1.2.3</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A capacidade técnica e operacional da organização da sociedade civil independe da capacidade já instalada, admitida a contratação de profissionais, a aquisição de bens e equipamentos ou a realização de serviços de adequação de espaço físico para o cumprimento do objeto da parceria. </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1</w:t>
      </w:r>
      <w:r>
        <w:rPr>
          <w:rFonts w:eastAsia="Arial" w:cs="Arial" w:ascii="Arial" w:hAnsi="Arial"/>
          <w:b/>
          <w:sz w:val="24"/>
          <w:szCs w:val="24"/>
        </w:rPr>
        <w:t>2</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.1.2.4</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Serão consideradas regulares, para fins de cumprimento do disposto dos incisos IV a VII do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item 1</w:t>
      </w:r>
      <w:r>
        <w:rPr>
          <w:rFonts w:eastAsia="Arial" w:cs="Arial" w:ascii="Arial" w:hAnsi="Arial"/>
          <w:color w:val="00000A"/>
          <w:sz w:val="24"/>
          <w:szCs w:val="24"/>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.1.2 deste edital,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as certidões positivas com efeito de negativas.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rFonts w:ascii="Arial" w:hAnsi="Arial" w:eastAsia="Arial" w:cs="Arial"/>
          <w:b w:val="false"/>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2</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.2 Dos Impedimentos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2</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.2.1.</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Não poderão celebrar a parceria decorrente deste chamamento público as organizações da sociedade civil: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b/>
        <w:tab/>
        <w:t xml:space="preserve">I –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suspensas temporariamente da participação em chamamento público e impedidas de celebrar parceria ou contrato com órgãos e OSCs do Município de Vera Cruz; 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II – declaradas inidôneas para participar de chamamento público ou celebrar parceria ou contrato com órgãos e OSCs de todas as esferas de governo, enquanto perdurarem os motivos determinantes da punição ou até que seja promovida a reabilitação perante a própria autoridade que aplicou a penalidade.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III – necessário apresentar declaração do representante legal da OSC de inexistência de impedimento à celebração da parceria, (conforme anexo XII do Decreto Municipal nº 6.180/2019, anexado a 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1</w:t>
      </w:r>
      <w:r>
        <w:rPr>
          <w:rFonts w:eastAsia="Arial" w:cs="Arial" w:ascii="Arial" w:hAnsi="Arial"/>
          <w:b/>
          <w:color w:val="00000A"/>
          <w:sz w:val="24"/>
          <w:szCs w:val="24"/>
        </w:rPr>
        <w:t>2</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.3. Da verificação dos requisitos para a celebração da parceria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2</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xml:space="preserve">.3.1.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O Gestor da Parceria verificará o cumprimento dos requisitos para a celebração da parceria, oportunidade em que, para fins de apuração do cumprimento do requisito constante no inciso IV do caput do art. 39 da Lei nº 13.019, de 2014 e do item 1</w:t>
      </w:r>
      <w:r>
        <w:rPr>
          <w:rFonts w:eastAsia="Arial" w:cs="Arial" w:ascii="Arial" w:hAnsi="Arial"/>
          <w:color w:val="00000A"/>
          <w:sz w:val="24"/>
          <w:szCs w:val="24"/>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.1 deste edital, verificará a existência de contas rejeitadas em âmbito federal, estadual, distrital ou municipal que constem de plataformas eletrônicas dos entes federados, bem como de penalidades aplicadas à OSC nos cadastros existentes, cujas informações preponderarão sobre aquelas constantes no documento a que se refere o inciso X do item 1</w:t>
      </w:r>
      <w:r>
        <w:rPr>
          <w:rFonts w:eastAsia="Arial" w:cs="Arial" w:ascii="Arial" w:hAnsi="Arial"/>
          <w:color w:val="00000A"/>
          <w:sz w:val="24"/>
          <w:szCs w:val="24"/>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.1.2 deste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2</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xml:space="preserve">.3.2.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Caso se verifique irregularidade formal nos documentos apresentados nos termos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do item 1</w:t>
      </w:r>
      <w:r>
        <w:rPr>
          <w:rFonts w:eastAsia="Arial" w:cs="Arial" w:ascii="Arial" w:hAnsi="Arial"/>
          <w:color w:val="00000A"/>
          <w:sz w:val="24"/>
          <w:szCs w:val="24"/>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.1 deste edital,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ou quando as certidões referidas nos incisos IV a VII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do item 1</w:t>
      </w:r>
      <w:r>
        <w:rPr>
          <w:rFonts w:eastAsia="Arial" w:cs="Arial" w:ascii="Arial" w:hAnsi="Arial"/>
          <w:color w:val="00000A"/>
          <w:sz w:val="24"/>
          <w:szCs w:val="24"/>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.1.2 deste edital estiverem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com prazo de vigência expirado e novas certidões não estiverem disponíveis eletronicamente, a organização da sociedade civil será notificada para, no prazo de 03 (três) dias, regularizar a documentação, sob pena de não celebração da parceria.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2</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.4 Da aprovação do Plano de Trabalho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Para a celebração da parceria, a organização da sociedade civil selecionada deverá, no prazo referido no item 1</w:t>
      </w:r>
      <w:r>
        <w:rPr>
          <w:rFonts w:eastAsia="Arial" w:cs="Arial" w:ascii="Arial" w:hAnsi="Arial"/>
          <w:sz w:val="24"/>
          <w:szCs w:val="24"/>
        </w:rPr>
        <w:t>2</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.1.1, apresentar o Plano de Trabalho, com adequações que se fizerem necessárias, caso este já tenha sido apresentado juntamente com a proposta, o qual será submetido à aprovação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da Administração.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2</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.5. Dos pareceres técnico e jurídico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2</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.5.1.</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Verificada a regularidade dos documentos apresentados e aprovado o Plano de Trabalho apresentado, o processo será encaminhado para a área técnica para emissão do parecer técnico e, após a emissão deste, será encaminhado à Procuradoria-Geral para emissão de parecer jurídico.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2</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.6 Da convocação para celebração da parceria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2</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.6.1.</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Caso os pareceres sejam favoráveis à celebração da Parceria, a organização da sociedade civil será convocada pelo Administrador Público para a assinatura do Termo de Colaboração, no prazo de até 3 (três) dias, sob pena de decair do direito de celebração da parceria.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2</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.7 Da convocação da segunda colocada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2</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.7.1.</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Na hipótese de a organização da sociedade civil selecionada não atender aos requisitos exigidos no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item 1</w:t>
      </w:r>
      <w:r>
        <w:rPr>
          <w:rFonts w:eastAsia="Arial" w:cs="Arial" w:ascii="Arial" w:hAnsi="Arial"/>
          <w:color w:val="00000A"/>
          <w:sz w:val="24"/>
          <w:szCs w:val="24"/>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.1 deste edital,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aquela imediatamente mais bem classificada poderá ser convidada a aceitar a celebração de parceria nos termos da proposta por ela apresentada.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2</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.7.2.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Caso a organização da sociedade civil convidada nos termos do item 1</w:t>
      </w:r>
      <w:r>
        <w:rPr>
          <w:rFonts w:eastAsia="Arial" w:cs="Arial" w:ascii="Arial" w:hAnsi="Arial"/>
          <w:color w:val="00000A"/>
          <w:sz w:val="24"/>
          <w:szCs w:val="24"/>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.7.1 deste edital aceite celebrar a parceria, ser-lhe-á concedido prazo para a apresentação dos documentos referidos no item 1</w:t>
      </w:r>
      <w:r>
        <w:rPr>
          <w:rFonts w:eastAsia="Arial" w:cs="Arial" w:ascii="Arial" w:hAnsi="Arial"/>
          <w:color w:val="00000A"/>
          <w:sz w:val="24"/>
          <w:szCs w:val="24"/>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.1.2 e 1</w:t>
      </w:r>
      <w:r>
        <w:rPr>
          <w:rFonts w:eastAsia="Arial" w:cs="Arial" w:ascii="Arial" w:hAnsi="Arial"/>
          <w:color w:val="00000A"/>
          <w:sz w:val="24"/>
          <w:szCs w:val="24"/>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.1.4. Apresentados os documentos proceder-se-á à verificação do atendimento aos requisitos previstos nos itens 1</w:t>
      </w:r>
      <w:r>
        <w:rPr>
          <w:rFonts w:eastAsia="Arial" w:cs="Arial" w:ascii="Arial" w:hAnsi="Arial"/>
          <w:color w:val="00000A"/>
          <w:sz w:val="24"/>
          <w:szCs w:val="24"/>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.1.2 e seguintes deste edital, observado o procedimento do item 1</w:t>
      </w:r>
      <w:r>
        <w:rPr>
          <w:rFonts w:eastAsia="Arial" w:cs="Arial" w:ascii="Arial" w:hAnsi="Arial"/>
          <w:color w:val="00000A"/>
          <w:sz w:val="24"/>
          <w:szCs w:val="24"/>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.3, deste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2</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.7.3</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Verificada a regularidade dos documentos apresentados pela organização da sociedade civil, serão adotados os procedimentos descritos nos itens 1</w:t>
      </w:r>
      <w:r>
        <w:rPr>
          <w:rFonts w:eastAsia="Arial" w:cs="Arial" w:ascii="Arial" w:hAnsi="Arial"/>
          <w:color w:val="00000A"/>
          <w:sz w:val="24"/>
          <w:szCs w:val="24"/>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.4 a 1</w:t>
      </w:r>
      <w:r>
        <w:rPr>
          <w:rFonts w:eastAsia="Arial" w:cs="Arial" w:ascii="Arial" w:hAnsi="Arial"/>
          <w:color w:val="00000A"/>
          <w:sz w:val="24"/>
          <w:szCs w:val="24"/>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.6 deste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rFonts w:ascii="Arial" w:hAnsi="Arial" w:eastAsia="Arial" w:cs="Arial"/>
          <w:b/>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54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3</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xml:space="preserve"> DAS PENALIDADES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3</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.1.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Pela execução da parceria em desacordo com o plano de trabalho e com as normas da Lei Federal 13.019/2014 e do Decreto Municipal nº 6.180/2019, a administração pública municipal poderá, garantida a prévia defesa, nos moldes do Processo Administrativo Especial, previsto na </w:t>
      </w:r>
      <w:r>
        <w:rPr>
          <w:rFonts w:eastAsia="Arial" w:cs="Arial" w:ascii="Arial" w:hAnsi="Arial"/>
          <w:b w:val="false"/>
          <w:i w:val="false"/>
          <w:caps w:val="false"/>
          <w:smallCaps w:val="false"/>
          <w:strike w:val="false"/>
          <w:dstrike w:val="false"/>
          <w:color w:val="00000A"/>
          <w:position w:val="0"/>
          <w:sz w:val="24"/>
          <w:sz w:val="24"/>
          <w:szCs w:val="24"/>
          <w:highlight w:val="white"/>
          <w:u w:val="none"/>
          <w:vertAlign w:val="baseline"/>
        </w:rPr>
        <w:t>Lei Municipal nº 3.927/2013</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aplicar à organização da sociedade civil parceira as sanções de: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I - advertência;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II - suspensão temporária nos termos do inciso II do art. 73 da Lei Federal nº 13.019/2014; 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b/>
        <w:tab/>
        <w:t>III - declaração de inidoneidade nos termos do inciso III do art. 73 da Lei Federal nº 13.019/2014.</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3</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.2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 sanção de advertência tem caráter preventivo e será aplicada quando verificadas impropriedades praticadas pela organização da sociedade civil no âmbito da parceria que não justifiquem a aplicação de penalidade mais grave.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3</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.3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 sanção de suspensão temporária será aplicada nos casos em que forem verificadas irregularidades na celebração, execução ou prestação de contas da parceria e não se justificar a imposição da penalidade mais grave, considerando-se a natureza e a gravidade da infração cometida, as peculiaridades do caso concreto, as circunstâncias agravantes ou atenuantes e os danos que dela provieram para a administração pública municipal.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3</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.4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 sanção de suspensão temporária impede a organização da sociedade civil de participar de chamamento público e celebrar parcerias ou contratos com órgãos e entidades da administração pública municipal por prazo não superior a dois anos.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3</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.5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 sanção de declaração de inidoneidade impede a organização da sociedade civil de participar de chamamento público e celebrar parcerias ou contratos com órgãos e entidades de todas as esferas de governo, enquanto perdurarem os motivos determinantes da punição ou até que seja promovida a reabilitação perante a autoridade que aplicou a penalidade, que ocorrerá quando a organização da sociedade civil ressarcir a administração pública municipal pelos prejuízos resultantes, e após decorrido o prazo de dois anos da aplicação da sanção de declaração de inidoneidade.</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3</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.6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A aplicação das sanções de suspensão temporária e de declaração de inidoneidade é de competência exclusiva </w:t>
      </w:r>
      <w:r>
        <w:rPr>
          <w:rFonts w:eastAsia="Arial" w:cs="Arial" w:ascii="Arial" w:hAnsi="Arial"/>
          <w:sz w:val="24"/>
          <w:szCs w:val="24"/>
        </w:rPr>
        <w:t>do Secretário</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Gestor do termo de colaboração, de fomento ou de acordos de cooperação.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3</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.7 </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Da decisão administrativa que aplicar as sanções previstas nos incisos I a III do item 1</w:t>
      </w:r>
      <w:r>
        <w:rPr>
          <w:rFonts w:eastAsia="Arial" w:cs="Arial" w:ascii="Arial" w:hAnsi="Arial"/>
          <w:sz w:val="24"/>
          <w:szCs w:val="24"/>
        </w:rPr>
        <w:t>3</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.1 deste Edital, caberá recurso administrativo, no prazo de 10 dias, contado da data de ciência da decisão.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rFonts w:ascii="Arial" w:hAnsi="Arial" w:eastAsia="Arial" w:cs="Arial"/>
          <w:b w:val="false"/>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ab/>
        <w:tab/>
        <w:t>1</w:t>
      </w:r>
      <w:r>
        <w:rPr>
          <w:rFonts w:eastAsia="Arial" w:cs="Arial" w:ascii="Arial" w:hAnsi="Arial"/>
          <w:b/>
          <w:sz w:val="24"/>
          <w:szCs w:val="24"/>
        </w:rPr>
        <w:t>4</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DA VIGÊNCIA E DA PRORROGAÇÃO DO TERMO DE COLABORAÇÃO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4</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.1.</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O Termo de Colaboração </w:t>
      </w:r>
      <w:r>
        <w:rPr>
          <w:rFonts w:eastAsia="Arial" w:cs="Arial" w:ascii="Arial" w:hAnsi="Arial"/>
          <w:b w:val="false"/>
          <w:i w:val="false"/>
          <w:caps w:val="false"/>
          <w:smallCaps w:val="false"/>
          <w:strike w:val="false"/>
          <w:dstrike w:val="false"/>
          <w:color w:val="000008"/>
          <w:position w:val="0"/>
          <w:sz w:val="24"/>
          <w:sz w:val="24"/>
          <w:szCs w:val="24"/>
          <w:u w:val="none"/>
          <w:shd w:fill="auto" w:val="clear"/>
          <w:vertAlign w:val="baseline"/>
        </w:rPr>
        <w:t xml:space="preserve">terá vigência de </w:t>
      </w:r>
      <w:r>
        <w:rPr>
          <w:rFonts w:eastAsia="Arial" w:cs="Arial" w:ascii="Arial" w:hAnsi="Arial"/>
          <w:b w:val="false"/>
          <w:i w:val="false"/>
          <w:caps w:val="false"/>
          <w:smallCaps w:val="false"/>
          <w:strike w:val="false"/>
          <w:dstrike w:val="false"/>
          <w:color w:val="000008"/>
          <w:position w:val="0"/>
          <w:sz w:val="24"/>
          <w:sz w:val="24"/>
          <w:szCs w:val="24"/>
          <w:highlight w:val="white"/>
          <w:u w:val="none"/>
          <w:vertAlign w:val="baseline"/>
        </w:rPr>
        <w:t>12 (doze) meses, a contar da data da sua assinatura, prorrogáveis por iguais e sucessivos períodos até o limite de 60 (sessenta) meses.</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Podendo ser prorrogado mediante solicitação da organização da sociedade civil, devidamente formalizada e justificada, a ser apresentada à Administração Pública no prazo máximo de 30 (trinta) dias antes do fim da parceria.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4</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xml:space="preserve">.2.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A prorrogação de ofício da vigência do Termo de Colaboração será feita pela Administração Pública quando ela der causa a atraso na liberação de recursos financeiros, limitada ao exato período do atraso verificado.</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4</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xml:space="preserve">.3.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O Termo de Colaboração poderá ser alterado, exceto quanto ao seu objeto, mediante a celebração de Termos Aditivos, desde que acordados entre os parceiros e desde que firmados no prazo máximo de 30 dias antes do término da parceria.</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4</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xml:space="preserve">.4.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O plano de trabalho da parceria poderá ser revisto para alteração de valores ou de metas, mediante termo aditivo ou apostilamento ao plano de trabalho original.</w:t>
      </w:r>
    </w:p>
    <w:p>
      <w:pPr>
        <w:pStyle w:val="LO-normal"/>
        <w:keepNext w:val="false"/>
        <w:keepLines w:val="false"/>
        <w:pageBreakBefore w:val="false"/>
        <w:widowControl/>
        <w:shd w:val="clear" w:fill="auto"/>
        <w:tabs>
          <w:tab w:val="clear" w:pos="720"/>
          <w:tab w:val="left" w:pos="708" w:leader="none"/>
          <w:tab w:val="left" w:pos="4253" w:leader="none"/>
        </w:tabs>
        <w:spacing w:lineRule="auto" w:line="276" w:before="0" w:after="0"/>
        <w:ind w:left="0" w:right="0" w:firstLine="567"/>
        <w:jc w:val="both"/>
        <w:rPr>
          <w:rFonts w:ascii="Arial" w:hAnsi="Arial" w:eastAsia="Arial" w:cs="Arial"/>
          <w:b w:val="false"/>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540" w:right="0" w:firstLine="27"/>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5</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xml:space="preserve"> DISPOSIÇÕES COMPLEMENTARES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5</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.1</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As obrigações da organização da sociedade civil e do Município e demais regramentos para a execução da parceria, inclusive no que respeita à prestação de contas, constam do Termo de Colaboração que integra o presente edital.</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5</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.2</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Informações serão prestadas aos interessados no horário das </w:t>
      </w:r>
      <w:r>
        <w:rPr>
          <w:rFonts w:eastAsia="Arial" w:cs="Arial" w:ascii="Arial" w:hAnsi="Arial"/>
          <w:b w:val="false"/>
          <w:i w:val="false"/>
          <w:caps w:val="false"/>
          <w:smallCaps w:val="false"/>
          <w:strike w:val="false"/>
          <w:dstrike w:val="false"/>
          <w:color w:val="000007"/>
          <w:position w:val="0"/>
          <w:sz w:val="24"/>
          <w:sz w:val="24"/>
          <w:szCs w:val="24"/>
          <w:u w:val="none"/>
          <w:shd w:fill="auto" w:val="clear"/>
          <w:vertAlign w:val="baseline"/>
        </w:rPr>
        <w:t xml:space="preserve">07: 30h às 11:00h e das 13:00h às 16:30h, em dias de expediente, no Setor de Licitações, sito à Avenida Nestor Frederico Henn nº 1580, Município de Vera Cruz, RS, </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onde referidos documentos estarão disponíveis para a retirada de cópias pelos interessados.</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5</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.3</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Todos os atos deste Chamamento Público, inclusive esclarecimentos que forem prestados, serão publicados no site do Município: </w:t>
      </w:r>
      <w:hyperlink r:id="rId4">
        <w:r>
          <w:rPr>
            <w:rFonts w:eastAsia="Arial" w:cs="Arial" w:ascii="Arial" w:hAnsi="Arial"/>
            <w:b w:val="false"/>
            <w:i w:val="false"/>
            <w:caps w:val="false"/>
            <w:smallCaps w:val="false"/>
            <w:strike w:val="false"/>
            <w:dstrike w:val="false"/>
            <w:color w:val="000080"/>
            <w:position w:val="0"/>
            <w:sz w:val="24"/>
            <w:sz w:val="24"/>
            <w:szCs w:val="24"/>
            <w:u w:val="single"/>
            <w:shd w:fill="auto" w:val="clear"/>
            <w:vertAlign w:val="baseline"/>
          </w:rPr>
          <w:t>https://www.veracruz.rs.gov.br</w:t>
        </w:r>
      </w:hyperlink>
    </w:p>
    <w:p>
      <w:pPr>
        <w:pStyle w:val="LO-normal"/>
        <w:keepNext w:val="false"/>
        <w:keepLines w:val="false"/>
        <w:pageBreakBefore w:val="false"/>
        <w:widowControl/>
        <w:shd w:val="clear" w:fill="auto"/>
        <w:tabs>
          <w:tab w:val="clear" w:pos="720"/>
          <w:tab w:val="left" w:pos="708" w:leader="none"/>
        </w:tabs>
        <w:spacing w:lineRule="auto" w:line="276" w:before="0" w:after="0"/>
        <w:ind w:left="0" w:right="0" w:firstLine="567"/>
        <w:jc w:val="both"/>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ab/>
        <w:tab/>
        <w:t>1</w:t>
      </w:r>
      <w:r>
        <w:rPr>
          <w:rFonts w:eastAsia="Arial" w:cs="Arial" w:ascii="Arial" w:hAnsi="Arial"/>
          <w:b/>
          <w:color w:val="00000A"/>
          <w:sz w:val="24"/>
          <w:szCs w:val="24"/>
        </w:rPr>
        <w:t>5</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.4</w:t>
      </w: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 xml:space="preserve"> A íntegra do edital e seus anexos podem ser obtidos gratuitamente no site: </w:t>
      </w:r>
      <w:hyperlink r:id="rId5">
        <w:r>
          <w:rPr>
            <w:rFonts w:eastAsia="Arial" w:cs="Arial" w:ascii="Arial" w:hAnsi="Arial"/>
            <w:b w:val="false"/>
            <w:i w:val="false"/>
            <w:caps w:val="false"/>
            <w:smallCaps w:val="false"/>
            <w:strike w:val="false"/>
            <w:dstrike w:val="false"/>
            <w:color w:val="000080"/>
            <w:position w:val="0"/>
            <w:sz w:val="24"/>
            <w:sz w:val="24"/>
            <w:szCs w:val="24"/>
            <w:u w:val="single"/>
            <w:shd w:fill="auto" w:val="clear"/>
            <w:vertAlign w:val="baseline"/>
          </w:rPr>
          <w:t>https://www.veracruz.rs.gov.br</w:t>
        </w:r>
      </w:hyperlink>
      <w:r>
        <w:rPr>
          <w:rFonts w:eastAsia="Arial" w:cs="Arial" w:ascii="Arial" w:hAnsi="Arial"/>
          <w:b w:val="false"/>
          <w:i w:val="false"/>
          <w:caps w:val="false"/>
          <w:smallCaps w:val="false"/>
          <w:strike w:val="false"/>
          <w:dstrike w:val="false"/>
          <w:color w:val="000080"/>
          <w:position w:val="0"/>
          <w:sz w:val="24"/>
          <w:sz w:val="24"/>
          <w:szCs w:val="24"/>
          <w:u w:val="single"/>
          <w:shd w:fill="auto" w:val="clear"/>
          <w:vertAlign w:val="baseline"/>
        </w:rPr>
        <w:t>.</w:t>
      </w:r>
    </w:p>
    <w:p>
      <w:pPr>
        <w:pStyle w:val="LO-normal"/>
        <w:keepNext w:val="false"/>
        <w:keepLines w:val="false"/>
        <w:pageBreakBefore w:val="false"/>
        <w:widowControl/>
        <w:shd w:val="clear" w:fill="auto"/>
        <w:spacing w:lineRule="auto" w:line="276" w:before="0" w:after="0"/>
        <w:ind w:left="0" w:right="0" w:firstLine="567"/>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1</w:t>
      </w:r>
      <w:r>
        <w:rPr>
          <w:rFonts w:eastAsia="Arial" w:cs="Arial" w:ascii="Arial" w:hAnsi="Arial"/>
          <w:b/>
          <w:sz w:val="24"/>
          <w:szCs w:val="24"/>
        </w:rPr>
        <w:t>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.5</w:t>
      </w: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O preenchimento do Plano de Trabalho constante do Anexo II, deverá observar todos os requisitos necessários, descritos neste Edital n° 005/2019 e do Anexo I, além de todos os requisitos necessários citados a Lei 13.019/2014 e do Decreto Municipal 6.180/2019.</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center"/>
        <w:rPr>
          <w:rFonts w:eastAsia="Arial" w:cs="Arial"/>
          <w:b/>
          <w:i w:val="false"/>
          <w:i w:val="false"/>
          <w:caps w:val="false"/>
          <w:smallCaps w:val="false"/>
          <w:strike w:val="false"/>
          <w:dstrike w:val="false"/>
          <w:color w:val="00000A"/>
          <w:position w:val="0"/>
          <w:sz w:val="22"/>
          <w:sz w:val="22"/>
          <w:highlight w:val="none"/>
          <w:u w:val="none"/>
          <w:vertAlign w:val="baseline"/>
        </w:rPr>
      </w:pPr>
      <w:r>
        <w:rPr>
          <w:rFonts w:eastAsia="Arial" w:cs="Arial"/>
          <w:b/>
          <w:i w:val="false"/>
          <w:caps w:val="false"/>
          <w:smallCaps w:val="false"/>
          <w:strike w:val="false"/>
          <w:dstrike w:val="false"/>
          <w:color w:val="00000A"/>
          <w:position w:val="0"/>
          <w:sz w:val="22"/>
          <w:sz w:val="22"/>
          <w:u w:val="none"/>
          <w:vertAlign w:val="baseline"/>
        </w:rPr>
      </w:r>
    </w:p>
    <w:p>
      <w:pPr>
        <w:pStyle w:val="LO-normal"/>
        <w:widowControl/>
        <w:shd w:val="clear" w:fill="auto"/>
        <w:tabs>
          <w:tab w:val="clear" w:pos="720"/>
          <w:tab w:val="left" w:pos="708" w:leader="none"/>
        </w:tabs>
        <w:spacing w:lineRule="auto" w:line="276" w:before="0" w:after="0"/>
        <w:ind w:left="0" w:right="0" w:hanging="0"/>
        <w:jc w:val="center"/>
        <w:rPr>
          <w:rFonts w:eastAsia="Arial" w:cs="Arial"/>
          <w:b/>
          <w:i w:val="false"/>
          <w:i w:val="false"/>
          <w:caps w:val="false"/>
          <w:smallCaps w:val="false"/>
          <w:strike w:val="false"/>
          <w:dstrike w:val="false"/>
          <w:color w:val="00000A"/>
          <w:position w:val="0"/>
          <w:sz w:val="22"/>
          <w:sz w:val="22"/>
          <w:highlight w:val="none"/>
          <w:u w:val="none"/>
          <w:vertAlign w:val="baseline"/>
        </w:rPr>
      </w:pPr>
      <w:r>
        <w:rPr>
          <w:rFonts w:eastAsia="Arial" w:cs="Arial"/>
          <w:b/>
          <w:i w:val="false"/>
          <w:caps w:val="false"/>
          <w:smallCaps w:val="false"/>
          <w:strike w:val="false"/>
          <w:dstrike w:val="false"/>
          <w:color w:val="00000A"/>
          <w:position w:val="0"/>
          <w:sz w:val="22"/>
          <w:sz w:val="22"/>
          <w:u w:val="none"/>
          <w:vertAlign w:val="baseline"/>
        </w:rPr>
      </w:r>
    </w:p>
    <w:p>
      <w:pPr>
        <w:pStyle w:val="LO-normal"/>
        <w:widowControl/>
        <w:shd w:val="clear" w:fill="auto"/>
        <w:tabs>
          <w:tab w:val="clear" w:pos="720"/>
          <w:tab w:val="left" w:pos="708" w:leader="none"/>
        </w:tabs>
        <w:spacing w:lineRule="auto" w:line="276" w:before="0" w:after="0"/>
        <w:ind w:left="0" w:right="0" w:hanging="0"/>
        <w:jc w:val="center"/>
        <w:rPr>
          <w:rFonts w:eastAsia="Arial" w:cs="Arial"/>
          <w:b/>
          <w:i w:val="false"/>
          <w:i w:val="false"/>
          <w:caps w:val="false"/>
          <w:smallCaps w:val="false"/>
          <w:strike w:val="false"/>
          <w:dstrike w:val="false"/>
          <w:color w:val="00000A"/>
          <w:position w:val="0"/>
          <w:sz w:val="22"/>
          <w:sz w:val="22"/>
          <w:highlight w:val="none"/>
          <w:u w:val="none"/>
          <w:vertAlign w:val="baseline"/>
        </w:rPr>
      </w:pPr>
      <w:r>
        <w:rPr>
          <w:rFonts w:eastAsia="Arial" w:cs="Arial"/>
          <w:b/>
          <w:i w:val="false"/>
          <w:caps w:val="false"/>
          <w:smallCaps w:val="false"/>
          <w:strike w:val="false"/>
          <w:dstrike w:val="false"/>
          <w:color w:val="00000A"/>
          <w:position w:val="0"/>
          <w:sz w:val="22"/>
          <w:sz w:val="22"/>
          <w:u w:val="none"/>
          <w:vertAlign w:val="baseline"/>
        </w:rPr>
      </w:r>
    </w:p>
    <w:p>
      <w:pPr>
        <w:pStyle w:val="LO-normal"/>
        <w:widowControl/>
        <w:shd w:val="clear" w:fill="auto"/>
        <w:tabs>
          <w:tab w:val="clear" w:pos="720"/>
          <w:tab w:val="left" w:pos="708" w:leader="none"/>
        </w:tabs>
        <w:spacing w:lineRule="auto" w:line="276" w:before="0" w:after="0"/>
        <w:ind w:left="0" w:right="0" w:hanging="0"/>
        <w:jc w:val="center"/>
        <w:rPr>
          <w:rFonts w:eastAsia="Arial" w:cs="Arial"/>
          <w:b/>
          <w:i w:val="false"/>
          <w:i w:val="false"/>
          <w:caps w:val="false"/>
          <w:smallCaps w:val="false"/>
          <w:strike w:val="false"/>
          <w:dstrike w:val="false"/>
          <w:color w:val="00000A"/>
          <w:position w:val="0"/>
          <w:sz w:val="22"/>
          <w:sz w:val="22"/>
          <w:highlight w:val="none"/>
          <w:u w:val="none"/>
          <w:vertAlign w:val="baseline"/>
        </w:rPr>
      </w:pPr>
      <w:r>
        <w:rPr>
          <w:rFonts w:eastAsia="Arial" w:cs="Arial"/>
          <w:b/>
          <w:i w:val="false"/>
          <w:caps w:val="false"/>
          <w:smallCaps w:val="false"/>
          <w:strike w:val="false"/>
          <w:dstrike w:val="false"/>
          <w:color w:val="00000A"/>
          <w:position w:val="0"/>
          <w:sz w:val="22"/>
          <w:sz w:val="22"/>
          <w:u w:val="none"/>
          <w:vertAlign w:val="baseline"/>
        </w:rPr>
      </w:r>
    </w:p>
    <w:p>
      <w:pPr>
        <w:pStyle w:val="LO-normal"/>
        <w:widowControl/>
        <w:shd w:val="clear" w:fill="auto"/>
        <w:tabs>
          <w:tab w:val="clear" w:pos="720"/>
          <w:tab w:val="left" w:pos="708" w:leader="none"/>
        </w:tabs>
        <w:spacing w:lineRule="auto" w:line="276" w:before="0" w:after="0"/>
        <w:ind w:left="0" w:right="0" w:hanging="0"/>
        <w:jc w:val="center"/>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 xml:space="preserve">Vera Cruz, </w:t>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fldChar w:fldCharType="begin" w:fldLock="true"/>
      </w:r>
      <w:r>
        <w:rPr>
          <w:smallCaps w:val="false"/>
          <w:caps w:val="false"/>
          <w:dstrike w:val="false"/>
          <w:strike w:val="false"/>
          <w:vertAlign w:val="baseline"/>
          <w:position w:val="0"/>
          <w:sz w:val="24"/>
          <w:sz w:val="24"/>
          <w:i w:val="false"/>
          <w:u w:val="none"/>
          <w:b/>
          <w:shd w:fill="auto" w:val="clear"/>
          <w:szCs w:val="24"/>
          <w:rFonts w:eastAsia="Arial" w:cs="Arial" w:ascii="Arial" w:hAnsi="Arial"/>
          <w:color w:val="00000A"/>
        </w:rPr>
        <w:instrText xml:space="preserve"> DATE \@"d' de 'MMMM' de 'yyyy" </w:instrText>
      </w:r>
      <w:r>
        <w:rPr>
          <w:smallCaps w:val="false"/>
          <w:caps w:val="false"/>
          <w:dstrike w:val="false"/>
          <w:strike w:val="false"/>
          <w:vertAlign w:val="baseline"/>
          <w:position w:val="0"/>
          <w:sz w:val="24"/>
          <w:sz w:val="24"/>
          <w:i w:val="false"/>
          <w:u w:val="none"/>
          <w:b/>
          <w:shd w:fill="auto" w:val="clear"/>
          <w:szCs w:val="24"/>
          <w:rFonts w:eastAsia="Arial" w:cs="Arial" w:ascii="Arial" w:hAnsi="Arial"/>
          <w:color w:val="00000A"/>
        </w:rPr>
        <w:fldChar w:fldCharType="separate"/>
      </w:r>
      <w:r>
        <w:rPr>
          <w:smallCaps w:val="false"/>
          <w:caps w:val="false"/>
          <w:dstrike w:val="false"/>
          <w:strike w:val="false"/>
          <w:vertAlign w:val="baseline"/>
          <w:position w:val="0"/>
          <w:sz w:val="24"/>
          <w:sz w:val="24"/>
          <w:i w:val="false"/>
          <w:u w:val="none"/>
          <w:b/>
          <w:shd w:fill="auto" w:val="clear"/>
          <w:szCs w:val="24"/>
          <w:rFonts w:eastAsia="Arial" w:cs="Arial" w:ascii="Arial" w:hAnsi="Arial"/>
          <w:color w:val="00000A"/>
        </w:rPr>
        <w:t>11 de outubro de 2024</w:t>
      </w:r>
      <w:r>
        <w:rPr>
          <w:smallCaps w:val="false"/>
          <w:caps w:val="false"/>
          <w:dstrike w:val="false"/>
          <w:strike w:val="false"/>
          <w:vertAlign w:val="baseline"/>
          <w:position w:val="0"/>
          <w:sz w:val="24"/>
          <w:sz w:val="24"/>
          <w:i w:val="false"/>
          <w:u w:val="none"/>
          <w:b/>
          <w:shd w:fill="auto" w:val="clear"/>
          <w:szCs w:val="24"/>
          <w:rFonts w:eastAsia="Arial" w:cs="Arial" w:ascii="Arial" w:hAnsi="Arial"/>
          <w:color w:val="00000A"/>
        </w:rPr>
        <w:fldChar w:fldCharType="end"/>
      </w: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t>.</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center"/>
        <w:rPr>
          <w:rFonts w:ascii="Arial" w:hAnsi="Arial" w:eastAsia="Arial" w:cs="Arial"/>
          <w:b w:val="false"/>
          <w:i w:val="false"/>
          <w:i w:val="false"/>
          <w:caps w:val="false"/>
          <w:smallCaps w:val="false"/>
          <w:strike w:val="false"/>
          <w:dstrike w:val="false"/>
          <w:color w:val="00000A"/>
          <w:position w:val="0"/>
          <w:sz w:val="24"/>
          <w:sz w:val="24"/>
          <w:szCs w:val="24"/>
          <w:highlight w:val="yellow"/>
          <w:u w:val="none"/>
          <w:vertAlign w:val="baseline"/>
        </w:rPr>
      </w:pPr>
      <w:r>
        <w:rPr>
          <w:rFonts w:eastAsia="Arial" w:cs="Arial" w:ascii="Arial" w:hAnsi="Arial"/>
          <w:b w:val="false"/>
          <w:i w:val="false"/>
          <w:caps w:val="false"/>
          <w:smallCaps w:val="false"/>
          <w:strike w:val="false"/>
          <w:dstrike w:val="false"/>
          <w:color w:val="00000A"/>
          <w:position w:val="0"/>
          <w:sz w:val="24"/>
          <w:sz w:val="24"/>
          <w:szCs w:val="24"/>
          <w:highlight w:val="yellow"/>
          <w:u w:val="none"/>
          <w:vertAlign w:val="baseline"/>
        </w:rPr>
      </w:r>
    </w:p>
    <w:p>
      <w:pPr>
        <w:pStyle w:val="LO-normal"/>
        <w:widowControl/>
        <w:shd w:val="clear" w:fill="auto"/>
        <w:tabs>
          <w:tab w:val="clear" w:pos="720"/>
          <w:tab w:val="left" w:pos="708" w:leader="none"/>
        </w:tabs>
        <w:spacing w:lineRule="auto" w:line="276" w:before="0" w:after="0"/>
        <w:ind w:left="0" w:right="0" w:hanging="0"/>
        <w:jc w:val="center"/>
        <w:rPr>
          <w:rFonts w:ascii="Arial" w:hAnsi="Arial" w:eastAsia="Arial" w:cs="Arial"/>
          <w:b w:val="false"/>
          <w:i w:val="false"/>
          <w:i w:val="false"/>
          <w:caps w:val="false"/>
          <w:smallCaps w:val="false"/>
          <w:strike w:val="false"/>
          <w:dstrike w:val="false"/>
          <w:color w:val="00000A"/>
          <w:position w:val="0"/>
          <w:sz w:val="24"/>
          <w:sz w:val="24"/>
          <w:szCs w:val="24"/>
          <w:highlight w:val="yellow"/>
          <w:u w:val="none"/>
          <w:vertAlign w:val="baseline"/>
        </w:rPr>
      </w:pPr>
      <w:r>
        <w:rPr>
          <w:rFonts w:eastAsia="Arial" w:cs="Arial" w:ascii="Arial" w:hAnsi="Arial"/>
          <w:b w:val="false"/>
          <w:i w:val="false"/>
          <w:caps w:val="false"/>
          <w:smallCaps w:val="false"/>
          <w:strike w:val="false"/>
          <w:dstrike w:val="false"/>
          <w:color w:val="00000A"/>
          <w:position w:val="0"/>
          <w:sz w:val="24"/>
          <w:sz w:val="24"/>
          <w:szCs w:val="24"/>
          <w:highlight w:val="yellow"/>
          <w:u w:val="none"/>
          <w:vertAlign w:val="baseline"/>
        </w:rPr>
      </w:r>
    </w:p>
    <w:p>
      <w:pPr>
        <w:pStyle w:val="LO-normal"/>
        <w:widowControl/>
        <w:shd w:val="clear" w:fill="auto"/>
        <w:tabs>
          <w:tab w:val="clear" w:pos="720"/>
          <w:tab w:val="left" w:pos="708" w:leader="none"/>
        </w:tabs>
        <w:spacing w:lineRule="auto" w:line="276" w:before="0" w:after="0"/>
        <w:ind w:left="0" w:right="0" w:hanging="0"/>
        <w:jc w:val="center"/>
        <w:rPr>
          <w:rFonts w:ascii="Arial" w:hAnsi="Arial" w:eastAsia="Arial" w:cs="Arial"/>
          <w:b w:val="false"/>
          <w:i w:val="false"/>
          <w:i w:val="false"/>
          <w:caps w:val="false"/>
          <w:smallCaps w:val="false"/>
          <w:strike w:val="false"/>
          <w:dstrike w:val="false"/>
          <w:color w:val="00000A"/>
          <w:position w:val="0"/>
          <w:sz w:val="24"/>
          <w:sz w:val="24"/>
          <w:szCs w:val="24"/>
          <w:highlight w:val="yellow"/>
          <w:u w:val="none"/>
          <w:vertAlign w:val="baseline"/>
        </w:rPr>
      </w:pPr>
      <w:r>
        <w:rPr>
          <w:rFonts w:eastAsia="Arial" w:cs="Arial" w:ascii="Arial" w:hAnsi="Arial"/>
          <w:b w:val="false"/>
          <w:i w:val="false"/>
          <w:caps w:val="false"/>
          <w:smallCaps w:val="false"/>
          <w:strike w:val="false"/>
          <w:dstrike w:val="false"/>
          <w:color w:val="00000A"/>
          <w:position w:val="0"/>
          <w:sz w:val="24"/>
          <w:sz w:val="24"/>
          <w:szCs w:val="24"/>
          <w:highlight w:val="yellow"/>
          <w:u w:val="none"/>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center"/>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GILSON BECKER</w:t>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center"/>
        <w:rPr/>
      </w:pPr>
      <w:r>
        <w:rPr>
          <w:rFonts w:eastAsia="Arial" w:cs="Arial" w:ascii="Arial" w:hAnsi="Arial"/>
          <w:b w:val="false"/>
          <w:i w:val="false"/>
          <w:caps w:val="false"/>
          <w:smallCaps w:val="false"/>
          <w:strike w:val="false"/>
          <w:dstrike w:val="false"/>
          <w:color w:val="00000A"/>
          <w:position w:val="0"/>
          <w:sz w:val="24"/>
          <w:sz w:val="24"/>
          <w:szCs w:val="24"/>
          <w:u w:val="none"/>
          <w:shd w:fill="auto" w:val="clear"/>
          <w:vertAlign w:val="baseline"/>
        </w:rPr>
        <w:t>Prefeito Municipal</w:t>
      </w:r>
      <w:r>
        <w:br w:type="page"/>
      </w:r>
    </w:p>
    <w:p>
      <w:pPr>
        <w:pStyle w:val="LO-normal0"/>
        <w:spacing w:lineRule="auto" w:line="276"/>
        <w:jc w:val="center"/>
        <w:rPr/>
      </w:pPr>
      <w:r>
        <w:rPr>
          <w:rFonts w:eastAsia="Arial" w:cs="Arial" w:ascii="Arial" w:hAnsi="Arial"/>
          <w:b/>
        </w:rPr>
        <w:t xml:space="preserve">ANEXO I </w:t>
      </w:r>
    </w:p>
    <w:p>
      <w:pPr>
        <w:pStyle w:val="LO-normal0"/>
        <w:spacing w:lineRule="auto" w:line="276"/>
        <w:jc w:val="center"/>
        <w:rPr/>
      </w:pPr>
      <w:r>
        <w:rPr>
          <w:rFonts w:eastAsia="Arial" w:cs="Arial" w:ascii="Arial" w:hAnsi="Arial"/>
          <w:b/>
        </w:rPr>
        <w:t xml:space="preserve"> </w:t>
      </w:r>
      <w:r>
        <w:rPr>
          <w:rFonts w:eastAsia="Arial" w:cs="Arial" w:ascii="Arial" w:hAnsi="Arial"/>
          <w:b/>
        </w:rPr>
        <w:t>PLANO DE TRABALHO</w:t>
      </w:r>
    </w:p>
    <w:p>
      <w:pPr>
        <w:pStyle w:val="LO-normal0"/>
        <w:spacing w:lineRule="auto" w:line="276"/>
        <w:jc w:val="center"/>
        <w:rPr>
          <w:rFonts w:ascii="Arial" w:hAnsi="Arial" w:eastAsia="Arial" w:cs="Arial"/>
          <w:b/>
        </w:rPr>
      </w:pPr>
      <w:r>
        <w:rPr>
          <w:rFonts w:eastAsia="Arial" w:cs="Arial" w:ascii="Arial" w:hAnsi="Arial"/>
          <w:b/>
        </w:rPr>
      </w:r>
    </w:p>
    <w:tbl>
      <w:tblPr>
        <w:tblStyle w:val="Table6"/>
        <w:tblW w:w="9699" w:type="dxa"/>
        <w:jc w:val="left"/>
        <w:tblInd w:w="-103" w:type="dxa"/>
        <w:tblLayout w:type="fixed"/>
        <w:tblCellMar>
          <w:top w:w="0" w:type="dxa"/>
          <w:left w:w="108" w:type="dxa"/>
          <w:bottom w:w="0" w:type="dxa"/>
          <w:right w:w="108" w:type="dxa"/>
        </w:tblCellMar>
        <w:tblLook w:val="0000"/>
      </w:tblPr>
      <w:tblGrid>
        <w:gridCol w:w="3092"/>
        <w:gridCol w:w="305"/>
        <w:gridCol w:w="3122"/>
        <w:gridCol w:w="426"/>
        <w:gridCol w:w="980"/>
        <w:gridCol w:w="1773"/>
      </w:tblGrid>
      <w:tr>
        <w:trPr/>
        <w:tc>
          <w:tcPr>
            <w:tcW w:w="9698" w:type="dxa"/>
            <w:gridSpan w:val="6"/>
            <w:tcBorders>
              <w:top w:val="single" w:sz="4" w:space="0" w:color="808080"/>
              <w:left w:val="single" w:sz="4" w:space="0" w:color="808080"/>
              <w:bottom w:val="single" w:sz="4" w:space="0" w:color="808080"/>
              <w:right w:val="single" w:sz="4" w:space="0" w:color="808080"/>
            </w:tcBorders>
            <w:shd w:fill="CCCCCC" w:val="clear"/>
          </w:tcPr>
          <w:p>
            <w:pPr>
              <w:pStyle w:val="LO-normal0"/>
              <w:widowControl w:val="false"/>
              <w:spacing w:lineRule="auto" w:line="276"/>
              <w:ind w:hanging="108"/>
              <w:rPr>
                <w:rFonts w:ascii="Arial" w:hAnsi="Arial" w:eastAsia="Arial" w:cs="Arial"/>
                <w:b/>
              </w:rPr>
            </w:pPr>
            <w:r>
              <w:rPr>
                <w:rFonts w:eastAsia="Arial" w:cs="Arial" w:ascii="Arial" w:hAnsi="Arial"/>
                <w:b/>
              </w:rPr>
            </w:r>
          </w:p>
          <w:p>
            <w:pPr>
              <w:pStyle w:val="LO-normal0"/>
              <w:widowControl w:val="false"/>
              <w:spacing w:lineRule="auto" w:line="276"/>
              <w:ind w:hanging="108"/>
              <w:rPr/>
            </w:pPr>
            <w:r>
              <w:rPr>
                <w:rFonts w:eastAsia="Arial" w:cs="Arial" w:ascii="Arial" w:hAnsi="Arial"/>
                <w:b/>
              </w:rPr>
              <w:t>1. DADOS CADASTRAIS:</w:t>
            </w:r>
          </w:p>
        </w:tc>
      </w:tr>
      <w:tr>
        <w:trPr/>
        <w:tc>
          <w:tcPr>
            <w:tcW w:w="6519" w:type="dxa"/>
            <w:gridSpan w:val="3"/>
            <w:tcBorders>
              <w:top w:val="single" w:sz="4" w:space="0" w:color="808080"/>
              <w:left w:val="single" w:sz="4" w:space="0" w:color="808080"/>
              <w:bottom w:val="single" w:sz="4" w:space="0" w:color="808080"/>
            </w:tcBorders>
            <w:shd w:fill="auto" w:val="clear"/>
          </w:tcPr>
          <w:p>
            <w:pPr>
              <w:pStyle w:val="LO-normal0"/>
              <w:widowControl w:val="false"/>
              <w:spacing w:lineRule="auto" w:line="276"/>
              <w:ind w:hanging="108"/>
              <w:rPr/>
            </w:pPr>
            <w:r>
              <w:rPr>
                <w:rFonts w:eastAsia="Arial" w:cs="Arial" w:ascii="Arial" w:hAnsi="Arial"/>
              </w:rPr>
              <w:t>NOME DA INSTITUIÇÃO:</w:t>
            </w:r>
          </w:p>
          <w:p>
            <w:pPr>
              <w:pStyle w:val="LO-normal0"/>
              <w:widowControl w:val="false"/>
              <w:spacing w:lineRule="auto" w:line="276"/>
              <w:rPr>
                <w:rFonts w:ascii="Arial" w:hAnsi="Arial" w:eastAsia="Arial" w:cs="Arial"/>
                <w:b/>
              </w:rPr>
            </w:pPr>
            <w:r>
              <w:rPr>
                <w:rFonts w:eastAsia="Arial" w:cs="Arial" w:ascii="Arial" w:hAnsi="Arial"/>
                <w:b/>
              </w:rPr>
            </w:r>
          </w:p>
        </w:tc>
        <w:tc>
          <w:tcPr>
            <w:tcW w:w="3179" w:type="dxa"/>
            <w:gridSpan w:val="3"/>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ind w:hanging="108"/>
              <w:rPr/>
            </w:pPr>
            <w:r>
              <w:rPr>
                <w:rFonts w:eastAsia="Arial" w:cs="Arial" w:ascii="Arial" w:hAnsi="Arial"/>
              </w:rPr>
              <w:t xml:space="preserve"> </w:t>
            </w:r>
            <w:r>
              <w:rPr>
                <w:rFonts w:eastAsia="Arial" w:cs="Arial" w:ascii="Arial" w:hAnsi="Arial"/>
              </w:rPr>
              <w:t>CNPJ:</w:t>
            </w:r>
          </w:p>
          <w:p>
            <w:pPr>
              <w:pStyle w:val="LO-normal0"/>
              <w:widowControl w:val="false"/>
              <w:spacing w:lineRule="auto" w:line="276"/>
              <w:rPr>
                <w:rFonts w:ascii="Arial" w:hAnsi="Arial" w:eastAsia="Arial" w:cs="Arial"/>
                <w:b/>
              </w:rPr>
            </w:pPr>
            <w:r>
              <w:rPr>
                <w:rFonts w:eastAsia="Arial" w:cs="Arial" w:ascii="Arial" w:hAnsi="Arial"/>
                <w:b/>
              </w:rPr>
            </w:r>
          </w:p>
        </w:tc>
      </w:tr>
      <w:tr>
        <w:trPr>
          <w:cantSplit w:val="true"/>
        </w:trPr>
        <w:tc>
          <w:tcPr>
            <w:tcW w:w="6519" w:type="dxa"/>
            <w:gridSpan w:val="3"/>
            <w:vMerge w:val="restart"/>
            <w:tcBorders>
              <w:top w:val="single" w:sz="4" w:space="0" w:color="808080"/>
              <w:left w:val="single" w:sz="4" w:space="0" w:color="808080"/>
              <w:bottom w:val="single" w:sz="4" w:space="0" w:color="808080"/>
            </w:tcBorders>
            <w:shd w:fill="auto" w:val="clear"/>
          </w:tcPr>
          <w:p>
            <w:pPr>
              <w:pStyle w:val="LO-normal0"/>
              <w:widowControl w:val="false"/>
              <w:spacing w:lineRule="auto" w:line="276"/>
              <w:ind w:hanging="108"/>
              <w:rPr/>
            </w:pPr>
            <w:r>
              <w:rPr>
                <w:rFonts w:eastAsia="Arial" w:cs="Arial" w:ascii="Arial" w:hAnsi="Arial"/>
              </w:rPr>
              <w:t>TIPO DE ORGANIZAÇÃO DA SOCIEDADE CIVIL:</w:t>
            </w:r>
          </w:p>
        </w:tc>
        <w:tc>
          <w:tcPr>
            <w:tcW w:w="3179" w:type="dxa"/>
            <w:gridSpan w:val="3"/>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ind w:hanging="108"/>
              <w:rPr/>
            </w:pPr>
            <w:r>
              <w:rPr>
                <w:rFonts w:eastAsia="Arial" w:cs="Arial" w:ascii="Arial" w:hAnsi="Arial"/>
              </w:rPr>
              <w:t>(  )Sem Fins Lucrativos</w:t>
            </w:r>
          </w:p>
        </w:tc>
      </w:tr>
      <w:tr>
        <w:trPr>
          <w:cantSplit w:val="true"/>
        </w:trPr>
        <w:tc>
          <w:tcPr>
            <w:tcW w:w="6519" w:type="dxa"/>
            <w:gridSpan w:val="3"/>
            <w:vMerge w:val="continue"/>
            <w:tcBorders>
              <w:top w:val="single" w:sz="4" w:space="0" w:color="808080"/>
              <w:left w:val="single" w:sz="4" w:space="0" w:color="808080"/>
              <w:bottom w:val="single" w:sz="4" w:space="0" w:color="808080"/>
            </w:tcBorders>
            <w:shd w:fill="auto" w:val="clear"/>
          </w:tcPr>
          <w:p>
            <w:pPr>
              <w:pStyle w:val="LO-normal0"/>
              <w:widowControl w:val="false"/>
              <w:spacing w:lineRule="auto" w:line="276"/>
              <w:rPr/>
            </w:pPr>
            <w:r>
              <w:rPr/>
            </w:r>
          </w:p>
        </w:tc>
        <w:tc>
          <w:tcPr>
            <w:tcW w:w="3179" w:type="dxa"/>
            <w:gridSpan w:val="3"/>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ind w:hanging="108"/>
              <w:rPr/>
            </w:pPr>
            <w:r>
              <w:rPr>
                <w:rFonts w:eastAsia="Arial" w:cs="Arial" w:ascii="Arial" w:hAnsi="Arial"/>
              </w:rPr>
              <w:t>(  )Cooperativa</w:t>
            </w:r>
          </w:p>
        </w:tc>
      </w:tr>
      <w:tr>
        <w:trPr>
          <w:cantSplit w:val="true"/>
        </w:trPr>
        <w:tc>
          <w:tcPr>
            <w:tcW w:w="6519" w:type="dxa"/>
            <w:gridSpan w:val="3"/>
            <w:vMerge w:val="continue"/>
            <w:tcBorders>
              <w:top w:val="single" w:sz="4" w:space="0" w:color="808080"/>
              <w:left w:val="single" w:sz="4" w:space="0" w:color="808080"/>
              <w:bottom w:val="single" w:sz="4" w:space="0" w:color="808080"/>
            </w:tcBorders>
            <w:shd w:fill="auto" w:val="clear"/>
          </w:tcPr>
          <w:p>
            <w:pPr>
              <w:pStyle w:val="LO-normal0"/>
              <w:widowControl w:val="false"/>
              <w:spacing w:lineRule="auto" w:line="276"/>
              <w:rPr/>
            </w:pPr>
            <w:r>
              <w:rPr/>
            </w:r>
          </w:p>
        </w:tc>
        <w:tc>
          <w:tcPr>
            <w:tcW w:w="3179" w:type="dxa"/>
            <w:gridSpan w:val="3"/>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ind w:hanging="108"/>
              <w:rPr/>
            </w:pPr>
            <w:r>
              <w:rPr>
                <w:rFonts w:eastAsia="Arial" w:cs="Arial" w:ascii="Arial" w:hAnsi="Arial"/>
              </w:rPr>
              <w:t>(  )Religiosa</w:t>
            </w:r>
          </w:p>
        </w:tc>
      </w:tr>
      <w:tr>
        <w:trPr>
          <w:cantSplit w:val="true"/>
        </w:trPr>
        <w:tc>
          <w:tcPr>
            <w:tcW w:w="9698" w:type="dxa"/>
            <w:gridSpan w:val="6"/>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both"/>
              <w:rPr/>
            </w:pPr>
            <w:r>
              <w:rPr>
                <w:rFonts w:eastAsia="Arial" w:cs="Arial" w:ascii="Arial" w:hAnsi="Arial"/>
                <w:b/>
              </w:rPr>
              <w:t xml:space="preserve">A) EM CASO DE ORGANIZAÇÃO SEM FINS LUCRATIVOS: </w:t>
            </w:r>
          </w:p>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1. COMPROVAR POR MEIO DE CLÁUSULAS EXPRESSAS NO ESTATUTO QUE:</w:t>
            </w:r>
          </w:p>
          <w:p>
            <w:pPr>
              <w:pStyle w:val="LO-normal0"/>
              <w:widowControl w:val="false"/>
              <w:spacing w:lineRule="auto" w:line="276"/>
              <w:jc w:val="both"/>
              <w:rPr>
                <w:rFonts w:ascii="Arial" w:hAnsi="Arial" w:eastAsia="Arial" w:cs="Arial"/>
                <w:b/>
                <w:color w:val="FF0000"/>
              </w:rPr>
            </w:pPr>
            <w:r>
              <w:rPr>
                <w:rFonts w:eastAsia="Arial" w:cs="Arial" w:ascii="Arial" w:hAnsi="Arial"/>
                <w:b/>
                <w:color w:val="FF0000"/>
              </w:rPr>
            </w:r>
          </w:p>
          <w:p>
            <w:pPr>
              <w:pStyle w:val="LO-normal0"/>
              <w:widowControl w:val="false"/>
              <w:spacing w:lineRule="auto" w:line="276"/>
              <w:jc w:val="both"/>
              <w:rPr/>
            </w:pPr>
            <w:r>
              <w:rPr>
                <w:rFonts w:eastAsia="Arial" w:cs="Arial" w:ascii="Arial" w:hAnsi="Arial"/>
                <w:b/>
              </w:rPr>
              <w:t xml:space="preserve">1.1) </w:t>
            </w:r>
            <w:r>
              <w:rPr>
                <w:rFonts w:eastAsia="Arial" w:cs="Arial" w:ascii="Arial" w:hAnsi="Arial"/>
              </w:rPr>
              <w:t>NÃO HÁ DISTRIBUIÇÃO ENTRE OS SEUS SÓCIOS OU ASSOCIADOS, CONSELHEIROS, DIRETORES, EMPREGADOS, DOADORES OU TERCEIROS EVENTUAIS RESULTADOS, SOBRAS, EXCEDENTES OPERACIONAIS, BRUTOS OU LÍQUIDOS, DIVIDENDOS, ISENÇÕES DE QUALQUER NATUREZA, PARTICIPAÇÕES OU PARCELAS DO SEU PATRIMÔNIO, AUFERIDOS MEDIANTE O EXERCÍCIO DE SUAS ATIVIDADES;</w:t>
            </w:r>
          </w:p>
          <w:p>
            <w:pPr>
              <w:pStyle w:val="LO-normal0"/>
              <w:widowControl w:val="false"/>
              <w:spacing w:lineRule="auto" w:line="276"/>
              <w:jc w:val="both"/>
              <w:rPr>
                <w:rFonts w:ascii="Arial" w:hAnsi="Arial" w:eastAsia="Arial" w:cs="Arial"/>
              </w:rPr>
            </w:pPr>
            <w:r>
              <w:rPr>
                <w:rFonts w:eastAsia="Arial" w:cs="Arial" w:ascii="Arial" w:hAnsi="Arial"/>
              </w:rPr>
            </w:r>
          </w:p>
          <w:p>
            <w:pPr>
              <w:pStyle w:val="LO-normal0"/>
              <w:widowControl w:val="false"/>
              <w:spacing w:lineRule="auto" w:line="276"/>
              <w:jc w:val="both"/>
              <w:rPr/>
            </w:pPr>
            <w:r>
              <w:rPr>
                <w:rFonts w:eastAsia="Arial" w:cs="Arial" w:ascii="Arial" w:hAnsi="Arial"/>
                <w:b/>
              </w:rPr>
              <w:t xml:space="preserve">1.2) </w:t>
            </w:r>
            <w:r>
              <w:rPr>
                <w:rFonts w:eastAsia="Arial" w:cs="Arial" w:ascii="Arial" w:hAnsi="Arial"/>
              </w:rPr>
              <w:t>HÁ A APLICAÇÃO INTEGRAL DO RECURSOS NA CONSECUÇÃO DO RESPECTIVO OBJETO SOCIAL DE FORMA IMEDIATA OU POR MEIO DA CONSTITUIÇÃO DE FUNDO PATRIMONIAL OU FUNDO DE RESERVA;</w:t>
            </w:r>
          </w:p>
          <w:p>
            <w:pPr>
              <w:pStyle w:val="LO-normal0"/>
              <w:widowControl w:val="false"/>
              <w:spacing w:lineRule="auto" w:line="276"/>
              <w:jc w:val="both"/>
              <w:rPr>
                <w:rFonts w:ascii="Arial" w:hAnsi="Arial" w:eastAsia="Arial" w:cs="Arial"/>
              </w:rPr>
            </w:pPr>
            <w:r>
              <w:rPr>
                <w:rFonts w:eastAsia="Arial" w:cs="Arial" w:ascii="Arial" w:hAnsi="Arial"/>
              </w:rPr>
            </w:r>
          </w:p>
          <w:p>
            <w:pPr>
              <w:pStyle w:val="LO-normal0"/>
              <w:widowControl w:val="false"/>
              <w:spacing w:lineRule="auto" w:line="276"/>
              <w:jc w:val="both"/>
              <w:rPr/>
            </w:pPr>
            <w:r>
              <w:rPr>
                <w:rFonts w:eastAsia="Arial" w:cs="Arial" w:ascii="Arial" w:hAnsi="Arial"/>
                <w:b/>
              </w:rPr>
              <w:t xml:space="preserve">1.3) </w:t>
            </w:r>
            <w:r>
              <w:fldChar w:fldCharType="begin"/>
            </w:r>
            <w:r>
              <w:rPr>
                <w:smallCaps/>
                <w:u w:val="single"/>
                <w:rFonts w:eastAsia="Arial" w:cs="Arial" w:ascii="Arial" w:hAnsi="Arial"/>
                <w:color w:val="000080"/>
              </w:rPr>
              <w:instrText xml:space="preserve"> HYPERLINK "http://www.planalto.gov.br/ccivil_03/_Ato2015-2018/2015/Lei/L13204.htm" \l "art2"</w:instrText>
            </w:r>
            <w:r>
              <w:rPr>
                <w:smallCaps/>
                <w:u w:val="single"/>
                <w:rFonts w:eastAsia="Arial" w:cs="Arial" w:ascii="Arial" w:hAnsi="Arial"/>
                <w:color w:val="000080"/>
              </w:rPr>
              <w:fldChar w:fldCharType="separate"/>
            </w:r>
            <w:r>
              <w:rPr>
                <w:rFonts w:eastAsia="Arial" w:cs="Arial" w:ascii="Arial" w:hAnsi="Arial"/>
                <w:smallCaps/>
                <w:color w:val="000080"/>
                <w:u w:val="single"/>
              </w:rPr>
              <w:t>P</w:t>
            </w:r>
            <w:r>
              <w:rPr>
                <w:smallCaps/>
                <w:u w:val="single"/>
                <w:rFonts w:eastAsia="Arial" w:cs="Arial" w:ascii="Arial" w:hAnsi="Arial"/>
                <w:color w:val="000080"/>
              </w:rPr>
              <w:fldChar w:fldCharType="end"/>
            </w:r>
            <w:r>
              <w:rPr>
                <w:rFonts w:eastAsia="Arial" w:cs="Arial" w:ascii="Arial" w:hAnsi="Arial"/>
              </w:rPr>
              <w:t xml:space="preserve">OSSUI </w:t>
            </w:r>
            <w:r>
              <w:rPr>
                <w:rFonts w:eastAsia="Arial" w:cs="Arial" w:ascii="Arial" w:hAnsi="Arial"/>
                <w:smallCaps/>
              </w:rPr>
              <w:t>OBJETIVOS VOLTADOS À PROMOÇÃO DE ATIVIDADES E FINALIDADES DE RELEVÂNCIA PÚBLICA E SOCIAL;</w:t>
            </w:r>
          </w:p>
          <w:p>
            <w:pPr>
              <w:pStyle w:val="LO-normal0"/>
              <w:widowControl w:val="false"/>
              <w:spacing w:lineRule="auto" w:line="276"/>
              <w:jc w:val="both"/>
              <w:rPr>
                <w:rFonts w:ascii="Arial" w:hAnsi="Arial" w:eastAsia="Arial" w:cs="Arial"/>
                <w:smallCaps/>
              </w:rPr>
            </w:pPr>
            <w:r>
              <w:rPr>
                <w:rFonts w:eastAsia="Arial" w:cs="Arial" w:ascii="Arial" w:hAnsi="Arial"/>
                <w:smallCaps/>
              </w:rPr>
            </w:r>
          </w:p>
          <w:p>
            <w:pPr>
              <w:pStyle w:val="LO-normal0"/>
              <w:widowControl w:val="false"/>
              <w:tabs>
                <w:tab w:val="clear" w:pos="720"/>
                <w:tab w:val="left" w:pos="708" w:leader="none"/>
              </w:tabs>
              <w:spacing w:lineRule="auto" w:line="276" w:before="0" w:after="120"/>
              <w:jc w:val="both"/>
              <w:rPr/>
            </w:pPr>
            <w:r>
              <w:rPr>
                <w:rFonts w:eastAsia="Arial" w:cs="Arial" w:ascii="Arial" w:hAnsi="Arial"/>
                <w:b/>
                <w:smallCaps/>
              </w:rPr>
              <w:t xml:space="preserve">1.4) </w:t>
            </w:r>
            <w:r>
              <w:rPr>
                <w:rFonts w:eastAsia="Arial" w:cs="Arial" w:ascii="Arial" w:hAnsi="Arial"/>
                <w:smallCaps/>
              </w:rPr>
              <w:t>EM CASO DE DISSOLUÇÃO DA ENTIDADE, O RESPECTIVO PATRIMÔNIO LÍQUIDO SERÁ TRANSFERIDO A OUTRA PESSOA JURÍDICA DE IGUAL NATUREZA QUE PREENCHA OS REQUISITOS DA LEI 13.019/2014 E CUJO OBJETO SOCIAL SEJA, PREFERENCIALMENTE, O MESMO DA ENTIDADE EXTINTA</w:t>
            </w:r>
            <w:r>
              <w:rPr>
                <w:rFonts w:eastAsia="Arial" w:cs="Arial" w:ascii="Arial" w:hAnsi="Arial"/>
                <w:smallCaps/>
                <w:color w:val="800000"/>
              </w:rPr>
              <w:t>.</w:t>
            </w:r>
          </w:p>
          <w:p>
            <w:pPr>
              <w:pStyle w:val="LO-normal0"/>
              <w:widowControl w:val="false"/>
              <w:spacing w:lineRule="auto" w:line="276"/>
              <w:jc w:val="both"/>
              <w:rPr/>
            </w:pPr>
            <w:r>
              <w:rPr>
                <w:rFonts w:eastAsia="Arial" w:cs="Arial" w:ascii="Arial" w:hAnsi="Arial"/>
                <w:b/>
              </w:rPr>
              <w:t>2. CNPJ QUE CONTENHA INFORMAÇÃO EXPRESSA (CÓDIGO) DE QUE SE TRATA DE ENTIDADE SEM FINS LUCRATIVOS;</w:t>
            </w:r>
          </w:p>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3. BALANÇO PATRIMONIAL (PARA FINS DE COMPROVAÇÃO DA NATUREZA DA ENTIDADE)</w:t>
            </w:r>
          </w:p>
          <w:p>
            <w:pPr>
              <w:pStyle w:val="LO-normal0"/>
              <w:widowControl w:val="false"/>
              <w:spacing w:lineRule="auto" w:line="276"/>
              <w:jc w:val="both"/>
              <w:rPr>
                <w:rFonts w:ascii="Arial" w:hAnsi="Arial" w:eastAsia="Arial" w:cs="Arial"/>
                <w:b/>
                <w:smallCaps/>
                <w:color w:val="FF0000"/>
              </w:rPr>
            </w:pPr>
            <w:r>
              <w:rPr>
                <w:rFonts w:eastAsia="Arial" w:cs="Arial" w:ascii="Arial" w:hAnsi="Arial"/>
                <w:b/>
                <w:smallCaps/>
                <w:color w:val="FF0000"/>
              </w:rPr>
            </w:r>
          </w:p>
        </w:tc>
      </w:tr>
      <w:tr>
        <w:trPr/>
        <w:tc>
          <w:tcPr>
            <w:tcW w:w="9698" w:type="dxa"/>
            <w:gridSpan w:val="6"/>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ind w:hanging="108"/>
              <w:rPr/>
            </w:pPr>
            <w:r>
              <w:rPr>
                <w:rFonts w:eastAsia="Arial" w:cs="Arial" w:ascii="Arial" w:hAnsi="Arial"/>
              </w:rPr>
              <w:t>ENDEREÇO:</w:t>
            </w:r>
          </w:p>
          <w:p>
            <w:pPr>
              <w:pStyle w:val="LO-normal0"/>
              <w:widowControl w:val="false"/>
              <w:spacing w:lineRule="auto" w:line="276"/>
              <w:ind w:left="-113" w:right="-170" w:hanging="0"/>
              <w:rPr>
                <w:rFonts w:ascii="Arial" w:hAnsi="Arial" w:eastAsia="Arial" w:cs="Arial"/>
                <w:b/>
              </w:rPr>
            </w:pPr>
            <w:r>
              <w:rPr>
                <w:rFonts w:eastAsia="Arial" w:cs="Arial" w:ascii="Arial" w:hAnsi="Arial"/>
                <w:b/>
              </w:rPr>
            </w:r>
          </w:p>
        </w:tc>
      </w:tr>
      <w:tr>
        <w:trPr/>
        <w:tc>
          <w:tcPr>
            <w:tcW w:w="3397" w:type="dxa"/>
            <w:gridSpan w:val="2"/>
            <w:tcBorders>
              <w:top w:val="single" w:sz="4" w:space="0" w:color="808080"/>
              <w:left w:val="single" w:sz="4" w:space="0" w:color="808080"/>
              <w:bottom w:val="single" w:sz="4" w:space="0" w:color="808080"/>
            </w:tcBorders>
            <w:shd w:fill="auto" w:val="clear"/>
          </w:tcPr>
          <w:p>
            <w:pPr>
              <w:pStyle w:val="LO-normal0"/>
              <w:widowControl w:val="false"/>
              <w:spacing w:lineRule="auto" w:line="276"/>
              <w:ind w:hanging="108"/>
              <w:rPr/>
            </w:pPr>
            <w:r>
              <w:rPr>
                <w:rFonts w:eastAsia="Arial" w:cs="Arial" w:ascii="Arial" w:hAnsi="Arial"/>
              </w:rPr>
              <w:t>BAIRRO:</w:t>
            </w:r>
          </w:p>
          <w:p>
            <w:pPr>
              <w:pStyle w:val="LO-normal0"/>
              <w:widowControl w:val="false"/>
              <w:spacing w:lineRule="auto" w:line="276"/>
              <w:rPr>
                <w:rFonts w:ascii="Arial" w:hAnsi="Arial" w:eastAsia="Arial" w:cs="Arial"/>
                <w:b/>
              </w:rPr>
            </w:pPr>
            <w:r>
              <w:rPr>
                <w:rFonts w:eastAsia="Arial" w:cs="Arial" w:ascii="Arial" w:hAnsi="Arial"/>
                <w:b/>
              </w:rPr>
            </w:r>
          </w:p>
        </w:tc>
        <w:tc>
          <w:tcPr>
            <w:tcW w:w="3122"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ind w:hanging="108"/>
              <w:rPr/>
            </w:pPr>
            <w:r>
              <w:rPr>
                <w:rFonts w:eastAsia="Arial" w:cs="Arial" w:ascii="Arial" w:hAnsi="Arial"/>
              </w:rPr>
              <w:t>CIDADE:</w:t>
            </w:r>
          </w:p>
        </w:tc>
        <w:tc>
          <w:tcPr>
            <w:tcW w:w="1406" w:type="dxa"/>
            <w:gridSpan w:val="2"/>
            <w:tcBorders>
              <w:top w:val="single" w:sz="4" w:space="0" w:color="808080"/>
              <w:left w:val="single" w:sz="4" w:space="0" w:color="808080"/>
              <w:bottom w:val="single" w:sz="4" w:space="0" w:color="808080"/>
            </w:tcBorders>
            <w:shd w:fill="auto" w:val="clear"/>
          </w:tcPr>
          <w:p>
            <w:pPr>
              <w:pStyle w:val="LO-normal0"/>
              <w:widowControl w:val="false"/>
              <w:spacing w:lineRule="auto" w:line="276"/>
              <w:ind w:hanging="108"/>
              <w:rPr/>
            </w:pPr>
            <w:r>
              <w:rPr>
                <w:rFonts w:eastAsia="Arial" w:cs="Arial" w:ascii="Arial" w:hAnsi="Arial"/>
              </w:rPr>
              <w:t>U.F.</w:t>
            </w:r>
          </w:p>
        </w:tc>
        <w:tc>
          <w:tcPr>
            <w:tcW w:w="1773"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ind w:hanging="108"/>
              <w:rPr/>
            </w:pPr>
            <w:r>
              <w:rPr>
                <w:rFonts w:eastAsia="Arial" w:cs="Arial" w:ascii="Arial" w:hAnsi="Arial"/>
              </w:rPr>
              <w:t>CEP:</w:t>
            </w:r>
          </w:p>
          <w:p>
            <w:pPr>
              <w:pStyle w:val="LO-normal0"/>
              <w:widowControl w:val="false"/>
              <w:spacing w:lineRule="auto" w:line="276"/>
              <w:ind w:hanging="108"/>
              <w:rPr>
                <w:rFonts w:ascii="Arial" w:hAnsi="Arial" w:eastAsia="Arial" w:cs="Arial"/>
                <w:b/>
              </w:rPr>
            </w:pPr>
            <w:r>
              <w:rPr>
                <w:rFonts w:eastAsia="Arial" w:cs="Arial" w:ascii="Arial" w:hAnsi="Arial"/>
                <w:b/>
              </w:rPr>
            </w:r>
          </w:p>
        </w:tc>
      </w:tr>
      <w:tr>
        <w:trPr/>
        <w:tc>
          <w:tcPr>
            <w:tcW w:w="3397" w:type="dxa"/>
            <w:gridSpan w:val="2"/>
            <w:tcBorders>
              <w:top w:val="single" w:sz="4" w:space="0" w:color="808080"/>
              <w:left w:val="single" w:sz="4" w:space="0" w:color="808080"/>
              <w:bottom w:val="single" w:sz="4" w:space="0" w:color="808080"/>
            </w:tcBorders>
            <w:shd w:fill="auto" w:val="clear"/>
          </w:tcPr>
          <w:p>
            <w:pPr>
              <w:pStyle w:val="LO-normal0"/>
              <w:widowControl w:val="false"/>
              <w:spacing w:lineRule="auto" w:line="276"/>
              <w:ind w:hanging="108"/>
              <w:rPr/>
            </w:pPr>
            <w:r>
              <w:rPr>
                <w:rFonts w:eastAsia="Arial" w:cs="Arial" w:ascii="Arial" w:hAnsi="Arial"/>
              </w:rPr>
              <w:t xml:space="preserve">E-MAIL </w:t>
            </w:r>
          </w:p>
          <w:p>
            <w:pPr>
              <w:pStyle w:val="LO-normal0"/>
              <w:widowControl w:val="false"/>
              <w:spacing w:lineRule="auto" w:line="276"/>
              <w:rPr>
                <w:rFonts w:ascii="Arial" w:hAnsi="Arial" w:eastAsia="Arial" w:cs="Arial"/>
                <w:b/>
              </w:rPr>
            </w:pPr>
            <w:r>
              <w:rPr>
                <w:rFonts w:eastAsia="Arial" w:cs="Arial" w:ascii="Arial" w:hAnsi="Arial"/>
                <w:b/>
              </w:rPr>
            </w:r>
          </w:p>
        </w:tc>
        <w:tc>
          <w:tcPr>
            <w:tcW w:w="6301" w:type="dxa"/>
            <w:gridSpan w:val="4"/>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ind w:hanging="108"/>
              <w:rPr/>
            </w:pPr>
            <w:r>
              <w:rPr>
                <w:rFonts w:eastAsia="Arial" w:cs="Arial" w:ascii="Arial" w:hAnsi="Arial"/>
              </w:rPr>
              <w:t>TELEFONE:</w:t>
            </w:r>
          </w:p>
          <w:p>
            <w:pPr>
              <w:pStyle w:val="LO-normal0"/>
              <w:widowControl w:val="false"/>
              <w:spacing w:lineRule="auto" w:line="276"/>
              <w:rPr>
                <w:rFonts w:ascii="Arial" w:hAnsi="Arial" w:eastAsia="Arial" w:cs="Arial"/>
                <w:b/>
              </w:rPr>
            </w:pPr>
            <w:r>
              <w:rPr>
                <w:rFonts w:eastAsia="Arial" w:cs="Arial" w:ascii="Arial" w:hAnsi="Arial"/>
                <w:b/>
              </w:rPr>
            </w:r>
          </w:p>
        </w:tc>
      </w:tr>
      <w:tr>
        <w:trPr/>
        <w:tc>
          <w:tcPr>
            <w:tcW w:w="3397" w:type="dxa"/>
            <w:gridSpan w:val="2"/>
            <w:tcBorders>
              <w:top w:val="single" w:sz="4" w:space="0" w:color="808080"/>
              <w:left w:val="single" w:sz="4" w:space="0" w:color="808080"/>
              <w:bottom w:val="single" w:sz="4" w:space="0" w:color="808080"/>
            </w:tcBorders>
            <w:shd w:fill="auto" w:val="clear"/>
          </w:tcPr>
          <w:p>
            <w:pPr>
              <w:pStyle w:val="LO-normal0"/>
              <w:widowControl w:val="false"/>
              <w:spacing w:lineRule="auto" w:line="276"/>
              <w:ind w:hanging="108"/>
              <w:rPr/>
            </w:pPr>
            <w:r>
              <w:rPr>
                <w:rFonts w:eastAsia="Arial" w:cs="Arial" w:ascii="Arial" w:hAnsi="Arial"/>
                <w:b/>
              </w:rPr>
              <w:t xml:space="preserve">CONTA BANCÁRIA </w:t>
            </w:r>
            <w:r>
              <w:rPr>
                <w:rFonts w:eastAsia="Arial" w:cs="Arial" w:ascii="Arial" w:hAnsi="Arial"/>
                <w:b/>
                <w:u w:val="single"/>
              </w:rPr>
              <w:t>ESPECÍFICA</w:t>
            </w:r>
            <w:r>
              <w:rPr>
                <w:rFonts w:eastAsia="Arial" w:cs="Arial" w:ascii="Arial" w:hAnsi="Arial"/>
                <w:b/>
              </w:rPr>
              <w:t>:</w:t>
            </w:r>
          </w:p>
          <w:p>
            <w:pPr>
              <w:pStyle w:val="LO-normal0"/>
              <w:widowControl w:val="false"/>
              <w:spacing w:lineRule="auto" w:line="276"/>
              <w:rPr>
                <w:rFonts w:ascii="Arial" w:hAnsi="Arial" w:eastAsia="Arial" w:cs="Arial"/>
                <w:b/>
              </w:rPr>
            </w:pPr>
            <w:r>
              <w:rPr>
                <w:rFonts w:eastAsia="Arial" w:cs="Arial" w:ascii="Arial" w:hAnsi="Arial"/>
                <w:b/>
              </w:rPr>
            </w:r>
          </w:p>
        </w:tc>
        <w:tc>
          <w:tcPr>
            <w:tcW w:w="3548" w:type="dxa"/>
            <w:gridSpan w:val="2"/>
            <w:tcBorders>
              <w:top w:val="single" w:sz="4" w:space="0" w:color="808080"/>
              <w:left w:val="single" w:sz="4" w:space="0" w:color="808080"/>
              <w:bottom w:val="single" w:sz="4" w:space="0" w:color="808080"/>
            </w:tcBorders>
            <w:shd w:fill="auto" w:val="clear"/>
          </w:tcPr>
          <w:p>
            <w:pPr>
              <w:pStyle w:val="LO-normal0"/>
              <w:widowControl w:val="false"/>
              <w:spacing w:lineRule="auto" w:line="276"/>
              <w:ind w:hanging="108"/>
              <w:rPr/>
            </w:pPr>
            <w:r>
              <w:rPr>
                <w:rFonts w:eastAsia="Arial" w:cs="Arial" w:ascii="Arial" w:hAnsi="Arial"/>
              </w:rPr>
              <w:t>BANCO</w:t>
            </w:r>
          </w:p>
        </w:tc>
        <w:tc>
          <w:tcPr>
            <w:tcW w:w="2753" w:type="dxa"/>
            <w:gridSpan w:val="2"/>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ind w:hanging="108"/>
              <w:rPr/>
            </w:pPr>
            <w:r>
              <w:rPr>
                <w:rFonts w:eastAsia="Arial" w:cs="Arial" w:ascii="Arial" w:hAnsi="Arial"/>
              </w:rPr>
              <w:t>AGÊNCIA</w:t>
            </w:r>
          </w:p>
        </w:tc>
      </w:tr>
      <w:tr>
        <w:trPr/>
        <w:tc>
          <w:tcPr>
            <w:tcW w:w="6945" w:type="dxa"/>
            <w:gridSpan w:val="4"/>
            <w:tcBorders>
              <w:top w:val="single" w:sz="4" w:space="0" w:color="808080"/>
              <w:left w:val="single" w:sz="4" w:space="0" w:color="808080"/>
              <w:bottom w:val="single" w:sz="4" w:space="0" w:color="808080"/>
            </w:tcBorders>
            <w:shd w:fill="auto" w:val="clear"/>
          </w:tcPr>
          <w:p>
            <w:pPr>
              <w:pStyle w:val="LO-normal0"/>
              <w:widowControl w:val="false"/>
              <w:spacing w:lineRule="auto" w:line="276"/>
              <w:ind w:hanging="108"/>
              <w:rPr/>
            </w:pPr>
            <w:r>
              <w:rPr>
                <w:rFonts w:eastAsia="Arial" w:cs="Arial" w:ascii="Arial" w:hAnsi="Arial"/>
              </w:rPr>
              <w:t>NOME DO RESPONSÁVEL:</w:t>
            </w:r>
          </w:p>
          <w:p>
            <w:pPr>
              <w:pStyle w:val="LO-normal0"/>
              <w:widowControl w:val="false"/>
              <w:spacing w:lineRule="auto" w:line="276"/>
              <w:rPr/>
            </w:pPr>
            <w:r>
              <w:rPr>
                <w:rFonts w:eastAsia="Arial" w:cs="Arial" w:ascii="Arial" w:hAnsi="Arial"/>
              </w:rPr>
              <w:t xml:space="preserve"> </w:t>
            </w:r>
          </w:p>
        </w:tc>
        <w:tc>
          <w:tcPr>
            <w:tcW w:w="2753" w:type="dxa"/>
            <w:gridSpan w:val="2"/>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ind w:hanging="108"/>
              <w:rPr/>
            </w:pPr>
            <w:r>
              <w:rPr>
                <w:rFonts w:eastAsia="Arial" w:cs="Arial" w:ascii="Arial" w:hAnsi="Arial"/>
              </w:rPr>
              <w:t>CPF:</w:t>
            </w:r>
          </w:p>
          <w:p>
            <w:pPr>
              <w:pStyle w:val="LO-normal0"/>
              <w:widowControl w:val="false"/>
              <w:spacing w:lineRule="auto" w:line="276"/>
              <w:rPr>
                <w:rFonts w:ascii="Arial" w:hAnsi="Arial" w:eastAsia="Arial" w:cs="Arial"/>
              </w:rPr>
            </w:pPr>
            <w:r>
              <w:rPr>
                <w:rFonts w:eastAsia="Arial" w:cs="Arial" w:ascii="Arial" w:hAnsi="Arial"/>
              </w:rPr>
            </w:r>
          </w:p>
        </w:tc>
      </w:tr>
      <w:tr>
        <w:trPr/>
        <w:tc>
          <w:tcPr>
            <w:tcW w:w="3092"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ind w:hanging="108"/>
              <w:rPr/>
            </w:pPr>
            <w:r>
              <w:rPr>
                <w:rFonts w:eastAsia="Arial" w:cs="Arial" w:ascii="Arial" w:hAnsi="Arial"/>
              </w:rPr>
              <w:t>PERÍODO DE MANDATO:</w:t>
            </w:r>
          </w:p>
        </w:tc>
        <w:tc>
          <w:tcPr>
            <w:tcW w:w="3853" w:type="dxa"/>
            <w:gridSpan w:val="3"/>
            <w:tcBorders>
              <w:top w:val="single" w:sz="4" w:space="0" w:color="808080"/>
              <w:left w:val="single" w:sz="4" w:space="0" w:color="808080"/>
              <w:bottom w:val="single" w:sz="4" w:space="0" w:color="808080"/>
            </w:tcBorders>
            <w:shd w:fill="auto" w:val="clear"/>
          </w:tcPr>
          <w:p>
            <w:pPr>
              <w:pStyle w:val="LO-normal0"/>
              <w:widowControl w:val="false"/>
              <w:spacing w:lineRule="auto" w:line="276"/>
              <w:ind w:hanging="108"/>
              <w:rPr/>
            </w:pPr>
            <w:r>
              <w:rPr>
                <w:rFonts w:eastAsia="Arial" w:cs="Arial" w:ascii="Arial" w:hAnsi="Arial"/>
              </w:rPr>
              <w:t>CARTEIRA DE IDENTIDADE/ÓRGÃO EXPEDIDOR:</w:t>
            </w:r>
          </w:p>
        </w:tc>
        <w:tc>
          <w:tcPr>
            <w:tcW w:w="2753" w:type="dxa"/>
            <w:gridSpan w:val="2"/>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ind w:hanging="108"/>
              <w:rPr/>
            </w:pPr>
            <w:r>
              <w:rPr>
                <w:rFonts w:eastAsia="Arial" w:cs="Arial" w:ascii="Arial" w:hAnsi="Arial"/>
              </w:rPr>
              <w:t>CARGO:</w:t>
            </w:r>
          </w:p>
          <w:p>
            <w:pPr>
              <w:pStyle w:val="LO-normal0"/>
              <w:widowControl w:val="false"/>
              <w:spacing w:lineRule="auto" w:line="276"/>
              <w:rPr>
                <w:rFonts w:ascii="Arial" w:hAnsi="Arial" w:eastAsia="Arial" w:cs="Arial"/>
              </w:rPr>
            </w:pPr>
            <w:r>
              <w:rPr>
                <w:rFonts w:eastAsia="Arial" w:cs="Arial" w:ascii="Arial" w:hAnsi="Arial"/>
              </w:rPr>
            </w:r>
          </w:p>
        </w:tc>
      </w:tr>
      <w:tr>
        <w:trPr/>
        <w:tc>
          <w:tcPr>
            <w:tcW w:w="6945" w:type="dxa"/>
            <w:gridSpan w:val="4"/>
            <w:tcBorders>
              <w:top w:val="single" w:sz="4" w:space="0" w:color="808080"/>
              <w:left w:val="single" w:sz="4" w:space="0" w:color="808080"/>
              <w:bottom w:val="single" w:sz="4" w:space="0" w:color="808080"/>
            </w:tcBorders>
            <w:shd w:fill="auto" w:val="clear"/>
          </w:tcPr>
          <w:p>
            <w:pPr>
              <w:pStyle w:val="LO-normal0"/>
              <w:widowControl w:val="false"/>
              <w:spacing w:lineRule="auto" w:line="276"/>
              <w:ind w:hanging="108"/>
              <w:rPr/>
            </w:pPr>
            <w:r>
              <w:rPr>
                <w:rFonts w:eastAsia="Arial" w:cs="Arial" w:ascii="Arial" w:hAnsi="Arial"/>
              </w:rPr>
              <w:t>ENDEREÇO:</w:t>
            </w:r>
          </w:p>
        </w:tc>
        <w:tc>
          <w:tcPr>
            <w:tcW w:w="2753" w:type="dxa"/>
            <w:gridSpan w:val="2"/>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ind w:hanging="108"/>
              <w:rPr/>
            </w:pPr>
            <w:r>
              <w:rPr>
                <w:rFonts w:eastAsia="Arial" w:cs="Arial" w:ascii="Arial" w:hAnsi="Arial"/>
              </w:rPr>
              <w:t>CEP:</w:t>
            </w:r>
          </w:p>
          <w:p>
            <w:pPr>
              <w:pStyle w:val="LO-normal0"/>
              <w:widowControl w:val="false"/>
              <w:spacing w:lineRule="auto" w:line="276"/>
              <w:rPr>
                <w:rFonts w:ascii="Arial" w:hAnsi="Arial" w:eastAsia="Arial" w:cs="Arial"/>
              </w:rPr>
            </w:pPr>
            <w:r>
              <w:rPr>
                <w:rFonts w:eastAsia="Arial" w:cs="Arial" w:ascii="Arial" w:hAnsi="Arial"/>
              </w:rPr>
            </w:r>
          </w:p>
        </w:tc>
      </w:tr>
    </w:tbl>
    <w:p>
      <w:pPr>
        <w:pStyle w:val="LO-normal0"/>
        <w:spacing w:lineRule="auto" w:line="276"/>
        <w:jc w:val="both"/>
        <w:rPr/>
      </w:pPr>
      <w:r>
        <w:rPr/>
      </w:r>
    </w:p>
    <w:p>
      <w:pPr>
        <w:pStyle w:val="LO-normal0"/>
        <w:pBdr>
          <w:top w:val="single" w:sz="4" w:space="1" w:color="000000"/>
          <w:left w:val="single" w:sz="4" w:space="0" w:color="000000"/>
          <w:bottom w:val="single" w:sz="4" w:space="1" w:color="000000"/>
          <w:right w:val="single" w:sz="4" w:space="31" w:color="000000"/>
        </w:pBdr>
        <w:shd w:val="clear" w:fill="D9D9D9"/>
        <w:spacing w:lineRule="auto" w:line="276"/>
        <w:ind w:right="794" w:hanging="0"/>
        <w:jc w:val="both"/>
        <w:rPr>
          <w:rFonts w:ascii="Arial" w:hAnsi="Arial" w:eastAsia="Arial" w:cs="Arial"/>
          <w:b/>
        </w:rPr>
      </w:pPr>
      <w:r>
        <w:rPr>
          <w:rFonts w:eastAsia="Arial" w:cs="Arial" w:ascii="Arial" w:hAnsi="Arial"/>
          <w:b/>
        </w:rPr>
      </w:r>
    </w:p>
    <w:p>
      <w:pPr>
        <w:pStyle w:val="LO-normal0"/>
        <w:pBdr>
          <w:top w:val="single" w:sz="4" w:space="1" w:color="000000"/>
          <w:left w:val="single" w:sz="4" w:space="0" w:color="000000"/>
          <w:bottom w:val="single" w:sz="4" w:space="1" w:color="000000"/>
          <w:right w:val="single" w:sz="4" w:space="31" w:color="000000"/>
        </w:pBdr>
        <w:shd w:val="clear" w:fill="D9D9D9"/>
        <w:spacing w:lineRule="auto" w:line="276"/>
        <w:ind w:right="794" w:hanging="0"/>
        <w:jc w:val="both"/>
        <w:rPr/>
      </w:pPr>
      <w:r>
        <w:rPr>
          <w:rFonts w:eastAsia="Arial" w:cs="Arial" w:ascii="Arial" w:hAnsi="Arial"/>
          <w:b/>
        </w:rPr>
        <w:t xml:space="preserve">2 - PROPOSTA DE </w:t>
      </w:r>
      <w:r>
        <w:rPr/>
        <w:t>TRABALHO:</w:t>
      </w:r>
    </w:p>
    <w:tbl>
      <w:tblPr>
        <w:tblStyle w:val="Table7"/>
        <w:tblW w:w="9698" w:type="dxa"/>
        <w:jc w:val="left"/>
        <w:tblInd w:w="-103" w:type="dxa"/>
        <w:tblLayout w:type="fixed"/>
        <w:tblCellMar>
          <w:top w:w="0" w:type="dxa"/>
          <w:left w:w="108" w:type="dxa"/>
          <w:bottom w:w="0" w:type="dxa"/>
          <w:right w:w="108" w:type="dxa"/>
        </w:tblCellMar>
        <w:tblLook w:val="0000"/>
      </w:tblPr>
      <w:tblGrid>
        <w:gridCol w:w="5949"/>
        <w:gridCol w:w="1772"/>
        <w:gridCol w:w="1977"/>
      </w:tblGrid>
      <w:tr>
        <w:trPr>
          <w:cantSplit w:val="true"/>
        </w:trPr>
        <w:tc>
          <w:tcPr>
            <w:tcW w:w="5949" w:type="dxa"/>
            <w:vMerge w:val="restart"/>
            <w:tcBorders>
              <w:top w:val="single" w:sz="4" w:space="0" w:color="808080"/>
              <w:left w:val="single" w:sz="4" w:space="0" w:color="808080"/>
              <w:bottom w:val="single" w:sz="4" w:space="0" w:color="808080"/>
            </w:tcBorders>
            <w:shd w:fill="auto" w:val="clear"/>
          </w:tcPr>
          <w:p>
            <w:pPr>
              <w:pStyle w:val="LO-normal0"/>
              <w:widowControl w:val="false"/>
              <w:spacing w:lineRule="auto" w:line="276"/>
              <w:ind w:left="-108" w:hanging="0"/>
              <w:jc w:val="both"/>
              <w:rPr/>
            </w:pPr>
            <w:r>
              <w:rPr>
                <w:rFonts w:eastAsia="Arial" w:cs="Arial" w:ascii="Arial" w:hAnsi="Arial"/>
              </w:rPr>
              <w:t>NOME DO PROJETO:</w:t>
            </w:r>
          </w:p>
        </w:tc>
        <w:tc>
          <w:tcPr>
            <w:tcW w:w="3749" w:type="dxa"/>
            <w:gridSpan w:val="2"/>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pPr>
            <w:r>
              <w:rPr>
                <w:rFonts w:eastAsia="Arial" w:cs="Arial" w:ascii="Arial" w:hAnsi="Arial"/>
              </w:rPr>
              <w:t>PRAZO DE EXECUÇÃO</w:t>
            </w:r>
          </w:p>
        </w:tc>
      </w:tr>
      <w:tr>
        <w:trPr>
          <w:cantSplit w:val="true"/>
        </w:trPr>
        <w:tc>
          <w:tcPr>
            <w:tcW w:w="5949" w:type="dxa"/>
            <w:vMerge w:val="continue"/>
            <w:tcBorders>
              <w:top w:val="single" w:sz="4" w:space="0" w:color="808080"/>
              <w:left w:val="single" w:sz="4" w:space="0" w:color="808080"/>
              <w:bottom w:val="single" w:sz="4" w:space="0" w:color="808080"/>
            </w:tcBorders>
            <w:shd w:fill="auto" w:val="clear"/>
          </w:tcPr>
          <w:p>
            <w:pPr>
              <w:pStyle w:val="LO-normal0"/>
              <w:widowControl w:val="false"/>
              <w:spacing w:lineRule="auto" w:line="276"/>
              <w:rPr/>
            </w:pPr>
            <w:r>
              <w:rPr/>
            </w:r>
          </w:p>
        </w:tc>
        <w:tc>
          <w:tcPr>
            <w:tcW w:w="1772"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rPr>
              <w:t>INÍCIO</w:t>
            </w:r>
          </w:p>
          <w:p>
            <w:pPr>
              <w:pStyle w:val="LO-normal0"/>
              <w:widowControl w:val="false"/>
              <w:spacing w:lineRule="auto" w:line="276"/>
              <w:jc w:val="center"/>
              <w:rPr/>
            </w:pPr>
            <w:r>
              <w:rPr>
                <w:rFonts w:eastAsia="Arial" w:cs="Arial" w:ascii="Arial" w:hAnsi="Arial"/>
                <w:color w:val="FF0000"/>
              </w:rPr>
              <w:t>02/12/2024</w:t>
            </w:r>
          </w:p>
        </w:tc>
        <w:tc>
          <w:tcPr>
            <w:tcW w:w="1977"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pPr>
            <w:r>
              <w:rPr>
                <w:rFonts w:eastAsia="Arial" w:cs="Arial" w:ascii="Arial" w:hAnsi="Arial"/>
              </w:rPr>
              <w:t>TÉRMINO</w:t>
            </w:r>
          </w:p>
          <w:p>
            <w:pPr>
              <w:pStyle w:val="LO-normal0"/>
              <w:widowControl w:val="false"/>
              <w:spacing w:lineRule="auto" w:line="276"/>
              <w:jc w:val="center"/>
              <w:rPr/>
            </w:pPr>
            <w:r>
              <w:rPr>
                <w:rFonts w:eastAsia="Arial" w:cs="Arial" w:ascii="Arial" w:hAnsi="Arial"/>
                <w:color w:val="FF0000"/>
              </w:rPr>
              <w:t>02/12/2025</w:t>
            </w:r>
          </w:p>
        </w:tc>
      </w:tr>
      <w:tr>
        <w:trPr/>
        <w:tc>
          <w:tcPr>
            <w:tcW w:w="9698" w:type="dxa"/>
            <w:gridSpan w:val="3"/>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ind w:hanging="108"/>
              <w:jc w:val="both"/>
              <w:rPr/>
            </w:pPr>
            <w:r>
              <w:rPr>
                <w:rFonts w:eastAsia="Arial" w:cs="Arial" w:ascii="Arial" w:hAnsi="Arial"/>
              </w:rPr>
              <w:t xml:space="preserve">PÚBLICO </w:t>
            </w:r>
            <w:bookmarkStart w:id="0" w:name="kix.2pr8swpuyijd"/>
            <w:bookmarkEnd w:id="0"/>
            <w:r>
              <w:rPr>
                <w:rFonts w:eastAsia="Arial" w:cs="Arial" w:ascii="Arial" w:hAnsi="Arial"/>
              </w:rPr>
              <w:t>ALVO:</w:t>
            </w:r>
            <w:r>
              <w:rPr/>
              <w:br/>
              <w:t>Crianças de 0 (zero) a 4 (quatro) anos, considerando a data corte de 31 de março.</w:t>
            </w:r>
          </w:p>
          <w:p>
            <w:pPr>
              <w:pStyle w:val="LO-normal0"/>
              <w:widowControl w:val="false"/>
              <w:spacing w:lineRule="auto" w:line="276"/>
              <w:jc w:val="both"/>
              <w:rPr>
                <w:rFonts w:ascii="Arial" w:hAnsi="Arial" w:eastAsia="Arial" w:cs="Arial"/>
                <w:b/>
              </w:rPr>
            </w:pPr>
            <w:r>
              <w:rPr>
                <w:rFonts w:eastAsia="Arial" w:cs="Arial" w:ascii="Arial" w:hAnsi="Arial"/>
                <w:b/>
              </w:rPr>
            </w:r>
          </w:p>
        </w:tc>
      </w:tr>
      <w:tr>
        <w:trPr>
          <w:trHeight w:val="700" w:hRule="atLeast"/>
        </w:trPr>
        <w:tc>
          <w:tcPr>
            <w:tcW w:w="9698" w:type="dxa"/>
            <w:gridSpan w:val="3"/>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ind w:hanging="108"/>
              <w:jc w:val="both"/>
              <w:rPr/>
            </w:pPr>
            <w:r>
              <w:rPr>
                <w:rFonts w:eastAsia="Arial" w:cs="Arial" w:ascii="Arial" w:hAnsi="Arial"/>
              </w:rPr>
              <w:t>OBJETO DE PARCERIA:</w:t>
            </w:r>
          </w:p>
          <w:p>
            <w:pPr>
              <w:pStyle w:val="LO-normal0"/>
              <w:widowControl w:val="false"/>
              <w:spacing w:lineRule="auto" w:line="276"/>
              <w:ind w:hanging="108"/>
              <w:jc w:val="both"/>
              <w:rPr/>
            </w:pPr>
            <w:r>
              <w:rPr>
                <w:rFonts w:eastAsia="Arial" w:cs="Arial" w:ascii="Arial" w:hAnsi="Arial"/>
              </w:rPr>
              <w:t xml:space="preserve"> </w:t>
            </w:r>
            <w:r>
              <w:rPr>
                <w:rFonts w:eastAsia="Arial" w:cs="Arial" w:ascii="Arial" w:hAnsi="Arial"/>
              </w:rPr>
              <w:t>Termo de Colaboração para atendimento de aproximadamente 100 crianças na etapa de educação infantil, de 0 (zero) a 4 (quatro) anos, considerando a data corte de 31 de março e a necessidade da Secretaria Municipal de Educação, a partir da Lista de Espera publicada no site da Administração Municipal.</w:t>
            </w:r>
          </w:p>
        </w:tc>
      </w:tr>
      <w:tr>
        <w:trPr>
          <w:trHeight w:val="700" w:hRule="atLeast"/>
        </w:trPr>
        <w:tc>
          <w:tcPr>
            <w:tcW w:w="9698" w:type="dxa"/>
            <w:gridSpan w:val="3"/>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tabs>
                <w:tab w:val="left" w:pos="483" w:leader="none"/>
                <w:tab w:val="left" w:pos="720" w:leader="none"/>
                <w:tab w:val="left" w:pos="1109" w:leader="none"/>
                <w:tab w:val="left" w:pos="2157" w:leader="none"/>
                <w:tab w:val="left" w:pos="2847" w:leader="none"/>
                <w:tab w:val="left" w:pos="2862" w:leader="none"/>
                <w:tab w:val="left" w:pos="2877" w:leader="none"/>
                <w:tab w:val="left" w:pos="3192" w:leader="none"/>
                <w:tab w:val="left" w:pos="5537" w:leader="none"/>
              </w:tabs>
              <w:spacing w:lineRule="auto" w:line="276"/>
              <w:jc w:val="both"/>
              <w:rPr>
                <w:rFonts w:ascii="Arial" w:hAnsi="Arial" w:eastAsia="Arial" w:cs="Arial"/>
                <w:b/>
              </w:rPr>
            </w:pPr>
            <w:r>
              <w:rPr>
                <w:rFonts w:eastAsia="Arial" w:cs="Arial" w:ascii="Arial" w:hAnsi="Arial"/>
                <w:b/>
              </w:rPr>
            </w:r>
          </w:p>
          <w:p>
            <w:pPr>
              <w:pStyle w:val="LO-normal0"/>
              <w:widowControl w:val="false"/>
              <w:tabs>
                <w:tab w:val="left" w:pos="483" w:leader="none"/>
                <w:tab w:val="left" w:pos="720" w:leader="none"/>
                <w:tab w:val="left" w:pos="1109" w:leader="none"/>
                <w:tab w:val="left" w:pos="2157" w:leader="none"/>
                <w:tab w:val="left" w:pos="2847" w:leader="none"/>
                <w:tab w:val="left" w:pos="2862" w:leader="none"/>
                <w:tab w:val="left" w:pos="2877" w:leader="none"/>
                <w:tab w:val="left" w:pos="3192" w:leader="none"/>
                <w:tab w:val="left" w:pos="5537" w:leader="none"/>
              </w:tabs>
              <w:spacing w:lineRule="auto" w:line="276"/>
              <w:jc w:val="both"/>
              <w:rPr/>
            </w:pPr>
            <w:r>
              <w:rPr>
                <w:rFonts w:eastAsia="Arial" w:cs="Arial" w:ascii="Arial" w:hAnsi="Arial"/>
                <w:b/>
              </w:rPr>
              <w:t>2.1 DO OBJETO</w:t>
            </w:r>
          </w:p>
          <w:p>
            <w:pPr>
              <w:pStyle w:val="LO-normal0"/>
              <w:widowControl w:val="false"/>
              <w:tabs>
                <w:tab w:val="left" w:pos="483" w:leader="none"/>
                <w:tab w:val="left" w:pos="720" w:leader="none"/>
                <w:tab w:val="left" w:pos="1109" w:leader="none"/>
                <w:tab w:val="left" w:pos="2157" w:leader="none"/>
                <w:tab w:val="left" w:pos="2847" w:leader="none"/>
                <w:tab w:val="left" w:pos="2862" w:leader="none"/>
                <w:tab w:val="left" w:pos="2877" w:leader="none"/>
                <w:tab w:val="left" w:pos="3192" w:leader="none"/>
                <w:tab w:val="left" w:pos="5537" w:leader="none"/>
              </w:tabs>
              <w:spacing w:lineRule="auto" w:line="276"/>
              <w:jc w:val="both"/>
              <w:rPr/>
            </w:pPr>
            <w:r>
              <w:rPr>
                <w:rFonts w:eastAsia="Arial" w:cs="Arial" w:ascii="Arial" w:hAnsi="Arial"/>
              </w:rPr>
              <w:t>Compreende o objeto deste chamamento público a formalização de parceria, através de Termo de Colaboração com Organização da Sociedade Civil (OSC), em regime de mútua colaboração com a Administração Pública, para a consecução de finalidades de interesse público e recíproco, mediante a execução de projeto de gestão administrativa de forma compartilhada com a Secretaria Municipal de Educação, na área  de Educação, pelo prazo de 12 (doze) meses, prorrogáveis, participando da Rede Municipal de Educação (SMED) do Município de Vera Cruz/RS, para atendimento de aproximadamente 100 (cem) crianças de 0 (zero) a 4 (quatro) anos, em tempo integral, considerando a data corte de 31 de março e a necessidade da Secretaria Municipal de Educação, a partir da Lista de Espera publicada no site da Administração Municipal. As crianças devem ser atendidas na Escola de Educação Infantil Silvérius Kist, situada na Rua Martim Francisco, nº 1100, bairro Imigrante, Vera Cruz/RS, em conformidade com as condições estabelecidas no Plano de Trabalho integrante do Edital.</w:t>
            </w:r>
          </w:p>
          <w:p>
            <w:pPr>
              <w:pStyle w:val="LO-normal0"/>
              <w:widowControl w:val="false"/>
              <w:tabs>
                <w:tab w:val="left" w:pos="483" w:leader="none"/>
                <w:tab w:val="left" w:pos="720" w:leader="none"/>
                <w:tab w:val="left" w:pos="1109" w:leader="none"/>
                <w:tab w:val="left" w:pos="2157" w:leader="none"/>
                <w:tab w:val="left" w:pos="2847" w:leader="none"/>
                <w:tab w:val="left" w:pos="2862" w:leader="none"/>
                <w:tab w:val="left" w:pos="2877" w:leader="none"/>
                <w:tab w:val="left" w:pos="3192" w:leader="none"/>
                <w:tab w:val="left" w:pos="5537" w:leader="none"/>
              </w:tabs>
              <w:spacing w:lineRule="auto" w:line="276"/>
              <w:jc w:val="both"/>
              <w:rPr>
                <w:rFonts w:ascii="Arial" w:hAnsi="Arial" w:eastAsia="Arial" w:cs="Arial"/>
              </w:rPr>
            </w:pPr>
            <w:r>
              <w:rPr>
                <w:rFonts w:eastAsia="Arial" w:cs="Arial" w:ascii="Arial" w:hAnsi="Arial"/>
              </w:rPr>
            </w:r>
          </w:p>
          <w:p>
            <w:pPr>
              <w:pStyle w:val="LO-normal0"/>
              <w:widowControl w:val="false"/>
              <w:tabs>
                <w:tab w:val="left" w:pos="720" w:leader="none"/>
              </w:tabs>
              <w:spacing w:lineRule="auto" w:line="276"/>
              <w:jc w:val="both"/>
              <w:rPr/>
            </w:pPr>
            <w:r>
              <w:rPr>
                <w:rFonts w:eastAsia="Arial" w:cs="Arial" w:ascii="Arial" w:hAnsi="Arial"/>
                <w:b/>
                <w:u w:val="single"/>
              </w:rPr>
              <w:t>2.1.1  Detalhamento do objeto</w:t>
            </w:r>
            <w:r>
              <w:rPr>
                <w:rFonts w:eastAsia="Arial" w:cs="Arial" w:ascii="Arial" w:hAnsi="Arial"/>
                <w:u w:val="single"/>
              </w:rPr>
              <w:t>:</w:t>
            </w:r>
            <w:r>
              <w:rPr>
                <w:rFonts w:eastAsia="Arial" w:cs="Arial" w:ascii="Arial" w:hAnsi="Arial"/>
                <w:b/>
              </w:rPr>
              <w:t xml:space="preserve"> </w:t>
            </w:r>
          </w:p>
          <w:p>
            <w:pPr>
              <w:pStyle w:val="LO-normal0"/>
              <w:widowControl w:val="false"/>
              <w:tabs>
                <w:tab w:val="left" w:pos="720" w:leader="none"/>
              </w:tabs>
              <w:spacing w:lineRule="auto" w:line="276" w:before="240" w:after="0"/>
              <w:jc w:val="both"/>
              <w:rPr/>
            </w:pPr>
            <w:r>
              <w:rPr>
                <w:rFonts w:eastAsia="Arial" w:cs="Arial" w:ascii="Arial" w:hAnsi="Arial"/>
                <w:sz w:val="24"/>
                <w:szCs w:val="24"/>
              </w:rPr>
              <w:t>I - As vagas referidas são de turno integral, sendo que a OSC deverá ter a possibilidade de atender crianças no horário de 06h45 min às 18h15min, de segunda a sexta-feira, conforme calendário escolar definido em conjunto com a Secretaria Municipal de Educação</w:t>
            </w:r>
            <w:r>
              <w:rPr>
                <w:rFonts w:eastAsia="Arial" w:cs="Arial" w:ascii="Arial" w:hAnsi="Arial"/>
                <w:b/>
                <w:sz w:val="24"/>
                <w:szCs w:val="24"/>
              </w:rPr>
              <w:t>.</w:t>
            </w:r>
          </w:p>
          <w:p>
            <w:pPr>
              <w:pStyle w:val="LO-normal0"/>
              <w:widowControl w:val="false"/>
              <w:tabs>
                <w:tab w:val="left" w:pos="720" w:leader="none"/>
              </w:tabs>
              <w:spacing w:lineRule="auto" w:line="276" w:before="240" w:after="0"/>
              <w:jc w:val="both"/>
              <w:rPr/>
            </w:pPr>
            <w:r>
              <w:rPr>
                <w:rFonts w:eastAsia="Arial" w:cs="Arial" w:ascii="Arial" w:hAnsi="Arial"/>
                <w:sz w:val="24"/>
                <w:szCs w:val="24"/>
              </w:rPr>
              <w:t>II - As vagas podem ser subdivididas entre crianças que frequentam turno parcial/meio turno, ampliando, desta forma, o número de crianças atendidas, respeitando a demanda das famílias e a necessidade do Município de Vera Cruz.</w:t>
            </w:r>
          </w:p>
          <w:p>
            <w:pPr>
              <w:pStyle w:val="LO-normal0"/>
              <w:widowControl w:val="false"/>
              <w:tabs>
                <w:tab w:val="left" w:pos="720" w:leader="none"/>
              </w:tabs>
              <w:spacing w:lineRule="auto" w:line="276" w:before="240" w:after="0"/>
              <w:jc w:val="both"/>
              <w:rPr/>
            </w:pPr>
            <w:r>
              <w:rPr>
                <w:rFonts w:eastAsia="Arial" w:cs="Arial" w:ascii="Arial" w:hAnsi="Arial"/>
                <w:sz w:val="24"/>
                <w:szCs w:val="24"/>
              </w:rPr>
              <w:t>III - O atendimento requer equipe profissional adequada, de acordo com a legislação vigente. Esta equipe deve ser composta por:</w:t>
            </w:r>
          </w:p>
          <w:p>
            <w:pPr>
              <w:pStyle w:val="LO-normal0"/>
              <w:widowControl w:val="false"/>
              <w:numPr>
                <w:ilvl w:val="0"/>
                <w:numId w:val="2"/>
              </w:numPr>
              <w:tabs>
                <w:tab w:val="left" w:pos="720" w:leader="none"/>
              </w:tabs>
              <w:spacing w:lineRule="auto" w:line="276"/>
              <w:ind w:left="720" w:hanging="360"/>
              <w:jc w:val="both"/>
              <w:rPr/>
            </w:pPr>
            <w:r>
              <w:rPr>
                <w:rFonts w:eastAsia="Arial" w:cs="Arial" w:ascii="Arial" w:hAnsi="Arial"/>
                <w:sz w:val="24"/>
                <w:szCs w:val="24"/>
              </w:rPr>
              <w:t>corpo docente e administrativo qualificado, para oferta de ações pedagógicas que interligam o cuidar e educar.  As ações devem ser voltadas à Educação Integral e respeitando a Base Nacional Comum Curricular</w:t>
            </w:r>
          </w:p>
          <w:p>
            <w:pPr>
              <w:pStyle w:val="LO-normal0"/>
              <w:widowControl w:val="false"/>
              <w:numPr>
                <w:ilvl w:val="0"/>
                <w:numId w:val="2"/>
              </w:numPr>
              <w:tabs>
                <w:tab w:val="left" w:pos="720" w:leader="none"/>
              </w:tabs>
              <w:spacing w:lineRule="auto" w:line="276"/>
              <w:ind w:left="720" w:hanging="360"/>
              <w:jc w:val="both"/>
              <w:rPr/>
            </w:pPr>
            <w:r>
              <w:rPr>
                <w:rFonts w:eastAsia="Arial" w:cs="Arial" w:ascii="Arial" w:hAnsi="Arial"/>
                <w:sz w:val="24"/>
                <w:szCs w:val="24"/>
              </w:rPr>
              <w:t xml:space="preserve">O corpo docente oferecido deve contemplar, também, a Educação Inclusiva, incluindo monitor de apoio/dupladocência, quando da necessidade identificada, conforme Resolução CME/VC nº 08, de 30 de novembro de 2023 e, neste caso, com aditivo da Administração Pública. </w:t>
            </w:r>
          </w:p>
          <w:p>
            <w:pPr>
              <w:pStyle w:val="LO-normal0"/>
              <w:widowControl w:val="false"/>
              <w:numPr>
                <w:ilvl w:val="0"/>
                <w:numId w:val="2"/>
              </w:numPr>
              <w:tabs>
                <w:tab w:val="left" w:pos="720" w:leader="none"/>
              </w:tabs>
              <w:spacing w:lineRule="auto" w:line="276"/>
              <w:ind w:left="720" w:hanging="360"/>
              <w:jc w:val="both"/>
              <w:rPr/>
            </w:pPr>
            <w:r>
              <w:rPr>
                <w:rFonts w:eastAsia="Arial" w:cs="Arial" w:ascii="Arial" w:hAnsi="Arial"/>
                <w:sz w:val="24"/>
                <w:szCs w:val="24"/>
              </w:rPr>
              <w:t>O aditivo de que trata o item anterior será de 100% sobre o valor/vaga de cada criança com Necessidades Educacionais Especiais, mediante apresentação de laudo médico com CID, avaliação de Equipe Multidisciplinar da Secretaria Municipal de Educação e aprovação de Termo Aditivo pela Administração Municipal.</w:t>
            </w:r>
          </w:p>
          <w:p>
            <w:pPr>
              <w:pStyle w:val="LO-normal0"/>
              <w:widowControl w:val="false"/>
              <w:numPr>
                <w:ilvl w:val="0"/>
                <w:numId w:val="2"/>
              </w:numPr>
              <w:tabs>
                <w:tab w:val="left" w:pos="720" w:leader="none"/>
              </w:tabs>
              <w:spacing w:lineRule="auto" w:line="276"/>
              <w:ind w:left="720" w:hanging="360"/>
              <w:jc w:val="both"/>
              <w:rPr/>
            </w:pPr>
            <w:r>
              <w:rPr>
                <w:rFonts w:eastAsia="Arial" w:cs="Arial" w:ascii="Arial" w:hAnsi="Arial"/>
                <w:sz w:val="24"/>
                <w:szCs w:val="24"/>
              </w:rPr>
              <w:t xml:space="preserve"> </w:t>
            </w:r>
            <w:r>
              <w:rPr>
                <w:rFonts w:eastAsia="Arial" w:cs="Arial" w:ascii="Arial" w:hAnsi="Arial"/>
                <w:sz w:val="24"/>
                <w:szCs w:val="24"/>
              </w:rPr>
              <w:t>O objeto inclui respeito integral ao calendário escolar, construído pela Secretaria Municipal de Educação.</w:t>
            </w:r>
          </w:p>
          <w:p>
            <w:pPr>
              <w:pStyle w:val="LO-normal0"/>
              <w:widowControl w:val="false"/>
              <w:numPr>
                <w:ilvl w:val="0"/>
                <w:numId w:val="2"/>
              </w:numPr>
              <w:tabs>
                <w:tab w:val="left" w:pos="720" w:leader="none"/>
              </w:tabs>
              <w:spacing w:lineRule="auto" w:line="276"/>
              <w:ind w:left="720" w:hanging="360"/>
              <w:jc w:val="both"/>
              <w:rPr/>
            </w:pPr>
            <w:r>
              <w:rPr>
                <w:rFonts w:eastAsia="Arial" w:cs="Arial" w:ascii="Arial" w:hAnsi="Arial"/>
                <w:sz w:val="24"/>
                <w:szCs w:val="24"/>
              </w:rPr>
              <w:t xml:space="preserve">O objeto inclui que a OSC elabore e cumpra cardápios observando as orientações nutricionais mínimas para a faixa etária das crianças em atendimento, conforme legislação vigente. </w:t>
            </w:r>
          </w:p>
          <w:p>
            <w:pPr>
              <w:pStyle w:val="LO-normal0"/>
              <w:widowControl w:val="false"/>
              <w:numPr>
                <w:ilvl w:val="0"/>
                <w:numId w:val="2"/>
              </w:numPr>
              <w:tabs>
                <w:tab w:val="left" w:pos="720" w:leader="none"/>
              </w:tabs>
              <w:spacing w:lineRule="auto" w:line="276"/>
              <w:ind w:left="720" w:hanging="360"/>
              <w:jc w:val="both"/>
              <w:rPr/>
            </w:pPr>
            <w:r>
              <w:rPr>
                <w:rFonts w:eastAsia="Arial" w:cs="Arial" w:ascii="Arial" w:hAnsi="Arial"/>
                <w:sz w:val="24"/>
                <w:szCs w:val="24"/>
              </w:rPr>
              <w:t>A OSC receberá e deverá aplicar recursos referentes ao Programa Nacional de Alimentação Escolar (PNAE), proporcionais às matrículas,</w:t>
            </w:r>
            <w:r>
              <w:rPr>
                <w:rFonts w:eastAsia="Arial" w:cs="Arial" w:ascii="Arial" w:hAnsi="Arial"/>
                <w:sz w:val="24"/>
                <w:szCs w:val="24"/>
                <w:u w:val="single"/>
              </w:rPr>
              <w:t xml:space="preserve"> somente a partir do repasse efetivado pelo Governo Federal,</w:t>
            </w:r>
            <w:r>
              <w:rPr>
                <w:rFonts w:eastAsia="Arial" w:cs="Arial" w:ascii="Arial" w:hAnsi="Arial"/>
                <w:sz w:val="24"/>
                <w:szCs w:val="24"/>
              </w:rPr>
              <w:t xml:space="preserve"> sendo este repasse realizado em </w:t>
            </w:r>
            <w:r>
              <w:rPr>
                <w:rFonts w:eastAsia="Arial" w:cs="Arial" w:ascii="Arial" w:hAnsi="Arial"/>
                <w:sz w:val="24"/>
                <w:szCs w:val="24"/>
                <w:u w:val="single"/>
              </w:rPr>
              <w:t>produtos de composição da alimentação escolar</w:t>
            </w:r>
            <w:r>
              <w:rPr>
                <w:rFonts w:eastAsia="Arial" w:cs="Arial" w:ascii="Arial" w:hAnsi="Arial"/>
                <w:sz w:val="24"/>
                <w:szCs w:val="24"/>
              </w:rPr>
              <w:t xml:space="preserve"> das crianças.</w:t>
            </w:r>
          </w:p>
          <w:p>
            <w:pPr>
              <w:pStyle w:val="LO-normal0"/>
              <w:widowControl w:val="false"/>
              <w:numPr>
                <w:ilvl w:val="0"/>
                <w:numId w:val="2"/>
              </w:numPr>
              <w:tabs>
                <w:tab w:val="left" w:pos="720" w:leader="none"/>
              </w:tabs>
              <w:spacing w:lineRule="auto" w:line="276"/>
              <w:ind w:left="720" w:hanging="360"/>
              <w:jc w:val="both"/>
              <w:rPr/>
            </w:pPr>
            <w:r>
              <w:rPr>
                <w:rFonts w:eastAsia="Arial" w:cs="Arial" w:ascii="Arial" w:hAnsi="Arial"/>
                <w:sz w:val="24"/>
                <w:szCs w:val="24"/>
              </w:rPr>
              <w:t>Os valores serão repassados em conformidade com o Plano de Trabalho aprovado</w:t>
            </w:r>
          </w:p>
          <w:p>
            <w:pPr>
              <w:pStyle w:val="LO-normal0"/>
              <w:widowControl w:val="false"/>
              <w:numPr>
                <w:ilvl w:val="0"/>
                <w:numId w:val="2"/>
              </w:numPr>
              <w:tabs>
                <w:tab w:val="left" w:pos="720" w:leader="none"/>
              </w:tabs>
              <w:spacing w:lineRule="auto" w:line="276"/>
              <w:ind w:left="720" w:hanging="360"/>
              <w:jc w:val="both"/>
              <w:rPr/>
            </w:pPr>
            <w:r>
              <w:rPr>
                <w:rFonts w:eastAsia="Arial" w:cs="Arial" w:ascii="Arial" w:hAnsi="Arial"/>
                <w:sz w:val="24"/>
                <w:szCs w:val="24"/>
              </w:rPr>
              <w:t xml:space="preserve"> </w:t>
            </w:r>
            <w:r>
              <w:rPr>
                <w:rFonts w:eastAsia="Arial" w:cs="Arial" w:ascii="Arial" w:hAnsi="Arial"/>
                <w:sz w:val="24"/>
                <w:szCs w:val="24"/>
              </w:rPr>
              <w:t>Não será exigida contrapartida financeira como requisito para celebração de parceria. A contrapartida será prestada em bens e serviços cuja expressão monetária deverá, obrigatoriamente, ser identificada na proposta da organização da sociedade civil.</w:t>
            </w:r>
          </w:p>
          <w:p>
            <w:pPr>
              <w:pStyle w:val="LO-normal0"/>
              <w:widowControl w:val="false"/>
              <w:tabs>
                <w:tab w:val="left" w:pos="720" w:leader="none"/>
              </w:tabs>
              <w:spacing w:lineRule="auto" w:line="276"/>
              <w:jc w:val="both"/>
              <w:rPr>
                <w:rFonts w:ascii="Arial" w:hAnsi="Arial" w:eastAsia="Arial" w:cs="Arial"/>
              </w:rPr>
            </w:pPr>
            <w:r>
              <w:rPr>
                <w:rFonts w:eastAsia="Arial" w:cs="Arial" w:ascii="Arial" w:hAnsi="Arial"/>
              </w:rPr>
            </w:r>
          </w:p>
          <w:p>
            <w:pPr>
              <w:pStyle w:val="LO-normal0"/>
              <w:widowControl w:val="false"/>
              <w:tabs>
                <w:tab w:val="left" w:pos="720" w:leader="none"/>
                <w:tab w:val="left" w:pos="2135" w:leader="none"/>
              </w:tabs>
              <w:spacing w:lineRule="auto" w:line="276" w:before="0" w:after="200"/>
              <w:jc w:val="both"/>
              <w:rPr/>
            </w:pPr>
            <w:r>
              <w:rPr>
                <w:rFonts w:eastAsia="Arial" w:cs="Arial" w:ascii="Arial" w:hAnsi="Arial"/>
                <w:b/>
                <w:u w:val="single"/>
              </w:rPr>
              <w:t>Regimento da Instituição</w:t>
            </w:r>
            <w:r>
              <w:rPr>
                <w:rFonts w:eastAsia="Arial" w:cs="Arial" w:ascii="Arial" w:hAnsi="Arial"/>
                <w:u w:val="single"/>
              </w:rPr>
              <w:t>:</w:t>
            </w:r>
            <w:r>
              <w:rPr>
                <w:rFonts w:eastAsia="Arial" w:cs="Arial" w:ascii="Arial" w:hAnsi="Arial"/>
                <w:b/>
              </w:rPr>
              <w:t xml:space="preserve"> </w:t>
            </w:r>
            <w:r>
              <w:rPr>
                <w:rFonts w:eastAsia="Arial" w:cs="Arial" w:ascii="Arial" w:hAnsi="Arial"/>
              </w:rPr>
              <w:t>O Regimento de uma Instituição é documento importante para</w:t>
            </w:r>
            <w:r>
              <w:rPr>
                <w:rFonts w:eastAsia="Arial" w:cs="Arial" w:ascii="Arial" w:hAnsi="Arial"/>
                <w:b/>
              </w:rPr>
              <w:t xml:space="preserve"> </w:t>
            </w:r>
            <w:r>
              <w:rPr>
                <w:rFonts w:eastAsia="Arial" w:cs="Arial" w:ascii="Arial" w:hAnsi="Arial"/>
              </w:rPr>
              <w:t>sustentar e referendar o seu funcionamento. Nele estão materializadas as estruturas: registros dos procedimentos, funções, atribuições e ações que são desenvolvidos em diferentes âmbitos sociais e educativos de natureza pública.</w:t>
            </w:r>
          </w:p>
          <w:p>
            <w:pPr>
              <w:pStyle w:val="LO-normal0"/>
              <w:widowControl w:val="false"/>
              <w:tabs>
                <w:tab w:val="left" w:pos="720" w:leader="none"/>
                <w:tab w:val="left" w:pos="3960" w:leader="none"/>
              </w:tabs>
              <w:spacing w:lineRule="auto" w:line="276"/>
              <w:jc w:val="both"/>
              <w:rPr/>
            </w:pPr>
            <w:r>
              <w:rPr>
                <w:rFonts w:eastAsia="Arial" w:cs="Arial" w:ascii="Arial" w:hAnsi="Arial"/>
              </w:rPr>
              <w:t xml:space="preserve">         </w:t>
            </w:r>
            <w:r>
              <w:rPr>
                <w:rFonts w:eastAsia="Arial" w:cs="Arial" w:ascii="Arial" w:hAnsi="Arial"/>
              </w:rPr>
              <w:t>Salienta-se que o Regimento assegura a legitimidade de processos e acompanhamento de ações, principalmente em casos de atendimento a instituições que venham a celebrar Termo de Colaboração, sendo necessário o conhecimento, por parte da Administração Pública, a natureza das atividades que são ofertadas pela OSC.</w:t>
            </w:r>
          </w:p>
          <w:p>
            <w:pPr>
              <w:pStyle w:val="LO-normal0"/>
              <w:widowControl w:val="false"/>
              <w:tabs>
                <w:tab w:val="left" w:pos="720" w:leader="none"/>
                <w:tab w:val="left" w:pos="2135" w:leader="none"/>
              </w:tabs>
              <w:spacing w:lineRule="auto" w:line="276"/>
              <w:ind w:firstLine="567"/>
              <w:jc w:val="both"/>
              <w:rPr/>
            </w:pPr>
            <w:r>
              <w:rPr>
                <w:rFonts w:eastAsia="Arial" w:cs="Arial" w:ascii="Arial" w:hAnsi="Arial"/>
              </w:rPr>
              <w:t>O Regimento da Instituição deverá convergir com o Regimento das escolas, jamais havendo qualquer contradição com o que está instituído pelo Conselho Municipal de Educação e também pelas Propostas Político Pedagógicas, visando o conhecimento e valorização dos processos históricos, de organização e de normatização da instituição, por todos que compõe o entorno atendido.</w:t>
            </w:r>
          </w:p>
          <w:p>
            <w:pPr>
              <w:pStyle w:val="LO-normal0"/>
              <w:widowControl w:val="false"/>
              <w:tabs>
                <w:tab w:val="left" w:pos="720" w:leader="none"/>
                <w:tab w:val="left" w:pos="2135" w:leader="none"/>
              </w:tabs>
              <w:spacing w:lineRule="auto" w:line="276"/>
              <w:ind w:firstLine="567"/>
              <w:jc w:val="both"/>
              <w:rPr/>
            </w:pPr>
            <w:r>
              <w:rPr>
                <w:rFonts w:eastAsia="Arial" w:cs="Arial" w:ascii="Arial" w:hAnsi="Arial"/>
              </w:rPr>
              <w:t>Uma instituição deve ser transparente no que diz respeito a toda sua funcionalidade, princípios e concepções, tendo assim o Regimento como documento que cumpre este papel, na medida em que torna explícitas as decisões, ações e princípios institucionais. Se a escola é pública, laica e gratuita, um Regimento de uma instituição deve se complementar com este pensar, dando visibilidade aos seus princípios e diretrizes.</w:t>
            </w:r>
          </w:p>
          <w:p>
            <w:pPr>
              <w:pStyle w:val="LO-normal0"/>
              <w:widowControl w:val="false"/>
              <w:tabs>
                <w:tab w:val="left" w:pos="720" w:leader="none"/>
                <w:tab w:val="left" w:pos="2135" w:leader="none"/>
              </w:tabs>
              <w:spacing w:lineRule="auto" w:line="276"/>
              <w:ind w:firstLine="567"/>
              <w:jc w:val="both"/>
              <w:rPr>
                <w:rFonts w:ascii="Arial" w:hAnsi="Arial" w:eastAsia="Arial" w:cs="Arial"/>
              </w:rPr>
            </w:pPr>
            <w:r>
              <w:rPr>
                <w:rFonts w:eastAsia="Arial" w:cs="Arial" w:ascii="Arial" w:hAnsi="Arial"/>
              </w:rPr>
            </w:r>
          </w:p>
          <w:p>
            <w:pPr>
              <w:pStyle w:val="LO-normal0"/>
              <w:widowControl w:val="false"/>
              <w:tabs>
                <w:tab w:val="clear" w:pos="720"/>
                <w:tab w:val="left" w:pos="1175" w:leader="none"/>
                <w:tab w:val="left" w:pos="1280" w:leader="none"/>
              </w:tabs>
              <w:spacing w:lineRule="auto" w:line="276"/>
              <w:jc w:val="both"/>
              <w:rPr/>
            </w:pPr>
            <w:r>
              <w:rPr>
                <w:rFonts w:eastAsia="Arial" w:cs="Arial" w:ascii="Arial" w:hAnsi="Arial"/>
                <w:b/>
              </w:rPr>
              <w:t>2.1.2  Constitui objeto o serviço de gestão na seguinte escola:</w:t>
            </w:r>
          </w:p>
          <w:p>
            <w:pPr>
              <w:pStyle w:val="LO-normal0"/>
              <w:widowControl w:val="false"/>
              <w:tabs>
                <w:tab w:val="clear" w:pos="720"/>
                <w:tab w:val="left" w:pos="1175" w:leader="none"/>
                <w:tab w:val="left" w:pos="1280" w:leader="none"/>
              </w:tabs>
              <w:spacing w:lineRule="auto" w:line="276"/>
              <w:jc w:val="both"/>
              <w:rPr/>
            </w:pPr>
            <w:r>
              <w:rPr>
                <w:rFonts w:eastAsia="Arial" w:cs="Arial" w:ascii="Arial" w:hAnsi="Arial"/>
              </w:rPr>
              <w:t>a) Este objeto refere-se à Escola de Educação InfantilI Silvérius Kist, situada na Rua Martim Francisco, nº 1100, bairro Imigrante, Vera Cruz/RS.</w:t>
            </w:r>
          </w:p>
          <w:p>
            <w:pPr>
              <w:pStyle w:val="LO-normal0"/>
              <w:widowControl w:val="false"/>
              <w:tabs>
                <w:tab w:val="left" w:pos="720" w:leader="none"/>
              </w:tabs>
              <w:spacing w:lineRule="auto" w:line="276"/>
              <w:jc w:val="both"/>
              <w:rPr/>
            </w:pPr>
            <w:r>
              <w:rPr>
                <w:rFonts w:eastAsia="Arial" w:cs="Arial" w:ascii="Arial" w:hAnsi="Arial"/>
                <w:b/>
              </w:rPr>
              <w:t xml:space="preserve">2.1.2.1    </w:t>
            </w:r>
            <w:r>
              <w:rPr>
                <w:rFonts w:eastAsia="Arial" w:cs="Arial" w:ascii="Arial" w:hAnsi="Arial"/>
              </w:rPr>
              <w:t>A prestação dos serviços deverá ser executada com base neste Plano de Trabalho, na</w:t>
            </w:r>
            <w:r>
              <w:rPr>
                <w:rFonts w:eastAsia="Arial" w:cs="Arial" w:ascii="Arial" w:hAnsi="Arial"/>
                <w:b/>
              </w:rPr>
              <w:t xml:space="preserve"> </w:t>
            </w:r>
            <w:r>
              <w:rPr>
                <w:rFonts w:eastAsia="Arial" w:cs="Arial" w:ascii="Arial" w:hAnsi="Arial"/>
              </w:rPr>
              <w:t>Lei nº 9.394/96, Lei de Diretrizes e Bases Educação Nacional (LDBEN), Novas Diretrizes Curriculares Nacional para a Educação Infantil, estabelecida pelo Parecer CNE/CEB nº 20/2009 e nos parâmetros mínimos a seguir:</w:t>
            </w:r>
          </w:p>
          <w:p>
            <w:pPr>
              <w:pStyle w:val="LO-normal0"/>
              <w:widowControl w:val="false"/>
              <w:tabs>
                <w:tab w:val="left" w:pos="720" w:leader="none"/>
                <w:tab w:val="left" w:pos="851" w:leader="none"/>
                <w:tab w:val="left" w:pos="1840" w:leader="none"/>
                <w:tab w:val="left" w:pos="2880" w:leader="none"/>
              </w:tabs>
              <w:spacing w:lineRule="auto" w:line="276"/>
              <w:jc w:val="both"/>
              <w:rPr/>
            </w:pPr>
            <w:r>
              <w:rPr>
                <w:rFonts w:eastAsia="Arial" w:cs="Arial" w:ascii="Arial" w:hAnsi="Arial"/>
                <w:b/>
              </w:rPr>
              <w:t>2.1.2.2</w:t>
            </w:r>
            <w:r>
              <w:rPr>
                <w:rFonts w:eastAsia="Arial" w:cs="Arial" w:ascii="Arial" w:hAnsi="Arial"/>
              </w:rPr>
              <w:t xml:space="preserve">  O atendimento às crianças deve estar em conformidade com o previsto na legislação vigente e neste Plano de Trabalho;</w:t>
            </w:r>
          </w:p>
          <w:p>
            <w:pPr>
              <w:pStyle w:val="LO-normal0"/>
              <w:widowControl w:val="false"/>
              <w:tabs>
                <w:tab w:val="left" w:pos="709" w:leader="none"/>
                <w:tab w:val="left" w:pos="720" w:leader="none"/>
              </w:tabs>
              <w:spacing w:lineRule="auto" w:line="276"/>
              <w:jc w:val="both"/>
              <w:rPr/>
            </w:pPr>
            <w:r>
              <w:rPr>
                <w:rFonts w:eastAsia="Arial" w:cs="Arial" w:ascii="Arial" w:hAnsi="Arial"/>
                <w:b/>
              </w:rPr>
              <w:t xml:space="preserve">2.1.2.3  </w:t>
            </w:r>
            <w:r>
              <w:rPr>
                <w:rFonts w:eastAsia="Arial" w:cs="Arial" w:ascii="Arial" w:hAnsi="Arial"/>
              </w:rPr>
              <w:t>Submeter-se a acompanhamento, à supervisão e orientação técnica nutricional e pedagógica da Secretaria Municipal de Educação (SMED), fornecendo as informações necessárias a sua execução, comparecendo a todas as reuniões solicitadas pela SMED;</w:t>
            </w:r>
          </w:p>
          <w:p>
            <w:pPr>
              <w:pStyle w:val="LO-normal0"/>
              <w:widowControl w:val="false"/>
              <w:tabs>
                <w:tab w:val="left" w:pos="720" w:leader="none"/>
              </w:tabs>
              <w:spacing w:lineRule="auto" w:line="276"/>
              <w:jc w:val="both"/>
              <w:rPr/>
            </w:pPr>
            <w:r>
              <w:rPr>
                <w:rFonts w:eastAsia="Arial" w:cs="Arial" w:ascii="Arial" w:hAnsi="Arial"/>
                <w:b/>
              </w:rPr>
              <w:t xml:space="preserve">2.1.2.4 </w:t>
            </w:r>
            <w:r>
              <w:rPr>
                <w:rFonts w:eastAsia="Arial" w:cs="Arial" w:ascii="Arial" w:hAnsi="Arial"/>
              </w:rPr>
              <w:t>Participação dos professores, auxiliares de educação, monitores ou atendentes de Escola, coordenadores pedagógicos e demais funcionários nos cursos, formações e reuniões,</w:t>
            </w:r>
            <w:r>
              <w:rPr>
                <w:rFonts w:eastAsia="Arial" w:cs="Arial" w:ascii="Arial" w:hAnsi="Arial"/>
                <w:b/>
              </w:rPr>
              <w:t xml:space="preserve"> </w:t>
            </w:r>
            <w:r>
              <w:rPr>
                <w:rFonts w:eastAsia="Arial" w:cs="Arial" w:ascii="Arial" w:hAnsi="Arial"/>
              </w:rPr>
              <w:t>promovidos pela Secretaria Municipal de Educação, respeitada a área de atuação de cada profissional;</w:t>
            </w:r>
          </w:p>
          <w:p>
            <w:pPr>
              <w:pStyle w:val="LO-normal0"/>
              <w:widowControl w:val="false"/>
              <w:tabs>
                <w:tab w:val="clear" w:pos="720"/>
                <w:tab w:val="left" w:pos="851" w:leader="none"/>
              </w:tabs>
              <w:spacing w:lineRule="auto" w:line="276"/>
              <w:jc w:val="both"/>
              <w:rPr/>
            </w:pPr>
            <w:r>
              <w:rPr>
                <w:rFonts w:eastAsia="Arial" w:cs="Arial" w:ascii="Arial" w:hAnsi="Arial"/>
                <w:b/>
              </w:rPr>
              <w:t>2.1.2.5</w:t>
            </w:r>
            <w:r>
              <w:rPr>
                <w:rFonts w:eastAsia="Arial" w:cs="Arial" w:ascii="Arial" w:hAnsi="Arial"/>
              </w:rPr>
              <w:t xml:space="preserve"> Contratação de profissionais segundo o mínimo previsto na legislação vigente e neste Plano de Trabalho;</w:t>
            </w:r>
          </w:p>
          <w:p>
            <w:pPr>
              <w:pStyle w:val="LO-normal0"/>
              <w:widowControl w:val="false"/>
              <w:tabs>
                <w:tab w:val="clear" w:pos="720"/>
                <w:tab w:val="left" w:pos="851" w:leader="none"/>
              </w:tabs>
              <w:spacing w:lineRule="auto" w:line="276"/>
              <w:jc w:val="both"/>
              <w:rPr/>
            </w:pPr>
            <w:r>
              <w:rPr>
                <w:rFonts w:eastAsia="Arial" w:cs="Arial" w:ascii="Arial" w:hAnsi="Arial"/>
                <w:b/>
              </w:rPr>
              <w:t xml:space="preserve">2.1.2.6 </w:t>
            </w:r>
            <w:r>
              <w:rPr>
                <w:rFonts w:eastAsia="Arial" w:cs="Arial" w:ascii="Arial" w:hAnsi="Arial"/>
              </w:rPr>
              <w:t>Arcar com todos os custos de pessoal no que se refere aos coordenadores administrativos, pedagógicos, professores e demais funcionários que atuem na EMEI Silvérius Kist.</w:t>
            </w:r>
          </w:p>
          <w:p>
            <w:pPr>
              <w:pStyle w:val="LO-normal0"/>
              <w:widowControl w:val="false"/>
              <w:tabs>
                <w:tab w:val="clear" w:pos="720"/>
                <w:tab w:val="left" w:pos="851" w:leader="none"/>
              </w:tabs>
              <w:spacing w:lineRule="auto" w:line="276"/>
              <w:jc w:val="both"/>
              <w:rPr/>
            </w:pPr>
            <w:r>
              <w:rPr>
                <w:rFonts w:eastAsia="Arial" w:cs="Arial" w:ascii="Arial" w:hAnsi="Arial"/>
                <w:b/>
              </w:rPr>
              <w:t xml:space="preserve">2.1.2.7 </w:t>
            </w:r>
            <w:r>
              <w:rPr>
                <w:rFonts w:eastAsia="Arial" w:cs="Arial" w:ascii="Arial" w:hAnsi="Arial"/>
              </w:rPr>
              <w:t xml:space="preserve">Arcar com os custos referentes à alimentação das crianças, aplicar adequadamente os recursos do PNAE, arcar com os custos de telefonia, internet, materiais de expediente, toner, materiais pedagógicos, energia elétrica, troca de lâmpadas, gás, manutenção e limpeza do prédio, do pátio, fornecimento de materiais de limpeza, de higiene,  Equipamentos de Proteção Individual- EPI’s – (luvas, tocas e aventais), bem como reposição de equipamentos descritos nos </w:t>
            </w:r>
            <w:r>
              <w:rPr>
                <w:rFonts w:eastAsia="Arial" w:cs="Arial" w:ascii="Arial" w:hAnsi="Arial"/>
                <w:shd w:fill="auto" w:val="clear"/>
              </w:rPr>
              <w:t>anexos IV e V d</w:t>
            </w:r>
            <w:r>
              <w:rPr>
                <w:rFonts w:eastAsia="Arial" w:cs="Arial" w:ascii="Arial" w:hAnsi="Arial"/>
              </w:rPr>
              <w:t>este edital.</w:t>
            </w:r>
          </w:p>
          <w:p>
            <w:pPr>
              <w:pStyle w:val="LO-normal0"/>
              <w:widowControl w:val="false"/>
              <w:tabs>
                <w:tab w:val="clear" w:pos="720"/>
                <w:tab w:val="left" w:pos="851" w:leader="none"/>
              </w:tabs>
              <w:spacing w:lineRule="auto" w:line="276"/>
              <w:jc w:val="both"/>
              <w:rPr/>
            </w:pPr>
            <w:r>
              <w:rPr>
                <w:rFonts w:eastAsia="Arial" w:cs="Arial" w:ascii="Arial" w:hAnsi="Arial"/>
                <w:b/>
              </w:rPr>
              <w:t xml:space="preserve">2.1.2.6 </w:t>
            </w:r>
            <w:r>
              <w:rPr>
                <w:rFonts w:eastAsia="Arial" w:cs="Arial" w:ascii="Arial" w:hAnsi="Arial"/>
              </w:rPr>
              <w:t>Responsabilizar-se por questões técnicas nutricionais, conforme quadro de atribuições do profissional nutricionista, elencado no quadro apresentado no item</w:t>
            </w:r>
            <w:r>
              <w:rPr>
                <w:rFonts w:eastAsia="Arial" w:cs="Arial" w:ascii="Arial" w:hAnsi="Arial"/>
                <w:shd w:fill="auto" w:val="clear"/>
              </w:rPr>
              <w:t xml:space="preserve"> 4.1.3</w:t>
            </w:r>
            <w:r>
              <w:rPr>
                <w:rFonts w:eastAsia="Arial" w:cs="Arial" w:ascii="Arial" w:hAnsi="Arial"/>
              </w:rPr>
              <w:t xml:space="preserve"> deste Plano de Trabalho. </w:t>
            </w:r>
          </w:p>
          <w:p>
            <w:pPr>
              <w:pStyle w:val="LO-normal0"/>
              <w:widowControl w:val="false"/>
              <w:tabs>
                <w:tab w:val="left" w:pos="720" w:leader="none"/>
                <w:tab w:val="left" w:pos="851" w:leader="none"/>
              </w:tabs>
              <w:spacing w:lineRule="auto" w:line="276"/>
              <w:jc w:val="both"/>
              <w:rPr/>
            </w:pPr>
            <w:r>
              <w:rPr>
                <w:rFonts w:eastAsia="Arial" w:cs="Arial" w:ascii="Arial" w:hAnsi="Arial"/>
                <w:b/>
              </w:rPr>
              <w:t>2.1.2.7</w:t>
            </w:r>
            <w:r>
              <w:rPr>
                <w:rFonts w:eastAsia="Arial" w:cs="Arial" w:ascii="Arial" w:hAnsi="Arial"/>
              </w:rPr>
              <w:t xml:space="preserve"> Elaboração e cumprimento de cardápios observando as orientações nutricionais mínimas para a faixa etária das crianças em atendimento, conforme legislação vigente, atentando para a aceitabilidade deste pelas crianças.</w:t>
            </w:r>
          </w:p>
          <w:p>
            <w:pPr>
              <w:pStyle w:val="LO-normal0"/>
              <w:widowControl w:val="false"/>
              <w:tabs>
                <w:tab w:val="left" w:pos="615" w:leader="none"/>
                <w:tab w:val="left" w:pos="720" w:leader="none"/>
              </w:tabs>
              <w:spacing w:lineRule="auto" w:line="276"/>
              <w:jc w:val="both"/>
              <w:rPr/>
            </w:pPr>
            <w:r>
              <w:rPr>
                <w:rFonts w:eastAsia="Arial" w:cs="Arial" w:ascii="Arial" w:hAnsi="Arial"/>
                <w:b/>
              </w:rPr>
              <w:t xml:space="preserve">2.1.2.8 </w:t>
            </w:r>
            <w:r>
              <w:rPr>
                <w:rFonts w:eastAsia="Arial" w:cs="Arial" w:ascii="Arial" w:hAnsi="Arial"/>
              </w:rPr>
              <w:t>Acompanhamento da gestão de recursos financeiros, bem como análise de sua</w:t>
            </w:r>
            <w:r>
              <w:rPr>
                <w:rFonts w:eastAsia="Arial" w:cs="Arial" w:ascii="Arial" w:hAnsi="Arial"/>
                <w:b/>
              </w:rPr>
              <w:t xml:space="preserve"> </w:t>
            </w:r>
            <w:r>
              <w:rPr>
                <w:rFonts w:eastAsia="Arial" w:cs="Arial" w:ascii="Arial" w:hAnsi="Arial"/>
              </w:rPr>
              <w:t>aplicação na entrada e saída de recursos, materiais de limpeza e de expediente.</w:t>
            </w:r>
          </w:p>
          <w:p>
            <w:pPr>
              <w:pStyle w:val="LO-normal0"/>
              <w:widowControl w:val="false"/>
              <w:tabs>
                <w:tab w:val="clear" w:pos="720"/>
                <w:tab w:val="left" w:pos="851" w:leader="none"/>
              </w:tabs>
              <w:spacing w:lineRule="auto" w:line="276"/>
              <w:jc w:val="both"/>
              <w:rPr/>
            </w:pPr>
            <w:r>
              <w:rPr>
                <w:rFonts w:eastAsia="Arial" w:cs="Arial" w:ascii="Arial" w:hAnsi="Arial"/>
                <w:b/>
              </w:rPr>
              <w:t>2.1.3</w:t>
            </w:r>
            <w:r>
              <w:rPr>
                <w:rFonts w:eastAsia="Arial" w:cs="Arial" w:ascii="Arial" w:hAnsi="Arial"/>
              </w:rPr>
              <w:t xml:space="preserve"> </w:t>
            </w:r>
            <w:r>
              <w:rPr>
                <w:rFonts w:eastAsia="Arial" w:cs="Arial" w:ascii="Arial" w:hAnsi="Arial"/>
                <w:b/>
              </w:rPr>
              <w:t>O serviço compreende a execução das seguintes tarefas básicas:</w:t>
            </w:r>
          </w:p>
          <w:p>
            <w:pPr>
              <w:pStyle w:val="LO-normal0"/>
              <w:widowControl w:val="false"/>
              <w:tabs>
                <w:tab w:val="left" w:pos="720" w:leader="none"/>
              </w:tabs>
              <w:spacing w:lineRule="auto" w:line="276" w:before="0" w:after="200"/>
              <w:jc w:val="both"/>
              <w:rPr/>
            </w:pPr>
            <w:r>
              <w:rPr>
                <w:rFonts w:eastAsia="Arial" w:cs="Arial" w:ascii="Arial" w:hAnsi="Arial"/>
                <w:b/>
              </w:rPr>
              <w:t xml:space="preserve">2.1.3.1 </w:t>
            </w:r>
            <w:r>
              <w:rPr>
                <w:rFonts w:eastAsia="Arial" w:cs="Arial" w:ascii="Arial" w:hAnsi="Arial"/>
              </w:rPr>
              <w:t>Cuidar e educar de aproximadamente 100 (cem) crianças de 0 (zero) a 4 (quatro), observada data corte de 31 de março, no período de até 11 (onze) horas e 30(trinta) minutos diários, na Escola de Educação Infantil Silvérius Kist, situada na Rua Martim Francisco, nº 1100, bairro Imigrante, Vera Cruz/RS, arcando com as despesas e compromissos especificados no item 2 deste  Plano de Trabalho e subitens decorrentes.</w:t>
            </w:r>
          </w:p>
          <w:p>
            <w:pPr>
              <w:pStyle w:val="LO-normal0"/>
              <w:widowControl w:val="false"/>
              <w:tabs>
                <w:tab w:val="left" w:pos="720" w:leader="none"/>
              </w:tabs>
              <w:spacing w:lineRule="auto" w:line="276"/>
              <w:jc w:val="both"/>
              <w:rPr/>
            </w:pPr>
            <w:r>
              <w:rPr>
                <w:rFonts w:eastAsia="Arial" w:cs="Arial" w:ascii="Arial" w:hAnsi="Arial"/>
                <w:b/>
              </w:rPr>
              <w:t xml:space="preserve">2.1.3.2 </w:t>
            </w:r>
            <w:r>
              <w:rPr>
                <w:rFonts w:eastAsia="Arial" w:cs="Arial" w:ascii="Arial" w:hAnsi="Arial"/>
              </w:rPr>
              <w:t>Coordenar a unidade de Educação Infantil atendendo às necessidades e</w:t>
            </w:r>
            <w:r>
              <w:rPr>
                <w:rFonts w:eastAsia="Arial" w:cs="Arial" w:ascii="Arial" w:hAnsi="Arial"/>
                <w:b/>
              </w:rPr>
              <w:t xml:space="preserve"> </w:t>
            </w:r>
            <w:r>
              <w:rPr>
                <w:rFonts w:eastAsia="Arial" w:cs="Arial" w:ascii="Arial" w:hAnsi="Arial"/>
              </w:rPr>
              <w:t>especificidades educacionais das crianças;</w:t>
            </w:r>
          </w:p>
          <w:p>
            <w:pPr>
              <w:pStyle w:val="LO-normal0"/>
              <w:widowControl w:val="false"/>
              <w:tabs>
                <w:tab w:val="left" w:pos="720" w:leader="none"/>
              </w:tabs>
              <w:spacing w:lineRule="auto" w:line="276"/>
              <w:jc w:val="both"/>
              <w:rPr/>
            </w:pPr>
            <w:r>
              <w:rPr>
                <w:rFonts w:eastAsia="Arial" w:cs="Arial" w:ascii="Arial" w:hAnsi="Arial"/>
                <w:b/>
              </w:rPr>
              <w:t xml:space="preserve">2.1.3.3 </w:t>
            </w:r>
            <w:r>
              <w:rPr>
                <w:rFonts w:eastAsia="Arial" w:cs="Arial" w:ascii="Arial" w:hAnsi="Arial"/>
              </w:rPr>
              <w:t>Administrar a contratação dos profissionais, a fiscalização de entradas e saídas de</w:t>
            </w:r>
            <w:r>
              <w:rPr>
                <w:rFonts w:eastAsia="Arial" w:cs="Arial" w:ascii="Arial" w:hAnsi="Arial"/>
                <w:b/>
              </w:rPr>
              <w:t xml:space="preserve"> </w:t>
            </w:r>
            <w:r>
              <w:rPr>
                <w:rFonts w:eastAsia="Arial" w:cs="Arial" w:ascii="Arial" w:hAnsi="Arial"/>
              </w:rPr>
              <w:t>recursos, bem como o preparo e controle de alimentos, materiais pedagógicos, de limpeza, de higiene;</w:t>
            </w:r>
          </w:p>
          <w:p>
            <w:pPr>
              <w:pStyle w:val="LO-normal0"/>
              <w:widowControl w:val="false"/>
              <w:tabs>
                <w:tab w:val="left" w:pos="720" w:leader="none"/>
              </w:tabs>
              <w:spacing w:lineRule="auto" w:line="276"/>
              <w:jc w:val="both"/>
              <w:rPr/>
            </w:pPr>
            <w:r>
              <w:rPr>
                <w:rFonts w:eastAsia="Arial" w:cs="Arial" w:ascii="Arial" w:hAnsi="Arial"/>
                <w:b/>
              </w:rPr>
              <w:t xml:space="preserve">2.1.3.4 </w:t>
            </w:r>
            <w:r>
              <w:rPr>
                <w:rFonts w:eastAsia="Arial" w:cs="Arial" w:ascii="Arial" w:hAnsi="Arial"/>
              </w:rPr>
              <w:t>Considerar o previsto na Lei de Diretrizes e Bases Educação Nacional (LDBEN),</w:t>
            </w:r>
            <w:r>
              <w:rPr>
                <w:rFonts w:eastAsia="Arial" w:cs="Arial" w:ascii="Arial" w:hAnsi="Arial"/>
                <w:b/>
              </w:rPr>
              <w:t xml:space="preserve"> </w:t>
            </w:r>
            <w:r>
              <w:rPr>
                <w:rFonts w:eastAsia="Arial" w:cs="Arial" w:ascii="Arial" w:hAnsi="Arial"/>
              </w:rPr>
              <w:t>Novas Diretrizes Curricular Nacional para a Educação Infantil, estabelecida pelo Parecer CNE/CEB nº 20/2009 e Resoluções emitidas pelo Conselho Municipal de Educação quanto à elaboração das propostas de trabalho da instituição;</w:t>
            </w:r>
          </w:p>
          <w:p>
            <w:pPr>
              <w:pStyle w:val="LO-normal0"/>
              <w:widowControl w:val="false"/>
              <w:tabs>
                <w:tab w:val="left" w:pos="720" w:leader="none"/>
              </w:tabs>
              <w:spacing w:lineRule="auto" w:line="276"/>
              <w:jc w:val="both"/>
              <w:rPr/>
            </w:pPr>
            <w:r>
              <w:rPr>
                <w:rFonts w:eastAsia="Arial" w:cs="Arial" w:ascii="Arial" w:hAnsi="Arial"/>
                <w:b/>
              </w:rPr>
              <w:t xml:space="preserve">2.1.3.5 </w:t>
            </w:r>
            <w:r>
              <w:rPr>
                <w:rFonts w:eastAsia="Arial" w:cs="Arial" w:ascii="Arial" w:hAnsi="Arial"/>
              </w:rPr>
              <w:t>Apresentar relatórios de execução dos serviços e prestar contas da aplicação</w:t>
            </w:r>
            <w:r>
              <w:rPr>
                <w:rFonts w:eastAsia="Arial" w:cs="Arial" w:ascii="Arial" w:hAnsi="Arial"/>
                <w:b/>
              </w:rPr>
              <w:t xml:space="preserve"> </w:t>
            </w:r>
            <w:r>
              <w:rPr>
                <w:rFonts w:eastAsia="Arial" w:cs="Arial" w:ascii="Arial" w:hAnsi="Arial"/>
              </w:rPr>
              <w:t>dos recursos, seguindo o Termo de Colaboração e as normas integrantes na Lei 13.019/2014.</w:t>
            </w:r>
          </w:p>
          <w:p>
            <w:pPr>
              <w:pStyle w:val="LO-normal0"/>
              <w:widowControl w:val="false"/>
              <w:tabs>
                <w:tab w:val="left" w:pos="720" w:leader="none"/>
              </w:tabs>
              <w:spacing w:lineRule="auto" w:line="276"/>
              <w:jc w:val="both"/>
              <w:rPr/>
            </w:pPr>
            <w:r>
              <w:rPr>
                <w:rFonts w:eastAsia="Arial" w:cs="Arial" w:ascii="Arial" w:hAnsi="Arial"/>
                <w:b/>
              </w:rPr>
              <w:t xml:space="preserve">2.1.3.6 </w:t>
            </w:r>
            <w:r>
              <w:rPr>
                <w:rFonts w:eastAsia="Arial" w:cs="Arial" w:ascii="Arial" w:hAnsi="Arial"/>
              </w:rPr>
              <w:t>Enviar à Secretaria Municipal de Educação, relatório mensal de atendimento,</w:t>
            </w:r>
            <w:r>
              <w:rPr>
                <w:rFonts w:eastAsia="Arial" w:cs="Arial" w:ascii="Arial" w:hAnsi="Arial"/>
                <w:b/>
              </w:rPr>
              <w:t xml:space="preserve"> </w:t>
            </w:r>
            <w:r>
              <w:rPr>
                <w:rFonts w:eastAsia="Arial" w:cs="Arial" w:ascii="Arial" w:hAnsi="Arial"/>
              </w:rPr>
              <w:t>nos quais deve constar o nome das crianças atendidas no período.</w:t>
            </w:r>
          </w:p>
          <w:p>
            <w:pPr>
              <w:pStyle w:val="LO-normal0"/>
              <w:widowControl w:val="false"/>
              <w:tabs>
                <w:tab w:val="left" w:pos="720" w:leader="none"/>
              </w:tabs>
              <w:spacing w:lineRule="auto" w:line="276"/>
              <w:jc w:val="both"/>
              <w:rPr/>
            </w:pPr>
            <w:r>
              <w:rPr>
                <w:rFonts w:eastAsia="Arial" w:cs="Arial" w:ascii="Arial" w:hAnsi="Arial"/>
                <w:b/>
              </w:rPr>
              <w:t xml:space="preserve">2.1.3.7 </w:t>
            </w:r>
            <w:r>
              <w:rPr>
                <w:rFonts w:eastAsia="Arial" w:cs="Arial" w:ascii="Arial" w:hAnsi="Arial"/>
              </w:rPr>
              <w:t>Seguir o calendário letivo emitido pela Secretaria Municipal de Educação e</w:t>
            </w:r>
            <w:r>
              <w:rPr>
                <w:rFonts w:eastAsia="Arial" w:cs="Arial" w:ascii="Arial" w:hAnsi="Arial"/>
                <w:b/>
              </w:rPr>
              <w:t xml:space="preserve"> </w:t>
            </w:r>
            <w:r>
              <w:rPr>
                <w:rFonts w:eastAsia="Arial" w:cs="Arial" w:ascii="Arial" w:hAnsi="Arial"/>
              </w:rPr>
              <w:t>submetê-lo à apreciação da comunidade escolar;</w:t>
            </w:r>
          </w:p>
          <w:p>
            <w:pPr>
              <w:pStyle w:val="LO-normal0"/>
              <w:widowControl w:val="false"/>
              <w:tabs>
                <w:tab w:val="left" w:pos="720" w:leader="none"/>
              </w:tabs>
              <w:spacing w:lineRule="auto" w:line="276"/>
              <w:jc w:val="both"/>
              <w:rPr/>
            </w:pPr>
            <w:r>
              <w:rPr>
                <w:rFonts w:eastAsia="Arial" w:cs="Arial" w:ascii="Arial" w:hAnsi="Arial"/>
                <w:b/>
              </w:rPr>
              <w:t>2.1.3.8</w:t>
            </w:r>
            <w:r>
              <w:rPr>
                <w:rFonts w:eastAsia="Arial" w:cs="Arial" w:ascii="Arial" w:hAnsi="Arial"/>
              </w:rPr>
              <w:t xml:space="preserve"> Responsabilizar-se pela qualidade técnica do serviço nutricional prestado.</w:t>
            </w:r>
          </w:p>
          <w:p>
            <w:pPr>
              <w:pStyle w:val="LO-normal0"/>
              <w:widowControl w:val="false"/>
              <w:tabs>
                <w:tab w:val="left" w:pos="720" w:leader="none"/>
              </w:tabs>
              <w:spacing w:lineRule="auto" w:line="276"/>
              <w:jc w:val="both"/>
              <w:rPr/>
            </w:pPr>
            <w:r>
              <w:rPr>
                <w:rFonts w:eastAsia="Arial" w:cs="Arial" w:ascii="Arial" w:hAnsi="Arial"/>
                <w:b/>
              </w:rPr>
              <w:t xml:space="preserve">2.1.3.9 </w:t>
            </w:r>
            <w:r>
              <w:rPr>
                <w:rFonts w:eastAsia="Arial" w:cs="Arial" w:ascii="Arial" w:hAnsi="Arial"/>
              </w:rPr>
              <w:t>Submeter-se a acompanhamento, à supervisão e orientação técnica nutricional e pedagógica da Secretaria Municipal de Educação (SMED), fornecendo as informações necessárias a sua execução, comparecendo a todas as reuniões solicitadas pela SMED;</w:t>
            </w:r>
          </w:p>
          <w:p>
            <w:pPr>
              <w:pStyle w:val="LO-normal0"/>
              <w:widowControl w:val="false"/>
              <w:tabs>
                <w:tab w:val="left" w:pos="720" w:leader="none"/>
              </w:tabs>
              <w:spacing w:lineRule="auto" w:line="276"/>
              <w:jc w:val="both"/>
              <w:rPr/>
            </w:pPr>
            <w:r>
              <w:rPr>
                <w:rFonts w:eastAsia="Arial" w:cs="Arial" w:ascii="Arial" w:hAnsi="Arial"/>
                <w:b/>
              </w:rPr>
              <w:t xml:space="preserve">2.1.3.10 </w:t>
            </w:r>
            <w:r>
              <w:rPr>
                <w:rFonts w:eastAsia="Arial" w:cs="Arial" w:ascii="Arial" w:hAnsi="Arial"/>
              </w:rPr>
              <w:t>Comunicar qualquer alteração que possa comprometer a manutenção do serviço;</w:t>
            </w:r>
          </w:p>
          <w:p>
            <w:pPr>
              <w:pStyle w:val="LO-normal0"/>
              <w:widowControl w:val="false"/>
              <w:tabs>
                <w:tab w:val="left" w:pos="709" w:leader="none"/>
                <w:tab w:val="left" w:pos="720" w:leader="none"/>
                <w:tab w:val="left" w:pos="1840" w:leader="none"/>
                <w:tab w:val="left" w:pos="3080" w:leader="none"/>
              </w:tabs>
              <w:spacing w:lineRule="auto" w:line="276"/>
              <w:jc w:val="both"/>
              <w:rPr/>
            </w:pPr>
            <w:r>
              <w:rPr>
                <w:rFonts w:eastAsia="Arial" w:cs="Arial" w:ascii="Arial" w:hAnsi="Arial"/>
                <w:b/>
              </w:rPr>
              <w:t xml:space="preserve">2.1.3.11 </w:t>
            </w:r>
            <w:r>
              <w:rPr>
                <w:rFonts w:eastAsia="Arial" w:cs="Arial" w:ascii="Arial" w:hAnsi="Arial"/>
              </w:rPr>
              <w:t>Controlar a efetiva aplicação dos recursos no que se refere ao custo criança/mês;</w:t>
            </w:r>
          </w:p>
          <w:p>
            <w:pPr>
              <w:pStyle w:val="LO-normal0"/>
              <w:widowControl w:val="false"/>
              <w:tabs>
                <w:tab w:val="left" w:pos="720" w:leader="none"/>
              </w:tabs>
              <w:spacing w:lineRule="auto" w:line="276"/>
              <w:jc w:val="both"/>
              <w:rPr/>
            </w:pPr>
            <w:r>
              <w:rPr>
                <w:rFonts w:eastAsia="Arial" w:cs="Arial" w:ascii="Arial" w:hAnsi="Arial"/>
                <w:b/>
              </w:rPr>
              <w:t xml:space="preserve">2.1.3.12 </w:t>
            </w:r>
            <w:r>
              <w:rPr>
                <w:rFonts w:eastAsia="Arial" w:cs="Arial" w:ascii="Arial" w:hAnsi="Arial"/>
              </w:rPr>
              <w:t>Contratar todos os recursos humanos que se fizerem necessários para atender aos</w:t>
            </w:r>
            <w:r>
              <w:rPr>
                <w:rFonts w:eastAsia="Arial" w:cs="Arial" w:ascii="Arial" w:hAnsi="Arial"/>
                <w:b/>
              </w:rPr>
              <w:t xml:space="preserve"> </w:t>
            </w:r>
            <w:r>
              <w:rPr>
                <w:rFonts w:eastAsia="Arial" w:cs="Arial" w:ascii="Arial" w:hAnsi="Arial"/>
              </w:rPr>
              <w:t>alunos demandados pela Secretaria Municipal de Educação, incluindo monitores de apoio/dupla docência para atendimento de crianças com necessidades especiais, conforme demanda;</w:t>
            </w:r>
          </w:p>
          <w:p>
            <w:pPr>
              <w:pStyle w:val="LO-normal0"/>
              <w:widowControl w:val="false"/>
              <w:tabs>
                <w:tab w:val="left" w:pos="720" w:leader="none"/>
              </w:tabs>
              <w:spacing w:lineRule="auto" w:line="276"/>
              <w:jc w:val="both"/>
              <w:rPr/>
            </w:pPr>
            <w:r>
              <w:rPr>
                <w:rFonts w:eastAsia="Arial" w:cs="Arial" w:ascii="Arial" w:hAnsi="Arial"/>
                <w:b/>
              </w:rPr>
              <w:t xml:space="preserve">2.1.3.13 </w:t>
            </w:r>
            <w:r>
              <w:rPr>
                <w:rFonts w:eastAsia="Arial" w:cs="Arial" w:ascii="Arial" w:hAnsi="Arial"/>
              </w:rPr>
              <w:t>Arcar com todos os custos de pessoal no que se refere aos coordenadores</w:t>
            </w:r>
            <w:r>
              <w:rPr>
                <w:rFonts w:eastAsia="Arial" w:cs="Arial" w:ascii="Arial" w:hAnsi="Arial"/>
                <w:b/>
              </w:rPr>
              <w:t xml:space="preserve"> </w:t>
            </w:r>
            <w:r>
              <w:rPr>
                <w:rFonts w:eastAsia="Arial" w:cs="Arial" w:ascii="Arial" w:hAnsi="Arial"/>
              </w:rPr>
              <w:t xml:space="preserve">administrativos, pedagógicos, professores e demais funcionários que atuem na EEI Silvérius Kist. </w:t>
            </w:r>
          </w:p>
          <w:p>
            <w:pPr>
              <w:pStyle w:val="LO-normal0"/>
              <w:widowControl w:val="false"/>
              <w:tabs>
                <w:tab w:val="left" w:pos="720" w:leader="none"/>
              </w:tabs>
              <w:spacing w:lineRule="auto" w:line="276"/>
              <w:jc w:val="both"/>
              <w:rPr/>
            </w:pPr>
            <w:r>
              <w:rPr>
                <w:rFonts w:eastAsia="Arial" w:cs="Arial" w:ascii="Arial" w:hAnsi="Arial"/>
                <w:b/>
              </w:rPr>
              <w:t xml:space="preserve">2.1.3.14 </w:t>
            </w:r>
            <w:r>
              <w:rPr>
                <w:rFonts w:eastAsia="Arial" w:cs="Arial" w:ascii="Arial" w:hAnsi="Arial"/>
              </w:rPr>
              <w:t>Responsabilizar-se pelos encargos de natureza fiscal, trabalhista e previdenciária,</w:t>
            </w:r>
            <w:r>
              <w:rPr>
                <w:rFonts w:eastAsia="Arial" w:cs="Arial" w:ascii="Arial" w:hAnsi="Arial"/>
                <w:b/>
              </w:rPr>
              <w:t xml:space="preserve"> </w:t>
            </w:r>
            <w:r>
              <w:rPr>
                <w:rFonts w:eastAsia="Arial" w:cs="Arial" w:ascii="Arial" w:hAnsi="Arial"/>
              </w:rPr>
              <w:t>além de danos causados a terceiros e pagamento de seguro que esteja devidamente especificado no Termo de Colaboração, eximindo o município de quaisquer ônus ou reivindicações perante terceiros, em juízo e fora deles;</w:t>
            </w:r>
          </w:p>
          <w:p>
            <w:pPr>
              <w:pStyle w:val="LO-normal0"/>
              <w:widowControl w:val="false"/>
              <w:tabs>
                <w:tab w:val="left" w:pos="720" w:leader="none"/>
              </w:tabs>
              <w:spacing w:lineRule="auto" w:line="276"/>
              <w:jc w:val="both"/>
              <w:rPr/>
            </w:pPr>
            <w:r>
              <w:rPr>
                <w:rFonts w:eastAsia="Arial" w:cs="Arial" w:ascii="Arial" w:hAnsi="Arial"/>
                <w:b/>
              </w:rPr>
              <w:t xml:space="preserve">2.1.3.15 </w:t>
            </w:r>
            <w:r>
              <w:rPr>
                <w:rFonts w:eastAsia="Arial" w:cs="Arial" w:ascii="Arial" w:hAnsi="Arial"/>
              </w:rPr>
              <w:t>Arcar com todos os custos referentes à alimentação das crianças, aplicar os recursos advindos do PNAE (em produtos) na alimentação escolar das crianças, arcar com custos de telefone, internet, materiais de expediente, toner, materiais pedagógicos, energia elétrica, troca de lâmpadas, gás, manutenção e limpeza do prédio, do pátio, fornecimento de materiais de limpeza, de higiene, Equipamentos de Proteção Individual- EPI’s – (luvas, tocas e aventais), bem como reposição de</w:t>
            </w:r>
            <w:r>
              <w:rPr>
                <w:rFonts w:eastAsia="Arial" w:cs="Arial" w:ascii="Arial" w:hAnsi="Arial"/>
                <w:shd w:fill="auto" w:val="clear"/>
              </w:rPr>
              <w:t xml:space="preserve"> equipamentos descritos nos anexos IV e V </w:t>
            </w:r>
            <w:r>
              <w:rPr>
                <w:rFonts w:eastAsia="Arial" w:cs="Arial" w:ascii="Arial" w:hAnsi="Arial"/>
              </w:rPr>
              <w:t>do edital.</w:t>
            </w:r>
          </w:p>
          <w:p>
            <w:pPr>
              <w:pStyle w:val="LO-normal0"/>
              <w:widowControl w:val="false"/>
              <w:tabs>
                <w:tab w:val="left" w:pos="720" w:leader="none"/>
              </w:tabs>
              <w:spacing w:lineRule="auto" w:line="276"/>
              <w:jc w:val="both"/>
              <w:rPr/>
            </w:pPr>
            <w:r>
              <w:rPr>
                <w:rFonts w:eastAsia="Arial" w:cs="Arial" w:ascii="Arial" w:hAnsi="Arial"/>
                <w:b/>
              </w:rPr>
              <w:t xml:space="preserve">2.1.3.16 </w:t>
            </w:r>
            <w:r>
              <w:rPr>
                <w:rFonts w:eastAsia="Arial" w:cs="Arial" w:ascii="Arial" w:hAnsi="Arial"/>
              </w:rPr>
              <w:t>Para a perfeita execução dos serviços, a OSC deverá zelar pelos materiais,</w:t>
            </w:r>
            <w:r>
              <w:rPr>
                <w:rFonts w:eastAsia="Arial" w:cs="Arial" w:ascii="Arial" w:hAnsi="Arial"/>
                <w:b/>
              </w:rPr>
              <w:t xml:space="preserve"> </w:t>
            </w:r>
            <w:r>
              <w:rPr>
                <w:rFonts w:eastAsia="Arial" w:cs="Arial" w:ascii="Arial" w:hAnsi="Arial"/>
              </w:rPr>
              <w:t>equipamentos, ferramentas e utensílios descritos qualitativa e quantitativamente na lista de patrimônio/inventário inicial da escola, promovendo, quando requerido e necessário, à substituição;</w:t>
            </w:r>
          </w:p>
          <w:p>
            <w:pPr>
              <w:pStyle w:val="LO-normal0"/>
              <w:widowControl w:val="false"/>
              <w:tabs>
                <w:tab w:val="left" w:pos="720" w:leader="none"/>
              </w:tabs>
              <w:spacing w:lineRule="auto" w:line="276"/>
              <w:jc w:val="both"/>
              <w:rPr/>
            </w:pPr>
            <w:r>
              <w:rPr>
                <w:rFonts w:eastAsia="Arial" w:cs="Arial" w:ascii="Arial" w:hAnsi="Arial"/>
                <w:b/>
              </w:rPr>
              <w:t xml:space="preserve">2.1.3.17 </w:t>
            </w:r>
            <w:r>
              <w:rPr>
                <w:rFonts w:eastAsia="Arial" w:cs="Arial" w:ascii="Arial" w:hAnsi="Arial"/>
              </w:rPr>
              <w:t>Na celebração do TERMO DE COLABORAÇÃO será apresentado inventário da</w:t>
            </w:r>
            <w:r>
              <w:rPr>
                <w:rFonts w:eastAsia="Arial" w:cs="Arial" w:ascii="Arial" w:hAnsi="Arial"/>
                <w:b/>
              </w:rPr>
              <w:t xml:space="preserve"> </w:t>
            </w:r>
            <w:r>
              <w:rPr>
                <w:rFonts w:eastAsia="Arial" w:cs="Arial" w:ascii="Arial" w:hAnsi="Arial"/>
              </w:rPr>
              <w:t>escola, contendo posição detalhada do seu patrimônio e conteúdo;</w:t>
            </w:r>
          </w:p>
          <w:p>
            <w:pPr>
              <w:pStyle w:val="LO-normal0"/>
              <w:widowControl w:val="false"/>
              <w:tabs>
                <w:tab w:val="left" w:pos="720" w:leader="none"/>
              </w:tabs>
              <w:spacing w:lineRule="auto" w:line="276"/>
              <w:jc w:val="both"/>
              <w:rPr/>
            </w:pPr>
            <w:r>
              <w:rPr>
                <w:rFonts w:eastAsia="Arial" w:cs="Arial" w:ascii="Arial" w:hAnsi="Arial"/>
                <w:b/>
              </w:rPr>
              <w:t xml:space="preserve">2.1.3.18 </w:t>
            </w:r>
            <w:r>
              <w:rPr>
                <w:rFonts w:eastAsia="Arial" w:cs="Arial" w:ascii="Arial" w:hAnsi="Arial"/>
              </w:rPr>
              <w:t>Quando do término do Termo de Parceria, a OSC, deverá entregar a escola com o</w:t>
            </w:r>
            <w:r>
              <w:rPr>
                <w:rFonts w:eastAsia="Arial" w:cs="Arial" w:ascii="Arial" w:hAnsi="Arial"/>
                <w:b/>
              </w:rPr>
              <w:t xml:space="preserve"> </w:t>
            </w:r>
            <w:r>
              <w:rPr>
                <w:rFonts w:eastAsia="Arial" w:cs="Arial" w:ascii="Arial" w:hAnsi="Arial"/>
              </w:rPr>
              <w:t>patrimônio completo, em perfeito estado de uso e conservação, nas mesmas condições recebidas, conforme lista de patrimônio inicial supra referida.</w:t>
            </w:r>
          </w:p>
          <w:p>
            <w:pPr>
              <w:pStyle w:val="LO-normal0"/>
              <w:widowControl w:val="false"/>
              <w:tabs>
                <w:tab w:val="left" w:pos="720" w:leader="none"/>
              </w:tabs>
              <w:spacing w:lineRule="auto" w:line="276"/>
              <w:jc w:val="both"/>
              <w:rPr/>
            </w:pPr>
            <w:r>
              <w:rPr>
                <w:rFonts w:eastAsia="Arial" w:cs="Arial" w:ascii="Arial" w:hAnsi="Arial"/>
                <w:b/>
              </w:rPr>
              <w:t xml:space="preserve">2.1.3.19 </w:t>
            </w:r>
            <w:r>
              <w:rPr>
                <w:rFonts w:eastAsia="Arial" w:cs="Arial" w:ascii="Arial" w:hAnsi="Arial"/>
              </w:rPr>
              <w:t>Para início da gestão, a escola será disponibilizada com:</w:t>
            </w:r>
          </w:p>
          <w:p>
            <w:pPr>
              <w:pStyle w:val="LO-normal0"/>
              <w:widowControl w:val="false"/>
              <w:tabs>
                <w:tab w:val="left" w:pos="520" w:leader="none"/>
                <w:tab w:val="left" w:pos="720" w:leader="none"/>
                <w:tab w:val="left" w:pos="851" w:leader="none"/>
                <w:tab w:val="left" w:pos="1487" w:leader="none"/>
              </w:tabs>
              <w:spacing w:lineRule="auto" w:line="276"/>
              <w:ind w:left="21" w:hanging="0"/>
              <w:jc w:val="both"/>
              <w:rPr/>
            </w:pPr>
            <w:r>
              <w:rPr>
                <w:rFonts w:eastAsia="Arial" w:cs="Arial" w:ascii="Arial" w:hAnsi="Arial"/>
                <w:b/>
              </w:rPr>
              <w:t xml:space="preserve">2.1.3.19.1 </w:t>
            </w:r>
            <w:r>
              <w:rPr>
                <w:rFonts w:eastAsia="Arial" w:cs="Arial" w:ascii="Arial" w:hAnsi="Arial"/>
              </w:rPr>
              <w:t>Prédio, com toda sua estrutura física;</w:t>
            </w:r>
          </w:p>
          <w:p>
            <w:pPr>
              <w:pStyle w:val="LO-normal0"/>
              <w:widowControl w:val="false"/>
              <w:tabs>
                <w:tab w:val="left" w:pos="720" w:leader="none"/>
                <w:tab w:val="left" w:pos="2680" w:leader="none"/>
                <w:tab w:val="left" w:pos="3660" w:leader="none"/>
                <w:tab w:val="left" w:pos="5940" w:leader="none"/>
              </w:tabs>
              <w:spacing w:lineRule="auto" w:line="276"/>
              <w:jc w:val="both"/>
              <w:rPr/>
            </w:pPr>
            <w:r>
              <w:rPr>
                <w:rFonts w:eastAsia="Arial" w:cs="Arial" w:ascii="Arial" w:hAnsi="Arial"/>
                <w:b/>
              </w:rPr>
              <w:t xml:space="preserve">2.1.3.19.2 </w:t>
            </w:r>
            <w:r>
              <w:rPr>
                <w:rFonts w:eastAsia="Arial" w:cs="Arial" w:ascii="Arial" w:hAnsi="Arial"/>
              </w:rPr>
              <w:t>Alvarás de funcionamento: alvará sanitário e alvará de proteção e prevenção contra incêndio.</w:t>
            </w:r>
          </w:p>
          <w:p>
            <w:pPr>
              <w:pStyle w:val="LO-normal0"/>
              <w:widowControl w:val="false"/>
              <w:tabs>
                <w:tab w:val="left" w:pos="460" w:leader="none"/>
                <w:tab w:val="left" w:pos="520" w:leader="none"/>
                <w:tab w:val="left" w:pos="560" w:leader="none"/>
                <w:tab w:val="left" w:pos="720" w:leader="none"/>
              </w:tabs>
              <w:spacing w:lineRule="auto" w:line="276"/>
              <w:jc w:val="both"/>
              <w:rPr/>
            </w:pPr>
            <w:r>
              <w:rPr>
                <w:rFonts w:eastAsia="Arial" w:cs="Arial" w:ascii="Arial" w:hAnsi="Arial"/>
                <w:b/>
              </w:rPr>
              <w:t xml:space="preserve">2.1.3.19.3 </w:t>
            </w:r>
            <w:r>
              <w:rPr>
                <w:rFonts w:eastAsia="Arial" w:cs="Arial" w:ascii="Arial" w:hAnsi="Arial"/>
              </w:rPr>
              <w:t>Itens conforme</w:t>
            </w:r>
            <w:r>
              <w:rPr>
                <w:rFonts w:eastAsia="Arial" w:cs="Arial" w:ascii="Arial" w:hAnsi="Arial"/>
                <w:b/>
                <w:shd w:fill="auto" w:val="clear"/>
              </w:rPr>
              <w:t xml:space="preserve"> </w:t>
            </w:r>
            <w:r>
              <w:rPr>
                <w:rFonts w:eastAsia="Arial" w:cs="Arial" w:ascii="Arial" w:hAnsi="Arial"/>
                <w:shd w:fill="auto" w:val="clear"/>
              </w:rPr>
              <w:t>ANEXO IV</w:t>
            </w:r>
            <w:r>
              <w:rPr>
                <w:rFonts w:eastAsia="Arial" w:cs="Arial" w:ascii="Arial" w:hAnsi="Arial"/>
              </w:rPr>
              <w:t>, de Especificação dos Ambientes, constante no edital nº 005/2019</w:t>
            </w:r>
          </w:p>
          <w:p>
            <w:pPr>
              <w:pStyle w:val="LO-normal0"/>
              <w:widowControl w:val="false"/>
              <w:tabs>
                <w:tab w:val="clear" w:pos="720"/>
                <w:tab w:val="left" w:pos="520" w:leader="none"/>
              </w:tabs>
              <w:spacing w:lineRule="auto" w:line="276"/>
              <w:jc w:val="both"/>
              <w:rPr/>
            </w:pPr>
            <w:r>
              <w:rPr>
                <w:rFonts w:eastAsia="Arial" w:cs="Arial" w:ascii="Arial" w:hAnsi="Arial"/>
                <w:b/>
              </w:rPr>
              <w:t>2.1.3.19.4</w:t>
            </w:r>
            <w:r>
              <w:rPr>
                <w:rFonts w:eastAsia="Arial" w:cs="Arial" w:ascii="Arial" w:hAnsi="Arial"/>
              </w:rPr>
              <w:t xml:space="preserve"> Itens</w:t>
            </w:r>
            <w:r>
              <w:rPr>
                <w:rFonts w:eastAsia="Arial" w:cs="Arial" w:ascii="Arial" w:hAnsi="Arial"/>
                <w:b/>
              </w:rPr>
              <w:t xml:space="preserve"> </w:t>
            </w:r>
            <w:r>
              <w:rPr>
                <w:rFonts w:eastAsia="Arial" w:cs="Arial" w:ascii="Arial" w:hAnsi="Arial"/>
              </w:rPr>
              <w:t xml:space="preserve">conforme </w:t>
            </w:r>
            <w:r>
              <w:rPr>
                <w:rFonts w:eastAsia="Arial" w:cs="Arial" w:ascii="Arial" w:hAnsi="Arial"/>
                <w:shd w:fill="auto" w:val="clear"/>
              </w:rPr>
              <w:t>ANEXO V</w:t>
            </w:r>
            <w:r>
              <w:rPr>
                <w:rFonts w:eastAsia="Arial" w:cs="Arial" w:ascii="Arial" w:hAnsi="Arial"/>
              </w:rPr>
              <w:t>, de Descrição dos Bens para a EEEI, constante em edital.</w:t>
            </w:r>
          </w:p>
          <w:p>
            <w:pPr>
              <w:pStyle w:val="LO-normal0"/>
              <w:widowControl w:val="false"/>
              <w:tabs>
                <w:tab w:val="clear" w:pos="720"/>
                <w:tab w:val="left" w:pos="520" w:leader="none"/>
              </w:tabs>
              <w:spacing w:lineRule="auto" w:line="276"/>
              <w:jc w:val="both"/>
              <w:rPr>
                <w:rFonts w:ascii="Arial" w:hAnsi="Arial" w:eastAsia="Arial" w:cs="Arial"/>
              </w:rPr>
            </w:pPr>
            <w:r>
              <w:rPr>
                <w:rFonts w:eastAsia="Arial" w:cs="Arial" w:ascii="Arial" w:hAnsi="Arial"/>
              </w:rPr>
            </w:r>
          </w:p>
        </w:tc>
      </w:tr>
      <w:tr>
        <w:trPr/>
        <w:tc>
          <w:tcPr>
            <w:tcW w:w="9698" w:type="dxa"/>
            <w:gridSpan w:val="3"/>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ind w:hanging="108"/>
              <w:rPr>
                <w:rFonts w:ascii="Arial" w:hAnsi="Arial" w:eastAsia="Arial" w:cs="Arial"/>
                <w:b/>
              </w:rPr>
            </w:pPr>
            <w:r>
              <w:rPr>
                <w:rFonts w:eastAsia="Arial" w:cs="Arial" w:ascii="Arial" w:hAnsi="Arial"/>
                <w:b/>
              </w:rPr>
            </w:r>
          </w:p>
          <w:p>
            <w:pPr>
              <w:pStyle w:val="LO-normal0"/>
              <w:widowControl w:val="false"/>
              <w:spacing w:lineRule="auto" w:line="276"/>
              <w:ind w:hanging="108"/>
              <w:rPr/>
            </w:pPr>
            <w:r>
              <w:rPr>
                <w:rFonts w:eastAsia="Arial" w:cs="Arial" w:ascii="Arial" w:hAnsi="Arial"/>
                <w:b/>
              </w:rPr>
              <w:t>JUSTIFICATIVA DA PROPOSIÇÃO:</w:t>
            </w:r>
          </w:p>
          <w:p>
            <w:pPr>
              <w:pStyle w:val="LO-normal0"/>
              <w:widowControl w:val="false"/>
              <w:spacing w:lineRule="auto" w:line="276"/>
              <w:ind w:hanging="108"/>
              <w:rPr>
                <w:rFonts w:ascii="Arial" w:hAnsi="Arial" w:eastAsia="Arial" w:cs="Arial"/>
                <w:b/>
                <w:color w:val="FF0000"/>
              </w:rPr>
            </w:pPr>
            <w:r>
              <w:rPr>
                <w:rFonts w:eastAsia="Arial" w:cs="Arial" w:ascii="Arial" w:hAnsi="Arial"/>
                <w:b/>
                <w:color w:val="FF0000"/>
              </w:rPr>
            </w:r>
          </w:p>
          <w:p>
            <w:pPr>
              <w:pStyle w:val="LO-normal0"/>
              <w:widowControl w:val="false"/>
              <w:spacing w:lineRule="auto" w:line="276"/>
              <w:ind w:hanging="108"/>
              <w:rPr/>
            </w:pPr>
            <w:r>
              <w:rPr>
                <w:rFonts w:eastAsia="Arial" w:cs="Arial" w:ascii="Arial" w:hAnsi="Arial"/>
                <w:b/>
                <w:color w:val="FF0000"/>
              </w:rPr>
              <w:t>A OSC deverá justificar sua proposição</w:t>
            </w:r>
          </w:p>
          <w:p>
            <w:pPr>
              <w:pStyle w:val="LO-normal0"/>
              <w:widowControl w:val="false"/>
              <w:spacing w:lineRule="auto" w:line="276"/>
              <w:jc w:val="both"/>
              <w:rPr/>
            </w:pPr>
            <w:r>
              <w:rPr>
                <w:rFonts w:eastAsia="Arial" w:cs="Arial" w:ascii="Arial" w:hAnsi="Arial"/>
                <w:color w:val="000008"/>
              </w:rPr>
              <w:t xml:space="preserve">      </w:t>
            </w:r>
          </w:p>
        </w:tc>
      </w:tr>
    </w:tbl>
    <w:p>
      <w:pPr>
        <w:pStyle w:val="LO-normal0"/>
        <w:spacing w:lineRule="auto" w:line="276"/>
        <w:jc w:val="both"/>
        <w:rPr/>
      </w:pPr>
      <w:r>
        <w:rPr/>
      </w:r>
    </w:p>
    <w:tbl>
      <w:tblPr>
        <w:tblStyle w:val="Table8"/>
        <w:tblW w:w="9698" w:type="dxa"/>
        <w:jc w:val="left"/>
        <w:tblInd w:w="-103" w:type="dxa"/>
        <w:tblLayout w:type="fixed"/>
        <w:tblCellMar>
          <w:top w:w="0" w:type="dxa"/>
          <w:left w:w="108" w:type="dxa"/>
          <w:bottom w:w="0" w:type="dxa"/>
          <w:right w:w="108" w:type="dxa"/>
        </w:tblCellMar>
        <w:tblLook w:val="0000"/>
      </w:tblPr>
      <w:tblGrid>
        <w:gridCol w:w="9698"/>
      </w:tblGrid>
      <w:tr>
        <w:trPr/>
        <w:tc>
          <w:tcPr>
            <w:tcW w:w="9698" w:type="dxa"/>
            <w:tcBorders>
              <w:top w:val="single" w:sz="4" w:space="0" w:color="000000"/>
              <w:left w:val="single" w:sz="4" w:space="0" w:color="000000"/>
              <w:bottom w:val="single" w:sz="4" w:space="0" w:color="000000"/>
              <w:right w:val="single" w:sz="4" w:space="0" w:color="000000"/>
            </w:tcBorders>
            <w:shd w:fill="BFBFBF" w:val="clear"/>
          </w:tcPr>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3 - OBJETIVOS:</w:t>
            </w:r>
          </w:p>
        </w:tc>
      </w:tr>
      <w:tr>
        <w:trPr/>
        <w:tc>
          <w:tcPr>
            <w:tcW w:w="9698" w:type="dxa"/>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spacing w:lineRule="auto" w:line="276"/>
              <w:ind w:hanging="108"/>
              <w:jc w:val="both"/>
              <w:rPr>
                <w:rFonts w:ascii="Arial" w:hAnsi="Arial" w:eastAsia="Arial" w:cs="Arial"/>
                <w:b/>
              </w:rPr>
            </w:pPr>
            <w:r>
              <w:rPr>
                <w:rFonts w:eastAsia="Arial" w:cs="Arial" w:ascii="Arial" w:hAnsi="Arial"/>
                <w:b/>
              </w:rPr>
            </w:r>
          </w:p>
          <w:p>
            <w:pPr>
              <w:pStyle w:val="LO-normal0"/>
              <w:widowControl w:val="false"/>
              <w:spacing w:lineRule="auto" w:line="276"/>
              <w:ind w:hanging="108"/>
              <w:jc w:val="both"/>
              <w:rPr/>
            </w:pPr>
            <w:r>
              <w:rPr>
                <w:rFonts w:eastAsia="Arial" w:cs="Arial" w:ascii="Arial" w:hAnsi="Arial"/>
                <w:b/>
              </w:rPr>
              <w:t>3.1</w:t>
            </w:r>
            <w:r>
              <w:rPr>
                <w:rFonts w:eastAsia="Arial" w:cs="Arial" w:ascii="Arial" w:hAnsi="Arial"/>
              </w:rPr>
              <w:t xml:space="preserve"> – GERAL</w:t>
            </w:r>
          </w:p>
          <w:p>
            <w:pPr>
              <w:pStyle w:val="LO-normal0"/>
              <w:widowControl w:val="false"/>
              <w:spacing w:lineRule="auto" w:line="276"/>
              <w:ind w:hanging="108"/>
              <w:jc w:val="both"/>
              <w:rPr/>
            </w:pPr>
            <w:r>
              <w:rPr>
                <w:rFonts w:eastAsia="Arial" w:cs="Arial" w:ascii="Arial" w:hAnsi="Arial"/>
              </w:rPr>
              <w:t xml:space="preserve">  </w:t>
            </w:r>
            <w:r>
              <w:rPr>
                <w:rFonts w:eastAsia="Arial" w:cs="Arial" w:ascii="Arial" w:hAnsi="Arial"/>
              </w:rPr>
              <w:t xml:space="preserve">A OSC deve cuidar e educar de aproximadamente 100 (cem) crianças de 0 (zero) a 4 (quatro) anos, observada a data corte de 31 de março e a necessidade da Secretaria Municipal de Educação, no período, de 11 (onze) horas e 30 (trinta) minutos diários, na EEI Silvérius Kist, situada na Rua Martim Francisco, nº 1100, bairro Imigrante, Vera Cruz/RS, arcando com as despesas e compromissos especificados no item 2 deste  Plano de Trabalho e sub-itens decorrentes. </w:t>
            </w:r>
          </w:p>
        </w:tc>
      </w:tr>
      <w:tr>
        <w:trPr/>
        <w:tc>
          <w:tcPr>
            <w:tcW w:w="9698" w:type="dxa"/>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spacing w:lineRule="auto" w:line="276"/>
              <w:ind w:hanging="108"/>
              <w:jc w:val="both"/>
              <w:rPr>
                <w:rFonts w:ascii="Arial" w:hAnsi="Arial" w:eastAsia="Arial" w:cs="Arial"/>
              </w:rPr>
            </w:pPr>
            <w:r>
              <w:rPr>
                <w:rFonts w:eastAsia="Arial" w:cs="Arial" w:ascii="Arial" w:hAnsi="Arial"/>
              </w:rPr>
            </w:r>
          </w:p>
          <w:p>
            <w:pPr>
              <w:pStyle w:val="LO-normal0"/>
              <w:widowControl w:val="false"/>
              <w:spacing w:lineRule="auto" w:line="276"/>
              <w:ind w:hanging="108"/>
              <w:jc w:val="both"/>
              <w:rPr/>
            </w:pPr>
            <w:r>
              <w:rPr>
                <w:rFonts w:eastAsia="Arial" w:cs="Arial" w:ascii="Arial" w:hAnsi="Arial"/>
                <w:b/>
              </w:rPr>
              <w:t>3.2</w:t>
            </w:r>
            <w:r>
              <w:rPr>
                <w:rFonts w:eastAsia="Arial" w:cs="Arial" w:ascii="Arial" w:hAnsi="Arial"/>
              </w:rPr>
              <w:t xml:space="preserve"> – </w:t>
            </w:r>
            <w:r>
              <w:rPr>
                <w:rFonts w:eastAsia="Arial" w:cs="Arial" w:ascii="Arial" w:hAnsi="Arial"/>
                <w:b/>
              </w:rPr>
              <w:t>ESPECÍFICOS - A OSC DEVE:</w:t>
            </w:r>
          </w:p>
          <w:p>
            <w:pPr>
              <w:pStyle w:val="LO-normal0"/>
              <w:widowControl w:val="false"/>
              <w:tabs>
                <w:tab w:val="left" w:pos="709" w:leader="none"/>
                <w:tab w:val="left" w:pos="720" w:leader="none"/>
              </w:tabs>
              <w:spacing w:lineRule="auto" w:line="276"/>
              <w:jc w:val="both"/>
              <w:rPr/>
            </w:pPr>
            <w:r>
              <w:rPr>
                <w:rFonts w:eastAsia="Arial" w:cs="Arial" w:ascii="Arial" w:hAnsi="Arial"/>
                <w:b/>
              </w:rPr>
              <w:t xml:space="preserve">3.2.1. </w:t>
            </w:r>
            <w:r>
              <w:rPr>
                <w:rFonts w:eastAsia="Arial" w:cs="Arial" w:ascii="Arial" w:hAnsi="Arial"/>
              </w:rPr>
              <w:t>Gerenciar o atendimento das crianças, conforme especificações deste Plano de Trabalho;</w:t>
            </w:r>
          </w:p>
          <w:p>
            <w:pPr>
              <w:pStyle w:val="LO-normal0"/>
              <w:widowControl w:val="false"/>
              <w:tabs>
                <w:tab w:val="left" w:pos="709" w:leader="none"/>
                <w:tab w:val="left" w:pos="720" w:leader="none"/>
              </w:tabs>
              <w:spacing w:lineRule="auto" w:line="276"/>
              <w:jc w:val="both"/>
              <w:rPr/>
            </w:pPr>
            <w:r>
              <w:rPr>
                <w:rFonts w:eastAsia="Arial" w:cs="Arial" w:ascii="Arial" w:hAnsi="Arial"/>
                <w:b/>
              </w:rPr>
              <w:t xml:space="preserve">3.2.2. </w:t>
            </w:r>
            <w:r>
              <w:rPr>
                <w:rFonts w:eastAsia="Arial" w:cs="Arial" w:ascii="Arial" w:hAnsi="Arial"/>
              </w:rPr>
              <w:t>Submeter-se a acompanhamento, à supervisão e orientação técnica nutricional e pedagógica da Secretaria Municipal de Educação (SMED), fornecendo as informações necessárias a sua execução, comparecendo a todas as reuniões solicitadas pela SMED;</w:t>
            </w:r>
          </w:p>
          <w:p>
            <w:pPr>
              <w:pStyle w:val="LO-normal0"/>
              <w:widowControl w:val="false"/>
              <w:tabs>
                <w:tab w:val="left" w:pos="720" w:leader="none"/>
              </w:tabs>
              <w:spacing w:lineRule="auto" w:line="276"/>
              <w:jc w:val="both"/>
              <w:rPr/>
            </w:pPr>
            <w:r>
              <w:rPr>
                <w:rFonts w:eastAsia="Arial" w:cs="Arial" w:ascii="Arial" w:hAnsi="Arial"/>
                <w:b/>
              </w:rPr>
              <w:t>3.2.3.</w:t>
            </w:r>
            <w:r>
              <w:rPr>
                <w:rFonts w:eastAsia="Arial" w:cs="Arial" w:ascii="Arial" w:hAnsi="Arial"/>
              </w:rPr>
              <w:t xml:space="preserve"> Garantir a participação dos professores, auxiliares de educação e ou atendentes de EMEI, coordenadores pedagógicos e demais funcionários nos cursos, formações e reuniões,</w:t>
            </w:r>
            <w:r>
              <w:rPr>
                <w:rFonts w:eastAsia="Arial" w:cs="Arial" w:ascii="Arial" w:hAnsi="Arial"/>
                <w:b/>
              </w:rPr>
              <w:t xml:space="preserve"> </w:t>
            </w:r>
            <w:r>
              <w:rPr>
                <w:rFonts w:eastAsia="Arial" w:cs="Arial" w:ascii="Arial" w:hAnsi="Arial"/>
              </w:rPr>
              <w:t>promovidos pela Secretaria Municipal de Educação, respeitada a área de atuação de cada profissional;</w:t>
            </w:r>
          </w:p>
          <w:p>
            <w:pPr>
              <w:pStyle w:val="LO-normal0"/>
              <w:widowControl w:val="false"/>
              <w:tabs>
                <w:tab w:val="clear" w:pos="720"/>
                <w:tab w:val="left" w:pos="851" w:leader="none"/>
              </w:tabs>
              <w:spacing w:lineRule="auto" w:line="276"/>
              <w:jc w:val="both"/>
              <w:rPr/>
            </w:pPr>
            <w:r>
              <w:rPr>
                <w:rFonts w:eastAsia="Arial" w:cs="Arial" w:ascii="Arial" w:hAnsi="Arial"/>
                <w:b/>
              </w:rPr>
              <w:t xml:space="preserve">3.2.4. </w:t>
            </w:r>
            <w:r>
              <w:rPr>
                <w:rFonts w:eastAsia="Arial" w:cs="Arial" w:ascii="Arial" w:hAnsi="Arial"/>
              </w:rPr>
              <w:t>Contratar e gerenciar profissionais segundo o mínimo previsto na legislação vigente e neste Plano de Trabalho;</w:t>
            </w:r>
          </w:p>
          <w:p>
            <w:pPr>
              <w:pStyle w:val="LO-normal0"/>
              <w:widowControl w:val="false"/>
              <w:tabs>
                <w:tab w:val="clear" w:pos="720"/>
                <w:tab w:val="left" w:pos="851" w:leader="none"/>
              </w:tabs>
              <w:spacing w:lineRule="auto" w:line="276"/>
              <w:jc w:val="both"/>
              <w:rPr/>
            </w:pPr>
            <w:r>
              <w:rPr>
                <w:rFonts w:eastAsia="Arial" w:cs="Arial" w:ascii="Arial" w:hAnsi="Arial"/>
                <w:b/>
              </w:rPr>
              <w:t xml:space="preserve">3.2.5. </w:t>
            </w:r>
            <w:r>
              <w:rPr>
                <w:rFonts w:eastAsia="Arial" w:cs="Arial" w:ascii="Arial" w:hAnsi="Arial"/>
              </w:rPr>
              <w:t xml:space="preserve">Responsabilizar-se por questões técnicas nutricionais, conforme quadro de atribuições do profissional nutricionista, elencado no quadro apresentado no item 4.1.3 deste Plano de Trabalho. </w:t>
            </w:r>
          </w:p>
          <w:p>
            <w:pPr>
              <w:pStyle w:val="LO-normal0"/>
              <w:widowControl w:val="false"/>
              <w:tabs>
                <w:tab w:val="left" w:pos="720" w:leader="none"/>
                <w:tab w:val="left" w:pos="851" w:leader="none"/>
              </w:tabs>
              <w:spacing w:lineRule="auto" w:line="276"/>
              <w:jc w:val="both"/>
              <w:rPr/>
            </w:pPr>
            <w:r>
              <w:rPr>
                <w:rFonts w:eastAsia="Arial" w:cs="Arial" w:ascii="Arial" w:hAnsi="Arial"/>
                <w:b/>
              </w:rPr>
              <w:t>3.2.6.</w:t>
            </w:r>
            <w:r>
              <w:rPr>
                <w:rFonts w:eastAsia="Arial" w:cs="Arial" w:ascii="Arial" w:hAnsi="Arial"/>
              </w:rPr>
              <w:t xml:space="preserve"> Elaborar e cumprimento de cardápios observando as orientações nutricionais mínimas para a faixa etária das crianças em atendimento, conforme Termo de Referência e legislação vigente, atentando para a aceitabilidade deste pelas crianças.</w:t>
            </w:r>
          </w:p>
          <w:p>
            <w:pPr>
              <w:pStyle w:val="LO-normal0"/>
              <w:widowControl w:val="false"/>
              <w:tabs>
                <w:tab w:val="left" w:pos="615" w:leader="none"/>
                <w:tab w:val="left" w:pos="720" w:leader="none"/>
              </w:tabs>
              <w:spacing w:lineRule="auto" w:line="276"/>
              <w:jc w:val="both"/>
              <w:rPr/>
            </w:pPr>
            <w:r>
              <w:rPr>
                <w:rFonts w:eastAsia="Arial" w:cs="Arial" w:ascii="Arial" w:hAnsi="Arial"/>
                <w:b/>
              </w:rPr>
              <w:t xml:space="preserve">3.2.7. </w:t>
            </w:r>
            <w:r>
              <w:rPr>
                <w:rFonts w:eastAsia="Arial" w:cs="Arial" w:ascii="Arial" w:hAnsi="Arial"/>
              </w:rPr>
              <w:t>Realizar a gestão de recursos financeiros, sua</w:t>
            </w:r>
            <w:r>
              <w:rPr>
                <w:rFonts w:eastAsia="Arial" w:cs="Arial" w:ascii="Arial" w:hAnsi="Arial"/>
                <w:b/>
              </w:rPr>
              <w:t xml:space="preserve"> </w:t>
            </w:r>
            <w:r>
              <w:rPr>
                <w:rFonts w:eastAsia="Arial" w:cs="Arial" w:ascii="Arial" w:hAnsi="Arial"/>
              </w:rPr>
              <w:t>aplicação na entrada e saída de recursos, materiais de limpeza e de expediente.</w:t>
            </w:r>
          </w:p>
          <w:p>
            <w:pPr>
              <w:pStyle w:val="LO-normal0"/>
              <w:widowControl w:val="false"/>
              <w:tabs>
                <w:tab w:val="left" w:pos="615" w:leader="none"/>
                <w:tab w:val="left" w:pos="720" w:leader="none"/>
              </w:tabs>
              <w:spacing w:lineRule="auto" w:line="276"/>
              <w:jc w:val="both"/>
              <w:rPr/>
            </w:pPr>
            <w:r>
              <w:rPr>
                <w:rFonts w:eastAsia="Arial" w:cs="Arial" w:ascii="Arial" w:hAnsi="Arial"/>
                <w:b/>
              </w:rPr>
              <w:t xml:space="preserve">3.2.8. </w:t>
            </w:r>
            <w:r>
              <w:rPr>
                <w:rFonts w:eastAsia="Arial" w:cs="Arial" w:ascii="Arial" w:hAnsi="Arial"/>
              </w:rPr>
              <w:t>Zelar pelo espaço físico e infraestrutura predial, bem como pelos materiais, equipamentos, ferramentas e utensílios descritos qualitativa e quantitativamente na lista de patrimônio/inventário inicial da escola, promovendo, quando requerido formalmente pela ADMINISTRAÇÃO PÚBLICA ou, se necessário, a substituição e podendo, se assim for ajustado, ter o devido ressarcimento pela mesma;</w:t>
            </w:r>
          </w:p>
          <w:p>
            <w:pPr>
              <w:pStyle w:val="LO-normal0"/>
              <w:widowControl w:val="false"/>
              <w:tabs>
                <w:tab w:val="left" w:pos="615" w:leader="none"/>
                <w:tab w:val="left" w:pos="720" w:leader="none"/>
              </w:tabs>
              <w:spacing w:lineRule="auto" w:line="276"/>
              <w:jc w:val="both"/>
              <w:rPr/>
            </w:pPr>
            <w:r>
              <w:rPr>
                <w:rFonts w:eastAsia="Arial" w:cs="Arial" w:ascii="Arial" w:hAnsi="Arial"/>
                <w:b/>
              </w:rPr>
              <w:t>3.2.9</w:t>
            </w:r>
            <w:r>
              <w:rPr>
                <w:rFonts w:eastAsia="Arial" w:cs="Arial" w:ascii="Arial" w:hAnsi="Arial"/>
              </w:rPr>
              <w:t xml:space="preserve"> Executar o Plano de Trabalho, respeitando, na íntegra, o objeto deste edital. </w:t>
            </w:r>
          </w:p>
        </w:tc>
      </w:tr>
    </w:tbl>
    <w:p>
      <w:pPr>
        <w:pStyle w:val="LO-normal0"/>
        <w:spacing w:lineRule="auto" w:line="276"/>
        <w:jc w:val="both"/>
        <w:rPr/>
      </w:pPr>
      <w:r>
        <w:rPr/>
      </w:r>
    </w:p>
    <w:tbl>
      <w:tblPr>
        <w:tblStyle w:val="Table9"/>
        <w:tblW w:w="9960" w:type="dxa"/>
        <w:jc w:val="left"/>
        <w:tblInd w:w="-133" w:type="dxa"/>
        <w:tblLayout w:type="fixed"/>
        <w:tblCellMar>
          <w:top w:w="0" w:type="dxa"/>
          <w:left w:w="108" w:type="dxa"/>
          <w:bottom w:w="0" w:type="dxa"/>
          <w:right w:w="108" w:type="dxa"/>
        </w:tblCellMar>
        <w:tblLook w:val="0000"/>
      </w:tblPr>
      <w:tblGrid>
        <w:gridCol w:w="960"/>
        <w:gridCol w:w="1695"/>
        <w:gridCol w:w="2129"/>
        <w:gridCol w:w="720"/>
        <w:gridCol w:w="1697"/>
        <w:gridCol w:w="1273"/>
        <w:gridCol w:w="1485"/>
      </w:tblGrid>
      <w:tr>
        <w:trPr>
          <w:trHeight w:val="272" w:hRule="atLeast"/>
        </w:trPr>
        <w:tc>
          <w:tcPr>
            <w:tcW w:w="9959" w:type="dxa"/>
            <w:gridSpan w:val="7"/>
            <w:tcBorders>
              <w:top w:val="single" w:sz="4" w:space="0" w:color="000000"/>
              <w:left w:val="single" w:sz="4" w:space="0" w:color="000000"/>
              <w:bottom w:val="single" w:sz="4" w:space="0" w:color="000000"/>
              <w:right w:val="single" w:sz="4" w:space="0" w:color="000000"/>
            </w:tcBorders>
            <w:shd w:fill="BFBFBF" w:val="clear"/>
          </w:tcPr>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4 - METODOLOGIA:</w:t>
            </w:r>
          </w:p>
        </w:tc>
      </w:tr>
      <w:tr>
        <w:trPr>
          <w:trHeight w:val="2548" w:hRule="atLeast"/>
        </w:trPr>
        <w:tc>
          <w:tcPr>
            <w:tcW w:w="9959" w:type="dxa"/>
            <w:gridSpan w:val="7"/>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spacing w:lineRule="auto" w:line="276"/>
              <w:ind w:hanging="108"/>
              <w:jc w:val="both"/>
              <w:rPr/>
            </w:pPr>
            <w:r>
              <w:rPr>
                <w:rFonts w:eastAsia="Arial" w:cs="Arial" w:ascii="Arial" w:hAnsi="Arial"/>
                <w:b/>
              </w:rPr>
              <w:t>4.1</w:t>
            </w:r>
            <w:r>
              <w:rPr>
                <w:rFonts w:eastAsia="Arial" w:cs="Arial" w:ascii="Arial" w:hAnsi="Arial"/>
              </w:rPr>
              <w:t xml:space="preserve"> – FORMA DE EXECUÇÃO DAS ATIVIDADES OU DOS PROJETOS E DE CUMPRIMENTO DAS METAS</w:t>
            </w:r>
          </w:p>
          <w:p>
            <w:pPr>
              <w:pStyle w:val="LO-normal0"/>
              <w:widowControl w:val="false"/>
              <w:tabs>
                <w:tab w:val="left" w:pos="640" w:leader="none"/>
                <w:tab w:val="left" w:pos="720" w:leader="none"/>
              </w:tabs>
              <w:spacing w:lineRule="auto" w:line="276" w:before="0" w:after="200"/>
              <w:ind w:hanging="108"/>
              <w:jc w:val="both"/>
              <w:rPr/>
            </w:pPr>
            <w:r>
              <w:rPr>
                <w:rFonts w:eastAsia="Arial" w:cs="Arial" w:ascii="Arial" w:hAnsi="Arial"/>
              </w:rPr>
              <w:t xml:space="preserve">  </w:t>
            </w:r>
            <w:r>
              <w:rPr>
                <w:rFonts w:eastAsia="Arial" w:cs="Arial" w:ascii="Arial" w:hAnsi="Arial"/>
                <w:b/>
              </w:rPr>
              <w:t xml:space="preserve"> </w:t>
            </w:r>
            <w:r>
              <w:rPr>
                <w:rFonts w:eastAsia="Arial" w:cs="Arial" w:ascii="Arial" w:hAnsi="Arial"/>
                <w:b/>
              </w:rPr>
              <w:t>4.1.1 -</w:t>
            </w:r>
            <w:r>
              <w:rPr>
                <w:rFonts w:eastAsia="Arial" w:cs="Arial" w:ascii="Arial" w:hAnsi="Arial"/>
              </w:rPr>
              <w:t xml:space="preserve"> A organização das turmas respeitará a necessidade da Secretaria Municipal de Educação, pautada na Lista de Inscrições do site da Administração Municipal, a partir da demanda manifesta, devendo, ainda, respeitar a Resolução nº 07, de 30 de novembro de 2023, do Conselho Municipal de Educação.</w:t>
            </w:r>
          </w:p>
          <w:p>
            <w:pPr>
              <w:pStyle w:val="LO-normal0"/>
              <w:widowControl w:val="false"/>
              <w:tabs>
                <w:tab w:val="left" w:pos="640" w:leader="none"/>
                <w:tab w:val="left" w:pos="720" w:leader="none"/>
              </w:tabs>
              <w:spacing w:lineRule="auto" w:line="276" w:before="0" w:after="200"/>
              <w:ind w:hanging="108"/>
              <w:jc w:val="both"/>
              <w:rPr/>
            </w:pPr>
            <w:r>
              <w:rPr>
                <w:rFonts w:eastAsia="Arial" w:cs="Arial" w:ascii="Arial" w:hAnsi="Arial"/>
                <w:b/>
              </w:rPr>
              <w:t xml:space="preserve">   </w:t>
            </w:r>
            <w:r>
              <w:rPr>
                <w:rFonts w:eastAsia="Arial" w:cs="Arial" w:ascii="Arial" w:hAnsi="Arial"/>
                <w:b/>
              </w:rPr>
              <w:t>4.1.2</w:t>
            </w:r>
            <w:r>
              <w:rPr>
                <w:rFonts w:eastAsia="Arial" w:cs="Arial" w:ascii="Arial" w:hAnsi="Arial"/>
              </w:rPr>
              <w:t xml:space="preserve"> Neste item, a OSC deverá acrescentar sua metodologia de trabalho</w:t>
            </w:r>
          </w:p>
          <w:p>
            <w:pPr>
              <w:pStyle w:val="LO-normal0"/>
              <w:widowControl w:val="false"/>
              <w:tabs>
                <w:tab w:val="left" w:pos="720" w:leader="none"/>
                <w:tab w:val="left" w:pos="2682" w:leader="none"/>
                <w:tab w:val="left" w:pos="2760" w:leader="none"/>
                <w:tab w:val="left" w:pos="2880" w:leader="none"/>
              </w:tabs>
              <w:spacing w:lineRule="auto" w:line="276"/>
              <w:jc w:val="both"/>
              <w:rPr/>
            </w:pPr>
            <w:r>
              <w:rPr>
                <w:rFonts w:eastAsia="Arial" w:cs="Arial" w:ascii="Arial" w:hAnsi="Arial"/>
                <w:b/>
              </w:rPr>
              <w:t>4.1.3 – Do Quadro de Cargos/Carga horária mínimos:</w:t>
            </w:r>
          </w:p>
          <w:p>
            <w:pPr>
              <w:pStyle w:val="LO-normal0"/>
              <w:widowControl w:val="false"/>
              <w:tabs>
                <w:tab w:val="left" w:pos="720" w:leader="none"/>
                <w:tab w:val="left" w:pos="2682" w:leader="none"/>
                <w:tab w:val="left" w:pos="2760" w:leader="none"/>
                <w:tab w:val="left" w:pos="2880" w:leader="none"/>
              </w:tabs>
              <w:spacing w:lineRule="auto" w:line="276" w:before="0" w:after="200"/>
              <w:jc w:val="both"/>
              <w:rPr/>
            </w:pPr>
            <w:r>
              <w:rPr>
                <w:rFonts w:eastAsia="Arial" w:cs="Arial" w:ascii="Arial" w:hAnsi="Arial"/>
                <w:b/>
              </w:rPr>
              <w:t xml:space="preserve">      </w:t>
            </w:r>
            <w:r>
              <w:rPr>
                <w:rFonts w:eastAsia="Arial" w:cs="Arial" w:ascii="Arial" w:hAnsi="Arial"/>
              </w:rPr>
              <w:t>Para a execução dos serviços, a OSC terá por responsabilidade a seleção e</w:t>
            </w:r>
            <w:r>
              <w:rPr>
                <w:rFonts w:eastAsia="Arial" w:cs="Arial" w:ascii="Arial" w:hAnsi="Arial"/>
                <w:b/>
              </w:rPr>
              <w:t xml:space="preserve"> </w:t>
            </w:r>
            <w:r>
              <w:rPr>
                <w:rFonts w:eastAsia="Arial" w:cs="Arial" w:ascii="Arial" w:hAnsi="Arial"/>
              </w:rPr>
              <w:t>contratação de profissionais que irão exercer suas atividades pertencentes às categorias de ocupação exigidas neste termo de referência, e de acordo com a Lei 9394/96 (Lei de Diretrizes e Bases Educação Nacional - LDBEN), comprovando qualificação e experiência de trabalho, devendo atender, no mínimo, o quadro descritivo abaixo, podendo disponibilizar outros especialistas como psicólogos e oficineiros. Se for o caso, acrescentar adicionar estes profissionais no quadro:</w:t>
            </w:r>
          </w:p>
          <w:tbl>
            <w:tblPr>
              <w:tblStyle w:val="Table10"/>
              <w:tblW w:w="9691" w:type="dxa"/>
              <w:jc w:val="left"/>
              <w:tblInd w:w="0" w:type="dxa"/>
              <w:tblLayout w:type="fixed"/>
              <w:tblCellMar>
                <w:top w:w="0" w:type="dxa"/>
                <w:left w:w="108" w:type="dxa"/>
                <w:bottom w:w="0" w:type="dxa"/>
                <w:right w:w="108" w:type="dxa"/>
              </w:tblCellMar>
              <w:tblLook w:val="0000"/>
            </w:tblPr>
            <w:tblGrid>
              <w:gridCol w:w="5242"/>
              <w:gridCol w:w="1985"/>
              <w:gridCol w:w="2464"/>
            </w:tblGrid>
            <w:tr>
              <w:trPr/>
              <w:tc>
                <w:tcPr>
                  <w:tcW w:w="9691" w:type="dxa"/>
                  <w:gridSpan w:val="3"/>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b/>
                    </w:rPr>
                    <w:t>Quadro: Mínimo de profissionais e carga horárias exigidas</w:t>
                  </w:r>
                </w:p>
              </w:tc>
            </w:tr>
            <w:tr>
              <w:trPr/>
              <w:tc>
                <w:tcPr>
                  <w:tcW w:w="5242" w:type="dxa"/>
                  <w:tcBorders>
                    <w:top w:val="single" w:sz="4" w:space="0" w:color="000000"/>
                    <w:left w:val="single" w:sz="4" w:space="0" w:color="000000"/>
                    <w:bottom w:val="single" w:sz="4" w:space="0" w:color="000000"/>
                  </w:tcBorders>
                  <w:shd w:fill="auto" w:val="clear"/>
                </w:tcPr>
                <w:p>
                  <w:pPr>
                    <w:pStyle w:val="LO-normal0"/>
                    <w:widowControl w:val="false"/>
                    <w:tabs>
                      <w:tab w:val="clear" w:pos="720"/>
                      <w:tab w:val="left" w:pos="708" w:leader="none"/>
                    </w:tabs>
                    <w:spacing w:lineRule="auto" w:line="276"/>
                    <w:jc w:val="center"/>
                    <w:rPr/>
                  </w:pPr>
                  <w:r>
                    <w:rPr>
                      <w:rFonts w:eastAsia="Arial" w:cs="Arial" w:ascii="Arial" w:hAnsi="Arial"/>
                      <w:b/>
                    </w:rPr>
                    <w:t>CARGOS</w:t>
                  </w:r>
                </w:p>
              </w:tc>
              <w:tc>
                <w:tcPr>
                  <w:tcW w:w="1985" w:type="dxa"/>
                  <w:tcBorders>
                    <w:top w:val="single" w:sz="4" w:space="0" w:color="000000"/>
                    <w:left w:val="single" w:sz="4" w:space="0" w:color="000000"/>
                    <w:bottom w:val="single" w:sz="4" w:space="0" w:color="000000"/>
                  </w:tcBorders>
                  <w:shd w:fill="auto" w:val="clear"/>
                </w:tcPr>
                <w:p>
                  <w:pPr>
                    <w:pStyle w:val="LO-normal0"/>
                    <w:widowControl w:val="false"/>
                    <w:tabs>
                      <w:tab w:val="clear" w:pos="720"/>
                      <w:tab w:val="left" w:pos="708" w:leader="none"/>
                    </w:tabs>
                    <w:spacing w:lineRule="auto" w:line="276"/>
                    <w:jc w:val="center"/>
                    <w:rPr/>
                  </w:pPr>
                  <w:r>
                    <w:rPr>
                      <w:rFonts w:eastAsia="Arial" w:cs="Arial" w:ascii="Arial" w:hAnsi="Arial"/>
                      <w:b/>
                    </w:rPr>
                    <w:t>QUANTIDADE</w:t>
                  </w:r>
                </w:p>
              </w:tc>
              <w:tc>
                <w:tcPr>
                  <w:tcW w:w="2464" w:type="dxa"/>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clear" w:pos="720"/>
                      <w:tab w:val="left" w:pos="708" w:leader="none"/>
                    </w:tabs>
                    <w:spacing w:lineRule="auto" w:line="276"/>
                    <w:jc w:val="center"/>
                    <w:rPr/>
                  </w:pPr>
                  <w:r>
                    <w:rPr>
                      <w:rFonts w:eastAsia="Arial" w:cs="Arial" w:ascii="Arial" w:hAnsi="Arial"/>
                      <w:b/>
                    </w:rPr>
                    <w:t>CARGA HORÁRIA</w:t>
                  </w:r>
                </w:p>
              </w:tc>
            </w:tr>
            <w:tr>
              <w:trPr/>
              <w:tc>
                <w:tcPr>
                  <w:tcW w:w="5242"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rPr>
                    <w:t>Diretor ou Coordenador Geral</w:t>
                  </w:r>
                </w:p>
              </w:tc>
              <w:tc>
                <w:tcPr>
                  <w:tcW w:w="1985"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rPr>
                    <w:t>1</w:t>
                  </w:r>
                </w:p>
              </w:tc>
              <w:tc>
                <w:tcPr>
                  <w:tcW w:w="2464" w:type="dxa"/>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clear" w:pos="720"/>
                      <w:tab w:val="left" w:pos="708" w:leader="none"/>
                    </w:tabs>
                    <w:spacing w:lineRule="auto" w:line="276"/>
                    <w:jc w:val="center"/>
                    <w:rPr/>
                  </w:pPr>
                  <w:r>
                    <w:rPr>
                      <w:rFonts w:eastAsia="Arial" w:cs="Arial" w:ascii="Arial" w:hAnsi="Arial"/>
                    </w:rPr>
                    <w:t>20h</w:t>
                  </w:r>
                </w:p>
              </w:tc>
            </w:tr>
            <w:tr>
              <w:trPr/>
              <w:tc>
                <w:tcPr>
                  <w:tcW w:w="5242"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rPr>
                    <w:t>Vice-Diretor ou Coordenador Pedagógico</w:t>
                  </w:r>
                </w:p>
              </w:tc>
              <w:tc>
                <w:tcPr>
                  <w:tcW w:w="1985"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rPr>
                    <w:t>1</w:t>
                  </w:r>
                </w:p>
              </w:tc>
              <w:tc>
                <w:tcPr>
                  <w:tcW w:w="2464" w:type="dxa"/>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clear" w:pos="720"/>
                      <w:tab w:val="left" w:pos="708" w:leader="none"/>
                    </w:tabs>
                    <w:spacing w:lineRule="auto" w:line="276"/>
                    <w:jc w:val="center"/>
                    <w:rPr/>
                  </w:pPr>
                  <w:r>
                    <w:rPr>
                      <w:rFonts w:eastAsia="Arial" w:cs="Arial" w:ascii="Arial" w:hAnsi="Arial"/>
                    </w:rPr>
                    <w:t>40h</w:t>
                  </w:r>
                </w:p>
              </w:tc>
            </w:tr>
            <w:tr>
              <w:trPr/>
              <w:tc>
                <w:tcPr>
                  <w:tcW w:w="5242"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rPr>
                    <w:t>Professor (a)</w:t>
                  </w:r>
                </w:p>
              </w:tc>
              <w:tc>
                <w:tcPr>
                  <w:tcW w:w="1985" w:type="dxa"/>
                  <w:tcBorders>
                    <w:top w:val="single" w:sz="4" w:space="0" w:color="000000"/>
                    <w:left w:val="single" w:sz="4" w:space="0" w:color="000000"/>
                    <w:bottom w:val="single" w:sz="4" w:space="0" w:color="000000"/>
                  </w:tcBorders>
                  <w:shd w:fill="auto" w:val="clear"/>
                </w:tcPr>
                <w:p>
                  <w:pPr>
                    <w:pStyle w:val="LO-normal0"/>
                    <w:widowControl w:val="false"/>
                    <w:tabs>
                      <w:tab w:val="clear" w:pos="720"/>
                      <w:tab w:val="left" w:pos="708" w:leader="none"/>
                    </w:tabs>
                    <w:spacing w:lineRule="auto" w:line="276" w:before="0" w:after="200"/>
                    <w:jc w:val="center"/>
                    <w:rPr/>
                  </w:pPr>
                  <w:r>
                    <w:rPr>
                      <w:rFonts w:eastAsia="Arial" w:cs="Arial" w:ascii="Arial" w:hAnsi="Arial"/>
                    </w:rPr>
                    <w:t>1 professor por turma.</w:t>
                  </w:r>
                </w:p>
              </w:tc>
              <w:tc>
                <w:tcPr>
                  <w:tcW w:w="2464" w:type="dxa"/>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clear" w:pos="720"/>
                      <w:tab w:val="left" w:pos="708" w:leader="none"/>
                    </w:tabs>
                    <w:spacing w:lineRule="auto" w:line="276"/>
                    <w:jc w:val="center"/>
                    <w:rPr/>
                  </w:pPr>
                  <w:r>
                    <w:rPr>
                      <w:rFonts w:eastAsia="Arial" w:cs="Arial" w:ascii="Arial" w:hAnsi="Arial"/>
                    </w:rPr>
                    <w:t>20h ou 40h</w:t>
                  </w:r>
                </w:p>
              </w:tc>
            </w:tr>
            <w:tr>
              <w:trPr/>
              <w:tc>
                <w:tcPr>
                  <w:tcW w:w="5242"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rPr>
                    <w:t>Auxiliar de Educação, Monitor ou Atendente de EMEI</w:t>
                  </w:r>
                </w:p>
              </w:tc>
              <w:tc>
                <w:tcPr>
                  <w:tcW w:w="1985" w:type="dxa"/>
                  <w:tcBorders>
                    <w:top w:val="single" w:sz="4" w:space="0" w:color="000000"/>
                    <w:left w:val="single" w:sz="4" w:space="0" w:color="000000"/>
                    <w:bottom w:val="single" w:sz="4" w:space="0" w:color="000000"/>
                  </w:tcBorders>
                  <w:shd w:fill="auto" w:val="clear"/>
                </w:tcPr>
                <w:p>
                  <w:pPr>
                    <w:pStyle w:val="LO-normal0"/>
                    <w:widowControl w:val="false"/>
                    <w:spacing w:lineRule="auto" w:line="276" w:before="0" w:after="200"/>
                    <w:jc w:val="center"/>
                    <w:rPr/>
                  </w:pPr>
                  <w:r>
                    <w:rPr>
                      <w:rFonts w:eastAsia="Arial" w:cs="Arial" w:ascii="Arial" w:hAnsi="Arial"/>
                    </w:rPr>
                    <w:t>Em número suficiente para atender Resolução CME/VC nº 07/2023.</w:t>
                  </w:r>
                </w:p>
              </w:tc>
              <w:tc>
                <w:tcPr>
                  <w:tcW w:w="2464" w:type="dxa"/>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clear" w:pos="720"/>
                      <w:tab w:val="left" w:pos="708" w:leader="none"/>
                    </w:tabs>
                    <w:spacing w:lineRule="auto" w:line="276"/>
                    <w:jc w:val="center"/>
                    <w:rPr/>
                  </w:pPr>
                  <w:r>
                    <w:rPr>
                      <w:rFonts w:eastAsia="Arial" w:cs="Arial" w:ascii="Arial" w:hAnsi="Arial"/>
                    </w:rPr>
                    <w:t xml:space="preserve">De 30h </w:t>
                  </w:r>
                </w:p>
              </w:tc>
            </w:tr>
            <w:tr>
              <w:trPr/>
              <w:tc>
                <w:tcPr>
                  <w:tcW w:w="5242"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rPr>
                    <w:t>Cozinheiro (a)</w:t>
                  </w:r>
                </w:p>
              </w:tc>
              <w:tc>
                <w:tcPr>
                  <w:tcW w:w="1985"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rPr>
                    <w:t>1</w:t>
                  </w:r>
                </w:p>
              </w:tc>
              <w:tc>
                <w:tcPr>
                  <w:tcW w:w="2464" w:type="dxa"/>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clear" w:pos="720"/>
                      <w:tab w:val="left" w:pos="708" w:leader="none"/>
                    </w:tabs>
                    <w:spacing w:lineRule="auto" w:line="276"/>
                    <w:jc w:val="center"/>
                    <w:rPr/>
                  </w:pPr>
                  <w:r>
                    <w:rPr>
                      <w:rFonts w:eastAsia="Arial" w:cs="Arial" w:ascii="Arial" w:hAnsi="Arial"/>
                    </w:rPr>
                    <w:t>40</w:t>
                  </w:r>
                </w:p>
              </w:tc>
            </w:tr>
            <w:tr>
              <w:trPr/>
              <w:tc>
                <w:tcPr>
                  <w:tcW w:w="5242"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rPr>
                    <w:t>Auxiliar de serviços gerais</w:t>
                  </w:r>
                </w:p>
              </w:tc>
              <w:tc>
                <w:tcPr>
                  <w:tcW w:w="1985"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rPr>
                    <w:t>2</w:t>
                  </w:r>
                </w:p>
              </w:tc>
              <w:tc>
                <w:tcPr>
                  <w:tcW w:w="2464" w:type="dxa"/>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clear" w:pos="720"/>
                      <w:tab w:val="left" w:pos="708" w:leader="none"/>
                    </w:tabs>
                    <w:spacing w:lineRule="auto" w:line="276"/>
                    <w:jc w:val="center"/>
                    <w:rPr/>
                  </w:pPr>
                  <w:r>
                    <w:rPr>
                      <w:rFonts w:eastAsia="Arial" w:cs="Arial" w:ascii="Arial" w:hAnsi="Arial"/>
                    </w:rPr>
                    <w:t>40</w:t>
                  </w:r>
                </w:p>
              </w:tc>
            </w:tr>
            <w:tr>
              <w:trPr/>
              <w:tc>
                <w:tcPr>
                  <w:tcW w:w="5242"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rPr>
                    <w:t>Nutricionista</w:t>
                  </w:r>
                </w:p>
              </w:tc>
              <w:tc>
                <w:tcPr>
                  <w:tcW w:w="1985"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rPr>
                    <w:t>1</w:t>
                  </w:r>
                </w:p>
              </w:tc>
              <w:tc>
                <w:tcPr>
                  <w:tcW w:w="2464" w:type="dxa"/>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clear" w:pos="720"/>
                      <w:tab w:val="left" w:pos="708" w:leader="none"/>
                    </w:tabs>
                    <w:spacing w:lineRule="auto" w:line="276"/>
                    <w:jc w:val="center"/>
                    <w:rPr/>
                  </w:pPr>
                  <w:r>
                    <w:rPr>
                      <w:rFonts w:eastAsia="Arial" w:cs="Arial" w:ascii="Arial" w:hAnsi="Arial"/>
                    </w:rPr>
                    <w:t>Conforme necessidade observada pela OSC.</w:t>
                  </w:r>
                </w:p>
              </w:tc>
            </w:tr>
          </w:tbl>
          <w:p>
            <w:pPr>
              <w:pStyle w:val="LO-normal0"/>
              <w:widowControl w:val="false"/>
              <w:tabs>
                <w:tab w:val="left" w:pos="285" w:leader="none"/>
                <w:tab w:val="left" w:pos="345" w:leader="none"/>
                <w:tab w:val="left" w:pos="720" w:leader="none"/>
              </w:tabs>
              <w:spacing w:lineRule="auto" w:line="276" w:before="0" w:after="200"/>
              <w:rPr>
                <w:rFonts w:ascii="Arial" w:hAnsi="Arial" w:eastAsia="Arial" w:cs="Arial"/>
              </w:rPr>
            </w:pPr>
            <w:r>
              <w:rPr>
                <w:rFonts w:eastAsia="Arial" w:cs="Arial" w:ascii="Arial" w:hAnsi="Arial"/>
              </w:rPr>
            </w:r>
          </w:p>
          <w:p>
            <w:pPr>
              <w:pStyle w:val="LO-normal0"/>
              <w:widowControl w:val="false"/>
              <w:tabs>
                <w:tab w:val="left" w:pos="285" w:leader="none"/>
                <w:tab w:val="left" w:pos="345" w:leader="none"/>
                <w:tab w:val="left" w:pos="720" w:leader="none"/>
              </w:tabs>
              <w:spacing w:lineRule="auto" w:line="276"/>
              <w:rPr/>
            </w:pPr>
            <w:r>
              <w:rPr>
                <w:rFonts w:eastAsia="Arial" w:cs="Arial" w:ascii="Arial" w:hAnsi="Arial"/>
                <w:b/>
              </w:rPr>
              <w:t>4.1.4   Da qualificação técnica dos Cargos/funções:</w:t>
            </w:r>
          </w:p>
          <w:tbl>
            <w:tblPr>
              <w:tblStyle w:val="Table11"/>
              <w:tblW w:w="9665" w:type="dxa"/>
              <w:jc w:val="left"/>
              <w:tblInd w:w="0" w:type="dxa"/>
              <w:tblLayout w:type="fixed"/>
              <w:tblCellMar>
                <w:top w:w="0" w:type="dxa"/>
                <w:left w:w="108" w:type="dxa"/>
                <w:bottom w:w="0" w:type="dxa"/>
                <w:right w:w="108" w:type="dxa"/>
              </w:tblCellMar>
              <w:tblLook w:val="0000"/>
            </w:tblPr>
            <w:tblGrid>
              <w:gridCol w:w="2262"/>
              <w:gridCol w:w="4329"/>
              <w:gridCol w:w="12"/>
              <w:gridCol w:w="3023"/>
              <w:gridCol w:w="38"/>
            </w:tblGrid>
            <w:tr>
              <w:trPr/>
              <w:tc>
                <w:tcPr>
                  <w:tcW w:w="2262" w:type="dxa"/>
                  <w:tcBorders>
                    <w:top w:val="single" w:sz="4" w:space="0" w:color="000000"/>
                    <w:left w:val="single" w:sz="4" w:space="0" w:color="000000"/>
                    <w:bottom w:val="single" w:sz="4" w:space="0" w:color="000000"/>
                  </w:tcBorders>
                  <w:shd w:fill="CCCCCC" w:val="clear"/>
                </w:tcPr>
                <w:p>
                  <w:pPr>
                    <w:pStyle w:val="LO-normal0"/>
                    <w:widowControl w:val="false"/>
                    <w:tabs>
                      <w:tab w:val="clear" w:pos="720"/>
                      <w:tab w:val="left" w:pos="708" w:leader="none"/>
                    </w:tabs>
                    <w:spacing w:lineRule="auto" w:line="276"/>
                    <w:jc w:val="center"/>
                    <w:rPr/>
                  </w:pPr>
                  <w:r>
                    <w:rPr>
                      <w:rFonts w:eastAsia="Arial" w:cs="Arial" w:ascii="Arial" w:hAnsi="Arial"/>
                      <w:b/>
                    </w:rPr>
                    <w:t>CARGO/FUNÇÃO</w:t>
                  </w:r>
                </w:p>
              </w:tc>
              <w:tc>
                <w:tcPr>
                  <w:tcW w:w="4329" w:type="dxa"/>
                  <w:tcBorders>
                    <w:top w:val="single" w:sz="4" w:space="0" w:color="000000"/>
                    <w:left w:val="single" w:sz="4" w:space="0" w:color="000000"/>
                    <w:bottom w:val="single" w:sz="4" w:space="0" w:color="000000"/>
                  </w:tcBorders>
                  <w:shd w:fill="CCCCCC" w:val="clear"/>
                </w:tcPr>
                <w:p>
                  <w:pPr>
                    <w:pStyle w:val="LO-normal0"/>
                    <w:widowControl w:val="false"/>
                    <w:tabs>
                      <w:tab w:val="clear" w:pos="720"/>
                      <w:tab w:val="left" w:pos="708" w:leader="none"/>
                    </w:tabs>
                    <w:spacing w:lineRule="auto" w:line="276"/>
                    <w:jc w:val="center"/>
                    <w:rPr/>
                  </w:pPr>
                  <w:r>
                    <w:rPr>
                      <w:rFonts w:eastAsia="Arial" w:cs="Arial" w:ascii="Arial" w:hAnsi="Arial"/>
                      <w:b/>
                    </w:rPr>
                    <w:t>ATIVIDADES DESEMPENHADAS</w:t>
                  </w:r>
                </w:p>
              </w:tc>
              <w:tc>
                <w:tcPr>
                  <w:tcW w:w="3073" w:type="dxa"/>
                  <w:gridSpan w:val="3"/>
                  <w:tcBorders>
                    <w:top w:val="single" w:sz="4" w:space="0" w:color="000000"/>
                    <w:left w:val="single" w:sz="4" w:space="0" w:color="000000"/>
                    <w:bottom w:val="single" w:sz="4" w:space="0" w:color="000000"/>
                    <w:right w:val="single" w:sz="4" w:space="0" w:color="000000"/>
                  </w:tcBorders>
                  <w:shd w:fill="CCCCCC" w:val="clear"/>
                </w:tcPr>
                <w:p>
                  <w:pPr>
                    <w:pStyle w:val="LO-normal0"/>
                    <w:widowControl w:val="false"/>
                    <w:tabs>
                      <w:tab w:val="clear" w:pos="720"/>
                      <w:tab w:val="left" w:pos="708" w:leader="none"/>
                    </w:tabs>
                    <w:spacing w:lineRule="auto" w:line="276"/>
                    <w:jc w:val="center"/>
                    <w:rPr/>
                  </w:pPr>
                  <w:r>
                    <w:rPr>
                      <w:rFonts w:eastAsia="Arial" w:cs="Arial" w:ascii="Arial" w:hAnsi="Arial"/>
                      <w:b/>
                    </w:rPr>
                    <w:t>QUALIFICAÇÃO TÉCNICA</w:t>
                  </w:r>
                </w:p>
              </w:tc>
            </w:tr>
            <w:tr>
              <w:trPr/>
              <w:tc>
                <w:tcPr>
                  <w:tcW w:w="2262" w:type="dxa"/>
                  <w:tcBorders>
                    <w:top w:val="single" w:sz="4" w:space="0" w:color="000000"/>
                    <w:left w:val="single" w:sz="4" w:space="0" w:color="000000"/>
                    <w:bottom w:val="single" w:sz="4" w:space="0" w:color="000000"/>
                  </w:tcBorders>
                  <w:shd w:fill="auto" w:val="clear"/>
                </w:tcPr>
                <w:p>
                  <w:pPr>
                    <w:pStyle w:val="LO-normal0"/>
                    <w:widowControl w:val="false"/>
                    <w:tabs>
                      <w:tab w:val="clear" w:pos="720"/>
                      <w:tab w:val="left" w:pos="708" w:leader="none"/>
                    </w:tabs>
                    <w:spacing w:lineRule="auto" w:line="276"/>
                    <w:jc w:val="center"/>
                    <w:rPr>
                      <w:rFonts w:ascii="Arial" w:hAnsi="Arial" w:eastAsia="Arial" w:cs="Arial"/>
                      <w:b/>
                    </w:rPr>
                  </w:pPr>
                  <w:r>
                    <w:rPr>
                      <w:rFonts w:eastAsia="Arial" w:cs="Arial" w:ascii="Arial" w:hAnsi="Arial"/>
                      <w:b/>
                    </w:rPr>
                  </w:r>
                </w:p>
                <w:p>
                  <w:pPr>
                    <w:pStyle w:val="LO-normal0"/>
                    <w:widowControl w:val="false"/>
                    <w:tabs>
                      <w:tab w:val="clear" w:pos="720"/>
                      <w:tab w:val="left" w:pos="708" w:leader="none"/>
                    </w:tabs>
                    <w:spacing w:lineRule="auto" w:line="276"/>
                    <w:jc w:val="center"/>
                    <w:rPr/>
                  </w:pPr>
                  <w:r>
                    <w:rPr>
                      <w:rFonts w:eastAsia="Arial" w:cs="Arial" w:ascii="Arial" w:hAnsi="Arial"/>
                    </w:rPr>
                    <w:t>Diretor(a) ou Coordenador Geral</w:t>
                  </w:r>
                </w:p>
              </w:tc>
              <w:tc>
                <w:tcPr>
                  <w:tcW w:w="4329" w:type="dxa"/>
                  <w:tcBorders>
                    <w:top w:val="single" w:sz="4" w:space="0" w:color="000000"/>
                    <w:left w:val="single" w:sz="4" w:space="0" w:color="000000"/>
                    <w:bottom w:val="single" w:sz="4" w:space="0" w:color="000000"/>
                  </w:tcBorders>
                  <w:shd w:fill="auto" w:val="clear"/>
                </w:tcPr>
                <w:p>
                  <w:pPr>
                    <w:pStyle w:val="LO-normal0"/>
                    <w:widowControl w:val="false"/>
                    <w:spacing w:lineRule="auto" w:line="276"/>
                    <w:jc w:val="both"/>
                    <w:rPr/>
                  </w:pPr>
                  <w:r>
                    <w:rPr>
                      <w:rFonts w:eastAsia="Arial" w:cs="Arial" w:ascii="Arial" w:hAnsi="Arial"/>
                    </w:rPr>
                    <w:t>Representar a escola na comunidade;</w:t>
                  </w:r>
                </w:p>
                <w:p>
                  <w:pPr>
                    <w:pStyle w:val="LO-normal0"/>
                    <w:widowControl w:val="false"/>
                    <w:spacing w:lineRule="auto" w:line="276"/>
                    <w:jc w:val="both"/>
                    <w:rPr/>
                  </w:pPr>
                  <w:r>
                    <w:rPr>
                      <w:rFonts w:eastAsia="Arial" w:cs="Arial" w:ascii="Arial" w:hAnsi="Arial"/>
                    </w:rPr>
                    <w:t xml:space="preserve">Responsabilizar-se pelo funcionamento da escola a partir das diretrizes estabelecidas no Edital, Termo de Colaboração, em consonância com as Diretrizes Curriculares da Educação Infantil, da BNCC e normativas do Conselho Municipal de Educação. </w:t>
                  </w:r>
                </w:p>
                <w:p>
                  <w:pPr>
                    <w:pStyle w:val="LO-normal0"/>
                    <w:widowControl w:val="false"/>
                    <w:spacing w:lineRule="auto" w:line="276"/>
                    <w:jc w:val="both"/>
                    <w:rPr/>
                  </w:pPr>
                  <w:r>
                    <w:rPr>
                      <w:rFonts w:eastAsia="Arial" w:cs="Arial" w:ascii="Arial" w:hAnsi="Arial"/>
                    </w:rPr>
                    <w:t>Coordenar, em parceria com o Vice-Diretor ou Coordenador Pedagógico, em consonância com as normativas do Conselho Municipal de Educação, orientações da Secretaria Municipal de Educação;</w:t>
                  </w:r>
                </w:p>
                <w:p>
                  <w:pPr>
                    <w:pStyle w:val="LO-normal0"/>
                    <w:widowControl w:val="false"/>
                    <w:spacing w:lineRule="auto" w:line="276"/>
                    <w:jc w:val="both"/>
                    <w:rPr/>
                  </w:pPr>
                  <w:r>
                    <w:rPr>
                      <w:rFonts w:eastAsia="Arial" w:cs="Arial" w:ascii="Arial" w:hAnsi="Arial"/>
                    </w:rPr>
                    <w:t>Coordenar, em parceria com o Vice-Diretor ou Coordenador Pedagógico da instituição, a implantação do Regimento Escolar, assegurando o cumprimento do currículo e do calendário escolar, conforme Edital e Termo de Colaboração;</w:t>
                  </w:r>
                </w:p>
                <w:p>
                  <w:pPr>
                    <w:pStyle w:val="LO-normal0"/>
                    <w:widowControl w:val="false"/>
                    <w:spacing w:lineRule="auto" w:line="276"/>
                    <w:jc w:val="both"/>
                    <w:rPr/>
                  </w:pPr>
                  <w:r>
                    <w:rPr>
                      <w:rFonts w:eastAsia="Arial" w:cs="Arial" w:ascii="Arial" w:hAnsi="Arial"/>
                    </w:rPr>
                    <w:t xml:space="preserve">Organizar o quadro de recursos humanos da escola. </w:t>
                  </w:r>
                </w:p>
                <w:p>
                  <w:pPr>
                    <w:pStyle w:val="LO-normal0"/>
                    <w:widowControl w:val="false"/>
                    <w:spacing w:lineRule="auto" w:line="276"/>
                    <w:jc w:val="both"/>
                    <w:rPr/>
                  </w:pPr>
                  <w:r>
                    <w:rPr>
                      <w:rFonts w:eastAsia="Arial" w:cs="Arial" w:ascii="Arial" w:hAnsi="Arial"/>
                    </w:rPr>
                    <w:t>Administrar os recursos humanos, materiais e financeiros da escola, prestando contas à Administração Municipal;</w:t>
                  </w:r>
                </w:p>
                <w:p>
                  <w:pPr>
                    <w:pStyle w:val="LO-normal0"/>
                    <w:widowControl w:val="false"/>
                    <w:spacing w:lineRule="auto" w:line="276"/>
                    <w:jc w:val="both"/>
                    <w:rPr/>
                  </w:pPr>
                  <w:r>
                    <w:rPr>
                      <w:rFonts w:eastAsia="Arial" w:cs="Arial" w:ascii="Arial" w:hAnsi="Arial"/>
                    </w:rPr>
                    <w:t>Velar pelo cumprimento do trabalho de cada profissional atuante na Escola, sob responsabilidade da OSC;</w:t>
                  </w:r>
                </w:p>
                <w:p>
                  <w:pPr>
                    <w:pStyle w:val="LO-normal0"/>
                    <w:widowControl w:val="false"/>
                    <w:spacing w:lineRule="auto" w:line="276"/>
                    <w:jc w:val="both"/>
                    <w:rPr/>
                  </w:pPr>
                  <w:r>
                    <w:rPr>
                      <w:rFonts w:eastAsia="Arial" w:cs="Arial" w:ascii="Arial" w:hAnsi="Arial"/>
                    </w:rPr>
                    <w:t>Divulgar à comunidade escolar a movimentação financeira da escola, no que se refere ao constante no Regimento da Associação de Pais, Professores e Funcionários da Escola (APPF);</w:t>
                  </w:r>
                </w:p>
                <w:p>
                  <w:pPr>
                    <w:pStyle w:val="LO-normal0"/>
                    <w:widowControl w:val="false"/>
                    <w:spacing w:lineRule="auto" w:line="276"/>
                    <w:jc w:val="both"/>
                    <w:rPr/>
                  </w:pPr>
                  <w:r>
                    <w:rPr>
                      <w:rFonts w:eastAsia="Arial" w:cs="Arial" w:ascii="Arial" w:hAnsi="Arial"/>
                    </w:rPr>
                    <w:t>Zelar pela conservação do patrimônio da escola, conforme Edital e orientações específicas do setor de patrimônio da Prefeitura Municipal;</w:t>
                  </w:r>
                </w:p>
                <w:p>
                  <w:pPr>
                    <w:pStyle w:val="LO-normal0"/>
                    <w:widowControl w:val="false"/>
                    <w:spacing w:lineRule="auto" w:line="276"/>
                    <w:jc w:val="both"/>
                    <w:rPr/>
                  </w:pPr>
                  <w:r>
                    <w:rPr>
                      <w:rFonts w:eastAsia="Arial" w:cs="Arial" w:ascii="Arial" w:hAnsi="Arial"/>
                    </w:rPr>
                    <w:t xml:space="preserve">Oportunizar espaços de reuniões e formações pedagógicas, juntamente com o Vice-Diretor ou Coordenador Pedagógico. </w:t>
                  </w:r>
                </w:p>
                <w:p>
                  <w:pPr>
                    <w:pStyle w:val="LO-normal0"/>
                    <w:widowControl w:val="false"/>
                    <w:spacing w:lineRule="auto" w:line="276"/>
                    <w:jc w:val="both"/>
                    <w:rPr/>
                  </w:pPr>
                  <w:r>
                    <w:rPr>
                      <w:rFonts w:eastAsia="Arial" w:cs="Arial" w:ascii="Arial" w:hAnsi="Arial"/>
                    </w:rPr>
                    <w:t>Articular com as famílias e a comunidade, criando processos de integração da sociedade com a escola;</w:t>
                  </w:r>
                </w:p>
                <w:p>
                  <w:pPr>
                    <w:pStyle w:val="LO-normal0"/>
                    <w:widowControl w:val="false"/>
                    <w:spacing w:lineRule="auto" w:line="276"/>
                    <w:jc w:val="both"/>
                    <w:rPr/>
                  </w:pPr>
                  <w:r>
                    <w:rPr>
                      <w:rFonts w:eastAsia="Arial" w:cs="Arial" w:ascii="Arial" w:hAnsi="Arial"/>
                    </w:rPr>
                    <w:t>Avaliar o desempenho dos professores sob sua direção.</w:t>
                  </w:r>
                </w:p>
                <w:p>
                  <w:pPr>
                    <w:pStyle w:val="LO-normal0"/>
                    <w:widowControl w:val="false"/>
                    <w:tabs>
                      <w:tab w:val="left" w:pos="720" w:leader="none"/>
                    </w:tabs>
                    <w:spacing w:lineRule="auto" w:line="276" w:before="0" w:after="200"/>
                    <w:jc w:val="both"/>
                    <w:rPr/>
                  </w:pPr>
                  <w:r>
                    <w:rPr>
                      <w:rFonts w:eastAsia="Arial" w:cs="Arial" w:ascii="Arial" w:hAnsi="Arial"/>
                    </w:rPr>
                    <w:t xml:space="preserve">Elaborar, executar, avaliar e prestar contas do projeto administrativo-financeiro-pedagógico da escola, observando a organização da OSC e em conformidade com Edital e Termo de Colaboração. </w:t>
                  </w:r>
                </w:p>
              </w:tc>
              <w:tc>
                <w:tcPr>
                  <w:tcW w:w="3073" w:type="dxa"/>
                  <w:gridSpan w:val="3"/>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left" w:pos="459" w:leader="none"/>
                      <w:tab w:val="left" w:pos="720" w:leader="none"/>
                    </w:tabs>
                    <w:spacing w:lineRule="auto" w:line="276" w:before="0" w:after="200"/>
                    <w:jc w:val="both"/>
                    <w:rPr/>
                  </w:pPr>
                  <w:r>
                    <w:rPr>
                      <w:rFonts w:eastAsia="Arial" w:cs="Arial" w:ascii="Arial" w:hAnsi="Arial"/>
                    </w:rPr>
                    <w:t>Graduação em Pedagogia e ou outra graduação em nível superior e curso em gestão escolar.</w:t>
                  </w:r>
                </w:p>
                <w:p>
                  <w:pPr>
                    <w:pStyle w:val="LO-normal0"/>
                    <w:widowControl w:val="false"/>
                    <w:tabs>
                      <w:tab w:val="left" w:pos="459" w:leader="none"/>
                      <w:tab w:val="left" w:pos="720" w:leader="none"/>
                    </w:tabs>
                    <w:spacing w:lineRule="auto" w:line="276" w:before="0" w:after="200"/>
                    <w:jc w:val="both"/>
                    <w:rPr>
                      <w:rFonts w:ascii="Times New Roman" w:hAnsi="Times New Roman" w:eastAsia="Times New Roman" w:cs="Times New Roman"/>
                    </w:rPr>
                  </w:pPr>
                  <w:r>
                    <w:rPr>
                      <w:rFonts w:eastAsia="Times New Roman" w:cs="Times New Roman" w:ascii="Times New Roman" w:hAnsi="Times New Roman"/>
                    </w:rPr>
                  </w:r>
                </w:p>
              </w:tc>
            </w:tr>
            <w:tr>
              <w:trPr/>
              <w:tc>
                <w:tcPr>
                  <w:tcW w:w="2262" w:type="dxa"/>
                  <w:tcBorders>
                    <w:top w:val="single" w:sz="4" w:space="0" w:color="000000"/>
                    <w:left w:val="single" w:sz="4" w:space="0" w:color="000000"/>
                    <w:bottom w:val="single" w:sz="4" w:space="0" w:color="000000"/>
                  </w:tcBorders>
                  <w:shd w:fill="auto" w:val="clear"/>
                </w:tcPr>
                <w:p>
                  <w:pPr>
                    <w:pStyle w:val="LO-normal0"/>
                    <w:widowControl w:val="false"/>
                    <w:tabs>
                      <w:tab w:val="clear" w:pos="720"/>
                      <w:tab w:val="left" w:pos="708" w:leader="none"/>
                    </w:tabs>
                    <w:spacing w:lineRule="auto" w:line="276"/>
                    <w:jc w:val="center"/>
                    <w:rPr>
                      <w:rFonts w:ascii="Arial" w:hAnsi="Arial" w:eastAsia="Arial" w:cs="Arial"/>
                    </w:rPr>
                  </w:pPr>
                  <w:r>
                    <w:rPr>
                      <w:rFonts w:eastAsia="Arial" w:cs="Arial" w:ascii="Arial" w:hAnsi="Arial"/>
                    </w:rPr>
                  </w:r>
                </w:p>
                <w:p>
                  <w:pPr>
                    <w:pStyle w:val="LO-normal0"/>
                    <w:widowControl w:val="false"/>
                    <w:tabs>
                      <w:tab w:val="clear" w:pos="720"/>
                      <w:tab w:val="left" w:pos="708" w:leader="none"/>
                    </w:tabs>
                    <w:spacing w:lineRule="auto" w:line="276"/>
                    <w:jc w:val="center"/>
                    <w:rPr>
                      <w:rFonts w:ascii="Arial" w:hAnsi="Arial" w:eastAsia="Arial" w:cs="Arial"/>
                    </w:rPr>
                  </w:pPr>
                  <w:r>
                    <w:rPr>
                      <w:rFonts w:eastAsia="Arial" w:cs="Arial" w:ascii="Arial" w:hAnsi="Arial"/>
                    </w:rPr>
                  </w:r>
                </w:p>
                <w:p>
                  <w:pPr>
                    <w:pStyle w:val="LO-normal0"/>
                    <w:widowControl w:val="false"/>
                    <w:tabs>
                      <w:tab w:val="clear" w:pos="720"/>
                      <w:tab w:val="left" w:pos="708" w:leader="none"/>
                    </w:tabs>
                    <w:spacing w:lineRule="auto" w:line="276"/>
                    <w:jc w:val="center"/>
                    <w:rPr/>
                  </w:pPr>
                  <w:r>
                    <w:rPr>
                      <w:rFonts w:eastAsia="Arial" w:cs="Arial" w:ascii="Arial" w:hAnsi="Arial"/>
                    </w:rPr>
                    <w:t>Vice-Diretor ou Coordenador Pedagógico</w:t>
                  </w:r>
                </w:p>
                <w:p>
                  <w:pPr>
                    <w:pStyle w:val="LO-normal0"/>
                    <w:widowControl w:val="false"/>
                    <w:tabs>
                      <w:tab w:val="clear" w:pos="720"/>
                      <w:tab w:val="left" w:pos="708" w:leader="none"/>
                    </w:tabs>
                    <w:spacing w:lineRule="auto" w:line="276"/>
                    <w:jc w:val="center"/>
                    <w:rPr>
                      <w:rFonts w:ascii="Arial" w:hAnsi="Arial" w:eastAsia="Arial" w:cs="Arial"/>
                      <w:highlight w:val="yellow"/>
                    </w:rPr>
                  </w:pPr>
                  <w:r>
                    <w:rPr>
                      <w:rFonts w:eastAsia="Arial" w:cs="Arial" w:ascii="Arial" w:hAnsi="Arial"/>
                      <w:highlight w:val="yellow"/>
                    </w:rPr>
                  </w:r>
                </w:p>
                <w:p>
                  <w:pPr>
                    <w:pStyle w:val="LO-normal0"/>
                    <w:widowControl w:val="false"/>
                    <w:tabs>
                      <w:tab w:val="clear" w:pos="720"/>
                      <w:tab w:val="left" w:pos="708" w:leader="none"/>
                    </w:tabs>
                    <w:spacing w:lineRule="auto" w:line="276"/>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4329" w:type="dxa"/>
                  <w:tcBorders>
                    <w:top w:val="single" w:sz="4" w:space="0" w:color="000000"/>
                    <w:left w:val="single" w:sz="4" w:space="0" w:color="000000"/>
                    <w:bottom w:val="single" w:sz="4" w:space="0" w:color="000000"/>
                  </w:tcBorders>
                  <w:shd w:fill="auto" w:val="clear"/>
                </w:tcPr>
                <w:p>
                  <w:pPr>
                    <w:pStyle w:val="LO-normal0"/>
                    <w:widowControl w:val="false"/>
                    <w:spacing w:lineRule="auto" w:line="276"/>
                    <w:jc w:val="both"/>
                    <w:rPr/>
                  </w:pPr>
                  <w:r>
                    <w:rPr>
                      <w:rFonts w:eastAsia="Arial" w:cs="Arial" w:ascii="Arial" w:hAnsi="Arial"/>
                    </w:rPr>
                    <w:t>Executar atividades em consonância com o trabalho proposto pela direção da Escola e a proposta pedagógica;</w:t>
                  </w:r>
                </w:p>
                <w:p>
                  <w:pPr>
                    <w:pStyle w:val="LO-normal0"/>
                    <w:widowControl w:val="false"/>
                    <w:spacing w:lineRule="auto" w:line="276"/>
                    <w:jc w:val="both"/>
                    <w:rPr>
                      <w:rFonts w:ascii="Arial" w:hAnsi="Arial" w:eastAsia="Arial" w:cs="Arial"/>
                    </w:rPr>
                  </w:pPr>
                  <w:r>
                    <w:rPr>
                      <w:rFonts w:eastAsia="Arial" w:cs="Arial" w:ascii="Arial" w:hAnsi="Arial"/>
                    </w:rPr>
                  </w:r>
                </w:p>
                <w:p>
                  <w:pPr>
                    <w:pStyle w:val="LO-normal0"/>
                    <w:widowControl w:val="false"/>
                    <w:spacing w:lineRule="auto" w:line="276"/>
                    <w:jc w:val="both"/>
                    <w:rPr/>
                  </w:pPr>
                  <w:r>
                    <w:rPr>
                      <w:rFonts w:eastAsia="Arial" w:cs="Arial" w:ascii="Arial" w:hAnsi="Arial"/>
                    </w:rPr>
                    <w:t>Responsabilizar-se pelas questões administrativas no turno em que desempenhar suas funções;</w:t>
                  </w:r>
                </w:p>
                <w:p>
                  <w:pPr>
                    <w:pStyle w:val="LO-normal0"/>
                    <w:widowControl w:val="false"/>
                    <w:spacing w:lineRule="auto" w:line="276"/>
                    <w:jc w:val="both"/>
                    <w:rPr>
                      <w:rFonts w:ascii="Arial" w:hAnsi="Arial" w:eastAsia="Arial" w:cs="Arial"/>
                    </w:rPr>
                  </w:pPr>
                  <w:r>
                    <w:rPr>
                      <w:rFonts w:eastAsia="Arial" w:cs="Arial" w:ascii="Arial" w:hAnsi="Arial"/>
                    </w:rPr>
                  </w:r>
                </w:p>
                <w:p>
                  <w:pPr>
                    <w:pStyle w:val="LO-normal0"/>
                    <w:widowControl w:val="false"/>
                    <w:spacing w:lineRule="auto" w:line="276"/>
                    <w:jc w:val="both"/>
                    <w:rPr/>
                  </w:pPr>
                  <w:r>
                    <w:rPr>
                      <w:rFonts w:eastAsia="Arial" w:cs="Arial" w:ascii="Arial" w:hAnsi="Arial"/>
                    </w:rPr>
                    <w:t>Executar atribuições que lhe forem delegadas pela direção ou coordenação geral;</w:t>
                  </w:r>
                </w:p>
                <w:p>
                  <w:pPr>
                    <w:pStyle w:val="LO-normal0"/>
                    <w:widowControl w:val="false"/>
                    <w:spacing w:lineRule="auto" w:line="276"/>
                    <w:jc w:val="both"/>
                    <w:rPr>
                      <w:rFonts w:ascii="Arial" w:hAnsi="Arial" w:eastAsia="Arial" w:cs="Arial"/>
                    </w:rPr>
                  </w:pPr>
                  <w:r>
                    <w:rPr>
                      <w:rFonts w:eastAsia="Arial" w:cs="Arial" w:ascii="Arial" w:hAnsi="Arial"/>
                    </w:rPr>
                  </w:r>
                </w:p>
                <w:p>
                  <w:pPr>
                    <w:pStyle w:val="LO-normal0"/>
                    <w:widowControl w:val="false"/>
                    <w:spacing w:lineRule="auto" w:line="276"/>
                    <w:jc w:val="both"/>
                    <w:rPr/>
                  </w:pPr>
                  <w:r>
                    <w:rPr>
                      <w:rFonts w:eastAsia="Arial" w:cs="Arial" w:ascii="Arial" w:hAnsi="Arial"/>
                    </w:rPr>
                    <w:t>Participar das reuniões administrativas e pedagógicas da escola e outras tarefas afins.</w:t>
                  </w:r>
                </w:p>
                <w:p>
                  <w:pPr>
                    <w:pStyle w:val="LO-normal0"/>
                    <w:widowControl w:val="false"/>
                    <w:spacing w:lineRule="auto" w:line="276"/>
                    <w:jc w:val="both"/>
                    <w:rPr>
                      <w:rFonts w:ascii="Arial" w:hAnsi="Arial" w:eastAsia="Arial" w:cs="Arial"/>
                    </w:rPr>
                  </w:pPr>
                  <w:r>
                    <w:rPr>
                      <w:rFonts w:eastAsia="Arial" w:cs="Arial" w:ascii="Arial" w:hAnsi="Arial"/>
                    </w:rPr>
                  </w:r>
                </w:p>
                <w:p>
                  <w:pPr>
                    <w:pStyle w:val="LO-normal0"/>
                    <w:widowControl w:val="false"/>
                    <w:spacing w:lineRule="auto" w:line="276"/>
                    <w:jc w:val="both"/>
                    <w:rPr/>
                  </w:pPr>
                  <w:r>
                    <w:rPr>
                      <w:rFonts w:eastAsia="Arial" w:cs="Arial" w:ascii="Arial" w:hAnsi="Arial"/>
                    </w:rPr>
                    <w:t>Realizar atividades de coordenação pedagógica, dando suporte técnico-administrativo-pedagógico, promovendo espaços lúdico-pedagógicos na instituição escolar, assessorando o corpo docente na organização e execução do plano de trabalho, bem como na reflexão sobre o ensino e a qualidade do processo de aprendizagem dos alunos;</w:t>
                  </w:r>
                </w:p>
                <w:p>
                  <w:pPr>
                    <w:pStyle w:val="LO-normal0"/>
                    <w:widowControl w:val="false"/>
                    <w:spacing w:lineRule="auto" w:line="276"/>
                    <w:jc w:val="both"/>
                    <w:rPr>
                      <w:rFonts w:ascii="Arial" w:hAnsi="Arial" w:eastAsia="Arial" w:cs="Arial"/>
                    </w:rPr>
                  </w:pPr>
                  <w:r>
                    <w:rPr>
                      <w:rFonts w:eastAsia="Arial" w:cs="Arial" w:ascii="Arial" w:hAnsi="Arial"/>
                    </w:rPr>
                  </w:r>
                </w:p>
                <w:p>
                  <w:pPr>
                    <w:pStyle w:val="LO-normal0"/>
                    <w:widowControl w:val="false"/>
                    <w:spacing w:lineRule="auto" w:line="276"/>
                    <w:jc w:val="both"/>
                    <w:rPr/>
                  </w:pPr>
                  <w:r>
                    <w:rPr>
                      <w:rFonts w:eastAsia="Arial" w:cs="Arial" w:ascii="Arial" w:hAnsi="Arial"/>
                    </w:rPr>
                    <w:t>Promover a integração entre os profissionais da escola e a comunidade escolar;</w:t>
                  </w:r>
                </w:p>
                <w:p>
                  <w:pPr>
                    <w:pStyle w:val="LO-normal0"/>
                    <w:widowControl w:val="false"/>
                    <w:spacing w:lineRule="auto" w:line="276"/>
                    <w:jc w:val="both"/>
                    <w:rPr>
                      <w:rFonts w:ascii="Arial" w:hAnsi="Arial" w:eastAsia="Arial" w:cs="Arial"/>
                    </w:rPr>
                  </w:pPr>
                  <w:r>
                    <w:rPr>
                      <w:rFonts w:eastAsia="Arial" w:cs="Arial" w:ascii="Arial" w:hAnsi="Arial"/>
                    </w:rPr>
                  </w:r>
                </w:p>
                <w:p>
                  <w:pPr>
                    <w:pStyle w:val="LO-normal0"/>
                    <w:widowControl w:val="false"/>
                    <w:spacing w:lineRule="auto" w:line="276"/>
                    <w:jc w:val="both"/>
                    <w:rPr/>
                  </w:pPr>
                  <w:r>
                    <w:rPr>
                      <w:rFonts w:eastAsia="Arial" w:cs="Arial" w:ascii="Arial" w:hAnsi="Arial"/>
                    </w:rPr>
                    <w:t>Coordenar a elaboração, execução e avaliação da Proposta Político Pedagógica (PPP) da escola, em parceria com o Diretor ou Coordenador Geral da Escola, em consonância com as normativas do Conselho Municipal de Educação e com orientações da Secretaria Municipal de Educação;</w:t>
                  </w:r>
                </w:p>
                <w:p>
                  <w:pPr>
                    <w:pStyle w:val="LO-normal0"/>
                    <w:widowControl w:val="false"/>
                    <w:spacing w:lineRule="auto" w:line="276"/>
                    <w:jc w:val="both"/>
                    <w:rPr>
                      <w:rFonts w:ascii="Arial" w:hAnsi="Arial" w:eastAsia="Arial" w:cs="Arial"/>
                    </w:rPr>
                  </w:pPr>
                  <w:r>
                    <w:rPr>
                      <w:rFonts w:eastAsia="Arial" w:cs="Arial" w:ascii="Arial" w:hAnsi="Arial"/>
                    </w:rPr>
                  </w:r>
                </w:p>
                <w:p>
                  <w:pPr>
                    <w:pStyle w:val="LO-normal0"/>
                    <w:widowControl w:val="false"/>
                    <w:spacing w:lineRule="auto" w:line="276"/>
                    <w:jc w:val="both"/>
                    <w:rPr/>
                  </w:pPr>
                  <w:r>
                    <w:rPr>
                      <w:rFonts w:eastAsia="Arial" w:cs="Arial" w:ascii="Arial" w:hAnsi="Arial"/>
                    </w:rPr>
                    <w:t>Coordenar a implantação do Regimento Escolar, em parceria com o Diretor ou Coordenador Geral da instituição, assegurando o cumprimento do currículo e do calendário escolar, conforme Edital e Termo de Colaboração;</w:t>
                  </w:r>
                </w:p>
                <w:p>
                  <w:pPr>
                    <w:pStyle w:val="LO-normal0"/>
                    <w:widowControl w:val="false"/>
                    <w:spacing w:lineRule="auto" w:line="276"/>
                    <w:jc w:val="both"/>
                    <w:rPr>
                      <w:rFonts w:ascii="Arial" w:hAnsi="Arial" w:eastAsia="Arial" w:cs="Arial"/>
                    </w:rPr>
                  </w:pPr>
                  <w:r>
                    <w:rPr>
                      <w:rFonts w:eastAsia="Arial" w:cs="Arial" w:ascii="Arial" w:hAnsi="Arial"/>
                    </w:rPr>
                  </w:r>
                </w:p>
                <w:p>
                  <w:pPr>
                    <w:pStyle w:val="LO-normal0"/>
                    <w:widowControl w:val="false"/>
                    <w:spacing w:lineRule="auto" w:line="276"/>
                    <w:jc w:val="both"/>
                    <w:rPr/>
                  </w:pPr>
                  <w:r>
                    <w:rPr>
                      <w:rFonts w:eastAsia="Arial" w:cs="Arial" w:ascii="Arial" w:hAnsi="Arial"/>
                    </w:rPr>
                    <w:t xml:space="preserve">Articular as ações educativas ao Plano Municipal de Educação, às Diretrizes Curriculares Nacionais da Educação Infantil, à BNCC, ao Projeto Político Pedagógico e Regimento Escolar. </w:t>
                  </w:r>
                </w:p>
                <w:p>
                  <w:pPr>
                    <w:pStyle w:val="LO-normal0"/>
                    <w:widowControl w:val="false"/>
                    <w:spacing w:lineRule="auto" w:line="276"/>
                    <w:jc w:val="both"/>
                    <w:rPr>
                      <w:rFonts w:ascii="Arial" w:hAnsi="Arial" w:eastAsia="Arial" w:cs="Arial"/>
                    </w:rPr>
                  </w:pPr>
                  <w:r>
                    <w:rPr>
                      <w:rFonts w:eastAsia="Arial" w:cs="Arial" w:ascii="Arial" w:hAnsi="Arial"/>
                    </w:rPr>
                  </w:r>
                </w:p>
              </w:tc>
              <w:tc>
                <w:tcPr>
                  <w:tcW w:w="3073" w:type="dxa"/>
                  <w:gridSpan w:val="3"/>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left" w:pos="459" w:leader="none"/>
                      <w:tab w:val="left" w:pos="720" w:leader="none"/>
                    </w:tabs>
                    <w:spacing w:lineRule="auto" w:line="276" w:before="0" w:after="200"/>
                    <w:jc w:val="both"/>
                    <w:rPr/>
                  </w:pPr>
                  <w:r>
                    <w:rPr>
                      <w:rFonts w:eastAsia="Arial" w:cs="Arial" w:ascii="Arial" w:hAnsi="Arial"/>
                    </w:rPr>
                    <w:t>Graduação em Pedagogia e experiência docente;</w:t>
                  </w:r>
                </w:p>
                <w:p>
                  <w:pPr>
                    <w:pStyle w:val="LO-normal0"/>
                    <w:widowControl w:val="false"/>
                    <w:tabs>
                      <w:tab w:val="left" w:pos="459" w:leader="none"/>
                      <w:tab w:val="left" w:pos="720" w:leader="none"/>
                    </w:tabs>
                    <w:spacing w:lineRule="auto" w:line="276" w:before="0" w:after="200"/>
                    <w:jc w:val="both"/>
                    <w:rPr>
                      <w:rFonts w:ascii="Arial" w:hAnsi="Arial" w:eastAsia="Arial" w:cs="Arial"/>
                    </w:rPr>
                  </w:pPr>
                  <w:r>
                    <w:rPr>
                      <w:rFonts w:eastAsia="Arial" w:cs="Arial" w:ascii="Arial" w:hAnsi="Arial"/>
                    </w:rPr>
                  </w:r>
                </w:p>
                <w:p>
                  <w:pPr>
                    <w:pStyle w:val="LO-normal0"/>
                    <w:widowControl w:val="false"/>
                    <w:tabs>
                      <w:tab w:val="left" w:pos="459" w:leader="none"/>
                      <w:tab w:val="left" w:pos="720" w:leader="none"/>
                    </w:tabs>
                    <w:spacing w:lineRule="auto" w:line="276" w:before="0" w:after="200"/>
                    <w:jc w:val="both"/>
                    <w:rPr/>
                  </w:pPr>
                  <w:r>
                    <w:rPr>
                      <w:rFonts w:eastAsia="Arial" w:cs="Arial" w:ascii="Arial" w:hAnsi="Arial"/>
                    </w:rPr>
                    <w:t>ou: outra licenciatura, com pós graduação em Administração Escolar e experiência docente;</w:t>
                  </w:r>
                </w:p>
                <w:p>
                  <w:pPr>
                    <w:pStyle w:val="LO-normal0"/>
                    <w:widowControl w:val="false"/>
                    <w:tabs>
                      <w:tab w:val="left" w:pos="459" w:leader="none"/>
                      <w:tab w:val="left" w:pos="720" w:leader="none"/>
                    </w:tabs>
                    <w:spacing w:lineRule="auto" w:line="276" w:before="0" w:after="200"/>
                    <w:jc w:val="both"/>
                    <w:rPr>
                      <w:rFonts w:ascii="Arial" w:hAnsi="Arial" w:eastAsia="Arial" w:cs="Arial"/>
                    </w:rPr>
                  </w:pPr>
                  <w:r>
                    <w:rPr>
                      <w:rFonts w:eastAsia="Arial" w:cs="Arial" w:ascii="Arial" w:hAnsi="Arial"/>
                    </w:rPr>
                  </w:r>
                </w:p>
                <w:p>
                  <w:pPr>
                    <w:pStyle w:val="LO-normal0"/>
                    <w:widowControl w:val="false"/>
                    <w:tabs>
                      <w:tab w:val="left" w:pos="459" w:leader="none"/>
                      <w:tab w:val="left" w:pos="720" w:leader="none"/>
                    </w:tabs>
                    <w:spacing w:lineRule="auto" w:line="276" w:before="0" w:after="200"/>
                    <w:jc w:val="both"/>
                    <w:rPr/>
                  </w:pPr>
                  <w:r>
                    <w:rPr>
                      <w:rFonts w:eastAsia="Arial" w:cs="Arial" w:ascii="Arial" w:hAnsi="Arial"/>
                    </w:rPr>
                    <w:t>ou: pós-graduação em Educação Infantil e experiência docente;</w:t>
                  </w:r>
                </w:p>
                <w:p>
                  <w:pPr>
                    <w:pStyle w:val="LO-normal0"/>
                    <w:widowControl w:val="false"/>
                    <w:tabs>
                      <w:tab w:val="left" w:pos="459" w:leader="none"/>
                      <w:tab w:val="left" w:pos="720" w:leader="none"/>
                    </w:tabs>
                    <w:spacing w:lineRule="auto" w:line="276" w:before="0" w:after="200"/>
                    <w:jc w:val="both"/>
                    <w:rPr>
                      <w:rFonts w:ascii="Arial" w:hAnsi="Arial" w:eastAsia="Arial" w:cs="Arial"/>
                    </w:rPr>
                  </w:pPr>
                  <w:r>
                    <w:rPr>
                      <w:rFonts w:eastAsia="Arial" w:cs="Arial" w:ascii="Arial" w:hAnsi="Arial"/>
                    </w:rPr>
                  </w:r>
                </w:p>
                <w:p>
                  <w:pPr>
                    <w:pStyle w:val="LO-normal0"/>
                    <w:widowControl w:val="false"/>
                    <w:tabs>
                      <w:tab w:val="left" w:pos="459" w:leader="none"/>
                      <w:tab w:val="left" w:pos="720" w:leader="none"/>
                    </w:tabs>
                    <w:spacing w:lineRule="auto" w:line="276" w:before="0" w:after="200"/>
                    <w:jc w:val="both"/>
                    <w:rPr/>
                  </w:pPr>
                  <w:r>
                    <w:rPr>
                      <w:rFonts w:eastAsia="Arial" w:cs="Arial" w:ascii="Arial" w:hAnsi="Arial"/>
                    </w:rPr>
                    <w:t>ou: mestrado com ênfase na Educação Infantil e experiência docente;</w:t>
                  </w:r>
                </w:p>
                <w:p>
                  <w:pPr>
                    <w:pStyle w:val="LO-normal0"/>
                    <w:widowControl w:val="false"/>
                    <w:tabs>
                      <w:tab w:val="left" w:pos="459" w:leader="none"/>
                      <w:tab w:val="left" w:pos="720" w:leader="none"/>
                    </w:tabs>
                    <w:spacing w:lineRule="auto" w:line="276" w:before="0" w:after="200"/>
                    <w:jc w:val="both"/>
                    <w:rPr>
                      <w:rFonts w:ascii="Arial" w:hAnsi="Arial" w:eastAsia="Arial" w:cs="Arial"/>
                    </w:rPr>
                  </w:pPr>
                  <w:r>
                    <w:rPr>
                      <w:rFonts w:eastAsia="Arial" w:cs="Arial" w:ascii="Arial" w:hAnsi="Arial"/>
                    </w:rPr>
                  </w:r>
                </w:p>
                <w:p>
                  <w:pPr>
                    <w:pStyle w:val="LO-normal0"/>
                    <w:widowControl w:val="false"/>
                    <w:tabs>
                      <w:tab w:val="left" w:pos="225" w:leader="none"/>
                      <w:tab w:val="left" w:pos="513" w:leader="none"/>
                      <w:tab w:val="left" w:pos="720" w:leader="none"/>
                    </w:tabs>
                    <w:spacing w:lineRule="auto" w:line="276" w:before="0" w:after="200"/>
                    <w:jc w:val="both"/>
                    <w:rPr/>
                  </w:pPr>
                  <w:r>
                    <w:rPr>
                      <w:rFonts w:eastAsia="Arial" w:cs="Arial" w:ascii="Arial" w:hAnsi="Arial"/>
                    </w:rPr>
                    <w:t xml:space="preserve">ou: formação em nível normal magistério, com graduação na área da educação e experiência docente. </w:t>
                  </w:r>
                </w:p>
              </w:tc>
            </w:tr>
            <w:tr>
              <w:trPr/>
              <w:tc>
                <w:tcPr>
                  <w:tcW w:w="2262" w:type="dxa"/>
                  <w:tcBorders>
                    <w:top w:val="single" w:sz="4" w:space="0" w:color="000000"/>
                    <w:left w:val="single" w:sz="4" w:space="0" w:color="000000"/>
                    <w:bottom w:val="single" w:sz="4" w:space="0" w:color="000000"/>
                  </w:tcBorders>
                  <w:shd w:fill="auto" w:val="clear"/>
                </w:tcPr>
                <w:p>
                  <w:pPr>
                    <w:pStyle w:val="LO-normal0"/>
                    <w:widowControl w:val="false"/>
                    <w:spacing w:lineRule="auto" w:line="276"/>
                    <w:jc w:val="center"/>
                    <w:rPr/>
                  </w:pPr>
                  <w:r>
                    <w:rPr>
                      <w:rFonts w:eastAsia="Arial" w:cs="Arial" w:ascii="Arial" w:hAnsi="Arial"/>
                    </w:rPr>
                    <w:t>Professor(a)</w:t>
                  </w:r>
                </w:p>
                <w:p>
                  <w:pPr>
                    <w:pStyle w:val="LO-normal0"/>
                    <w:widowControl w:val="false"/>
                    <w:spacing w:lineRule="auto" w:line="276"/>
                    <w:jc w:val="center"/>
                    <w:rPr>
                      <w:rFonts w:ascii="Arial" w:hAnsi="Arial" w:eastAsia="Arial" w:cs="Arial"/>
                    </w:rPr>
                  </w:pPr>
                  <w:r>
                    <w:rPr>
                      <w:rFonts w:eastAsia="Arial" w:cs="Arial" w:ascii="Arial" w:hAnsi="Arial"/>
                    </w:rPr>
                  </w:r>
                </w:p>
                <w:p>
                  <w:pPr>
                    <w:pStyle w:val="LO-normal0"/>
                    <w:widowControl w:val="false"/>
                    <w:spacing w:lineRule="auto" w:line="276"/>
                    <w:jc w:val="center"/>
                    <w:rPr/>
                  </w:pPr>
                  <w:r>
                    <w:rPr/>
                  </w:r>
                </w:p>
              </w:tc>
              <w:tc>
                <w:tcPr>
                  <w:tcW w:w="4329"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both"/>
                    <w:rPr/>
                  </w:pPr>
                  <w:r>
                    <w:rPr>
                      <w:rFonts w:eastAsia="Arial" w:cs="Arial" w:ascii="Arial" w:hAnsi="Arial"/>
                    </w:rPr>
                    <w:t>Executar o trabalho de docência, levando em consideração o cuidar e educar, planejar,  organizar  e executar o trabalho pedagógico, considerando a realidade escolar  e  as  necessidades  das  crianças, executando tarefas rotineiras do cotidiano, articulando permanentemente as ações com o Regimento Escolar, o Projeto Político Pedagógico,  o  Plano  de  Estudos  e  o  Plano Municipal de Educação;</w:t>
                    <w:tab/>
                  </w:r>
                </w:p>
                <w:p>
                  <w:pPr>
                    <w:pStyle w:val="LO-normal0"/>
                    <w:widowControl w:val="false"/>
                    <w:tabs>
                      <w:tab w:val="left" w:pos="720" w:leader="none"/>
                    </w:tabs>
                    <w:spacing w:lineRule="auto" w:line="276" w:before="0" w:after="200"/>
                    <w:jc w:val="both"/>
                    <w:rPr/>
                  </w:pPr>
                  <w:r>
                    <w:rPr>
                      <w:rFonts w:eastAsia="Arial" w:cs="Arial" w:ascii="Arial" w:hAnsi="Arial"/>
                    </w:rPr>
                    <w:t>Apropriar-se de conhecimento básico das fases do crescimento e desenvolvimento e das expectativas das crianças, oferecendo cuidado e estímulos adequados a cada faixa etária destas, buscando qualificação profissional;</w:t>
                  </w:r>
                </w:p>
                <w:p>
                  <w:pPr>
                    <w:pStyle w:val="LO-normal0"/>
                    <w:widowControl w:val="false"/>
                    <w:spacing w:lineRule="auto" w:line="276"/>
                    <w:jc w:val="both"/>
                    <w:rPr/>
                  </w:pPr>
                  <w:r>
                    <w:rPr>
                      <w:rFonts w:eastAsia="Arial" w:cs="Arial" w:ascii="Arial" w:hAnsi="Arial"/>
                    </w:rPr>
                    <w:t>Manter compromisso com a função, priorizando a ética, a responsabilidade e o profissionalismo, participando efetivamente de reuniões de planejamento, cursos e grupos de estudos, oferecidos pela escola e Secretaria Municipal de Educação;</w:t>
                  </w:r>
                </w:p>
                <w:p>
                  <w:pPr>
                    <w:pStyle w:val="LO-normal0"/>
                    <w:widowControl w:val="false"/>
                    <w:spacing w:lineRule="auto" w:line="276"/>
                    <w:jc w:val="both"/>
                    <w:rPr/>
                  </w:pPr>
                  <w:r>
                    <w:rPr>
                      <w:rFonts w:eastAsia="Arial" w:cs="Arial" w:ascii="Arial" w:hAnsi="Arial"/>
                    </w:rPr>
                    <w:t>Proporcionar às crianças um ambiente físico e humano que propicie experiências e situações planejadas intencionalmente, considerando os aspectos relacionados ao desenvolvimento da criança e a adequação das atividades à faixa etária e a diversidade cultural da comunidade, respeitando a rotina e os horários estabelecidos pela escola para este fim;</w:t>
                  </w:r>
                </w:p>
                <w:p>
                  <w:pPr>
                    <w:pStyle w:val="LO-normal0"/>
                    <w:widowControl w:val="false"/>
                    <w:spacing w:lineRule="auto" w:line="276"/>
                    <w:jc w:val="both"/>
                    <w:rPr/>
                  </w:pPr>
                  <w:r>
                    <w:rPr>
                      <w:rFonts w:eastAsia="Arial" w:cs="Arial" w:ascii="Arial" w:hAnsi="Arial"/>
                    </w:rPr>
                    <w:t>Prover um ambiente num contexto, onde cuidado e educação se realizem de modo prazeroso e lúdico, contemplando, assim, brincadeiras espontâneas, o uso de materiais, os jogos, as danças e cantos. Do mesmo modo, considerar o momento da alimentação, trocas de roupas e higienização como ações pedagógicas.</w:t>
                  </w:r>
                </w:p>
                <w:p>
                  <w:pPr>
                    <w:pStyle w:val="LO-normal0"/>
                    <w:widowControl w:val="false"/>
                    <w:spacing w:lineRule="auto" w:line="276"/>
                    <w:jc w:val="both"/>
                    <w:rPr/>
                  </w:pPr>
                  <w:r>
                    <w:rPr>
                      <w:rFonts w:eastAsia="Arial" w:cs="Arial" w:ascii="Arial" w:hAnsi="Arial"/>
                    </w:rPr>
                    <w:t>Possibilitar múltiplas formas de comunicação, expressão, criação e movimento;</w:t>
                  </w:r>
                </w:p>
                <w:p>
                  <w:pPr>
                    <w:pStyle w:val="LO-normal0"/>
                    <w:widowControl w:val="false"/>
                    <w:spacing w:lineRule="auto" w:line="276"/>
                    <w:jc w:val="both"/>
                    <w:rPr/>
                  </w:pPr>
                  <w:r>
                    <w:rPr>
                      <w:rFonts w:eastAsia="Arial" w:cs="Arial" w:ascii="Arial" w:hAnsi="Arial"/>
                    </w:rPr>
                    <w:t>Oportunizar e estimular as interações entre criança-criança, adulto-criança e adulto-adulto, priorizando o diálogo, o acolhimento, o respeito e a negociação no ambiente coletivo, primando por um bom relacionamento com a comunidade escolar;</w:t>
                  </w:r>
                </w:p>
                <w:p>
                  <w:pPr>
                    <w:pStyle w:val="LO-normal0"/>
                    <w:widowControl w:val="false"/>
                    <w:spacing w:lineRule="auto" w:line="276"/>
                    <w:jc w:val="both"/>
                    <w:rPr/>
                  </w:pPr>
                  <w:r>
                    <w:rPr>
                      <w:rFonts w:eastAsia="Arial" w:cs="Arial" w:ascii="Arial" w:hAnsi="Arial"/>
                    </w:rPr>
                    <w:t>Acompanhar as crianças em passeios, visitas e festividades, conforme cronograma da escola;</w:t>
                  </w:r>
                </w:p>
                <w:p>
                  <w:pPr>
                    <w:pStyle w:val="LO-normal0"/>
                    <w:widowControl w:val="false"/>
                    <w:spacing w:lineRule="auto" w:line="276"/>
                    <w:jc w:val="both"/>
                    <w:rPr/>
                  </w:pPr>
                  <w:r>
                    <w:rPr>
                      <w:rFonts w:eastAsia="Arial" w:cs="Arial" w:ascii="Arial" w:hAnsi="Arial"/>
                    </w:rPr>
                    <w:t>Prover a oferta de água potável e alimentos adequados à nutrição, conforme orientações do serviço de nutrição e cardápio da escola, de acordo com cada faixa etária.</w:t>
                  </w:r>
                </w:p>
              </w:tc>
              <w:tc>
                <w:tcPr>
                  <w:tcW w:w="3073" w:type="dxa"/>
                  <w:gridSpan w:val="3"/>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left" w:pos="720" w:leader="none"/>
                    </w:tabs>
                    <w:spacing w:lineRule="auto" w:line="276" w:before="0" w:after="200"/>
                    <w:jc w:val="both"/>
                    <w:rPr/>
                  </w:pPr>
                  <w:r>
                    <w:rPr>
                      <w:rFonts w:eastAsia="Arial" w:cs="Arial" w:ascii="Arial" w:hAnsi="Arial"/>
                    </w:rPr>
                    <w:t xml:space="preserve">Ensino Médio Normal/ Magistério </w:t>
                  </w:r>
                </w:p>
                <w:p>
                  <w:pPr>
                    <w:pStyle w:val="LO-normal0"/>
                    <w:widowControl w:val="false"/>
                    <w:tabs>
                      <w:tab w:val="left" w:pos="720" w:leader="none"/>
                    </w:tabs>
                    <w:spacing w:lineRule="auto" w:line="276" w:before="0" w:after="200"/>
                    <w:jc w:val="both"/>
                    <w:rPr/>
                  </w:pPr>
                  <w:r>
                    <w:rPr>
                      <w:rFonts w:eastAsia="Arial" w:cs="Arial" w:ascii="Arial" w:hAnsi="Arial"/>
                    </w:rPr>
                    <w:t>e/ou Graduação em Pedagogia.</w:t>
                  </w:r>
                </w:p>
              </w:tc>
            </w:tr>
            <w:tr>
              <w:trPr/>
              <w:tc>
                <w:tcPr>
                  <w:tcW w:w="2262" w:type="dxa"/>
                  <w:tcBorders>
                    <w:top w:val="single" w:sz="4" w:space="0" w:color="000000"/>
                    <w:left w:val="single" w:sz="4" w:space="0" w:color="000000"/>
                    <w:bottom w:val="single" w:sz="4" w:space="0" w:color="000000"/>
                  </w:tcBorders>
                  <w:shd w:fill="auto" w:val="clear"/>
                </w:tcPr>
                <w:p>
                  <w:pPr>
                    <w:pStyle w:val="LO-normal0"/>
                    <w:widowControl w:val="false"/>
                    <w:spacing w:lineRule="auto" w:line="276"/>
                    <w:jc w:val="center"/>
                    <w:rPr/>
                  </w:pPr>
                  <w:r>
                    <w:rPr>
                      <w:rFonts w:eastAsia="Arial" w:cs="Arial" w:ascii="Arial" w:hAnsi="Arial"/>
                      <w:sz w:val="21"/>
                      <w:szCs w:val="21"/>
                    </w:rPr>
                    <w:t>Auxiliar de Educação, Monitor ou Atendente de EMEI</w:t>
                  </w:r>
                </w:p>
                <w:p>
                  <w:pPr>
                    <w:pStyle w:val="LO-normal0"/>
                    <w:widowControl w:val="false"/>
                    <w:spacing w:lineRule="auto" w:line="276"/>
                    <w:jc w:val="center"/>
                    <w:rPr>
                      <w:rFonts w:ascii="Arial" w:hAnsi="Arial" w:eastAsia="Arial" w:cs="Arial"/>
                      <w:sz w:val="21"/>
                      <w:szCs w:val="21"/>
                    </w:rPr>
                  </w:pPr>
                  <w:r>
                    <w:rPr>
                      <w:rFonts w:eastAsia="Arial" w:cs="Arial" w:ascii="Arial" w:hAnsi="Arial"/>
                      <w:sz w:val="21"/>
                      <w:szCs w:val="21"/>
                    </w:rPr>
                  </w:r>
                </w:p>
                <w:p>
                  <w:pPr>
                    <w:pStyle w:val="LO-normal0"/>
                    <w:widowControl w:val="false"/>
                    <w:spacing w:lineRule="auto" w:line="276"/>
                    <w:jc w:val="center"/>
                    <w:rPr/>
                  </w:pPr>
                  <w:r>
                    <w:rPr/>
                  </w:r>
                </w:p>
              </w:tc>
              <w:tc>
                <w:tcPr>
                  <w:tcW w:w="4329" w:type="dxa"/>
                  <w:tcBorders>
                    <w:top w:val="single" w:sz="4" w:space="0" w:color="000000"/>
                    <w:left w:val="single" w:sz="4" w:space="0" w:color="000000"/>
                    <w:bottom w:val="single" w:sz="4" w:space="0" w:color="000000"/>
                  </w:tcBorders>
                  <w:shd w:fill="auto" w:val="clear"/>
                </w:tcPr>
                <w:p>
                  <w:pPr>
                    <w:pStyle w:val="LO-normal0"/>
                    <w:widowControl w:val="false"/>
                    <w:spacing w:lineRule="auto" w:line="276"/>
                    <w:jc w:val="both"/>
                    <w:rPr/>
                  </w:pPr>
                  <w:r>
                    <w:rPr>
                      <w:rFonts w:eastAsia="Arial" w:cs="Arial" w:ascii="Arial" w:hAnsi="Arial"/>
                    </w:rPr>
                    <w:t>Descrição Sintética: Prover um ambiente num contexto, onde cuidado e educação se realizem de modo prazeroso, lúdico, onde as brincadeiras espontâneas, o uso de materiais, os jogos, as danças e cantos, as comidas e roupas, as múltiplas formas de comunicação, expressão, criação e movimento, o exercício de tarefas rotineiras do cotidiano e as experiências que exigem o conhecimento dos limites e alcances das ações das crianças estejam contempladas.</w:t>
                  </w:r>
                </w:p>
                <w:p>
                  <w:pPr>
                    <w:pStyle w:val="LO-normal0"/>
                    <w:widowControl w:val="false"/>
                    <w:spacing w:lineRule="auto" w:line="276"/>
                    <w:jc w:val="both"/>
                    <w:rPr/>
                  </w:pPr>
                  <w:r>
                    <w:rPr>
                      <w:rFonts w:eastAsia="Arial" w:cs="Arial" w:ascii="Arial" w:hAnsi="Arial"/>
                    </w:rPr>
                    <w:t>Descrição Analítica:</w:t>
                  </w:r>
                </w:p>
                <w:p>
                  <w:pPr>
                    <w:pStyle w:val="LO-normal0"/>
                    <w:widowControl w:val="false"/>
                    <w:spacing w:lineRule="auto" w:line="276"/>
                    <w:jc w:val="both"/>
                    <w:rPr/>
                  </w:pPr>
                  <w:r>
                    <w:rPr>
                      <w:rFonts w:eastAsia="Arial" w:cs="Arial" w:ascii="Arial" w:hAnsi="Arial"/>
                    </w:rPr>
                    <w:t>Partindo do princípio de que a criança é um ser total, completo e indivisível promover em suas práticas de educação e cuidados, a integração entre os aspectos físicos, emocionais, afetivos, cognitivo/linguísticos e sociais;</w:t>
                  </w:r>
                </w:p>
                <w:p>
                  <w:pPr>
                    <w:pStyle w:val="LO-normal0"/>
                    <w:widowControl w:val="false"/>
                    <w:spacing w:lineRule="auto" w:line="276"/>
                    <w:jc w:val="both"/>
                    <w:rPr/>
                  </w:pPr>
                  <w:r>
                    <w:rPr>
                      <w:rFonts w:eastAsia="Arial" w:cs="Arial" w:ascii="Arial" w:hAnsi="Arial"/>
                    </w:rPr>
                    <w:t>Estabelecer um ambiente de aprendizagem seguro e saudável, proporcionando igualdade de oportunidades a todas as crianças, sem discriminação sexista, racial ou para com os portadores de necessidades especiais, preservando e estimulando a autoestima individual, a autonomia, a sociabilidade, a amizade e a cooperação;</w:t>
                  </w:r>
                </w:p>
                <w:p>
                  <w:pPr>
                    <w:pStyle w:val="LO-normal0"/>
                    <w:widowControl w:val="false"/>
                    <w:spacing w:lineRule="auto" w:line="276"/>
                    <w:jc w:val="both"/>
                    <w:rPr/>
                  </w:pPr>
                  <w:r>
                    <w:rPr>
                      <w:rFonts w:eastAsia="Arial" w:cs="Arial" w:ascii="Arial" w:hAnsi="Arial"/>
                    </w:rPr>
                    <w:t>Apropriar-se de conhecimento básico das fases do crescimento e desenvolvimento e das expectativas, oferecendo cuidado e estímulos adequados a cada faixa etária das crianças, buscando qualificação profissional e participando efetivamente de cursos e reuniões oferecidos pela escola e Secretaria Municipal de Educação;</w:t>
                  </w:r>
                </w:p>
                <w:p>
                  <w:pPr>
                    <w:pStyle w:val="LO-normal0"/>
                    <w:widowControl w:val="false"/>
                    <w:spacing w:lineRule="auto" w:line="276"/>
                    <w:jc w:val="both"/>
                    <w:rPr/>
                  </w:pPr>
                  <w:r>
                    <w:rPr>
                      <w:rFonts w:eastAsia="Arial" w:cs="Arial" w:ascii="Arial" w:hAnsi="Arial"/>
                    </w:rPr>
                    <w:t>Proporcionar às crianças um ambiente físico e humano que propicie experiências e situações planejadas intencionalmente, considerando os aspectos relacionados ao desenvolvimento da criança e a adequação das atividades à faixa etária e a diversidade cultural da comunidade, respeitando a rotina e os horários estabelecidos pela escola para este fim;</w:t>
                  </w:r>
                </w:p>
                <w:p>
                  <w:pPr>
                    <w:pStyle w:val="LO-normal0"/>
                    <w:widowControl w:val="false"/>
                    <w:spacing w:lineRule="auto" w:line="276"/>
                    <w:jc w:val="both"/>
                    <w:rPr/>
                  </w:pPr>
                  <w:r>
                    <w:rPr>
                      <w:rFonts w:eastAsia="Arial" w:cs="Arial" w:ascii="Arial" w:hAnsi="Arial"/>
                    </w:rPr>
                    <w:t>Prover um ambiente num contexto, onde cuidado e educação se realizem de modo prazeroso e lúdico, contemplando, assim, brincadeiras espontâneas, o uso de materiais, os jogos, as danças e cantos. Do mesmo modo, considerar o momento da alimentação, trocas de roupas e higienização como ações pedagógicas. Possibilitar múltiplas formas de comunicação, expressão, criação e movimento;</w:t>
                  </w:r>
                </w:p>
                <w:p>
                  <w:pPr>
                    <w:pStyle w:val="LO-normal0"/>
                    <w:widowControl w:val="false"/>
                    <w:spacing w:lineRule="auto" w:line="276"/>
                    <w:jc w:val="both"/>
                    <w:rPr/>
                  </w:pPr>
                  <w:r>
                    <w:rPr>
                      <w:rFonts w:eastAsia="Arial" w:cs="Arial" w:ascii="Arial" w:hAnsi="Arial"/>
                    </w:rPr>
                    <w:t>Auxiliar na adequação, limpeza, organização e segurança do espaço físico e do mobiliário que permitam e favoreçam o desenvolvimento psicomotor e afetivo, próprios a cada idade, provendo, também, cuidados estéticos favoráveis ao conforto e ao bem-estar das crianças nos espaços internos e no entorno da instituição;</w:t>
                  </w:r>
                </w:p>
                <w:p>
                  <w:pPr>
                    <w:pStyle w:val="LO-normal0"/>
                    <w:widowControl w:val="false"/>
                    <w:spacing w:lineRule="auto" w:line="276"/>
                    <w:jc w:val="both"/>
                    <w:rPr/>
                  </w:pPr>
                  <w:r>
                    <w:rPr>
                      <w:rFonts w:eastAsia="Arial" w:cs="Arial" w:ascii="Arial" w:hAnsi="Arial"/>
                    </w:rPr>
                    <w:t>Manter compromisso com a função, priorizando a ética, a responsabilidade e o profissionalismo, participando de reuniões de planejamento e grupos de estudo;</w:t>
                  </w:r>
                </w:p>
                <w:p>
                  <w:pPr>
                    <w:pStyle w:val="LO-normal0"/>
                    <w:widowControl w:val="false"/>
                    <w:spacing w:lineRule="auto" w:line="276"/>
                    <w:jc w:val="both"/>
                    <w:rPr/>
                  </w:pPr>
                  <w:r>
                    <w:rPr>
                      <w:rFonts w:eastAsia="Arial" w:cs="Arial" w:ascii="Arial" w:hAnsi="Arial"/>
                    </w:rPr>
                    <w:t>Oportunizar e estimular as interações entre criança-criança, adulto-criança e adulto-adulto, priorizando o diálogo, o acolhimento, o respeito e a negociação no ambiente coletivo, primando por um bom relacionamento com a comunidade escolar;</w:t>
                  </w:r>
                </w:p>
                <w:p>
                  <w:pPr>
                    <w:pStyle w:val="LO-normal0"/>
                    <w:widowControl w:val="false"/>
                    <w:spacing w:lineRule="auto" w:line="276"/>
                    <w:jc w:val="both"/>
                    <w:rPr/>
                  </w:pPr>
                  <w:r>
                    <w:rPr>
                      <w:rFonts w:eastAsia="Arial" w:cs="Arial" w:ascii="Arial" w:hAnsi="Arial"/>
                    </w:rPr>
                    <w:t>Acompanhar as crianças em passeios, visitas e festividades, conforme cronograma da escola;</w:t>
                  </w:r>
                </w:p>
                <w:p>
                  <w:pPr>
                    <w:pStyle w:val="LO-normal0"/>
                    <w:widowControl w:val="false"/>
                    <w:spacing w:lineRule="auto" w:line="276"/>
                    <w:jc w:val="both"/>
                    <w:rPr/>
                  </w:pPr>
                  <w:r>
                    <w:rPr>
                      <w:rFonts w:eastAsia="Arial" w:cs="Arial" w:ascii="Arial" w:hAnsi="Arial"/>
                    </w:rPr>
                    <w:t>Prover a oferta de água potável e alimentos adequados à nutrição, conforme orientações do serviço de nutrição e cardápio da escola, de acordo com cada faixa etária.</w:t>
                  </w:r>
                </w:p>
              </w:tc>
              <w:tc>
                <w:tcPr>
                  <w:tcW w:w="3073" w:type="dxa"/>
                  <w:gridSpan w:val="3"/>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left" w:pos="720" w:leader="none"/>
                    </w:tabs>
                    <w:spacing w:lineRule="auto" w:line="276" w:before="0" w:after="200"/>
                    <w:jc w:val="both"/>
                    <w:rPr/>
                  </w:pPr>
                  <w:r>
                    <w:rPr>
                      <w:rFonts w:eastAsia="Arial" w:cs="Arial" w:ascii="Arial" w:hAnsi="Arial"/>
                    </w:rPr>
                    <w:t>Ensino Médio completo.</w:t>
                  </w:r>
                </w:p>
              </w:tc>
            </w:tr>
            <w:tr>
              <w:trPr/>
              <w:tc>
                <w:tcPr>
                  <w:tcW w:w="2262" w:type="dxa"/>
                  <w:tcBorders>
                    <w:top w:val="single" w:sz="4" w:space="0" w:color="000000"/>
                    <w:left w:val="single" w:sz="4" w:space="0" w:color="000000"/>
                    <w:bottom w:val="single" w:sz="4" w:space="0" w:color="000000"/>
                  </w:tcBorders>
                  <w:shd w:fill="auto" w:val="clear"/>
                </w:tcPr>
                <w:p>
                  <w:pPr>
                    <w:pStyle w:val="LO-normal0"/>
                    <w:widowControl w:val="false"/>
                    <w:spacing w:lineRule="auto" w:line="276"/>
                    <w:jc w:val="center"/>
                    <w:rPr/>
                  </w:pPr>
                  <w:r>
                    <w:rPr>
                      <w:rFonts w:eastAsia="Arial" w:cs="Arial" w:ascii="Arial" w:hAnsi="Arial"/>
                    </w:rPr>
                    <w:t>Monitor de Apoio/Dupla docência)</w:t>
                  </w:r>
                </w:p>
                <w:p>
                  <w:pPr>
                    <w:pStyle w:val="LO-normal0"/>
                    <w:widowControl w:val="false"/>
                    <w:spacing w:lineRule="auto" w:line="276"/>
                    <w:jc w:val="center"/>
                    <w:rPr/>
                  </w:pPr>
                  <w:r>
                    <w:rPr>
                      <w:rFonts w:eastAsia="Arial" w:cs="Arial" w:ascii="Arial" w:hAnsi="Arial"/>
                    </w:rPr>
                    <w:t>(Para acompanhamento de crianças com deficiência).</w:t>
                  </w:r>
                </w:p>
              </w:tc>
              <w:tc>
                <w:tcPr>
                  <w:tcW w:w="4329" w:type="dxa"/>
                  <w:tcBorders>
                    <w:top w:val="single" w:sz="4" w:space="0" w:color="000000"/>
                    <w:left w:val="single" w:sz="4" w:space="0" w:color="000000"/>
                    <w:bottom w:val="single" w:sz="4" w:space="0" w:color="000000"/>
                  </w:tcBorders>
                  <w:shd w:fill="auto" w:val="clear"/>
                </w:tcPr>
                <w:p>
                  <w:pPr>
                    <w:pStyle w:val="LO-normal0"/>
                    <w:widowControl w:val="false"/>
                    <w:spacing w:lineRule="auto" w:line="276"/>
                    <w:jc w:val="both"/>
                    <w:rPr/>
                  </w:pPr>
                  <w:r>
                    <w:rPr>
                      <w:rFonts w:eastAsia="Arial" w:cs="Arial" w:ascii="Arial" w:hAnsi="Arial"/>
                    </w:rPr>
                    <w:t xml:space="preserve">Auxiliar e apoiar aluno público-alvo da Educação Especial, se comprovada a necessidade, conforme legislação vigente. Auxiliar em sua higiene, alimentação, locomoção e em ações pedagógicas, integrando-o ao contexto escolar. </w:t>
                  </w:r>
                </w:p>
              </w:tc>
              <w:tc>
                <w:tcPr>
                  <w:tcW w:w="3073" w:type="dxa"/>
                  <w:gridSpan w:val="3"/>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left" w:pos="720" w:leader="none"/>
                    </w:tabs>
                    <w:spacing w:lineRule="auto" w:line="276" w:before="0" w:after="200"/>
                    <w:jc w:val="both"/>
                    <w:rPr/>
                  </w:pPr>
                  <w:r>
                    <w:rPr>
                      <w:rFonts w:eastAsia="Arial" w:cs="Arial" w:ascii="Arial" w:hAnsi="Arial"/>
                    </w:rPr>
                    <w:t>Ensino Médio completo.</w:t>
                  </w:r>
                </w:p>
              </w:tc>
            </w:tr>
            <w:tr>
              <w:trPr/>
              <w:tc>
                <w:tcPr>
                  <w:tcW w:w="2262"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rPr>
                    <w:t>Nutricionista.</w:t>
                  </w:r>
                </w:p>
              </w:tc>
              <w:tc>
                <w:tcPr>
                  <w:tcW w:w="4329"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 w:val="left" w:pos="788" w:leader="none"/>
                    </w:tabs>
                    <w:spacing w:lineRule="auto" w:line="276" w:before="0" w:after="200"/>
                    <w:jc w:val="both"/>
                    <w:rPr/>
                  </w:pPr>
                  <w:r>
                    <w:rPr>
                      <w:rFonts w:eastAsia="Arial" w:cs="Arial" w:ascii="Arial" w:hAnsi="Arial"/>
                    </w:rPr>
                    <w:t>Realizar o diagnóstico e o acompanhamento do estado nutricional do aluno (no mínimo, uma vez ao ano, com data a combinar junto a Secretaria Municipal de Educação parceira);</w:t>
                  </w:r>
                </w:p>
                <w:p>
                  <w:pPr>
                    <w:pStyle w:val="LO-normal0"/>
                    <w:widowControl w:val="false"/>
                    <w:tabs>
                      <w:tab w:val="left" w:pos="720" w:leader="none"/>
                      <w:tab w:val="left" w:pos="788" w:leader="none"/>
                    </w:tabs>
                    <w:spacing w:lineRule="auto" w:line="276" w:before="0" w:after="200"/>
                    <w:jc w:val="both"/>
                    <w:rPr/>
                  </w:pPr>
                  <w:r>
                    <w:rPr>
                      <w:rFonts w:eastAsia="Arial" w:cs="Arial" w:ascii="Arial" w:hAnsi="Arial"/>
                    </w:rPr>
                    <w:t>Elaborar, acompanhar e avaliar o cardápio do aluno;</w:t>
                  </w:r>
                </w:p>
                <w:p>
                  <w:pPr>
                    <w:pStyle w:val="LO-normal0"/>
                    <w:widowControl w:val="false"/>
                    <w:tabs>
                      <w:tab w:val="left" w:pos="720" w:leader="none"/>
                      <w:tab w:val="left" w:pos="788" w:leader="none"/>
                    </w:tabs>
                    <w:spacing w:lineRule="auto" w:line="276" w:before="0" w:after="200"/>
                    <w:jc w:val="both"/>
                    <w:rPr/>
                  </w:pPr>
                  <w:r>
                    <w:rPr>
                      <w:rFonts w:eastAsia="Arial" w:cs="Arial" w:ascii="Arial" w:hAnsi="Arial"/>
                    </w:rPr>
                    <w:t>Identificar escolares com necessidades alimentares específicas, planejando, acompanhando e avaliando o cardápio do mesmo;</w:t>
                  </w:r>
                </w:p>
                <w:p>
                  <w:pPr>
                    <w:pStyle w:val="LO-normal0"/>
                    <w:widowControl w:val="false"/>
                    <w:tabs>
                      <w:tab w:val="left" w:pos="720" w:leader="none"/>
                      <w:tab w:val="left" w:pos="788" w:leader="none"/>
                    </w:tabs>
                    <w:spacing w:lineRule="auto" w:line="276" w:before="0" w:after="200"/>
                    <w:jc w:val="both"/>
                    <w:rPr/>
                  </w:pPr>
                  <w:r>
                    <w:rPr>
                      <w:rFonts w:eastAsia="Arial" w:cs="Arial" w:ascii="Arial" w:hAnsi="Arial"/>
                    </w:rPr>
                    <w:t>Realizar educação nutricional com a Comunidade Escolar;</w:t>
                  </w:r>
                </w:p>
                <w:p>
                  <w:pPr>
                    <w:pStyle w:val="LO-normal0"/>
                    <w:widowControl w:val="false"/>
                    <w:tabs>
                      <w:tab w:val="left" w:pos="720" w:leader="none"/>
                      <w:tab w:val="left" w:pos="788" w:leader="none"/>
                    </w:tabs>
                    <w:spacing w:lineRule="auto" w:line="276" w:before="0" w:after="200"/>
                    <w:jc w:val="both"/>
                    <w:rPr/>
                  </w:pPr>
                  <w:r>
                    <w:rPr>
                      <w:rFonts w:eastAsia="Arial" w:cs="Arial" w:ascii="Arial" w:hAnsi="Arial"/>
                    </w:rPr>
                    <w:t>Elaborar fichas técnicas das preparações do cardápio;</w:t>
                  </w:r>
                </w:p>
                <w:p>
                  <w:pPr>
                    <w:pStyle w:val="LO-normal0"/>
                    <w:widowControl w:val="false"/>
                    <w:tabs>
                      <w:tab w:val="left" w:pos="720" w:leader="none"/>
                      <w:tab w:val="left" w:pos="788" w:leader="none"/>
                    </w:tabs>
                    <w:spacing w:lineRule="auto" w:line="276" w:before="0" w:after="200"/>
                    <w:jc w:val="both"/>
                    <w:rPr/>
                  </w:pPr>
                  <w:r>
                    <w:rPr>
                      <w:rFonts w:eastAsia="Arial" w:cs="Arial" w:ascii="Arial" w:hAnsi="Arial"/>
                    </w:rPr>
                    <w:t>Planejar, coordenar e supervisionar as atividades de: seleção, compra, armazenamento, produção e distribuição de alimento;</w:t>
                  </w:r>
                </w:p>
                <w:p>
                  <w:pPr>
                    <w:pStyle w:val="LO-normal0"/>
                    <w:widowControl w:val="false"/>
                    <w:tabs>
                      <w:tab w:val="left" w:pos="338" w:leader="none"/>
                      <w:tab w:val="left" w:pos="720" w:leader="none"/>
                    </w:tabs>
                    <w:spacing w:lineRule="auto" w:line="276" w:before="0" w:after="200"/>
                    <w:jc w:val="both"/>
                    <w:rPr/>
                  </w:pPr>
                  <w:r>
                    <w:rPr>
                      <w:rFonts w:eastAsia="Arial" w:cs="Arial" w:ascii="Arial" w:hAnsi="Arial"/>
                    </w:rPr>
                    <w:t>Aplicar, uma vez ao ano, teste de aceitabilidade, com data a combinar junto à  Secretaria Municipal de Educação parceira;</w:t>
                  </w:r>
                </w:p>
                <w:p>
                  <w:pPr>
                    <w:pStyle w:val="LO-normal0"/>
                    <w:widowControl w:val="false"/>
                    <w:tabs>
                      <w:tab w:val="left" w:pos="338" w:leader="none"/>
                      <w:tab w:val="left" w:pos="720" w:leader="none"/>
                    </w:tabs>
                    <w:spacing w:lineRule="auto" w:line="276" w:before="0" w:after="200"/>
                    <w:jc w:val="both"/>
                    <w:rPr/>
                  </w:pPr>
                  <w:r>
                    <w:rPr>
                      <w:rFonts w:eastAsia="Arial" w:cs="Arial" w:ascii="Arial" w:hAnsi="Arial"/>
                    </w:rPr>
                    <w:t>Elaborar e implementar manual de boas práticas para serviços de alimentação e nutrição.</w:t>
                  </w:r>
                </w:p>
              </w:tc>
              <w:tc>
                <w:tcPr>
                  <w:tcW w:w="3073" w:type="dxa"/>
                  <w:gridSpan w:val="3"/>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left" w:pos="720" w:leader="none"/>
                    </w:tabs>
                    <w:spacing w:lineRule="auto" w:line="276" w:before="0" w:after="200"/>
                    <w:jc w:val="both"/>
                    <w:rPr/>
                  </w:pPr>
                  <w:r>
                    <w:rPr>
                      <w:rFonts w:eastAsia="Arial" w:cs="Arial" w:ascii="Arial" w:hAnsi="Arial"/>
                    </w:rPr>
                    <w:t>Graduação em Nutrição.</w:t>
                  </w:r>
                </w:p>
              </w:tc>
            </w:tr>
            <w:tr>
              <w:trPr/>
              <w:tc>
                <w:tcPr>
                  <w:tcW w:w="2262"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both"/>
                    <w:rPr>
                      <w:rFonts w:ascii="Arial" w:hAnsi="Arial" w:eastAsia="Arial" w:cs="Arial"/>
                    </w:rPr>
                  </w:pPr>
                  <w:r>
                    <w:rPr>
                      <w:rFonts w:eastAsia="Arial" w:cs="Arial" w:ascii="Arial" w:hAnsi="Arial"/>
                    </w:rPr>
                  </w:r>
                </w:p>
                <w:p>
                  <w:pPr>
                    <w:pStyle w:val="LO-normal0"/>
                    <w:widowControl w:val="false"/>
                    <w:tabs>
                      <w:tab w:val="left" w:pos="720" w:leader="none"/>
                    </w:tabs>
                    <w:spacing w:lineRule="auto" w:line="276" w:before="0" w:after="200"/>
                    <w:jc w:val="center"/>
                    <w:rPr/>
                  </w:pPr>
                  <w:r>
                    <w:rPr>
                      <w:rFonts w:eastAsia="Arial" w:cs="Arial" w:ascii="Arial" w:hAnsi="Arial"/>
                    </w:rPr>
                    <w:t>Cozinheiro(a)</w:t>
                  </w:r>
                </w:p>
                <w:p>
                  <w:pPr>
                    <w:pStyle w:val="LO-normal0"/>
                    <w:widowControl w:val="false"/>
                    <w:tabs>
                      <w:tab w:val="left" w:pos="720" w:leader="none"/>
                    </w:tabs>
                    <w:spacing w:lineRule="auto" w:line="276" w:before="0" w:after="200"/>
                    <w:jc w:val="center"/>
                    <w:rPr>
                      <w:rFonts w:ascii="Arial" w:hAnsi="Arial" w:eastAsia="Arial" w:cs="Arial"/>
                    </w:rPr>
                  </w:pPr>
                  <w:r>
                    <w:rPr>
                      <w:rFonts w:eastAsia="Arial" w:cs="Arial" w:ascii="Arial" w:hAnsi="Arial"/>
                    </w:rPr>
                  </w:r>
                </w:p>
                <w:p>
                  <w:pPr>
                    <w:pStyle w:val="LO-normal0"/>
                    <w:widowControl w:val="false"/>
                    <w:tabs>
                      <w:tab w:val="left" w:pos="720" w:leader="none"/>
                    </w:tabs>
                    <w:spacing w:lineRule="auto" w:line="276" w:before="0" w:after="200"/>
                    <w:jc w:val="center"/>
                    <w:rPr/>
                  </w:pPr>
                  <w:r>
                    <w:rPr>
                      <w:rFonts w:eastAsia="Arial" w:cs="Arial" w:ascii="Arial" w:hAnsi="Arial"/>
                    </w:rPr>
                    <w:t>.</w:t>
                  </w:r>
                </w:p>
              </w:tc>
              <w:tc>
                <w:tcPr>
                  <w:tcW w:w="4329"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both"/>
                    <w:rPr/>
                  </w:pPr>
                  <w:r>
                    <w:rPr>
                      <w:rFonts w:eastAsia="Arial" w:cs="Arial" w:ascii="Arial" w:hAnsi="Arial"/>
                    </w:rPr>
                    <w:t>Preparar alimentos: temperar alimentos de acordo com métodos de cocção;  controlar  tempo  e  métodos  de cocção; aquecer  alimentos pré-preparados; avaliar sabor, aroma, cor e textura dos alimentos e finalizar molhos quentes e frios; Finalizar alimentos: montar alimentos de acordo com apresentação definida, encaminhar alimentos prontos  para  o local apropriado,  coletar  amostras  de alimentos prontos em conformidade com a legislação; Pré-preparar alimentos: descongelar alimentos, higienizar alimentos,  limpar  carnes,  aves,  pescados  e  vegetais, elaborar  massas,  elaborar  caldos,  fundos  e  molhos básicos,  pré-cozinhar  alimentos;  iniciar  atividades  na cozinha: usar uniforme, organizar utensílios de trabalho, higienizar equipamentos, utensílios e bancada, verificar funcionamento dos equipamentos, definir  horários  de execução e término de tarefas de acordo com prioridades, observar padrão de qualidade dos alimentos, organizar ingredientes  conforme  a  produção;  Fechar  cozinha: guardar produtos não utilizados, desligar equipamentos, lavar equipamentos e utensílios, embalar lixo separando lixo orgânico do reciclável, retirar lixo da cozinha, lavar cozinha e refeitório, fechar instalações e dependências; estocar  e  conservar  alimentos:  verificar  condições  de alimentos para reaproveitamento, controlar temperatura de alimentos, etiquetar alimentos, acondicionar alimentos para congelamento, armazenar alimentos de acordo com as  normas  de  higiene,  controlar  armazenamento  de alimentos; servir a alimentação aos alunos e higienizar as louças e o refeitório.</w:t>
                  </w:r>
                </w:p>
              </w:tc>
              <w:tc>
                <w:tcPr>
                  <w:tcW w:w="3073" w:type="dxa"/>
                  <w:gridSpan w:val="3"/>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tabs>
                      <w:tab w:val="left" w:pos="720" w:leader="none"/>
                    </w:tabs>
                    <w:spacing w:lineRule="auto" w:line="276" w:before="0" w:after="200"/>
                    <w:jc w:val="both"/>
                    <w:rPr/>
                  </w:pPr>
                  <w:r>
                    <w:rPr>
                      <w:rFonts w:eastAsia="Arial" w:cs="Arial" w:ascii="Arial" w:hAnsi="Arial"/>
                    </w:rPr>
                    <w:t>Ensino Fundamental completo.</w:t>
                  </w:r>
                </w:p>
              </w:tc>
            </w:tr>
            <w:tr>
              <w:trPr/>
              <w:tc>
                <w:tcPr>
                  <w:tcW w:w="2262" w:type="dxa"/>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rPr>
                    <w:t>Auxiliares de Serviços Gerais</w:t>
                  </w:r>
                </w:p>
                <w:p>
                  <w:pPr>
                    <w:pStyle w:val="LO-normal0"/>
                    <w:widowControl w:val="false"/>
                    <w:tabs>
                      <w:tab w:val="left" w:pos="720" w:leader="none"/>
                    </w:tabs>
                    <w:spacing w:lineRule="auto" w:line="276" w:before="0" w:after="200"/>
                    <w:jc w:val="center"/>
                    <w:rPr>
                      <w:rFonts w:ascii="Times New Roman" w:hAnsi="Times New Roman" w:eastAsia="Times New Roman" w:cs="Times New Roman"/>
                    </w:rPr>
                  </w:pPr>
                  <w:r>
                    <w:rPr>
                      <w:rFonts w:eastAsia="Times New Roman" w:cs="Times New Roman" w:ascii="Times New Roman" w:hAnsi="Times New Roman"/>
                    </w:rPr>
                  </w:r>
                </w:p>
              </w:tc>
              <w:tc>
                <w:tcPr>
                  <w:tcW w:w="4341" w:type="dxa"/>
                  <w:gridSpan w:val="2"/>
                  <w:tcBorders>
                    <w:top w:val="single" w:sz="4" w:space="0" w:color="000000"/>
                    <w:left w:val="single" w:sz="4" w:space="0" w:color="000000"/>
                    <w:bottom w:val="single" w:sz="4" w:space="0" w:color="000000"/>
                  </w:tcBorders>
                  <w:shd w:fill="auto" w:val="clear"/>
                </w:tcPr>
                <w:p>
                  <w:pPr>
                    <w:pStyle w:val="LO-normal0"/>
                    <w:widowControl w:val="false"/>
                    <w:tabs>
                      <w:tab w:val="left" w:pos="720" w:leader="none"/>
                    </w:tabs>
                    <w:spacing w:lineRule="auto" w:line="276" w:before="0" w:after="200"/>
                    <w:jc w:val="both"/>
                    <w:rPr/>
                  </w:pPr>
                  <w:r>
                    <w:rPr>
                      <w:rFonts w:eastAsia="Arial" w:cs="Arial" w:ascii="Arial" w:hAnsi="Arial"/>
                    </w:rPr>
                    <w:t>Abrir e fechar o portão da escola; Realizar a coleta e separação do lixo da escola; Limpeza interna e externa da escola incluindo: limpeza de vidros, paredes, portas, mesas e classes, piso e fachadas das escolas;</w:t>
                  </w:r>
                </w:p>
                <w:p>
                  <w:pPr>
                    <w:pStyle w:val="LO-normal0"/>
                    <w:widowControl w:val="false"/>
                    <w:tabs>
                      <w:tab w:val="left" w:pos="720" w:leader="none"/>
                    </w:tabs>
                    <w:spacing w:lineRule="auto" w:line="276" w:before="0" w:after="200"/>
                    <w:jc w:val="both"/>
                    <w:rPr/>
                  </w:pPr>
                  <w:r>
                    <w:rPr>
                      <w:rFonts w:eastAsia="Arial" w:cs="Arial" w:ascii="Arial" w:hAnsi="Arial"/>
                    </w:rPr>
                    <w:t xml:space="preserve">Realizar pequenos reparos de manutenção incluindo: troca de lâmpadas, substituição de torneiras, pequenas pinturas, conserto, corte de  grama etc.; </w:t>
                  </w:r>
                </w:p>
                <w:p>
                  <w:pPr>
                    <w:pStyle w:val="LO-normal0"/>
                    <w:widowControl w:val="false"/>
                    <w:tabs>
                      <w:tab w:val="left" w:pos="720" w:leader="none"/>
                    </w:tabs>
                    <w:spacing w:lineRule="auto" w:line="276" w:before="0" w:after="200"/>
                    <w:jc w:val="both"/>
                    <w:rPr/>
                  </w:pPr>
                  <w:r>
                    <w:rPr>
                      <w:rFonts w:eastAsia="Arial" w:cs="Arial" w:ascii="Arial" w:hAnsi="Arial"/>
                    </w:rPr>
                    <w:t>Auxiliar na execução de outras  atividades quando solicitadas, compatíveis com o cargo.</w:t>
                  </w:r>
                </w:p>
                <w:p>
                  <w:pPr>
                    <w:pStyle w:val="LO-normal0"/>
                    <w:widowControl w:val="false"/>
                    <w:tabs>
                      <w:tab w:val="left" w:pos="720" w:leader="none"/>
                    </w:tabs>
                    <w:spacing w:lineRule="auto" w:line="276" w:before="0" w:after="200"/>
                    <w:jc w:val="both"/>
                    <w:rPr>
                      <w:rFonts w:ascii="Arial" w:hAnsi="Arial" w:eastAsia="Arial" w:cs="Arial"/>
                    </w:rPr>
                  </w:pPr>
                  <w:r>
                    <w:rPr>
                      <w:rFonts w:eastAsia="Arial" w:cs="Arial" w:ascii="Arial" w:hAnsi="Arial"/>
                    </w:rPr>
                  </w:r>
                </w:p>
              </w:tc>
              <w:tc>
                <w:tcPr>
                  <w:tcW w:w="3023" w:type="dxa"/>
                  <w:tcBorders>
                    <w:left w:val="single" w:sz="4" w:space="0" w:color="000000"/>
                  </w:tcBorders>
                  <w:shd w:fill="auto" w:val="clear"/>
                </w:tcPr>
                <w:p>
                  <w:pPr>
                    <w:pStyle w:val="LO-normal0"/>
                    <w:widowControl w:val="false"/>
                    <w:spacing w:lineRule="auto" w:line="276"/>
                    <w:rPr/>
                  </w:pPr>
                  <w:r>
                    <w:rPr>
                      <w:rFonts w:eastAsia="Arial" w:cs="Arial" w:ascii="Arial" w:hAnsi="Arial"/>
                    </w:rPr>
                    <w:t xml:space="preserve"> </w:t>
                  </w:r>
                  <w:r>
                    <w:rPr>
                      <w:rFonts w:eastAsia="Arial" w:cs="Arial" w:ascii="Arial" w:hAnsi="Arial"/>
                    </w:rPr>
                    <w:t>Ensino Fundamental completo.</w:t>
                  </w:r>
                </w:p>
              </w:tc>
              <w:tc>
                <w:tcPr>
                  <w:tcW w:w="38" w:type="dxa"/>
                  <w:tcBorders/>
                  <w:shd w:fill="auto" w:val="clear"/>
                </w:tcPr>
                <w:p>
                  <w:pPr>
                    <w:pStyle w:val="LO-normal0"/>
                    <w:widowControl w:val="false"/>
                    <w:spacing w:lineRule="auto" w:line="276"/>
                    <w:rPr>
                      <w:rFonts w:ascii="Arial" w:hAnsi="Arial" w:eastAsia="Arial" w:cs="Arial"/>
                    </w:rPr>
                  </w:pPr>
                  <w:r>
                    <w:rPr>
                      <w:rFonts w:eastAsia="Arial" w:cs="Arial" w:ascii="Arial" w:hAnsi="Arial"/>
                    </w:rPr>
                  </w:r>
                </w:p>
              </w:tc>
            </w:tr>
          </w:tbl>
          <w:p>
            <w:pPr>
              <w:pStyle w:val="LO-normal0"/>
              <w:widowControl w:val="false"/>
              <w:tabs>
                <w:tab w:val="clear" w:pos="720"/>
                <w:tab w:val="left" w:pos="2682" w:leader="none"/>
                <w:tab w:val="left" w:pos="2760" w:leader="none"/>
                <w:tab w:val="left" w:pos="2880" w:leader="none"/>
              </w:tabs>
              <w:spacing w:lineRule="auto" w:line="276"/>
              <w:jc w:val="both"/>
              <w:rPr/>
            </w:pPr>
            <w:r>
              <w:rPr/>
            </w:r>
          </w:p>
          <w:p>
            <w:pPr>
              <w:pStyle w:val="LO-normal0"/>
              <w:widowControl w:val="false"/>
              <w:tabs>
                <w:tab w:val="left" w:pos="285" w:leader="none"/>
                <w:tab w:val="left" w:pos="345" w:leader="none"/>
                <w:tab w:val="left" w:pos="720" w:leader="none"/>
              </w:tabs>
              <w:spacing w:lineRule="auto" w:line="276"/>
              <w:rPr/>
            </w:pPr>
            <w:r>
              <w:rPr>
                <w:rFonts w:eastAsia="Arial" w:cs="Arial" w:ascii="Arial" w:hAnsi="Arial"/>
                <w:b/>
              </w:rPr>
              <w:t>4.1.3 Compete à OSC</w:t>
            </w:r>
          </w:p>
          <w:p>
            <w:pPr>
              <w:pStyle w:val="LO-normal0"/>
              <w:widowControl w:val="false"/>
              <w:tabs>
                <w:tab w:val="left" w:pos="0" w:leader="none"/>
                <w:tab w:val="left" w:pos="720" w:leader="none"/>
              </w:tabs>
              <w:spacing w:lineRule="auto" w:line="276"/>
              <w:jc w:val="both"/>
              <w:rPr/>
            </w:pPr>
            <w:r>
              <w:rPr>
                <w:rFonts w:eastAsia="Arial" w:cs="Arial" w:ascii="Arial" w:hAnsi="Arial"/>
              </w:rPr>
              <w:t>Constituir-se-ão obrigações da OSC, todas as previstas no TERMO DE COLABORAÇÃO e dele decorrentes, além de:</w:t>
            </w:r>
          </w:p>
          <w:p>
            <w:pPr>
              <w:pStyle w:val="LO-normal0"/>
              <w:widowControl w:val="false"/>
              <w:tabs>
                <w:tab w:val="left" w:pos="0" w:leader="none"/>
                <w:tab w:val="left" w:pos="720" w:leader="none"/>
              </w:tabs>
              <w:spacing w:lineRule="auto" w:line="276"/>
              <w:jc w:val="both"/>
              <w:rPr/>
            </w:pPr>
            <w:r>
              <w:rPr>
                <w:rFonts w:eastAsia="Arial" w:cs="Arial" w:ascii="Arial" w:hAnsi="Arial"/>
                <w:b/>
              </w:rPr>
              <w:t xml:space="preserve">4.1.3.1 </w:t>
            </w:r>
            <w:r>
              <w:rPr>
                <w:rFonts w:eastAsia="Arial" w:cs="Arial" w:ascii="Arial" w:hAnsi="Arial"/>
              </w:rPr>
              <w:t>Executar os serviços conforme especificações deste Plano de Trabalho e de sua proposta, com a alocação dos funcionários necessários ao perfeito cumprimento das cláusulas contratuais;</w:t>
            </w:r>
          </w:p>
          <w:p>
            <w:pPr>
              <w:pStyle w:val="LO-normal0"/>
              <w:widowControl w:val="false"/>
              <w:tabs>
                <w:tab w:val="left" w:pos="0" w:leader="none"/>
                <w:tab w:val="left" w:pos="720" w:leader="none"/>
              </w:tabs>
              <w:spacing w:lineRule="auto" w:line="276"/>
              <w:jc w:val="both"/>
              <w:rPr/>
            </w:pPr>
            <w:r>
              <w:rPr>
                <w:rFonts w:eastAsia="Arial" w:cs="Arial" w:ascii="Arial" w:hAnsi="Arial"/>
                <w:b/>
              </w:rPr>
              <w:t xml:space="preserve">4.1.3.2 </w:t>
            </w:r>
            <w:r>
              <w:rPr>
                <w:rFonts w:eastAsia="Arial" w:cs="Arial" w:ascii="Arial" w:hAnsi="Arial"/>
              </w:rPr>
              <w:t>Manter os colaboradores atuando de modo que o horário de funcionamento da EMEI seja cumprido;</w:t>
            </w:r>
          </w:p>
          <w:p>
            <w:pPr>
              <w:pStyle w:val="LO-normal0"/>
              <w:widowControl w:val="false"/>
              <w:tabs>
                <w:tab w:val="left" w:pos="0" w:leader="none"/>
                <w:tab w:val="left" w:pos="720" w:leader="none"/>
              </w:tabs>
              <w:spacing w:lineRule="auto" w:line="276"/>
              <w:jc w:val="both"/>
              <w:rPr/>
            </w:pPr>
            <w:r>
              <w:rPr>
                <w:rFonts w:eastAsia="Arial" w:cs="Arial" w:ascii="Arial" w:hAnsi="Arial"/>
                <w:b/>
              </w:rPr>
              <w:t>4.1.3.3</w:t>
            </w:r>
            <w:r>
              <w:rPr>
                <w:rFonts w:eastAsia="Arial" w:cs="Arial" w:ascii="Arial" w:hAnsi="Arial"/>
              </w:rPr>
              <w:t xml:space="preserve"> Arcar com todos os custos referentes à alimentação das crianças,aplicar adequadamente os recursos advindos do PNAE (em produtos) na alimentação escolar das crianças, acar com despesas com telefone, internet, materiais de expediente, toner, materiais pedagógicos, energia elétrica, troca de lâmpadas, gás, manutenção e limpeza do prédio, do pátio, fornecimento de materiais de limpeza, de higiene, Equipamentos de Proteção Individual- EPI’s – (luvas, tocas e aventais), bem como reposição de equipamentos descritos nos anexos</w:t>
            </w:r>
            <w:r>
              <w:rPr>
                <w:rFonts w:eastAsia="Arial" w:cs="Arial" w:ascii="Arial" w:hAnsi="Arial"/>
                <w:shd w:fill="auto" w:val="clear"/>
              </w:rPr>
              <w:t xml:space="preserve"> IV e V </w:t>
            </w:r>
            <w:r>
              <w:rPr>
                <w:rFonts w:eastAsia="Arial" w:cs="Arial" w:ascii="Arial" w:hAnsi="Arial"/>
              </w:rPr>
              <w:t xml:space="preserve"> do edital.</w:t>
            </w:r>
          </w:p>
          <w:p>
            <w:pPr>
              <w:pStyle w:val="LO-normal0"/>
              <w:widowControl w:val="false"/>
              <w:tabs>
                <w:tab w:val="left" w:pos="0" w:leader="none"/>
                <w:tab w:val="left" w:pos="720" w:leader="none"/>
              </w:tabs>
              <w:spacing w:lineRule="auto" w:line="276"/>
              <w:jc w:val="both"/>
              <w:rPr/>
            </w:pPr>
            <w:r>
              <w:rPr>
                <w:rFonts w:eastAsia="Arial" w:cs="Arial" w:ascii="Arial" w:hAnsi="Arial"/>
                <w:b/>
              </w:rPr>
              <w:t>4.1.3.4</w:t>
            </w:r>
            <w:r>
              <w:rPr>
                <w:rFonts w:eastAsia="Arial" w:cs="Arial" w:ascii="Arial" w:hAnsi="Arial"/>
              </w:rPr>
              <w:t xml:space="preserve"> Arcar com a responsabilidade civil por todos e quaisquer danos materiais e morais causados pela ação ou omissão de seus colaboradores, prepostos ou representantes, dolosa ou culposamente, à União ou terceiros;</w:t>
            </w:r>
          </w:p>
          <w:p>
            <w:pPr>
              <w:pStyle w:val="LO-normal0"/>
              <w:widowControl w:val="false"/>
              <w:tabs>
                <w:tab w:val="left" w:pos="0" w:leader="none"/>
                <w:tab w:val="left" w:pos="720" w:leader="none"/>
              </w:tabs>
              <w:spacing w:lineRule="auto" w:line="276"/>
              <w:jc w:val="both"/>
              <w:rPr/>
            </w:pPr>
            <w:r>
              <w:rPr>
                <w:rFonts w:eastAsia="Arial" w:cs="Arial" w:ascii="Arial" w:hAnsi="Arial"/>
                <w:b/>
              </w:rPr>
              <w:t>4.1.3.5</w:t>
            </w:r>
            <w:r>
              <w:rPr>
                <w:rFonts w:eastAsia="Arial" w:cs="Arial" w:ascii="Arial" w:hAnsi="Arial"/>
              </w:rPr>
              <w:t xml:space="preserve"> Contratar colaboradores devidamente habilitados e com conhecimentos básicos dos serviços a serem executados, em conformidade com a qualificação técnica expressa no Quadro de Cargos, Atividades e ou Serviços, constante neste edital. </w:t>
            </w:r>
          </w:p>
          <w:p>
            <w:pPr>
              <w:pStyle w:val="LO-normal0"/>
              <w:widowControl w:val="false"/>
              <w:tabs>
                <w:tab w:val="left" w:pos="0" w:leader="none"/>
                <w:tab w:val="left" w:pos="720" w:leader="none"/>
              </w:tabs>
              <w:spacing w:lineRule="auto" w:line="276"/>
              <w:jc w:val="both"/>
              <w:rPr/>
            </w:pPr>
            <w:r>
              <w:rPr>
                <w:rFonts w:eastAsia="Arial" w:cs="Arial" w:ascii="Arial" w:hAnsi="Arial"/>
                <w:b/>
              </w:rPr>
              <w:t>4.1.3.6</w:t>
            </w:r>
            <w:r>
              <w:rPr>
                <w:rFonts w:eastAsia="Arial" w:cs="Arial" w:ascii="Arial" w:hAnsi="Arial"/>
              </w:rPr>
              <w:t xml:space="preserve"> Apresentar à ADMINISTRAÇÃO PÚBLICA, quando do início das atividades, e sempre que houver alocação de novos colaboradores na execução do Termo de Parceria, relação nominal constando nome completo, cargo ou atividade exercida, carga horária e regime de trabalho. </w:t>
            </w:r>
          </w:p>
          <w:p>
            <w:pPr>
              <w:pStyle w:val="LO-normal0"/>
              <w:widowControl w:val="false"/>
              <w:tabs>
                <w:tab w:val="left" w:pos="0" w:leader="none"/>
                <w:tab w:val="left" w:pos="720" w:leader="none"/>
              </w:tabs>
              <w:spacing w:lineRule="auto" w:line="276"/>
              <w:jc w:val="both"/>
              <w:rPr/>
            </w:pPr>
            <w:r>
              <w:rPr>
                <w:rFonts w:eastAsia="Arial" w:cs="Arial" w:ascii="Arial" w:hAnsi="Arial"/>
                <w:b/>
              </w:rPr>
              <w:t>4.1.3.7</w:t>
            </w:r>
            <w:r>
              <w:rPr>
                <w:rFonts w:eastAsia="Arial" w:cs="Arial" w:ascii="Arial" w:hAnsi="Arial"/>
              </w:rPr>
              <w:t xml:space="preserve"> Substituir imediatamente, em caso de eventual ausência, tais como, faltas, férias e licenças, o colaborador escalado para atuar na EEI, devendo identificar previamente o respectivo substituto ao Fiscal do Termo de Parceria;</w:t>
            </w:r>
          </w:p>
          <w:p>
            <w:pPr>
              <w:pStyle w:val="LO-normal0"/>
              <w:widowControl w:val="false"/>
              <w:tabs>
                <w:tab w:val="left" w:pos="0" w:leader="none"/>
                <w:tab w:val="left" w:pos="720" w:leader="none"/>
              </w:tabs>
              <w:spacing w:lineRule="auto" w:line="276"/>
              <w:jc w:val="both"/>
              <w:rPr/>
            </w:pPr>
            <w:r>
              <w:rPr>
                <w:rFonts w:eastAsia="Arial" w:cs="Arial" w:ascii="Arial" w:hAnsi="Arial"/>
                <w:b/>
              </w:rPr>
              <w:t>4.1.3.8</w:t>
            </w:r>
            <w:r>
              <w:rPr>
                <w:rFonts w:eastAsia="Arial" w:cs="Arial" w:ascii="Arial" w:hAnsi="Arial"/>
              </w:rPr>
              <w:t xml:space="preserve"> Responder por eventuais prejuízos decorrentes do descumprimento da obrigação constante do item anterior;</w:t>
            </w:r>
          </w:p>
          <w:p>
            <w:pPr>
              <w:pStyle w:val="LO-normal0"/>
              <w:widowControl w:val="false"/>
              <w:tabs>
                <w:tab w:val="left" w:pos="0" w:leader="none"/>
                <w:tab w:val="left" w:pos="720" w:leader="none"/>
              </w:tabs>
              <w:spacing w:lineRule="auto" w:line="276"/>
              <w:jc w:val="both"/>
              <w:rPr/>
            </w:pPr>
            <w:r>
              <w:rPr>
                <w:rFonts w:eastAsia="Arial" w:cs="Arial" w:ascii="Arial" w:hAnsi="Arial"/>
                <w:b/>
              </w:rPr>
              <w:t>4.1.3.9</w:t>
            </w:r>
            <w:r>
              <w:rPr>
                <w:rFonts w:eastAsia="Arial" w:cs="Arial" w:ascii="Arial" w:hAnsi="Arial"/>
              </w:rPr>
              <w:t xml:space="preserve"> Responsabilizar-se por todas as obrigações trabalhistas, sociais, previdenciárias, tributárias e as demais previstas na legislação específica, cuja inadimplência não transfere responsabilidade à Administração;</w:t>
            </w:r>
          </w:p>
          <w:p>
            <w:pPr>
              <w:pStyle w:val="LO-normal0"/>
              <w:widowControl w:val="false"/>
              <w:tabs>
                <w:tab w:val="left" w:pos="0" w:leader="none"/>
                <w:tab w:val="left" w:pos="720" w:leader="none"/>
              </w:tabs>
              <w:spacing w:lineRule="auto" w:line="276"/>
              <w:jc w:val="both"/>
              <w:rPr/>
            </w:pPr>
            <w:r>
              <w:rPr>
                <w:rFonts w:eastAsia="Arial" w:cs="Arial" w:ascii="Arial" w:hAnsi="Arial"/>
                <w:b/>
              </w:rPr>
              <w:t>4.1.3.10</w:t>
            </w:r>
            <w:r>
              <w:rPr>
                <w:rFonts w:eastAsia="Arial" w:cs="Arial" w:ascii="Arial" w:hAnsi="Arial"/>
              </w:rPr>
              <w:t xml:space="preserve"> Efetuar o pagamento dos salários dos colaboradores alocados na execução contratual mediante depósito bancário na conta do trabalhador, de modo a possibilitar a conferência do pagamento por parte da Administração; </w:t>
            </w:r>
          </w:p>
          <w:p>
            <w:pPr>
              <w:pStyle w:val="LO-normal0"/>
              <w:widowControl w:val="false"/>
              <w:tabs>
                <w:tab w:val="left" w:pos="0" w:leader="none"/>
                <w:tab w:val="left" w:pos="720" w:leader="none"/>
              </w:tabs>
              <w:spacing w:lineRule="auto" w:line="276"/>
              <w:jc w:val="both"/>
              <w:rPr/>
            </w:pPr>
            <w:r>
              <w:rPr>
                <w:rFonts w:eastAsia="Arial" w:cs="Arial" w:ascii="Arial" w:hAnsi="Arial"/>
                <w:b/>
              </w:rPr>
              <w:t>4.1.3.11</w:t>
            </w:r>
            <w:r>
              <w:rPr>
                <w:rFonts w:eastAsia="Arial" w:cs="Arial" w:ascii="Arial" w:hAnsi="Arial"/>
              </w:rPr>
              <w:t xml:space="preserve"> Apresentar, quando solicitado, atestado de negativa de antecedentes criminais e distribuição cível de toda a mão-de-obra oferecida para atuar nas instalações do órgão;</w:t>
            </w:r>
          </w:p>
          <w:p>
            <w:pPr>
              <w:pStyle w:val="LO-normal0"/>
              <w:widowControl w:val="false"/>
              <w:tabs>
                <w:tab w:val="left" w:pos="0" w:leader="none"/>
                <w:tab w:val="left" w:pos="720" w:leader="none"/>
              </w:tabs>
              <w:spacing w:lineRule="auto" w:line="276"/>
              <w:jc w:val="both"/>
              <w:rPr/>
            </w:pPr>
            <w:r>
              <w:rPr>
                <w:rFonts w:eastAsia="Arial" w:cs="Arial" w:ascii="Arial" w:hAnsi="Arial"/>
                <w:b/>
              </w:rPr>
              <w:t>4.1.3.12</w:t>
            </w:r>
            <w:r>
              <w:rPr>
                <w:rFonts w:eastAsia="Arial" w:cs="Arial" w:ascii="Arial" w:hAnsi="Arial"/>
              </w:rPr>
              <w:t xml:space="preserve"> Não permitir que seus colaboradores realizem horas extraordinárias fora da jornada normal de trabalho, em finais de semana ou em dias feriados, exceto quando devidamente determinado pela autoridade do órgão para o qual o trabalho seja prestado e desde que observado o limite da legislação trabalhista; </w:t>
            </w:r>
          </w:p>
          <w:p>
            <w:pPr>
              <w:pStyle w:val="LO-normal0"/>
              <w:widowControl w:val="false"/>
              <w:tabs>
                <w:tab w:val="left" w:pos="0" w:leader="none"/>
                <w:tab w:val="left" w:pos="720" w:leader="none"/>
              </w:tabs>
              <w:spacing w:lineRule="auto" w:line="276"/>
              <w:jc w:val="both"/>
              <w:rPr/>
            </w:pPr>
            <w:r>
              <w:rPr>
                <w:rFonts w:eastAsia="Arial" w:cs="Arial" w:ascii="Arial" w:hAnsi="Arial"/>
                <w:b/>
              </w:rPr>
              <w:t xml:space="preserve">4.1.3.13 </w:t>
            </w:r>
            <w:r>
              <w:rPr>
                <w:rFonts w:eastAsia="Arial" w:cs="Arial" w:ascii="Arial" w:hAnsi="Arial"/>
              </w:rPr>
              <w:t>Atender, de imediato, às solicitações da ADMINISTRAÇÃO PÚBLICA quanto à substituição dos colaboradores alocados, nos casos em que ficar constatado descumprimento das obrigações relativas à execução do serviço. As solicitações serão feitas mediante ofício ou notificação;</w:t>
            </w:r>
          </w:p>
          <w:p>
            <w:pPr>
              <w:pStyle w:val="LO-normal0"/>
              <w:widowControl w:val="false"/>
              <w:tabs>
                <w:tab w:val="left" w:pos="0" w:leader="none"/>
                <w:tab w:val="left" w:pos="720" w:leader="none"/>
              </w:tabs>
              <w:spacing w:lineRule="auto" w:line="276"/>
              <w:jc w:val="both"/>
              <w:rPr/>
            </w:pPr>
            <w:r>
              <w:rPr>
                <w:rFonts w:eastAsia="Arial" w:cs="Arial" w:ascii="Arial" w:hAnsi="Arial"/>
                <w:b/>
              </w:rPr>
              <w:t>4.1.3.14</w:t>
            </w:r>
            <w:r>
              <w:rPr>
                <w:rFonts w:eastAsia="Arial" w:cs="Arial" w:ascii="Arial" w:hAnsi="Arial"/>
              </w:rPr>
              <w:t xml:space="preserve"> Instruir, seus colaboradores quanto à necessidade de acatar as orientações da Administração, inclusive quanto ao cumprimento das Normas Internas;</w:t>
            </w:r>
          </w:p>
          <w:p>
            <w:pPr>
              <w:pStyle w:val="LO-normal0"/>
              <w:widowControl w:val="false"/>
              <w:tabs>
                <w:tab w:val="left" w:pos="0" w:leader="none"/>
                <w:tab w:val="left" w:pos="720" w:leader="none"/>
              </w:tabs>
              <w:spacing w:lineRule="auto" w:line="276"/>
              <w:jc w:val="both"/>
              <w:rPr/>
            </w:pPr>
            <w:r>
              <w:rPr>
                <w:rFonts w:eastAsia="Arial" w:cs="Arial" w:ascii="Arial" w:hAnsi="Arial"/>
                <w:b/>
              </w:rPr>
              <w:t>4.1.3.15</w:t>
            </w:r>
            <w:r>
              <w:rPr>
                <w:rFonts w:eastAsia="Arial" w:cs="Arial" w:ascii="Arial" w:hAnsi="Arial"/>
              </w:rPr>
              <w:t xml:space="preserve"> Instruir seus colaboradores a respeito das atividades a serem desempenhadas, alertando-os a não executar atividades não abrangidas pelo Termo de Parceria, devendo a OSC relatar à Administração toda e qualquer ocorrência neste sentido, a fim de evitar desvio de função;</w:t>
            </w:r>
          </w:p>
          <w:p>
            <w:pPr>
              <w:pStyle w:val="LO-normal0"/>
              <w:widowControl w:val="false"/>
              <w:tabs>
                <w:tab w:val="left" w:pos="0" w:leader="none"/>
                <w:tab w:val="left" w:pos="720" w:leader="none"/>
              </w:tabs>
              <w:spacing w:lineRule="auto" w:line="276"/>
              <w:jc w:val="both"/>
              <w:rPr/>
            </w:pPr>
            <w:r>
              <w:rPr>
                <w:rFonts w:eastAsia="Arial" w:cs="Arial" w:ascii="Arial" w:hAnsi="Arial"/>
                <w:b/>
              </w:rPr>
              <w:t xml:space="preserve">4.1.3.16 </w:t>
            </w:r>
            <w:r>
              <w:rPr>
                <w:rFonts w:eastAsia="Arial" w:cs="Arial" w:ascii="Arial" w:hAnsi="Arial"/>
              </w:rPr>
              <w:t>Relatar, através de ofício, notificação ou relatório, à Administração toda e qualquer irregularidade verificada no decorrer da prestação dos serviços;</w:t>
            </w:r>
          </w:p>
          <w:p>
            <w:pPr>
              <w:pStyle w:val="LO-normal0"/>
              <w:widowControl w:val="false"/>
              <w:tabs>
                <w:tab w:val="left" w:pos="0" w:leader="none"/>
                <w:tab w:val="left" w:pos="720" w:leader="none"/>
              </w:tabs>
              <w:spacing w:lineRule="auto" w:line="276"/>
              <w:jc w:val="both"/>
              <w:rPr/>
            </w:pPr>
            <w:r>
              <w:rPr>
                <w:rFonts w:eastAsia="Arial" w:cs="Arial" w:ascii="Arial" w:hAnsi="Arial"/>
                <w:b/>
              </w:rPr>
              <w:t>4.1.3.17</w:t>
            </w:r>
            <w:r>
              <w:rPr>
                <w:rFonts w:eastAsia="Arial" w:cs="Arial" w:ascii="Arial" w:hAnsi="Arial"/>
              </w:rPr>
              <w:t xml:space="preserve"> Fornecer mensalmente, ou sempre que solicitado pela ADMINISTRAÇÃO PÚBLICA, os comprovantes do cumprimento das obrigações previdenciárias, do Fundo de Garantia por Tempo de Serviço – FGTS, e do pagamento dos salários e benefícios dos colaboradores colocados à disposição da ADMINISTRAÇÃO PÚBLICA, bem como a Relação dos Colaboradores constantes no arquivo SEFIP se houver, lista dos alunos matriculados e lista de frequência dos alunos;</w:t>
            </w:r>
          </w:p>
          <w:p>
            <w:pPr>
              <w:pStyle w:val="LO-normal0"/>
              <w:widowControl w:val="false"/>
              <w:tabs>
                <w:tab w:val="left" w:pos="0" w:leader="none"/>
                <w:tab w:val="left" w:pos="720" w:leader="none"/>
              </w:tabs>
              <w:spacing w:lineRule="auto" w:line="276"/>
              <w:jc w:val="both"/>
              <w:rPr/>
            </w:pPr>
            <w:r>
              <w:rPr>
                <w:rFonts w:eastAsia="Arial" w:cs="Arial" w:ascii="Arial" w:hAnsi="Arial"/>
                <w:b/>
              </w:rPr>
              <w:t>4.1.3.18</w:t>
            </w:r>
            <w:r>
              <w:rPr>
                <w:rFonts w:eastAsia="Arial" w:cs="Arial" w:ascii="Arial" w:hAnsi="Arial"/>
              </w:rPr>
              <w:t xml:space="preserve"> A OSC deverá apresentar oficialmente o representante legal responsável pela execução do projeto a ser executado;</w:t>
            </w:r>
          </w:p>
          <w:p>
            <w:pPr>
              <w:pStyle w:val="LO-normal0"/>
              <w:widowControl w:val="false"/>
              <w:tabs>
                <w:tab w:val="left" w:pos="0" w:leader="none"/>
                <w:tab w:val="left" w:pos="720" w:leader="none"/>
              </w:tabs>
              <w:spacing w:lineRule="auto" w:line="276"/>
              <w:jc w:val="both"/>
              <w:rPr/>
            </w:pPr>
            <w:r>
              <w:rPr>
                <w:rFonts w:eastAsia="Arial" w:cs="Arial" w:ascii="Arial" w:hAnsi="Arial"/>
                <w:b/>
              </w:rPr>
              <w:t>4.1.3.19</w:t>
            </w:r>
            <w:r>
              <w:rPr>
                <w:rFonts w:eastAsia="Arial" w:cs="Arial" w:ascii="Arial" w:hAnsi="Arial"/>
              </w:rPr>
              <w:t xml:space="preserve"> Zelar pelo espaço físico e infraestrutura predial, bem como pelos materiais, equipamentos, ferramentas e utensílios descritos qualitativa e quantitativamente na lista de patrimônio inicial da escola, promovendo, quando requerido formalmente pela ADMINISTRAÇÃO PÚBLICA ou, se necessário, a substituição e podendo, se assim for ajustado, ter o devido ressarcimento pela mesma;</w:t>
            </w:r>
          </w:p>
          <w:p>
            <w:pPr>
              <w:pStyle w:val="LO-normal0"/>
              <w:widowControl w:val="false"/>
              <w:tabs>
                <w:tab w:val="clear" w:pos="720"/>
                <w:tab w:val="left" w:pos="0" w:leader="none"/>
              </w:tabs>
              <w:spacing w:lineRule="auto" w:line="276"/>
              <w:ind w:right="20" w:hanging="0"/>
              <w:jc w:val="both"/>
              <w:rPr/>
            </w:pPr>
            <w:r>
              <w:rPr>
                <w:rFonts w:eastAsia="Arial" w:cs="Arial" w:ascii="Arial" w:hAnsi="Arial"/>
                <w:b/>
              </w:rPr>
              <w:t xml:space="preserve">4.1.3.20 </w:t>
            </w:r>
            <w:r>
              <w:rPr>
                <w:rFonts w:eastAsia="Arial" w:cs="Arial" w:ascii="Arial" w:hAnsi="Arial"/>
              </w:rPr>
              <w:t>Respeitar as diferenças de cada aluno, sendo a OSC responsável pelo tratamento</w:t>
            </w:r>
            <w:r>
              <w:rPr>
                <w:rFonts w:eastAsia="Arial" w:cs="Arial" w:ascii="Arial" w:hAnsi="Arial"/>
                <w:b/>
              </w:rPr>
              <w:t xml:space="preserve"> </w:t>
            </w:r>
            <w:r>
              <w:rPr>
                <w:rFonts w:eastAsia="Arial" w:cs="Arial" w:ascii="Arial" w:hAnsi="Arial"/>
              </w:rPr>
              <w:t>igualitário, social e material, de acordo com legislação vigente;</w:t>
            </w:r>
          </w:p>
          <w:p>
            <w:pPr>
              <w:pStyle w:val="LO-normal0"/>
              <w:widowControl w:val="false"/>
              <w:tabs>
                <w:tab w:val="clear" w:pos="720"/>
                <w:tab w:val="left" w:pos="0" w:leader="none"/>
              </w:tabs>
              <w:spacing w:lineRule="auto" w:line="276"/>
              <w:ind w:right="20" w:hanging="0"/>
              <w:jc w:val="both"/>
              <w:rPr/>
            </w:pPr>
            <w:r>
              <w:rPr>
                <w:rFonts w:eastAsia="Arial" w:cs="Arial" w:ascii="Arial" w:hAnsi="Arial"/>
                <w:b/>
              </w:rPr>
              <w:t xml:space="preserve">4.1.3.21 </w:t>
            </w:r>
            <w:r>
              <w:rPr>
                <w:rFonts w:eastAsia="Arial" w:cs="Arial" w:ascii="Arial" w:hAnsi="Arial"/>
              </w:rPr>
              <w:t>Seguir os critérios de ingresso e matrícula dos alunos determinados pela Secretaria</w:t>
            </w:r>
            <w:r>
              <w:rPr>
                <w:rFonts w:eastAsia="Arial" w:cs="Arial" w:ascii="Arial" w:hAnsi="Arial"/>
                <w:b/>
              </w:rPr>
              <w:t xml:space="preserve"> </w:t>
            </w:r>
            <w:r>
              <w:rPr>
                <w:rFonts w:eastAsia="Arial" w:cs="Arial" w:ascii="Arial" w:hAnsi="Arial"/>
              </w:rPr>
              <w:t>Municipal de Educação.</w:t>
            </w:r>
          </w:p>
          <w:p>
            <w:pPr>
              <w:pStyle w:val="LO-normal0"/>
              <w:widowControl w:val="false"/>
              <w:tabs>
                <w:tab w:val="clear" w:pos="720"/>
                <w:tab w:val="left" w:pos="0" w:leader="none"/>
                <w:tab w:val="left" w:pos="1400" w:leader="none"/>
              </w:tabs>
              <w:spacing w:lineRule="auto" w:line="276"/>
              <w:ind w:right="20" w:hanging="0"/>
              <w:jc w:val="both"/>
              <w:rPr/>
            </w:pPr>
            <w:r>
              <w:rPr>
                <w:rFonts w:eastAsia="Arial" w:cs="Arial" w:ascii="Arial" w:hAnsi="Arial"/>
                <w:b/>
              </w:rPr>
              <w:t xml:space="preserve">4.1.3.22 </w:t>
            </w:r>
            <w:r>
              <w:rPr>
                <w:rFonts w:eastAsia="Arial" w:cs="Arial" w:ascii="Arial" w:hAnsi="Arial"/>
              </w:rPr>
              <w:t>A organização da sociedade civil deverá divulgar na internet e em locais visíveis de suas sedes sociais e dos estabelecimentos em que exerça suas ações todas as parcerias celebradas com a Administração Pública, conforme Art. 11 da Lei 13.019.</w:t>
            </w:r>
          </w:p>
          <w:p>
            <w:pPr>
              <w:pStyle w:val="LO-normal0"/>
              <w:widowControl w:val="false"/>
              <w:tabs>
                <w:tab w:val="clear" w:pos="720"/>
                <w:tab w:val="left" w:pos="0" w:leader="none"/>
                <w:tab w:val="left" w:pos="1400" w:leader="none"/>
              </w:tabs>
              <w:spacing w:lineRule="auto" w:line="276"/>
              <w:jc w:val="both"/>
              <w:rPr/>
            </w:pPr>
            <w:r>
              <w:rPr>
                <w:rFonts w:eastAsia="Arial" w:cs="Arial" w:ascii="Arial" w:hAnsi="Arial"/>
                <w:b/>
              </w:rPr>
              <w:t xml:space="preserve">4.1.3.23 </w:t>
            </w:r>
            <w:r>
              <w:rPr>
                <w:rFonts w:eastAsia="Arial" w:cs="Arial" w:ascii="Arial" w:hAnsi="Arial"/>
              </w:rPr>
              <w:t>Além das obrigações supracitadas, ainda compete à OSC:</w:t>
            </w:r>
          </w:p>
          <w:p>
            <w:pPr>
              <w:pStyle w:val="LO-normal0"/>
              <w:widowControl w:val="false"/>
              <w:tabs>
                <w:tab w:val="clear" w:pos="720"/>
                <w:tab w:val="left" w:pos="0" w:leader="none"/>
                <w:tab w:val="left" w:pos="1400" w:leader="none"/>
              </w:tabs>
              <w:spacing w:lineRule="auto" w:line="276"/>
              <w:jc w:val="both"/>
              <w:rPr/>
            </w:pPr>
            <w:r>
              <w:rPr>
                <w:rFonts w:eastAsia="Arial" w:cs="Arial" w:ascii="Arial" w:hAnsi="Arial"/>
                <w:b/>
              </w:rPr>
              <w:t xml:space="preserve">a)  </w:t>
            </w:r>
            <w:r>
              <w:rPr>
                <w:rFonts w:eastAsia="Arial" w:cs="Arial" w:ascii="Arial" w:hAnsi="Arial"/>
              </w:rPr>
              <w:t>Conhecer detalhadamente todas as cláusulas do Termo de Colaboração;</w:t>
            </w:r>
          </w:p>
          <w:p>
            <w:pPr>
              <w:pStyle w:val="LO-normal0"/>
              <w:widowControl w:val="false"/>
              <w:tabs>
                <w:tab w:val="clear" w:pos="720"/>
                <w:tab w:val="left" w:pos="0" w:leader="none"/>
              </w:tabs>
              <w:spacing w:lineRule="auto" w:line="276"/>
              <w:jc w:val="both"/>
              <w:rPr/>
            </w:pPr>
            <w:r>
              <w:rPr>
                <w:rFonts w:eastAsia="Arial" w:cs="Arial" w:ascii="Arial" w:hAnsi="Arial"/>
                <w:b/>
              </w:rPr>
              <w:t xml:space="preserve">b) </w:t>
            </w:r>
            <w:r>
              <w:rPr>
                <w:rFonts w:eastAsia="Arial" w:cs="Arial" w:ascii="Arial" w:hAnsi="Arial"/>
              </w:rPr>
              <w:t>Realizar com seus próprios recursos todas as obrigações relacionadas com o objeto</w:t>
            </w:r>
            <w:r>
              <w:rPr>
                <w:rFonts w:eastAsia="Arial" w:cs="Arial" w:ascii="Arial" w:hAnsi="Arial"/>
                <w:b/>
              </w:rPr>
              <w:t xml:space="preserve"> </w:t>
            </w:r>
            <w:r>
              <w:rPr>
                <w:rFonts w:eastAsia="Arial" w:cs="Arial" w:ascii="Arial" w:hAnsi="Arial"/>
              </w:rPr>
              <w:t>do Termo de Parceria, assumindo a responsabilidade técnica pelos serviços prestados e pelos equipamentos/acessórios disponibilizados;</w:t>
            </w:r>
          </w:p>
          <w:p>
            <w:pPr>
              <w:pStyle w:val="LO-normal0"/>
              <w:widowControl w:val="false"/>
              <w:tabs>
                <w:tab w:val="clear" w:pos="720"/>
                <w:tab w:val="left" w:pos="0" w:leader="none"/>
              </w:tabs>
              <w:spacing w:lineRule="auto" w:line="276"/>
              <w:jc w:val="both"/>
              <w:rPr/>
            </w:pPr>
            <w:r>
              <w:rPr>
                <w:rFonts w:eastAsia="Arial" w:cs="Arial" w:ascii="Arial" w:hAnsi="Arial"/>
                <w:b/>
              </w:rPr>
              <w:t xml:space="preserve">c) </w:t>
            </w:r>
            <w:r>
              <w:rPr>
                <w:rFonts w:eastAsia="Arial" w:cs="Arial" w:ascii="Arial" w:hAnsi="Arial"/>
              </w:rPr>
              <w:t>Cumprir as legislações federal, estadual e municipal pertinentes, responsabilizando-se pelos danos e encargos de qualquer espécies decorrentes de ações ou omissões, culposas ou dolosas, que praticar;</w:t>
            </w:r>
          </w:p>
          <w:p>
            <w:pPr>
              <w:pStyle w:val="LO-normal0"/>
              <w:widowControl w:val="false"/>
              <w:tabs>
                <w:tab w:val="clear" w:pos="720"/>
                <w:tab w:val="left" w:pos="0" w:leader="none"/>
              </w:tabs>
              <w:spacing w:lineRule="auto" w:line="276"/>
              <w:jc w:val="both"/>
              <w:rPr/>
            </w:pPr>
            <w:r>
              <w:rPr>
                <w:rFonts w:eastAsia="Arial" w:cs="Arial" w:ascii="Arial" w:hAnsi="Arial"/>
                <w:b/>
              </w:rPr>
              <w:t xml:space="preserve">d) </w:t>
            </w:r>
            <w:r>
              <w:rPr>
                <w:rFonts w:eastAsia="Arial" w:cs="Arial" w:ascii="Arial" w:hAnsi="Arial"/>
              </w:rPr>
              <w:t>Pagar e recolher todos os impostos e demais encargos fiscais, bem como todos os</w:t>
            </w:r>
            <w:r>
              <w:rPr>
                <w:rFonts w:eastAsia="Arial" w:cs="Arial" w:ascii="Arial" w:hAnsi="Arial"/>
                <w:b/>
              </w:rPr>
              <w:t xml:space="preserve"> </w:t>
            </w:r>
            <w:r>
              <w:rPr>
                <w:rFonts w:eastAsia="Arial" w:cs="Arial" w:ascii="Arial" w:hAnsi="Arial"/>
              </w:rPr>
              <w:t>encargos trabalhistas, previdenciários, sociais e comerciais, prêmios de seguro que forem especificados no Termo de Parceria e de acidente de trabalho, que forem devidos em decorrência do objeto do Termo de Colaboração.</w:t>
            </w:r>
          </w:p>
          <w:p>
            <w:pPr>
              <w:pStyle w:val="LO-normal0"/>
              <w:widowControl w:val="false"/>
              <w:tabs>
                <w:tab w:val="clear" w:pos="720"/>
                <w:tab w:val="left" w:pos="0" w:leader="none"/>
              </w:tabs>
              <w:spacing w:lineRule="auto" w:line="276"/>
              <w:jc w:val="both"/>
              <w:rPr/>
            </w:pPr>
            <w:r>
              <w:rPr>
                <w:rFonts w:eastAsia="Arial" w:cs="Arial" w:ascii="Arial" w:hAnsi="Arial"/>
                <w:b/>
              </w:rPr>
              <w:t xml:space="preserve">4.1.3.24 </w:t>
            </w:r>
            <w:r>
              <w:rPr>
                <w:rFonts w:eastAsia="Arial" w:cs="Arial" w:ascii="Arial" w:hAnsi="Arial"/>
              </w:rPr>
              <w:t>A OSC deverá contratar seguro dos bens móveis objeto da parceria, durante a duração deste, sendo que deverá fornecer cópia da apólice para Administração Pública em até 30 (trinta) dias da assinatura do Termo de Colaboração.</w:t>
            </w:r>
          </w:p>
          <w:p>
            <w:pPr>
              <w:pStyle w:val="LO-normal0"/>
              <w:widowControl w:val="false"/>
              <w:tabs>
                <w:tab w:val="clear" w:pos="720"/>
                <w:tab w:val="left" w:pos="0" w:leader="none"/>
              </w:tabs>
              <w:spacing w:lineRule="auto" w:line="276"/>
              <w:jc w:val="both"/>
              <w:rPr>
                <w:rFonts w:ascii="Arial" w:hAnsi="Arial" w:eastAsia="Arial" w:cs="Arial"/>
                <w:b/>
              </w:rPr>
            </w:pPr>
            <w:r>
              <w:rPr>
                <w:rFonts w:eastAsia="Arial" w:cs="Arial" w:ascii="Arial" w:hAnsi="Arial"/>
                <w:b/>
              </w:rPr>
            </w:r>
          </w:p>
          <w:p>
            <w:pPr>
              <w:pStyle w:val="LO-normal0"/>
              <w:widowControl w:val="false"/>
              <w:tabs>
                <w:tab w:val="left" w:pos="285" w:leader="none"/>
                <w:tab w:val="left" w:pos="345" w:leader="none"/>
                <w:tab w:val="left" w:pos="720" w:leader="none"/>
              </w:tabs>
              <w:spacing w:lineRule="auto" w:line="276"/>
              <w:rPr/>
            </w:pPr>
            <w:r>
              <w:rPr>
                <w:rFonts w:eastAsia="Arial" w:cs="Arial" w:ascii="Arial" w:hAnsi="Arial"/>
                <w:b/>
              </w:rPr>
              <w:t>4.1.4 Compete à Administração Pública:</w:t>
            </w:r>
          </w:p>
          <w:p>
            <w:pPr>
              <w:pStyle w:val="LO-normal0"/>
              <w:widowControl w:val="false"/>
              <w:spacing w:lineRule="auto" w:line="276"/>
              <w:jc w:val="both"/>
              <w:rPr/>
            </w:pPr>
            <w:r>
              <w:rPr>
                <w:rFonts w:eastAsia="Arial" w:cs="Arial" w:ascii="Arial" w:hAnsi="Arial"/>
              </w:rPr>
              <w:t>I - Transferir os recursos à OSC de acordo com o Cronograma de Desembolso, deste Plano de Trabalho;</w:t>
            </w:r>
          </w:p>
          <w:p>
            <w:pPr>
              <w:pStyle w:val="LO-normal0"/>
              <w:widowControl w:val="false"/>
              <w:spacing w:lineRule="auto" w:line="276"/>
              <w:jc w:val="both"/>
              <w:rPr/>
            </w:pPr>
            <w:r>
              <w:rPr>
                <w:rFonts w:eastAsia="Arial" w:cs="Arial" w:ascii="Arial" w:hAnsi="Arial"/>
              </w:rPr>
              <w:t>II - Fiscalizar a execução do Termo de Colaboração, o que não fará cessar ou diminuir a responsabilidade da OSC pelo perfeito cumprimento das obrigações estipuladas, nem por quais danos, inclusive quanto a terceiros, ou por irregularidades constatadas;</w:t>
            </w:r>
          </w:p>
          <w:p>
            <w:pPr>
              <w:pStyle w:val="LO-normal0"/>
              <w:widowControl w:val="false"/>
              <w:spacing w:lineRule="auto" w:line="276"/>
              <w:jc w:val="both"/>
              <w:rPr/>
            </w:pPr>
            <w:r>
              <w:rPr>
                <w:rFonts w:eastAsia="Arial" w:cs="Arial" w:ascii="Arial" w:hAnsi="Arial"/>
              </w:rPr>
              <w:t>III - Comunicar formalmente à OSC qualquer irregularidade encontrada na execução das ações, fixando-lhe, quando não pactuado nesse Termo de Colaboração, prazo para corrigi-la;</w:t>
            </w:r>
          </w:p>
          <w:p>
            <w:pPr>
              <w:pStyle w:val="LO-normal0"/>
              <w:widowControl w:val="false"/>
              <w:spacing w:lineRule="auto" w:line="276"/>
              <w:jc w:val="both"/>
              <w:rPr/>
            </w:pPr>
            <w:r>
              <w:rPr>
                <w:rFonts w:eastAsia="Arial" w:cs="Arial" w:ascii="Arial" w:hAnsi="Arial"/>
              </w:rPr>
              <w:t>IV - Receber, apurar e solucionar eventuais queixas e reclamações, cientificando a OSC para as devidas regularizações;</w:t>
            </w:r>
          </w:p>
          <w:p>
            <w:pPr>
              <w:pStyle w:val="LO-normal0"/>
              <w:widowControl w:val="false"/>
              <w:spacing w:lineRule="auto" w:line="276"/>
              <w:jc w:val="both"/>
              <w:rPr/>
            </w:pPr>
            <w:r>
              <w:rPr>
                <w:rFonts w:eastAsia="Arial" w:cs="Arial" w:ascii="Arial" w:hAnsi="Arial"/>
              </w:rPr>
              <w:t>V - Constatadas quaisquer irregularidades no cumprimento do objeto desta Parceria, a Administração Pública poderá ordenar a suspensão dos serviços, sem prejuízo das penalidades a que se sujeita a OSC, e sem que esta tenha direito a qualquer indenização no caso daquelas não serem regularizadas dentro do prazo estabelecido no termo da notificação;</w:t>
            </w:r>
          </w:p>
          <w:p>
            <w:pPr>
              <w:pStyle w:val="LO-normal0"/>
              <w:widowControl w:val="false"/>
              <w:spacing w:lineRule="auto" w:line="276"/>
              <w:jc w:val="both"/>
              <w:rPr/>
            </w:pPr>
            <w:r>
              <w:rPr>
                <w:rFonts w:eastAsia="Arial" w:cs="Arial" w:ascii="Arial" w:hAnsi="Arial"/>
              </w:rPr>
              <w:t>VI - Aplicar as penalidades regulamentadas neste Termo de Colaboração;</w:t>
            </w:r>
          </w:p>
          <w:p>
            <w:pPr>
              <w:pStyle w:val="LO-normal0"/>
              <w:widowControl w:val="false"/>
              <w:spacing w:lineRule="auto" w:line="276"/>
              <w:jc w:val="both"/>
              <w:rPr/>
            </w:pPr>
            <w:r>
              <w:rPr>
                <w:rFonts w:eastAsia="Arial" w:cs="Arial" w:ascii="Arial" w:hAnsi="Arial"/>
              </w:rPr>
              <w:t xml:space="preserve">VII - Fiscalizar periodicamente os contratos de trabalho que assegurem os direitos trabalhistas, sociais e previdenciários dos trabalhadores e prestadores de serviços da OSC; </w:t>
            </w:r>
          </w:p>
          <w:p>
            <w:pPr>
              <w:pStyle w:val="LO-normal0"/>
              <w:widowControl w:val="false"/>
              <w:spacing w:lineRule="auto" w:line="276"/>
              <w:jc w:val="both"/>
              <w:rPr/>
            </w:pPr>
            <w:r>
              <w:rPr>
                <w:rFonts w:eastAsia="Arial" w:cs="Arial" w:ascii="Arial" w:hAnsi="Arial"/>
              </w:rPr>
              <w:t>VIII - Apreciar a prestação de contas final apresentada, no prazo de até 120 (cento e vinte) dias, contado da data de seu recebimento ou do cumprimento de diligência por ela determinada, prorrogável justificadamente por igual período; e</w:t>
            </w:r>
          </w:p>
          <w:p>
            <w:pPr>
              <w:pStyle w:val="LO-normal0"/>
              <w:widowControl w:val="false"/>
              <w:spacing w:lineRule="auto" w:line="276"/>
              <w:jc w:val="both"/>
              <w:rPr/>
            </w:pPr>
            <w:r>
              <w:rPr>
                <w:rFonts w:eastAsia="Arial" w:cs="Arial" w:ascii="Arial" w:hAnsi="Arial"/>
              </w:rPr>
              <w:t>IX – Publicar, às suas expensas, o extrato deste Termo de Colaboração na imprensa oficial do Município.</w:t>
            </w:r>
          </w:p>
          <w:p>
            <w:pPr>
              <w:pStyle w:val="LO-normal0"/>
              <w:widowControl w:val="false"/>
              <w:spacing w:lineRule="auto" w:line="276"/>
              <w:jc w:val="both"/>
              <w:rPr/>
            </w:pPr>
            <w:r>
              <w:rPr>
                <w:rFonts w:eastAsia="Arial" w:cs="Arial" w:ascii="Arial" w:hAnsi="Arial"/>
              </w:rPr>
              <w:t xml:space="preserve">X – Supervisionar e orientar o trabalho técnico nutricional e pedagógico, por meio de visitas </w:t>
            </w:r>
            <w:r>
              <w:rPr>
                <w:rFonts w:eastAsia="Arial" w:cs="Arial" w:ascii="Arial" w:hAnsi="Arial"/>
                <w:i/>
              </w:rPr>
              <w:t xml:space="preserve">in loco, </w:t>
            </w:r>
            <w:r>
              <w:rPr>
                <w:rFonts w:eastAsia="Arial" w:cs="Arial" w:ascii="Arial" w:hAnsi="Arial"/>
              </w:rPr>
              <w:t>formações e</w:t>
            </w:r>
            <w:r>
              <w:rPr>
                <w:rFonts w:eastAsia="Arial" w:cs="Arial" w:ascii="Arial" w:hAnsi="Arial"/>
                <w:i/>
              </w:rPr>
              <w:t xml:space="preserve"> </w:t>
            </w:r>
            <w:r>
              <w:rPr>
                <w:rFonts w:eastAsia="Arial" w:cs="Arial" w:ascii="Arial" w:hAnsi="Arial"/>
              </w:rPr>
              <w:t>reuniões;</w:t>
            </w:r>
          </w:p>
          <w:p>
            <w:pPr>
              <w:pStyle w:val="LO-normal0"/>
              <w:widowControl w:val="false"/>
              <w:tabs>
                <w:tab w:val="left" w:pos="285" w:leader="none"/>
                <w:tab w:val="left" w:pos="345" w:leader="none"/>
                <w:tab w:val="left" w:pos="720" w:leader="none"/>
              </w:tabs>
              <w:spacing w:lineRule="auto" w:line="276" w:before="0" w:after="200"/>
              <w:jc w:val="both"/>
              <w:rPr/>
            </w:pPr>
            <w:r>
              <w:rPr>
                <w:rFonts w:eastAsia="Arial" w:cs="Arial" w:ascii="Arial" w:hAnsi="Arial"/>
              </w:rPr>
              <w:t xml:space="preserve">XI – Responsabilizar-se pelo fornecimento de água, questões estruturais de grande porte, que impliquem reestruturação elétrica e hidráulica do prédio, do tipo complexo e </w:t>
            </w:r>
            <w:r>
              <w:rPr>
                <w:rFonts w:eastAsia="Arial" w:cs="Arial" w:ascii="Arial" w:hAnsi="Arial"/>
                <w:b/>
              </w:rPr>
              <w:t>não</w:t>
            </w:r>
            <w:r>
              <w:rPr>
                <w:rFonts w:eastAsia="Arial" w:cs="Arial" w:ascii="Arial" w:hAnsi="Arial"/>
              </w:rPr>
              <w:t xml:space="preserve"> de pequenos reparos e manutenção. Responsabilizar-se por troca de vidros e de telhado,quando caracterizarem-se complexos e generalizados e</w:t>
            </w:r>
            <w:r>
              <w:rPr>
                <w:rFonts w:eastAsia="Arial" w:cs="Arial" w:ascii="Arial" w:hAnsi="Arial"/>
                <w:b/>
              </w:rPr>
              <w:t xml:space="preserve"> não</w:t>
            </w:r>
            <w:r>
              <w:rPr>
                <w:rFonts w:eastAsia="Arial" w:cs="Arial" w:ascii="Arial" w:hAnsi="Arial"/>
              </w:rPr>
              <w:t xml:space="preserve"> trocas pontuais. A complexidade de cada caso será definida pelo setor de engenharia da Administração. </w:t>
            </w:r>
          </w:p>
          <w:p>
            <w:pPr>
              <w:pStyle w:val="LO-normal0"/>
              <w:widowControl w:val="false"/>
              <w:tabs>
                <w:tab w:val="left" w:pos="285" w:leader="none"/>
                <w:tab w:val="left" w:pos="345" w:leader="none"/>
                <w:tab w:val="left" w:pos="720" w:leader="none"/>
              </w:tabs>
              <w:spacing w:lineRule="auto" w:line="276" w:before="0" w:after="200"/>
              <w:jc w:val="both"/>
              <w:rPr/>
            </w:pPr>
            <w:r>
              <w:rPr>
                <w:rFonts w:eastAsia="Arial" w:cs="Arial" w:ascii="Arial" w:hAnsi="Arial"/>
              </w:rPr>
              <w:t>XII - Responsabilizar-se pela dedetização, desratização e limpeza da caixa d'água.</w:t>
            </w:r>
          </w:p>
          <w:p>
            <w:pPr>
              <w:pStyle w:val="LO-normal0"/>
              <w:widowControl w:val="false"/>
              <w:tabs>
                <w:tab w:val="left" w:pos="285" w:leader="none"/>
                <w:tab w:val="left" w:pos="345" w:leader="none"/>
                <w:tab w:val="left" w:pos="720" w:leader="none"/>
              </w:tabs>
              <w:spacing w:lineRule="auto" w:line="276" w:before="0" w:after="200"/>
              <w:jc w:val="both"/>
              <w:rPr/>
            </w:pPr>
            <w:r>
              <w:rPr>
                <w:rFonts w:eastAsia="Arial" w:cs="Arial" w:ascii="Arial" w:hAnsi="Arial"/>
              </w:rPr>
              <w:t>XIII – Ceder prédio, com a estrutura física, conforme anexos IV, de Especificação dos Ambientes e anexo V, de Descrição dos Bens para a EEI, do Edital.</w:t>
            </w:r>
          </w:p>
          <w:p>
            <w:pPr>
              <w:pStyle w:val="LO-normal0"/>
              <w:widowControl w:val="false"/>
              <w:tabs>
                <w:tab w:val="left" w:pos="720" w:leader="none"/>
                <w:tab w:val="left" w:pos="2680" w:leader="none"/>
                <w:tab w:val="left" w:pos="3660" w:leader="none"/>
                <w:tab w:val="left" w:pos="5940" w:leader="none"/>
              </w:tabs>
              <w:spacing w:lineRule="auto" w:line="276"/>
              <w:jc w:val="both"/>
              <w:rPr/>
            </w:pPr>
            <w:r>
              <w:rPr>
                <w:rFonts w:eastAsia="Arial" w:cs="Arial" w:ascii="Arial" w:hAnsi="Arial"/>
              </w:rPr>
              <w:t>XIV - Oferecer o prédio com</w:t>
            </w:r>
            <w:r>
              <w:rPr>
                <w:rFonts w:eastAsia="Arial" w:cs="Arial" w:ascii="Arial" w:hAnsi="Arial"/>
                <w:b/>
              </w:rPr>
              <w:t xml:space="preserve"> </w:t>
            </w:r>
            <w:r>
              <w:rPr>
                <w:rFonts w:eastAsia="Arial" w:cs="Arial" w:ascii="Arial" w:hAnsi="Arial"/>
              </w:rPr>
              <w:t>Alvarás de funcionamento: alvará sanitário e alvará de proteção e prevenção contra incêndio.</w:t>
            </w:r>
          </w:p>
          <w:p>
            <w:pPr>
              <w:pStyle w:val="LO-normal0"/>
              <w:widowControl w:val="false"/>
              <w:tabs>
                <w:tab w:val="left" w:pos="720" w:leader="none"/>
                <w:tab w:val="left" w:pos="2680" w:leader="none"/>
                <w:tab w:val="left" w:pos="3660" w:leader="none"/>
                <w:tab w:val="left" w:pos="5940" w:leader="none"/>
              </w:tabs>
              <w:spacing w:lineRule="auto" w:line="276"/>
              <w:jc w:val="both"/>
              <w:rPr/>
            </w:pPr>
            <w:r>
              <w:rPr>
                <w:rFonts w:eastAsia="Arial" w:cs="Arial" w:ascii="Arial" w:hAnsi="Arial"/>
              </w:rPr>
              <w:t xml:space="preserve">XV – Realizar aditivos para contratação e pagamento de monitores de apoio/dupladocência, para acompanhamento de alunos com necessidades especiais, conforme Resolução CME/VC nº 08, de novembro de 2023. A necessidade deste serviço deve ser identificada por equipe formada por educadores, coordenadores pedagógicos e educadora especial.   </w:t>
            </w:r>
          </w:p>
          <w:p>
            <w:pPr>
              <w:pStyle w:val="LO-normal0"/>
              <w:widowControl w:val="false"/>
              <w:tabs>
                <w:tab w:val="left" w:pos="720" w:leader="none"/>
                <w:tab w:val="left" w:pos="2680" w:leader="none"/>
                <w:tab w:val="left" w:pos="3660" w:leader="none"/>
                <w:tab w:val="left" w:pos="5940" w:leader="none"/>
              </w:tabs>
              <w:spacing w:lineRule="auto" w:line="276"/>
              <w:jc w:val="both"/>
              <w:rPr>
                <w:rFonts w:ascii="Arial" w:hAnsi="Arial" w:eastAsia="Arial" w:cs="Arial"/>
              </w:rPr>
            </w:pPr>
            <w:r>
              <w:rPr>
                <w:rFonts w:eastAsia="Arial" w:cs="Arial" w:ascii="Arial" w:hAnsi="Arial"/>
              </w:rPr>
            </w:r>
          </w:p>
        </w:tc>
      </w:tr>
      <w:tr>
        <w:trPr/>
        <w:tc>
          <w:tcPr>
            <w:tcW w:w="9959" w:type="dxa"/>
            <w:gridSpan w:val="7"/>
            <w:tcBorders>
              <w:top w:val="single" w:sz="4" w:space="0" w:color="000000"/>
              <w:left w:val="single" w:sz="4" w:space="0" w:color="000000"/>
              <w:bottom w:val="single" w:sz="4" w:space="0" w:color="000000"/>
              <w:right w:val="single" w:sz="4" w:space="0" w:color="000000"/>
            </w:tcBorders>
            <w:shd w:fill="BFBFBF" w:val="clear"/>
          </w:tcPr>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5 - METAS E RESULTADOS ESPERADOS:</w:t>
            </w:r>
          </w:p>
        </w:tc>
      </w:tr>
      <w:tr>
        <w:trPr/>
        <w:tc>
          <w:tcPr>
            <w:tcW w:w="9959" w:type="dxa"/>
            <w:gridSpan w:val="7"/>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spacing w:lineRule="auto" w:line="276"/>
              <w:ind w:hanging="108"/>
              <w:jc w:val="both"/>
              <w:rPr>
                <w:rFonts w:ascii="Arial" w:hAnsi="Arial" w:eastAsia="Arial" w:cs="Arial"/>
                <w:b/>
              </w:rPr>
            </w:pPr>
            <w:r>
              <w:rPr>
                <w:rFonts w:eastAsia="Arial" w:cs="Arial" w:ascii="Arial" w:hAnsi="Arial"/>
                <w:b/>
              </w:rPr>
            </w:r>
          </w:p>
          <w:p>
            <w:pPr>
              <w:pStyle w:val="LO-normal0"/>
              <w:widowControl w:val="false"/>
              <w:spacing w:lineRule="auto" w:line="276"/>
              <w:ind w:hanging="108"/>
              <w:jc w:val="both"/>
              <w:rPr/>
            </w:pPr>
            <w:r>
              <w:rPr>
                <w:rFonts w:eastAsia="Arial" w:cs="Arial" w:ascii="Arial" w:hAnsi="Arial"/>
                <w:b/>
              </w:rPr>
              <w:t>5.1</w:t>
            </w:r>
            <w:r>
              <w:rPr>
                <w:rFonts w:eastAsia="Arial" w:cs="Arial" w:ascii="Arial" w:hAnsi="Arial"/>
              </w:rPr>
              <w:t xml:space="preserve"> - DESCRIÇÃO DAS METAS E DE ATIVIDADES OU PROJETOS A SEREM EXECUTADOS:</w:t>
            </w:r>
          </w:p>
          <w:p>
            <w:pPr>
              <w:pStyle w:val="LO-normal0"/>
              <w:widowControl w:val="false"/>
              <w:spacing w:lineRule="auto" w:line="276"/>
              <w:jc w:val="both"/>
              <w:rPr/>
            </w:pPr>
            <w:r>
              <w:rPr>
                <w:rFonts w:eastAsia="Arial" w:cs="Arial" w:ascii="Arial" w:hAnsi="Arial"/>
              </w:rPr>
              <w:t>a) A OSC deve realizar a contratação e o gerenciamento dos Recursos Humanos;</w:t>
            </w:r>
          </w:p>
          <w:p>
            <w:pPr>
              <w:pStyle w:val="LO-normal0"/>
              <w:widowControl w:val="false"/>
              <w:spacing w:lineRule="auto" w:line="276"/>
              <w:jc w:val="both"/>
              <w:rPr/>
            </w:pPr>
            <w:r>
              <w:rPr>
                <w:rFonts w:eastAsia="Arial" w:cs="Arial" w:ascii="Arial" w:hAnsi="Arial"/>
              </w:rPr>
              <w:t>b) Providenciar a alimentação das crianças;</w:t>
            </w:r>
          </w:p>
          <w:p>
            <w:pPr>
              <w:pStyle w:val="LO-normal0"/>
              <w:widowControl w:val="false"/>
              <w:spacing w:lineRule="auto" w:line="276"/>
              <w:jc w:val="both"/>
              <w:rPr/>
            </w:pPr>
            <w:r>
              <w:rPr>
                <w:rFonts w:eastAsia="Arial" w:cs="Arial" w:ascii="Arial" w:hAnsi="Arial"/>
              </w:rPr>
              <w:t>c) Receber, acolher, cuidar e educar as crianças encaminhadas pela Secretaria Municipal de Educação;</w:t>
            </w:r>
          </w:p>
          <w:p>
            <w:pPr>
              <w:pStyle w:val="LO-normal0"/>
              <w:widowControl w:val="false"/>
              <w:spacing w:lineRule="auto" w:line="276"/>
              <w:jc w:val="both"/>
              <w:rPr/>
            </w:pPr>
            <w:r>
              <w:rPr>
                <w:rFonts w:eastAsia="Arial" w:cs="Arial" w:ascii="Arial" w:hAnsi="Arial"/>
              </w:rPr>
              <w:t>d) Construir, junto à Comunidade Escolar, a Proposta Política Pedagógica e o Regimento da Escola, respeitando todas as questões descritas no edital e neste Plano de Trabalho;</w:t>
            </w:r>
          </w:p>
          <w:p>
            <w:pPr>
              <w:pStyle w:val="LO-normal0"/>
              <w:widowControl w:val="false"/>
              <w:spacing w:lineRule="auto" w:line="276"/>
              <w:jc w:val="both"/>
              <w:rPr/>
            </w:pPr>
            <w:r>
              <w:rPr>
                <w:rFonts w:eastAsia="Arial" w:cs="Arial" w:ascii="Arial" w:hAnsi="Arial"/>
              </w:rPr>
              <w:t xml:space="preserve">e) Prestar contas à Administração Pública Municipal dos recursos provenientes do Termo de Colaboração firmado.  </w:t>
            </w:r>
          </w:p>
          <w:p>
            <w:pPr>
              <w:pStyle w:val="LO-normal0"/>
              <w:widowControl w:val="false"/>
              <w:spacing w:lineRule="auto" w:line="276"/>
              <w:jc w:val="both"/>
              <w:rPr/>
            </w:pPr>
            <w:r>
              <w:rPr>
                <w:rFonts w:eastAsia="Arial" w:cs="Arial" w:ascii="Arial" w:hAnsi="Arial"/>
              </w:rPr>
              <w:t xml:space="preserve">f) Oportunizar espaços específicos para que os pais e/ou responsáveis das crianças acompanhem o desenvolvimento escolar das crianças. </w:t>
            </w:r>
          </w:p>
          <w:p>
            <w:pPr>
              <w:pStyle w:val="LO-normal0"/>
              <w:widowControl w:val="false"/>
              <w:spacing w:lineRule="auto" w:line="276"/>
              <w:jc w:val="both"/>
              <w:rPr/>
            </w:pPr>
            <w:r>
              <w:rPr>
                <w:rFonts w:eastAsia="Arial" w:cs="Arial" w:ascii="Arial" w:hAnsi="Arial"/>
              </w:rPr>
              <w:t>g) Cumprir integralmente o objeto descrito neste Plano de Trabalho e Termo de Cooperação</w:t>
            </w:r>
          </w:p>
          <w:p>
            <w:pPr>
              <w:pStyle w:val="LO-normal0"/>
              <w:widowControl w:val="false"/>
              <w:spacing w:lineRule="auto" w:line="276"/>
              <w:jc w:val="both"/>
              <w:rPr/>
            </w:pPr>
            <w:r>
              <w:rPr>
                <w:rFonts w:eastAsia="Arial" w:cs="Arial" w:ascii="Arial" w:hAnsi="Arial"/>
                <w:color w:val="FF0000"/>
              </w:rPr>
              <w:t>h) A OSC poderá acrescentar outras metas e resultados.</w:t>
            </w:r>
          </w:p>
        </w:tc>
      </w:tr>
      <w:tr>
        <w:trPr/>
        <w:tc>
          <w:tcPr>
            <w:tcW w:w="9959" w:type="dxa"/>
            <w:gridSpan w:val="7"/>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spacing w:lineRule="auto" w:line="276"/>
              <w:ind w:hanging="108"/>
              <w:jc w:val="both"/>
              <w:rPr>
                <w:rFonts w:ascii="Arial" w:hAnsi="Arial" w:eastAsia="Arial" w:cs="Arial"/>
              </w:rPr>
            </w:pPr>
            <w:r>
              <w:rPr>
                <w:rFonts w:eastAsia="Arial" w:cs="Arial" w:ascii="Arial" w:hAnsi="Arial"/>
              </w:rPr>
            </w:r>
          </w:p>
          <w:p>
            <w:pPr>
              <w:pStyle w:val="LO-normal0"/>
              <w:widowControl w:val="false"/>
              <w:spacing w:lineRule="auto" w:line="276"/>
              <w:ind w:hanging="108"/>
              <w:jc w:val="both"/>
              <w:rPr/>
            </w:pPr>
            <w:r>
              <w:rPr>
                <w:rFonts w:eastAsia="Arial" w:cs="Arial" w:ascii="Arial" w:hAnsi="Arial"/>
                <w:b/>
              </w:rPr>
              <w:t>5.2</w:t>
            </w:r>
            <w:r>
              <w:rPr>
                <w:rFonts w:eastAsia="Arial" w:cs="Arial" w:ascii="Arial" w:hAnsi="Arial"/>
              </w:rPr>
              <w:t xml:space="preserve"> - RESULTADOS ESPERADOS:</w:t>
            </w:r>
          </w:p>
          <w:p>
            <w:pPr>
              <w:pStyle w:val="LO-normal0"/>
              <w:widowControl w:val="false"/>
              <w:spacing w:lineRule="auto" w:line="276"/>
              <w:ind w:hanging="108"/>
              <w:jc w:val="both"/>
              <w:rPr/>
            </w:pPr>
            <w:r>
              <w:rPr>
                <w:rFonts w:eastAsia="Arial" w:cs="Arial" w:ascii="Arial" w:hAnsi="Arial"/>
              </w:rPr>
              <w:t xml:space="preserve">  </w:t>
            </w:r>
            <w:r>
              <w:rPr>
                <w:rFonts w:eastAsia="Arial" w:cs="Arial" w:ascii="Arial" w:hAnsi="Arial"/>
              </w:rPr>
              <w:t xml:space="preserve">a) Espera-se que as crianças atendidas evoluam cognitivamente e socialmente, considerando a faixa etária destas e o proposto nas Diretrizes Curriculares Nacionais para a Educação Infantil, bem como o constante em documentos oficiais, tais como a BNCC, Referencial Curricular Gaúcho e Documento Orientador Municipal. </w:t>
            </w:r>
          </w:p>
          <w:p>
            <w:pPr>
              <w:pStyle w:val="LO-normal0"/>
              <w:widowControl w:val="false"/>
              <w:spacing w:lineRule="auto" w:line="276"/>
              <w:ind w:hanging="108"/>
              <w:jc w:val="both"/>
              <w:rPr/>
            </w:pPr>
            <w:r>
              <w:rPr>
                <w:rFonts w:eastAsia="Arial" w:cs="Arial" w:ascii="Arial" w:hAnsi="Arial"/>
              </w:rPr>
              <w:t xml:space="preserve">  </w:t>
            </w:r>
            <w:r>
              <w:rPr>
                <w:rFonts w:eastAsia="Arial" w:cs="Arial" w:ascii="Arial" w:hAnsi="Arial"/>
              </w:rPr>
              <w:t xml:space="preserve">b) Espera-se que os recursos enviados pela Administração Pública para a OSC, via Termo de Colaboração, sejam aplicados observando os princípios legais vigentes. </w:t>
            </w:r>
          </w:p>
          <w:p>
            <w:pPr>
              <w:pStyle w:val="LO-normal0"/>
              <w:widowControl w:val="false"/>
              <w:rPr>
                <w:rFonts w:ascii="Arial" w:hAnsi="Arial"/>
              </w:rPr>
            </w:pPr>
            <w:r>
              <w:rPr>
                <w:rFonts w:ascii="Arial" w:hAnsi="Arial"/>
              </w:rPr>
              <w:t xml:space="preserve"> </w:t>
            </w:r>
            <w:r>
              <w:rPr>
                <w:rFonts w:ascii="Arial" w:hAnsi="Arial"/>
              </w:rPr>
              <w:t>c) A OSC poderá acrescentar outros resultados esperados.</w:t>
            </w:r>
          </w:p>
        </w:tc>
      </w:tr>
      <w:tr>
        <w:trPr/>
        <w:tc>
          <w:tcPr>
            <w:tcW w:w="9959" w:type="dxa"/>
            <w:gridSpan w:val="7"/>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spacing w:lineRule="auto" w:line="276"/>
              <w:ind w:hanging="108"/>
              <w:jc w:val="both"/>
              <w:rPr>
                <w:rFonts w:ascii="Arial" w:hAnsi="Arial" w:eastAsia="Arial" w:cs="Arial"/>
                <w:color w:val="FF0000"/>
              </w:rPr>
            </w:pPr>
            <w:r>
              <w:rPr>
                <w:rFonts w:eastAsia="Arial" w:cs="Arial" w:ascii="Arial" w:hAnsi="Arial"/>
                <w:color w:val="FF0000"/>
              </w:rPr>
            </w:r>
          </w:p>
          <w:p>
            <w:pPr>
              <w:pStyle w:val="LO-normal0"/>
              <w:widowControl w:val="false"/>
              <w:spacing w:lineRule="auto" w:line="276"/>
              <w:ind w:hanging="108"/>
              <w:jc w:val="both"/>
              <w:rPr/>
            </w:pPr>
            <w:r>
              <w:rPr>
                <w:rFonts w:eastAsia="Arial" w:cs="Arial" w:ascii="Arial" w:hAnsi="Arial"/>
                <w:b/>
              </w:rPr>
              <w:t>5.3</w:t>
            </w:r>
            <w:r>
              <w:rPr>
                <w:rFonts w:eastAsia="Arial" w:cs="Arial" w:ascii="Arial" w:hAnsi="Arial"/>
              </w:rPr>
              <w:t xml:space="preserve"> - PARÂMETROS PARA AFERIÇÃO DO CUMPRIMENTO DAS METAS </w:t>
            </w:r>
            <w:r>
              <w:rPr>
                <w:rFonts w:eastAsia="Arial" w:cs="Arial" w:ascii="Arial" w:hAnsi="Arial"/>
                <w:color w:val="FF0000"/>
              </w:rPr>
              <w:t>(</w:t>
            </w:r>
            <w:r>
              <w:rPr>
                <w:rFonts w:eastAsia="Arial" w:cs="Arial" w:ascii="Arial" w:hAnsi="Arial"/>
                <w:color w:val="auto"/>
              </w:rPr>
              <w:t>A OSC deverá acrescentar itens)</w:t>
            </w:r>
          </w:p>
          <w:p>
            <w:pPr>
              <w:pStyle w:val="LO-normal0"/>
              <w:widowControl w:val="false"/>
              <w:spacing w:lineRule="auto" w:line="276"/>
              <w:ind w:hanging="108"/>
              <w:jc w:val="both"/>
              <w:rPr/>
            </w:pPr>
            <w:r>
              <w:rPr>
                <w:rFonts w:eastAsia="Arial" w:cs="Arial" w:ascii="Arial" w:hAnsi="Arial"/>
              </w:rPr>
              <w:t xml:space="preserve">a) A partir do padrão de desenvolvimento infantil especificado na BNCC e por meio do diálogo com educadores e especialistas que atuam diretamente com as crianças, aferir o desenvolvimento destas. </w:t>
            </w:r>
          </w:p>
          <w:p>
            <w:pPr>
              <w:pStyle w:val="LO-normal0"/>
              <w:widowControl w:val="false"/>
              <w:spacing w:lineRule="auto" w:line="276"/>
              <w:ind w:hanging="108"/>
              <w:jc w:val="both"/>
              <w:rPr/>
            </w:pPr>
            <w:r>
              <w:rPr>
                <w:rFonts w:eastAsia="Arial" w:cs="Arial" w:ascii="Arial" w:hAnsi="Arial"/>
              </w:rPr>
              <w:t>b) Análise técnica da prestação de contas da OSC por setor especializado da Administração Pública Municipal (Secretaria Municipal de Finanças.</w:t>
            </w:r>
          </w:p>
          <w:p>
            <w:pPr>
              <w:pStyle w:val="LO-normal0"/>
              <w:widowControl w:val="false"/>
              <w:spacing w:lineRule="auto" w:line="276"/>
              <w:ind w:hanging="108"/>
              <w:jc w:val="both"/>
              <w:rPr/>
            </w:pPr>
            <w:r>
              <w:rPr>
                <w:rFonts w:eastAsia="Arial" w:cs="Arial" w:ascii="Arial" w:hAnsi="Arial"/>
              </w:rPr>
              <w:t>c)</w:t>
            </w:r>
          </w:p>
          <w:p>
            <w:pPr>
              <w:pStyle w:val="LO-normal0"/>
              <w:widowControl w:val="false"/>
              <w:spacing w:lineRule="auto" w:line="276"/>
              <w:ind w:hanging="108"/>
              <w:jc w:val="both"/>
              <w:rPr/>
            </w:pPr>
            <w:r>
              <w:rPr>
                <w:rFonts w:eastAsia="Arial" w:cs="Arial" w:ascii="Arial" w:hAnsi="Arial"/>
              </w:rPr>
              <w:t>d)</w:t>
            </w:r>
          </w:p>
          <w:p>
            <w:pPr>
              <w:pStyle w:val="LO-normal0"/>
              <w:widowControl w:val="false"/>
              <w:spacing w:lineRule="auto" w:line="276"/>
              <w:ind w:hanging="108"/>
              <w:jc w:val="both"/>
              <w:rPr>
                <w:rFonts w:ascii="Arial" w:hAnsi="Arial" w:eastAsia="Arial" w:cs="Arial"/>
                <w:color w:val="FF0000"/>
              </w:rPr>
            </w:pPr>
            <w:r>
              <w:rPr>
                <w:rFonts w:eastAsia="Arial" w:cs="Arial" w:ascii="Arial" w:hAnsi="Arial"/>
                <w:color w:val="FF0000"/>
              </w:rPr>
            </w:r>
          </w:p>
        </w:tc>
      </w:tr>
      <w:tr>
        <w:trPr/>
        <w:tc>
          <w:tcPr>
            <w:tcW w:w="9959" w:type="dxa"/>
            <w:gridSpan w:val="7"/>
            <w:tcBorders>
              <w:top w:val="single" w:sz="4" w:space="0" w:color="808080"/>
              <w:left w:val="single" w:sz="4" w:space="0" w:color="808080"/>
              <w:bottom w:val="single" w:sz="4" w:space="0" w:color="808080"/>
              <w:right w:val="single" w:sz="4" w:space="0" w:color="808080"/>
            </w:tcBorders>
            <w:shd w:fill="CCCCCC" w:val="clear"/>
          </w:tcPr>
          <w:p>
            <w:pPr>
              <w:pStyle w:val="LO-normal0"/>
              <w:widowControl w:val="false"/>
              <w:spacing w:lineRule="auto" w:line="276"/>
              <w:ind w:hanging="108"/>
              <w:jc w:val="both"/>
              <w:rPr>
                <w:rFonts w:ascii="Arial" w:hAnsi="Arial" w:eastAsia="Arial" w:cs="Arial"/>
                <w:b/>
              </w:rPr>
            </w:pPr>
            <w:r>
              <w:rPr>
                <w:rFonts w:eastAsia="Arial" w:cs="Arial" w:ascii="Arial" w:hAnsi="Arial"/>
                <w:b/>
              </w:rPr>
            </w:r>
          </w:p>
          <w:p>
            <w:pPr>
              <w:pStyle w:val="LO-normal0"/>
              <w:widowControl w:val="false"/>
              <w:spacing w:lineRule="auto" w:line="276"/>
              <w:ind w:hanging="108"/>
              <w:jc w:val="both"/>
              <w:rPr/>
            </w:pPr>
            <w:r>
              <w:rPr>
                <w:rFonts w:eastAsia="Arial" w:cs="Arial" w:ascii="Arial" w:hAnsi="Arial"/>
                <w:b/>
              </w:rPr>
              <w:t>6. CRONOGRAMA DE EXECUÇÃO (META, ETAPA OU FASE)</w:t>
            </w:r>
          </w:p>
        </w:tc>
      </w:tr>
      <w:tr>
        <w:trPr/>
        <w:tc>
          <w:tcPr>
            <w:tcW w:w="96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ind w:hanging="108"/>
              <w:jc w:val="center"/>
              <w:rPr/>
            </w:pPr>
            <w:r>
              <w:rPr>
                <w:rFonts w:eastAsia="Arial" w:cs="Arial" w:ascii="Arial" w:hAnsi="Arial"/>
                <w:b/>
                <w:sz w:val="20"/>
                <w:szCs w:val="20"/>
              </w:rPr>
              <w:t>META</w:t>
            </w:r>
          </w:p>
        </w:tc>
        <w:tc>
          <w:tcPr>
            <w:tcW w:w="1695"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b/>
                <w:sz w:val="20"/>
                <w:szCs w:val="20"/>
              </w:rPr>
              <w:t>ETAPA/FASE</w:t>
            </w:r>
          </w:p>
        </w:tc>
        <w:tc>
          <w:tcPr>
            <w:tcW w:w="2129"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b/>
                <w:sz w:val="20"/>
                <w:szCs w:val="20"/>
              </w:rPr>
              <w:t>ESPECIFICAÇÃO</w:t>
            </w:r>
          </w:p>
        </w:tc>
        <w:tc>
          <w:tcPr>
            <w:tcW w:w="2417" w:type="dxa"/>
            <w:gridSpan w:val="2"/>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b/>
                <w:sz w:val="20"/>
                <w:szCs w:val="20"/>
              </w:rPr>
              <w:t>INDICADOR FÍSICO</w:t>
            </w:r>
          </w:p>
        </w:tc>
        <w:tc>
          <w:tcPr>
            <w:tcW w:w="2758" w:type="dxa"/>
            <w:gridSpan w:val="2"/>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pPr>
            <w:r>
              <w:rPr>
                <w:rFonts w:eastAsia="Arial" w:cs="Arial" w:ascii="Arial" w:hAnsi="Arial"/>
                <w:b/>
                <w:sz w:val="20"/>
                <w:szCs w:val="20"/>
              </w:rPr>
              <w:t>DURAÇÃO</w:t>
            </w:r>
          </w:p>
        </w:tc>
      </w:tr>
      <w:tr>
        <w:trPr/>
        <w:tc>
          <w:tcPr>
            <w:tcW w:w="96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color w:val="000008"/>
                <w:sz w:val="20"/>
                <w:szCs w:val="20"/>
              </w:rPr>
              <w:t>1</w:t>
            </w:r>
          </w:p>
        </w:tc>
        <w:tc>
          <w:tcPr>
            <w:tcW w:w="1695"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color w:val="000008"/>
                <w:sz w:val="20"/>
                <w:szCs w:val="20"/>
              </w:rPr>
              <w:t>Contratação e  gerenciamento dos Recursos Humanos</w:t>
            </w:r>
          </w:p>
        </w:tc>
        <w:tc>
          <w:tcPr>
            <w:tcW w:w="2129"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Analisar currículos e contratar recursos humanos, conforme especificações do Plano de Trabalho.</w:t>
            </w:r>
          </w:p>
        </w:tc>
        <w:tc>
          <w:tcPr>
            <w:tcW w:w="72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b/>
                <w:sz w:val="20"/>
                <w:szCs w:val="20"/>
              </w:rPr>
              <w:t>Un</w:t>
            </w:r>
          </w:p>
          <w:p>
            <w:pPr>
              <w:pStyle w:val="LO-normal0"/>
              <w:widowControl w:val="false"/>
              <w:spacing w:lineRule="auto" w:line="276"/>
              <w:jc w:val="center"/>
              <w:rPr>
                <w:rFonts w:ascii="Arial" w:hAnsi="Arial" w:eastAsia="Arial" w:cs="Arial"/>
                <w:b/>
                <w:sz w:val="20"/>
                <w:szCs w:val="20"/>
              </w:rPr>
            </w:pPr>
            <w:r>
              <w:rPr>
                <w:rFonts w:eastAsia="Arial" w:cs="Arial" w:ascii="Arial" w:hAnsi="Arial"/>
                <w:b/>
                <w:sz w:val="20"/>
                <w:szCs w:val="20"/>
              </w:rPr>
            </w:r>
          </w:p>
          <w:p>
            <w:pPr>
              <w:pStyle w:val="LO-normal0"/>
              <w:widowControl w:val="false"/>
              <w:spacing w:lineRule="auto" w:line="276"/>
              <w:jc w:val="center"/>
              <w:rPr/>
            </w:pPr>
            <w:r>
              <w:rPr>
                <w:rFonts w:eastAsia="Arial" w:cs="Arial" w:ascii="Arial" w:hAnsi="Arial"/>
                <w:sz w:val="20"/>
                <w:szCs w:val="20"/>
              </w:rPr>
              <w:t>OSC</w:t>
            </w:r>
          </w:p>
        </w:tc>
        <w:tc>
          <w:tcPr>
            <w:tcW w:w="1697"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b/>
                <w:sz w:val="20"/>
                <w:szCs w:val="20"/>
              </w:rPr>
              <w:t>QUANTIDADE</w:t>
            </w:r>
          </w:p>
          <w:p>
            <w:pPr>
              <w:pStyle w:val="LO-normal0"/>
              <w:widowControl w:val="false"/>
              <w:spacing w:lineRule="auto" w:line="276"/>
              <w:jc w:val="center"/>
              <w:rPr>
                <w:rFonts w:ascii="Arial" w:hAnsi="Arial" w:eastAsia="Arial" w:cs="Arial"/>
                <w:b/>
                <w:sz w:val="20"/>
                <w:szCs w:val="20"/>
              </w:rPr>
            </w:pPr>
            <w:r>
              <w:rPr>
                <w:rFonts w:eastAsia="Arial" w:cs="Arial" w:ascii="Arial" w:hAnsi="Arial"/>
                <w:b/>
                <w:sz w:val="20"/>
                <w:szCs w:val="20"/>
              </w:rPr>
            </w:r>
          </w:p>
          <w:p>
            <w:pPr>
              <w:pStyle w:val="LO-normal0"/>
              <w:widowControl w:val="false"/>
              <w:spacing w:lineRule="auto" w:line="276"/>
              <w:jc w:val="center"/>
              <w:rPr/>
            </w:pPr>
            <w:r>
              <w:rPr>
                <w:rFonts w:eastAsia="Arial" w:cs="Arial" w:ascii="Arial" w:hAnsi="Arial"/>
                <w:sz w:val="20"/>
                <w:szCs w:val="20"/>
              </w:rPr>
              <w:t xml:space="preserve">Conforme item </w:t>
            </w:r>
            <w:r>
              <w:rPr>
                <w:rFonts w:eastAsia="Arial" w:cs="Arial" w:ascii="Arial" w:hAnsi="Arial"/>
                <w:color w:val="000008"/>
                <w:sz w:val="20"/>
                <w:szCs w:val="20"/>
              </w:rPr>
              <w:t xml:space="preserve">4.1.3 </w:t>
            </w:r>
            <w:r>
              <w:rPr>
                <w:rFonts w:eastAsia="Arial" w:cs="Arial" w:ascii="Arial" w:hAnsi="Arial"/>
                <w:sz w:val="20"/>
                <w:szCs w:val="20"/>
              </w:rPr>
              <w:t>deste Plano de Trabalho.</w:t>
            </w:r>
          </w:p>
        </w:tc>
        <w:tc>
          <w:tcPr>
            <w:tcW w:w="1273"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b/>
                <w:sz w:val="20"/>
                <w:szCs w:val="20"/>
              </w:rPr>
              <w:t>INÍCIO</w:t>
            </w:r>
          </w:p>
          <w:p>
            <w:pPr>
              <w:pStyle w:val="LO-normal0"/>
              <w:widowControl w:val="false"/>
              <w:spacing w:lineRule="auto" w:line="276"/>
              <w:jc w:val="center"/>
              <w:rPr>
                <w:rFonts w:ascii="Arial" w:hAnsi="Arial" w:eastAsia="Arial" w:cs="Arial"/>
                <w:b/>
                <w:sz w:val="20"/>
                <w:szCs w:val="20"/>
              </w:rPr>
            </w:pPr>
            <w:r>
              <w:rPr>
                <w:rFonts w:eastAsia="Arial" w:cs="Arial" w:ascii="Arial" w:hAnsi="Arial"/>
                <w:b/>
                <w:sz w:val="20"/>
                <w:szCs w:val="20"/>
              </w:rPr>
            </w:r>
          </w:p>
          <w:p>
            <w:pPr>
              <w:pStyle w:val="LO-normal0"/>
              <w:widowControl w:val="false"/>
              <w:spacing w:lineRule="auto" w:line="276"/>
              <w:jc w:val="center"/>
              <w:rPr/>
            </w:pPr>
            <w:r>
              <w:rPr>
                <w:rFonts w:eastAsia="Arial" w:cs="Arial" w:ascii="Arial" w:hAnsi="Arial"/>
                <w:sz w:val="20"/>
                <w:szCs w:val="20"/>
              </w:rPr>
              <w:t>Logo que findar o processo de seleção do edital</w:t>
            </w:r>
          </w:p>
        </w:tc>
        <w:tc>
          <w:tcPr>
            <w:tcW w:w="1485"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pPr>
            <w:r>
              <w:rPr>
                <w:rFonts w:eastAsia="Arial" w:cs="Arial" w:ascii="Arial" w:hAnsi="Arial"/>
                <w:b/>
                <w:sz w:val="20"/>
                <w:szCs w:val="20"/>
              </w:rPr>
              <w:t>TÉRMINO</w:t>
            </w:r>
          </w:p>
          <w:p>
            <w:pPr>
              <w:pStyle w:val="LO-normal0"/>
              <w:widowControl w:val="false"/>
              <w:spacing w:lineRule="auto" w:line="276"/>
              <w:jc w:val="center"/>
              <w:rPr>
                <w:rFonts w:ascii="Arial" w:hAnsi="Arial" w:eastAsia="Arial" w:cs="Arial"/>
                <w:b/>
                <w:sz w:val="20"/>
                <w:szCs w:val="20"/>
              </w:rPr>
            </w:pPr>
            <w:r>
              <w:rPr>
                <w:rFonts w:eastAsia="Arial" w:cs="Arial" w:ascii="Arial" w:hAnsi="Arial"/>
                <w:b/>
                <w:sz w:val="20"/>
                <w:szCs w:val="20"/>
              </w:rPr>
            </w:r>
          </w:p>
          <w:p>
            <w:pPr>
              <w:pStyle w:val="LO-normal0"/>
              <w:widowControl w:val="false"/>
              <w:spacing w:lineRule="auto" w:line="276"/>
              <w:jc w:val="center"/>
              <w:rPr/>
            </w:pPr>
            <w:r>
              <w:rPr>
                <w:rFonts w:eastAsia="Arial" w:cs="Arial" w:ascii="Arial" w:hAnsi="Arial"/>
                <w:sz w:val="20"/>
                <w:szCs w:val="20"/>
              </w:rPr>
              <w:t>Conforme cronograma de apresentação de quadro de RH, constante em edital.</w:t>
            </w:r>
          </w:p>
        </w:tc>
      </w:tr>
      <w:tr>
        <w:trPr/>
        <w:tc>
          <w:tcPr>
            <w:tcW w:w="96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b/>
                <w:color w:val="000008"/>
                <w:sz w:val="20"/>
                <w:szCs w:val="20"/>
              </w:rPr>
              <w:t>2</w:t>
            </w:r>
          </w:p>
        </w:tc>
        <w:tc>
          <w:tcPr>
            <w:tcW w:w="1695"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color w:val="000008"/>
                <w:sz w:val="20"/>
                <w:szCs w:val="20"/>
              </w:rPr>
              <w:t>Alimentação das crianças</w:t>
            </w:r>
          </w:p>
          <w:p>
            <w:pPr>
              <w:pStyle w:val="LO-normal0"/>
              <w:widowControl w:val="false"/>
              <w:spacing w:lineRule="auto" w:line="276"/>
              <w:jc w:val="center"/>
              <w:rPr>
                <w:rFonts w:ascii="Arial" w:hAnsi="Arial" w:eastAsia="Arial" w:cs="Arial"/>
                <w:b/>
                <w:color w:val="000008"/>
                <w:sz w:val="20"/>
                <w:szCs w:val="20"/>
              </w:rPr>
            </w:pPr>
            <w:r>
              <w:rPr>
                <w:rFonts w:eastAsia="Arial" w:cs="Arial" w:ascii="Arial" w:hAnsi="Arial"/>
                <w:b/>
                <w:color w:val="000008"/>
                <w:sz w:val="20"/>
                <w:szCs w:val="20"/>
              </w:rPr>
            </w:r>
          </w:p>
        </w:tc>
        <w:tc>
          <w:tcPr>
            <w:tcW w:w="2129"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Adquirir e garantir o preparo, bem como a oferta adequada de alimentos para as crianças atendidas.</w:t>
            </w:r>
          </w:p>
        </w:tc>
        <w:tc>
          <w:tcPr>
            <w:tcW w:w="72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OSC</w:t>
            </w:r>
          </w:p>
        </w:tc>
        <w:tc>
          <w:tcPr>
            <w:tcW w:w="1697"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Conforme orientações técnicas nutricionais.</w:t>
            </w:r>
          </w:p>
        </w:tc>
        <w:tc>
          <w:tcPr>
            <w:tcW w:w="1273"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Conforme cronograma de  execução,  constante em edital.</w:t>
            </w:r>
          </w:p>
        </w:tc>
        <w:tc>
          <w:tcPr>
            <w:tcW w:w="1485"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Conforme cronograma de  execução,  constante em edital.</w:t>
            </w:r>
          </w:p>
        </w:tc>
      </w:tr>
      <w:tr>
        <w:trPr/>
        <w:tc>
          <w:tcPr>
            <w:tcW w:w="96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color w:val="000008"/>
                <w:sz w:val="20"/>
                <w:szCs w:val="20"/>
              </w:rPr>
              <w:t>3</w:t>
            </w:r>
          </w:p>
        </w:tc>
        <w:tc>
          <w:tcPr>
            <w:tcW w:w="1695"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color w:val="000008"/>
                <w:sz w:val="20"/>
                <w:szCs w:val="20"/>
              </w:rPr>
              <w:t>Receber, acolher, adaptar, cuidar e educar as crianças encaminhadas pela Secretaria Municipal de Educação.</w:t>
            </w:r>
          </w:p>
        </w:tc>
        <w:tc>
          <w:tcPr>
            <w:tcW w:w="2129"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Uma vez garantida toda a estrutura física, de Recursos Humanos, pedagógicos e nutricionais, as crianças deverão ser recebidas na Escola, que deverá realizar breve anamnese com as famílias e respeitar o período de adaptação, conforme as características individuais de cada criança.</w:t>
            </w:r>
          </w:p>
        </w:tc>
        <w:tc>
          <w:tcPr>
            <w:tcW w:w="72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OSC</w:t>
            </w:r>
          </w:p>
        </w:tc>
        <w:tc>
          <w:tcPr>
            <w:tcW w:w="1697"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100</w:t>
            </w:r>
          </w:p>
        </w:tc>
        <w:tc>
          <w:tcPr>
            <w:tcW w:w="1273"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Conforme cronograma de  execução,  constante em edital.</w:t>
            </w:r>
          </w:p>
        </w:tc>
        <w:tc>
          <w:tcPr>
            <w:tcW w:w="1485"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Conforme cronograma de execução,  constante em edital.</w:t>
            </w:r>
          </w:p>
        </w:tc>
      </w:tr>
      <w:tr>
        <w:trPr/>
        <w:tc>
          <w:tcPr>
            <w:tcW w:w="96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4</w:t>
            </w:r>
          </w:p>
        </w:tc>
        <w:tc>
          <w:tcPr>
            <w:tcW w:w="1695"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color w:val="000008"/>
                <w:sz w:val="20"/>
                <w:szCs w:val="20"/>
              </w:rPr>
              <w:t>Construir, junto à Comunidade Escolar, a Proposta Política Pedagógica e o Regimento da Escola.</w:t>
            </w:r>
          </w:p>
        </w:tc>
        <w:tc>
          <w:tcPr>
            <w:tcW w:w="2129"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color w:val="000008"/>
                <w:sz w:val="20"/>
                <w:szCs w:val="20"/>
              </w:rPr>
              <w:t>Construir, junto à Comunidade Escolar, a Proposta Política Pedagógica e o Regimento da Escola. respeitando todas as questões descritas no edital e neste Plano de Trabalho</w:t>
            </w:r>
          </w:p>
        </w:tc>
        <w:tc>
          <w:tcPr>
            <w:tcW w:w="72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Comunidade Escolar.</w:t>
            </w:r>
          </w:p>
        </w:tc>
        <w:tc>
          <w:tcPr>
            <w:tcW w:w="1697"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1 documento para a Unidade.</w:t>
            </w:r>
          </w:p>
        </w:tc>
        <w:tc>
          <w:tcPr>
            <w:tcW w:w="1273"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Assim que constituída a Comunidade Escolar.</w:t>
            </w:r>
          </w:p>
        </w:tc>
        <w:tc>
          <w:tcPr>
            <w:tcW w:w="1485"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De permanente revisão.</w:t>
            </w:r>
          </w:p>
        </w:tc>
      </w:tr>
      <w:tr>
        <w:trPr/>
        <w:tc>
          <w:tcPr>
            <w:tcW w:w="96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color w:val="000008"/>
                <w:sz w:val="20"/>
                <w:szCs w:val="20"/>
              </w:rPr>
              <w:t>5</w:t>
            </w:r>
          </w:p>
        </w:tc>
        <w:tc>
          <w:tcPr>
            <w:tcW w:w="1695"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color w:val="000008"/>
                <w:sz w:val="20"/>
                <w:szCs w:val="20"/>
              </w:rPr>
              <w:t>Prestar contas à Administração Pública Municipal dos recursos provenientes do Termo de Colaboração firmado.</w:t>
            </w:r>
          </w:p>
        </w:tc>
        <w:tc>
          <w:tcPr>
            <w:tcW w:w="2129"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 xml:space="preserve">Ao prestar contas, devem ser seguidas todas as determinações constantes em </w:t>
            </w:r>
            <w:r>
              <w:rPr>
                <w:rFonts w:eastAsia="Arial" w:cs="Arial" w:ascii="Arial" w:hAnsi="Arial"/>
                <w:color w:val="000008"/>
                <w:sz w:val="20"/>
                <w:szCs w:val="20"/>
              </w:rPr>
              <w:t>edital</w:t>
            </w:r>
            <w:r>
              <w:rPr>
                <w:rFonts w:eastAsia="Arial" w:cs="Arial" w:ascii="Arial" w:hAnsi="Arial"/>
                <w:sz w:val="20"/>
                <w:szCs w:val="20"/>
              </w:rPr>
              <w:t xml:space="preserve"> e Plano de Trabalho.</w:t>
            </w:r>
          </w:p>
        </w:tc>
        <w:tc>
          <w:tcPr>
            <w:tcW w:w="72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OSC</w:t>
            </w:r>
          </w:p>
        </w:tc>
        <w:tc>
          <w:tcPr>
            <w:tcW w:w="1697"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Conforme descrito em edital e item 10 deste Plano de Trabalho.</w:t>
            </w:r>
          </w:p>
        </w:tc>
        <w:tc>
          <w:tcPr>
            <w:tcW w:w="1273"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Conforme cronograma de  execução,  constante em edital.</w:t>
            </w:r>
          </w:p>
        </w:tc>
        <w:tc>
          <w:tcPr>
            <w:tcW w:w="1485"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Conforme cronograma de  execução,  constante em edital.</w:t>
            </w:r>
          </w:p>
        </w:tc>
      </w:tr>
      <w:tr>
        <w:trPr/>
        <w:tc>
          <w:tcPr>
            <w:tcW w:w="96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color w:val="FF0000"/>
                <w:sz w:val="20"/>
                <w:szCs w:val="20"/>
              </w:rPr>
              <w:t>6</w:t>
            </w:r>
          </w:p>
        </w:tc>
        <w:tc>
          <w:tcPr>
            <w:tcW w:w="1695"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color w:val="000008"/>
                <w:sz w:val="20"/>
                <w:szCs w:val="20"/>
              </w:rPr>
            </w:pPr>
            <w:r>
              <w:rPr>
                <w:rFonts w:eastAsia="Arial" w:cs="Arial" w:ascii="Arial" w:hAnsi="Arial"/>
                <w:color w:val="000008"/>
                <w:sz w:val="20"/>
                <w:szCs w:val="20"/>
              </w:rPr>
            </w:r>
          </w:p>
        </w:tc>
        <w:tc>
          <w:tcPr>
            <w:tcW w:w="2129"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c>
          <w:tcPr>
            <w:tcW w:w="72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c>
          <w:tcPr>
            <w:tcW w:w="1697"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c>
          <w:tcPr>
            <w:tcW w:w="1273"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c>
          <w:tcPr>
            <w:tcW w:w="1485"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r>
      <w:tr>
        <w:trPr/>
        <w:tc>
          <w:tcPr>
            <w:tcW w:w="96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color w:val="FF0000"/>
                <w:sz w:val="20"/>
                <w:szCs w:val="20"/>
              </w:rPr>
              <w:t>7</w:t>
            </w:r>
          </w:p>
        </w:tc>
        <w:tc>
          <w:tcPr>
            <w:tcW w:w="1695"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color w:val="000008"/>
                <w:sz w:val="20"/>
                <w:szCs w:val="20"/>
              </w:rPr>
            </w:pPr>
            <w:r>
              <w:rPr>
                <w:rFonts w:eastAsia="Arial" w:cs="Arial" w:ascii="Arial" w:hAnsi="Arial"/>
                <w:color w:val="000008"/>
                <w:sz w:val="20"/>
                <w:szCs w:val="20"/>
              </w:rPr>
            </w:r>
          </w:p>
        </w:tc>
        <w:tc>
          <w:tcPr>
            <w:tcW w:w="2129"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c>
          <w:tcPr>
            <w:tcW w:w="72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c>
          <w:tcPr>
            <w:tcW w:w="1697"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c>
          <w:tcPr>
            <w:tcW w:w="1273"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c>
          <w:tcPr>
            <w:tcW w:w="1485"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r>
      <w:tr>
        <w:trPr/>
        <w:tc>
          <w:tcPr>
            <w:tcW w:w="96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color w:val="FF0000"/>
                <w:sz w:val="20"/>
                <w:szCs w:val="20"/>
              </w:rPr>
              <w:t>8</w:t>
            </w:r>
          </w:p>
        </w:tc>
        <w:tc>
          <w:tcPr>
            <w:tcW w:w="1695"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color w:val="000008"/>
                <w:sz w:val="20"/>
                <w:szCs w:val="20"/>
              </w:rPr>
            </w:pPr>
            <w:r>
              <w:rPr>
                <w:rFonts w:eastAsia="Arial" w:cs="Arial" w:ascii="Arial" w:hAnsi="Arial"/>
                <w:color w:val="000008"/>
                <w:sz w:val="20"/>
                <w:szCs w:val="20"/>
              </w:rPr>
            </w:r>
          </w:p>
        </w:tc>
        <w:tc>
          <w:tcPr>
            <w:tcW w:w="2129"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c>
          <w:tcPr>
            <w:tcW w:w="720"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c>
          <w:tcPr>
            <w:tcW w:w="1697"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c>
          <w:tcPr>
            <w:tcW w:w="1273"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c>
          <w:tcPr>
            <w:tcW w:w="1485"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r>
    </w:tbl>
    <w:p>
      <w:pPr>
        <w:pStyle w:val="LO-normal0"/>
        <w:spacing w:lineRule="auto" w:line="276"/>
        <w:jc w:val="both"/>
        <w:rPr/>
      </w:pPr>
      <w:r>
        <w:rPr/>
      </w:r>
    </w:p>
    <w:tbl>
      <w:tblPr>
        <w:tblStyle w:val="Table12"/>
        <w:tblW w:w="9983" w:type="dxa"/>
        <w:jc w:val="left"/>
        <w:tblInd w:w="-103" w:type="dxa"/>
        <w:tblLayout w:type="fixed"/>
        <w:tblCellMar>
          <w:top w:w="0" w:type="dxa"/>
          <w:left w:w="108" w:type="dxa"/>
          <w:bottom w:w="0" w:type="dxa"/>
          <w:right w:w="108" w:type="dxa"/>
        </w:tblCellMar>
        <w:tblLook w:val="0000"/>
      </w:tblPr>
      <w:tblGrid>
        <w:gridCol w:w="2936"/>
        <w:gridCol w:w="2269"/>
        <w:gridCol w:w="2268"/>
        <w:gridCol w:w="2509"/>
      </w:tblGrid>
      <w:tr>
        <w:trPr/>
        <w:tc>
          <w:tcPr>
            <w:tcW w:w="9982" w:type="dxa"/>
            <w:gridSpan w:val="4"/>
            <w:tcBorders>
              <w:top w:val="single" w:sz="4" w:space="0" w:color="808080"/>
              <w:left w:val="single" w:sz="4" w:space="0" w:color="808080"/>
              <w:bottom w:val="single" w:sz="4" w:space="0" w:color="808080"/>
              <w:right w:val="single" w:sz="4" w:space="0" w:color="808080"/>
            </w:tcBorders>
            <w:shd w:fill="D9D9D9" w:val="clear"/>
          </w:tcPr>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7 - PREVISÃO DA RECEITA E DESPESA (R$1,00)</w:t>
            </w:r>
          </w:p>
        </w:tc>
      </w:tr>
      <w:tr>
        <w:trPr>
          <w:trHeight w:val="470" w:hRule="atLeast"/>
        </w:trPr>
        <w:tc>
          <w:tcPr>
            <w:tcW w:w="2936"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jc w:val="center"/>
              <w:rPr/>
            </w:pPr>
            <w:r>
              <w:rPr>
                <w:rFonts w:eastAsia="Arial" w:cs="Arial" w:ascii="Arial" w:hAnsi="Arial"/>
                <w:b/>
              </w:rPr>
              <w:t>RECEITA</w:t>
            </w:r>
          </w:p>
        </w:tc>
        <w:tc>
          <w:tcPr>
            <w:tcW w:w="2269"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jc w:val="center"/>
              <w:rPr/>
            </w:pPr>
            <w:r>
              <w:rPr>
                <w:rFonts w:eastAsia="Arial" w:cs="Arial" w:ascii="Arial" w:hAnsi="Arial"/>
                <w:b/>
              </w:rPr>
              <w:t>TOTAL</w:t>
            </w:r>
          </w:p>
        </w:tc>
        <w:tc>
          <w:tcPr>
            <w:tcW w:w="2268"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jc w:val="center"/>
              <w:rPr/>
            </w:pPr>
            <w:r>
              <w:rPr>
                <w:rFonts w:eastAsia="Arial" w:cs="Arial" w:ascii="Arial" w:hAnsi="Arial"/>
                <w:b/>
              </w:rPr>
              <w:t>VALOR MENSAL</w:t>
            </w:r>
          </w:p>
        </w:tc>
        <w:tc>
          <w:tcPr>
            <w:tcW w:w="2509" w:type="dxa"/>
            <w:tcBorders>
              <w:top w:val="single" w:sz="4" w:space="0" w:color="808080"/>
              <w:left w:val="single" w:sz="4" w:space="0" w:color="808080"/>
              <w:bottom w:val="single" w:sz="4" w:space="0" w:color="808080"/>
              <w:right w:val="single" w:sz="4" w:space="0" w:color="808080"/>
            </w:tcBorders>
            <w:shd w:fill="auto" w:val="clear"/>
            <w:vAlign w:val="center"/>
          </w:tcPr>
          <w:p>
            <w:pPr>
              <w:pStyle w:val="LO-normal0"/>
              <w:widowControl w:val="false"/>
              <w:spacing w:lineRule="auto" w:line="276"/>
              <w:jc w:val="center"/>
              <w:rPr/>
            </w:pPr>
            <w:r>
              <w:rPr>
                <w:rFonts w:eastAsia="Arial" w:cs="Arial" w:ascii="Arial" w:hAnsi="Arial"/>
                <w:b/>
              </w:rPr>
              <w:t>VALOR ANUAL</w:t>
            </w:r>
          </w:p>
        </w:tc>
      </w:tr>
      <w:tr>
        <w:trPr>
          <w:trHeight w:val="397" w:hRule="atLeast"/>
        </w:trPr>
        <w:tc>
          <w:tcPr>
            <w:tcW w:w="2936"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ind w:hanging="108"/>
              <w:jc w:val="center"/>
              <w:rPr/>
            </w:pPr>
            <w:r>
              <w:rPr>
                <w:rFonts w:eastAsia="Arial" w:cs="Arial" w:ascii="Arial" w:hAnsi="Arial"/>
              </w:rPr>
              <w:t>PROPONENTE</w:t>
            </w:r>
          </w:p>
        </w:tc>
        <w:tc>
          <w:tcPr>
            <w:tcW w:w="2269"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rPr>
              <w:t xml:space="preserve"> </w:t>
            </w:r>
            <w:r>
              <w:rPr>
                <w:rFonts w:eastAsia="Arial" w:cs="Arial" w:ascii="Arial" w:hAnsi="Arial"/>
              </w:rPr>
              <w:t>R$ 903.300,00</w:t>
            </w:r>
          </w:p>
        </w:tc>
        <w:tc>
          <w:tcPr>
            <w:tcW w:w="2268"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rPr>
              <w:t>R$ 75.275,00</w:t>
            </w:r>
          </w:p>
        </w:tc>
        <w:tc>
          <w:tcPr>
            <w:tcW w:w="2509"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R$ 75.275,00 - em 2024</w:t>
            </w:r>
          </w:p>
          <w:p>
            <w:pPr>
              <w:pStyle w:val="LO-normal0"/>
              <w:widowControl w:val="false"/>
              <w:spacing w:lineRule="auto" w:line="276"/>
              <w:jc w:val="center"/>
              <w:rPr/>
            </w:pPr>
            <w:r>
              <w:rPr>
                <w:rFonts w:eastAsia="Arial" w:cs="Arial" w:ascii="Arial" w:hAnsi="Arial"/>
                <w:sz w:val="20"/>
                <w:szCs w:val="20"/>
              </w:rPr>
              <w:t xml:space="preserve"> </w:t>
            </w:r>
            <w:r>
              <w:rPr>
                <w:rFonts w:eastAsia="Arial" w:cs="Arial" w:ascii="Arial" w:hAnsi="Arial"/>
                <w:sz w:val="20"/>
                <w:szCs w:val="20"/>
              </w:rPr>
              <w:t>R$ 828.025,00 em 2025</w:t>
            </w:r>
          </w:p>
        </w:tc>
      </w:tr>
      <w:tr>
        <w:trPr>
          <w:trHeight w:val="397" w:hRule="atLeast"/>
        </w:trPr>
        <w:tc>
          <w:tcPr>
            <w:tcW w:w="2936"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ind w:hanging="108"/>
              <w:jc w:val="center"/>
              <w:rPr/>
            </w:pPr>
            <w:r>
              <w:rPr>
                <w:rFonts w:eastAsia="Arial" w:cs="Arial" w:ascii="Arial" w:hAnsi="Arial"/>
              </w:rPr>
              <w:t>CONCEDENTE</w:t>
            </w:r>
          </w:p>
        </w:tc>
        <w:tc>
          <w:tcPr>
            <w:tcW w:w="2269"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rPr>
            </w:pPr>
            <w:r>
              <w:rPr>
                <w:rFonts w:eastAsia="Arial" w:cs="Arial" w:ascii="Arial" w:hAnsi="Arial"/>
              </w:rPr>
            </w:r>
          </w:p>
        </w:tc>
        <w:tc>
          <w:tcPr>
            <w:tcW w:w="2268"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rPr>
            </w:pPr>
            <w:r>
              <w:rPr>
                <w:rFonts w:eastAsia="Arial" w:cs="Arial" w:ascii="Arial" w:hAnsi="Arial"/>
              </w:rPr>
            </w:r>
          </w:p>
        </w:tc>
        <w:tc>
          <w:tcPr>
            <w:tcW w:w="2509"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rFonts w:ascii="Arial" w:hAnsi="Arial" w:eastAsia="Arial" w:cs="Arial"/>
                <w:sz w:val="20"/>
                <w:szCs w:val="20"/>
              </w:rPr>
            </w:pPr>
            <w:r>
              <w:rPr>
                <w:rFonts w:eastAsia="Arial" w:cs="Arial" w:ascii="Arial" w:hAnsi="Arial"/>
                <w:sz w:val="20"/>
                <w:szCs w:val="20"/>
              </w:rPr>
            </w:r>
          </w:p>
        </w:tc>
      </w:tr>
      <w:tr>
        <w:trPr>
          <w:trHeight w:val="397" w:hRule="atLeast"/>
        </w:trPr>
        <w:tc>
          <w:tcPr>
            <w:tcW w:w="2936"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ind w:hanging="108"/>
              <w:jc w:val="center"/>
              <w:rPr/>
            </w:pPr>
            <w:r>
              <w:rPr>
                <w:rFonts w:eastAsia="Arial" w:cs="Arial" w:ascii="Arial" w:hAnsi="Arial"/>
                <w:b/>
              </w:rPr>
              <w:t>TOTAL GERAL</w:t>
            </w:r>
          </w:p>
        </w:tc>
        <w:tc>
          <w:tcPr>
            <w:tcW w:w="2269"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jc w:val="center"/>
              <w:rPr>
                <w:rFonts w:ascii="Arial" w:hAnsi="Arial" w:eastAsia="Arial" w:cs="Arial"/>
                <w:b/>
              </w:rPr>
            </w:pPr>
            <w:r>
              <w:rPr>
                <w:rFonts w:eastAsia="Arial" w:cs="Arial" w:ascii="Arial" w:hAnsi="Arial"/>
                <w:b/>
              </w:rPr>
            </w:r>
          </w:p>
        </w:tc>
        <w:tc>
          <w:tcPr>
            <w:tcW w:w="2268"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b/>
              </w:rPr>
            </w:pPr>
            <w:r>
              <w:rPr>
                <w:rFonts w:eastAsia="Arial" w:cs="Arial" w:ascii="Arial" w:hAnsi="Arial"/>
                <w:b/>
              </w:rPr>
            </w:r>
          </w:p>
        </w:tc>
        <w:tc>
          <w:tcPr>
            <w:tcW w:w="2509"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rFonts w:ascii="Arial" w:hAnsi="Arial" w:eastAsia="Arial" w:cs="Arial"/>
                <w:b/>
              </w:rPr>
            </w:pPr>
            <w:r>
              <w:rPr>
                <w:rFonts w:eastAsia="Arial" w:cs="Arial" w:ascii="Arial" w:hAnsi="Arial"/>
                <w:b/>
              </w:rPr>
            </w:r>
          </w:p>
        </w:tc>
      </w:tr>
      <w:tr>
        <w:trPr>
          <w:trHeight w:val="397" w:hRule="atLeast"/>
        </w:trPr>
        <w:tc>
          <w:tcPr>
            <w:tcW w:w="2936"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jc w:val="center"/>
              <w:rPr/>
            </w:pPr>
            <w:r>
              <w:rPr>
                <w:rFonts w:eastAsia="Arial" w:cs="Arial" w:ascii="Arial" w:hAnsi="Arial"/>
                <w:b/>
              </w:rPr>
              <w:t>DESPESA</w:t>
            </w:r>
          </w:p>
        </w:tc>
        <w:tc>
          <w:tcPr>
            <w:tcW w:w="2269"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jc w:val="center"/>
              <w:rPr/>
            </w:pPr>
            <w:r>
              <w:rPr>
                <w:rFonts w:eastAsia="Arial" w:cs="Arial" w:ascii="Arial" w:hAnsi="Arial"/>
                <w:b/>
              </w:rPr>
              <w:t>TOTAL</w:t>
            </w:r>
          </w:p>
        </w:tc>
        <w:tc>
          <w:tcPr>
            <w:tcW w:w="2268"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jc w:val="center"/>
              <w:rPr/>
            </w:pPr>
            <w:r>
              <w:rPr>
                <w:rFonts w:eastAsia="Arial" w:cs="Arial" w:ascii="Arial" w:hAnsi="Arial"/>
                <w:b/>
              </w:rPr>
              <w:t>VALOR MENSAL</w:t>
            </w:r>
          </w:p>
        </w:tc>
        <w:tc>
          <w:tcPr>
            <w:tcW w:w="2509" w:type="dxa"/>
            <w:tcBorders>
              <w:top w:val="single" w:sz="4" w:space="0" w:color="808080"/>
              <w:left w:val="single" w:sz="4" w:space="0" w:color="808080"/>
              <w:bottom w:val="single" w:sz="4" w:space="0" w:color="808080"/>
              <w:right w:val="single" w:sz="4" w:space="0" w:color="808080"/>
            </w:tcBorders>
            <w:shd w:fill="auto" w:val="clear"/>
            <w:vAlign w:val="center"/>
          </w:tcPr>
          <w:p>
            <w:pPr>
              <w:pStyle w:val="LO-normal0"/>
              <w:widowControl w:val="false"/>
              <w:spacing w:lineRule="auto" w:line="276"/>
              <w:jc w:val="center"/>
              <w:rPr/>
            </w:pPr>
            <w:r>
              <w:rPr>
                <w:rFonts w:eastAsia="Arial" w:cs="Arial" w:ascii="Arial" w:hAnsi="Arial"/>
                <w:b/>
              </w:rPr>
              <w:t>VALOR ANUAL</w:t>
            </w:r>
          </w:p>
        </w:tc>
      </w:tr>
      <w:tr>
        <w:trPr>
          <w:trHeight w:val="397" w:hRule="atLeast"/>
        </w:trPr>
        <w:tc>
          <w:tcPr>
            <w:tcW w:w="2936"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ind w:hanging="108"/>
              <w:jc w:val="center"/>
              <w:rPr/>
            </w:pPr>
            <w:r>
              <w:rPr>
                <w:rFonts w:eastAsia="Arial" w:cs="Arial" w:ascii="Arial" w:hAnsi="Arial"/>
              </w:rPr>
              <w:t>PROPONENTE</w:t>
            </w:r>
          </w:p>
        </w:tc>
        <w:tc>
          <w:tcPr>
            <w:tcW w:w="2269"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jc w:val="center"/>
              <w:rPr>
                <w:rFonts w:ascii="Arial" w:hAnsi="Arial" w:eastAsia="Arial" w:cs="Arial"/>
                <w:b/>
              </w:rPr>
            </w:pPr>
            <w:r>
              <w:rPr>
                <w:rFonts w:eastAsia="Arial" w:cs="Arial" w:ascii="Arial" w:hAnsi="Arial"/>
                <w:b/>
              </w:rPr>
            </w:r>
          </w:p>
        </w:tc>
        <w:tc>
          <w:tcPr>
            <w:tcW w:w="2268"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jc w:val="center"/>
              <w:rPr>
                <w:rFonts w:ascii="Arial" w:hAnsi="Arial" w:eastAsia="Arial" w:cs="Arial"/>
                <w:b/>
              </w:rPr>
            </w:pPr>
            <w:r>
              <w:rPr>
                <w:rFonts w:eastAsia="Arial" w:cs="Arial" w:ascii="Arial" w:hAnsi="Arial"/>
                <w:b/>
              </w:rPr>
            </w:r>
          </w:p>
        </w:tc>
        <w:tc>
          <w:tcPr>
            <w:tcW w:w="2509" w:type="dxa"/>
            <w:tcBorders>
              <w:top w:val="single" w:sz="4" w:space="0" w:color="808080"/>
              <w:left w:val="single" w:sz="4" w:space="0" w:color="808080"/>
              <w:bottom w:val="single" w:sz="4" w:space="0" w:color="808080"/>
              <w:right w:val="single" w:sz="4" w:space="0" w:color="808080"/>
            </w:tcBorders>
            <w:shd w:fill="auto" w:val="clear"/>
            <w:vAlign w:val="center"/>
          </w:tcPr>
          <w:p>
            <w:pPr>
              <w:pStyle w:val="LO-normal0"/>
              <w:widowControl w:val="false"/>
              <w:spacing w:lineRule="auto" w:line="276"/>
              <w:jc w:val="center"/>
              <w:rPr>
                <w:rFonts w:ascii="Arial" w:hAnsi="Arial" w:eastAsia="Arial" w:cs="Arial"/>
                <w:b/>
              </w:rPr>
            </w:pPr>
            <w:r>
              <w:rPr>
                <w:rFonts w:eastAsia="Arial" w:cs="Arial" w:ascii="Arial" w:hAnsi="Arial"/>
                <w:b/>
              </w:rPr>
            </w:r>
          </w:p>
        </w:tc>
      </w:tr>
      <w:tr>
        <w:trPr>
          <w:trHeight w:val="397" w:hRule="atLeast"/>
        </w:trPr>
        <w:tc>
          <w:tcPr>
            <w:tcW w:w="2936"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ind w:hanging="108"/>
              <w:jc w:val="center"/>
              <w:rPr/>
            </w:pPr>
            <w:r>
              <w:rPr>
                <w:rFonts w:eastAsia="Arial" w:cs="Arial" w:ascii="Arial" w:hAnsi="Arial"/>
              </w:rPr>
              <w:t>CONCEDENTE</w:t>
            </w:r>
          </w:p>
        </w:tc>
        <w:tc>
          <w:tcPr>
            <w:tcW w:w="2269"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rPr>
              <w:t xml:space="preserve"> </w:t>
            </w:r>
            <w:r>
              <w:rPr>
                <w:rFonts w:eastAsia="Arial" w:cs="Arial" w:ascii="Arial" w:hAnsi="Arial"/>
              </w:rPr>
              <w:t>R$ 903.300,00</w:t>
            </w:r>
          </w:p>
        </w:tc>
        <w:tc>
          <w:tcPr>
            <w:tcW w:w="2268"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pPr>
            <w:r>
              <w:rPr>
                <w:rFonts w:eastAsia="Arial" w:cs="Arial" w:ascii="Arial" w:hAnsi="Arial"/>
              </w:rPr>
              <w:t>R$ 75.275,00</w:t>
            </w:r>
          </w:p>
        </w:tc>
        <w:tc>
          <w:tcPr>
            <w:tcW w:w="2509"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R$ 75.275,00 - em 2024</w:t>
            </w:r>
          </w:p>
          <w:p>
            <w:pPr>
              <w:pStyle w:val="LO-normal0"/>
              <w:widowControl w:val="false"/>
              <w:spacing w:lineRule="auto" w:line="276"/>
              <w:jc w:val="center"/>
              <w:rPr/>
            </w:pPr>
            <w:r>
              <w:rPr>
                <w:rFonts w:eastAsia="Arial" w:cs="Arial" w:ascii="Arial" w:hAnsi="Arial"/>
                <w:sz w:val="20"/>
                <w:szCs w:val="20"/>
              </w:rPr>
              <w:t xml:space="preserve"> </w:t>
            </w:r>
            <w:r>
              <w:rPr>
                <w:rFonts w:eastAsia="Arial" w:cs="Arial" w:ascii="Arial" w:hAnsi="Arial"/>
                <w:sz w:val="20"/>
                <w:szCs w:val="20"/>
              </w:rPr>
              <w:t>R$ 828.025,00 em 2025</w:t>
            </w:r>
          </w:p>
        </w:tc>
      </w:tr>
      <w:tr>
        <w:trPr>
          <w:trHeight w:val="397" w:hRule="atLeast"/>
        </w:trPr>
        <w:tc>
          <w:tcPr>
            <w:tcW w:w="2936"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ind w:hanging="108"/>
              <w:jc w:val="center"/>
              <w:rPr/>
            </w:pPr>
            <w:r>
              <w:rPr>
                <w:rFonts w:eastAsia="Arial" w:cs="Arial" w:ascii="Arial" w:hAnsi="Arial"/>
                <w:b/>
              </w:rPr>
              <w:t>TOTAL GERAL</w:t>
            </w:r>
          </w:p>
        </w:tc>
        <w:tc>
          <w:tcPr>
            <w:tcW w:w="2269" w:type="dxa"/>
            <w:tcBorders>
              <w:top w:val="single" w:sz="4" w:space="0" w:color="808080"/>
              <w:left w:val="single" w:sz="4" w:space="0" w:color="808080"/>
              <w:bottom w:val="single" w:sz="4" w:space="0" w:color="808080"/>
            </w:tcBorders>
            <w:shd w:fill="auto" w:val="clear"/>
            <w:vAlign w:val="center"/>
          </w:tcPr>
          <w:p>
            <w:pPr>
              <w:pStyle w:val="LO-normal0"/>
              <w:widowControl w:val="false"/>
              <w:spacing w:lineRule="auto" w:line="276"/>
              <w:jc w:val="center"/>
              <w:rPr>
                <w:rFonts w:ascii="Arial" w:hAnsi="Arial" w:eastAsia="Arial" w:cs="Arial"/>
                <w:b/>
                <w:highlight w:val="yellow"/>
              </w:rPr>
            </w:pPr>
            <w:r>
              <w:rPr>
                <w:rFonts w:eastAsia="Arial" w:cs="Arial" w:ascii="Arial" w:hAnsi="Arial"/>
                <w:b/>
                <w:highlight w:val="yellow"/>
              </w:rPr>
            </w:r>
          </w:p>
        </w:tc>
        <w:tc>
          <w:tcPr>
            <w:tcW w:w="2268" w:type="dxa"/>
            <w:tcBorders>
              <w:top w:val="single" w:sz="4" w:space="0" w:color="808080"/>
              <w:left w:val="single" w:sz="4" w:space="0" w:color="808080"/>
              <w:bottom w:val="single" w:sz="4" w:space="0" w:color="808080"/>
            </w:tcBorders>
            <w:shd w:fill="auto" w:val="clear"/>
          </w:tcPr>
          <w:p>
            <w:pPr>
              <w:pStyle w:val="LO-normal0"/>
              <w:widowControl w:val="false"/>
              <w:spacing w:lineRule="auto" w:line="276"/>
              <w:jc w:val="center"/>
              <w:rPr>
                <w:rFonts w:ascii="Arial" w:hAnsi="Arial" w:eastAsia="Arial" w:cs="Arial"/>
                <w:b/>
                <w:highlight w:val="yellow"/>
              </w:rPr>
            </w:pPr>
            <w:r>
              <w:rPr>
                <w:rFonts w:eastAsia="Arial" w:cs="Arial" w:ascii="Arial" w:hAnsi="Arial"/>
                <w:b/>
                <w:highlight w:val="yellow"/>
              </w:rPr>
            </w:r>
          </w:p>
        </w:tc>
        <w:tc>
          <w:tcPr>
            <w:tcW w:w="2509" w:type="dxa"/>
            <w:tcBorders>
              <w:top w:val="single" w:sz="4" w:space="0" w:color="808080"/>
              <w:left w:val="single" w:sz="4" w:space="0" w:color="808080"/>
              <w:bottom w:val="single" w:sz="4" w:space="0" w:color="808080"/>
              <w:right w:val="single" w:sz="4" w:space="0" w:color="808080"/>
            </w:tcBorders>
            <w:shd w:fill="auto" w:val="clear"/>
          </w:tcPr>
          <w:p>
            <w:pPr>
              <w:pStyle w:val="LO-normal0"/>
              <w:widowControl w:val="false"/>
              <w:spacing w:lineRule="auto" w:line="276"/>
              <w:jc w:val="center"/>
              <w:rPr>
                <w:rFonts w:ascii="Arial" w:hAnsi="Arial" w:eastAsia="Arial" w:cs="Arial"/>
                <w:b/>
                <w:highlight w:val="yellow"/>
              </w:rPr>
            </w:pPr>
            <w:r>
              <w:rPr>
                <w:rFonts w:eastAsia="Arial" w:cs="Arial" w:ascii="Arial" w:hAnsi="Arial"/>
                <w:b/>
                <w:highlight w:val="yellow"/>
              </w:rPr>
            </w:r>
          </w:p>
        </w:tc>
      </w:tr>
    </w:tbl>
    <w:p>
      <w:pPr>
        <w:pStyle w:val="LO-normal0"/>
        <w:spacing w:lineRule="auto" w:line="276"/>
        <w:jc w:val="both"/>
        <w:rPr/>
      </w:pPr>
      <w:r>
        <w:rPr/>
      </w:r>
    </w:p>
    <w:tbl>
      <w:tblPr>
        <w:tblStyle w:val="Table13"/>
        <w:tblW w:w="9960" w:type="dxa"/>
        <w:jc w:val="left"/>
        <w:tblInd w:w="-103" w:type="dxa"/>
        <w:tblLayout w:type="fixed"/>
        <w:tblCellMar>
          <w:top w:w="0" w:type="dxa"/>
          <w:left w:w="108" w:type="dxa"/>
          <w:bottom w:w="0" w:type="dxa"/>
          <w:right w:w="108" w:type="dxa"/>
        </w:tblCellMar>
        <w:tblLook w:val="0000"/>
      </w:tblPr>
      <w:tblGrid>
        <w:gridCol w:w="778"/>
        <w:gridCol w:w="1592"/>
        <w:gridCol w:w="1439"/>
        <w:gridCol w:w="1561"/>
        <w:gridCol w:w="1469"/>
        <w:gridCol w:w="1516"/>
        <w:gridCol w:w="1604"/>
      </w:tblGrid>
      <w:tr>
        <w:trPr/>
        <w:tc>
          <w:tcPr>
            <w:tcW w:w="9959" w:type="dxa"/>
            <w:gridSpan w:val="7"/>
            <w:tcBorders>
              <w:top w:val="single" w:sz="4" w:space="0" w:color="808080"/>
              <w:left w:val="single" w:sz="4" w:space="0" w:color="808080"/>
              <w:bottom w:val="single" w:sz="4" w:space="0" w:color="808080"/>
              <w:right w:val="single" w:sz="4" w:space="0" w:color="808080"/>
            </w:tcBorders>
            <w:shd w:fill="D9D9D9" w:val="clear"/>
          </w:tcPr>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8 - CRONOGRAMA DE DESEMBOLSO (R$ 1,00)</w:t>
            </w:r>
          </w:p>
        </w:tc>
      </w:tr>
      <w:tr>
        <w:trPr>
          <w:trHeight w:val="459" w:hRule="atLeast"/>
          <w:cantSplit w:val="true"/>
        </w:trPr>
        <w:tc>
          <w:tcPr>
            <w:tcW w:w="9959" w:type="dxa"/>
            <w:gridSpan w:val="7"/>
            <w:tcBorders>
              <w:top w:val="single" w:sz="4" w:space="0" w:color="808080"/>
              <w:left w:val="single" w:sz="4" w:space="0" w:color="808080"/>
              <w:bottom w:val="single" w:sz="4" w:space="0" w:color="000000"/>
              <w:right w:val="single" w:sz="4" w:space="0" w:color="808080"/>
            </w:tcBorders>
            <w:shd w:fill="auto" w:val="clear"/>
          </w:tcPr>
          <w:p>
            <w:pPr>
              <w:pStyle w:val="LO-normal0"/>
              <w:widowControl w:val="false"/>
              <w:spacing w:lineRule="auto" w:line="276"/>
              <w:ind w:left="720" w:hanging="0"/>
              <w:rPr>
                <w:rFonts w:ascii="Arial" w:hAnsi="Arial" w:eastAsia="Arial" w:cs="Arial"/>
                <w:b/>
              </w:rPr>
            </w:pPr>
            <w:r>
              <w:rPr>
                <w:rFonts w:eastAsia="Arial" w:cs="Arial" w:ascii="Arial" w:hAnsi="Arial"/>
                <w:b/>
              </w:rPr>
            </w:r>
          </w:p>
          <w:p>
            <w:pPr>
              <w:pStyle w:val="LO-normal0"/>
              <w:widowControl w:val="false"/>
              <w:spacing w:lineRule="auto" w:line="276"/>
              <w:ind w:left="720" w:hanging="0"/>
              <w:rPr/>
            </w:pPr>
            <w:r>
              <w:rPr>
                <w:rFonts w:eastAsia="Arial" w:cs="Arial" w:ascii="Arial" w:hAnsi="Arial"/>
                <w:b/>
              </w:rPr>
              <w:t>8.1 - CONCEDENTE</w:t>
            </w:r>
          </w:p>
        </w:tc>
      </w:tr>
      <w:tr>
        <w:trPr>
          <w:trHeight w:val="268" w:hRule="atLeast"/>
          <w:cantSplit w:val="true"/>
        </w:trPr>
        <w:tc>
          <w:tcPr>
            <w:tcW w:w="778"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color w:val="00000A"/>
                <w:sz w:val="18"/>
                <w:szCs w:val="18"/>
              </w:rPr>
              <w:t>META</w:t>
            </w:r>
          </w:p>
        </w:tc>
        <w:tc>
          <w:tcPr>
            <w:tcW w:w="1592"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804"/>
              <w:jc w:val="center"/>
              <w:rPr/>
            </w:pPr>
            <w:r>
              <w:rPr>
                <w:rFonts w:eastAsia="Arial" w:cs="Arial" w:ascii="Arial" w:hAnsi="Arial"/>
                <w:color w:val="00000A"/>
                <w:sz w:val="18"/>
                <w:szCs w:val="18"/>
              </w:rPr>
              <w:t>1º MÊS</w:t>
            </w:r>
          </w:p>
        </w:tc>
        <w:tc>
          <w:tcPr>
            <w:tcW w:w="1439"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758"/>
              <w:jc w:val="center"/>
              <w:rPr/>
            </w:pPr>
            <w:r>
              <w:rPr>
                <w:rFonts w:eastAsia="Arial" w:cs="Arial" w:ascii="Arial" w:hAnsi="Arial"/>
                <w:color w:val="00000A"/>
                <w:sz w:val="18"/>
                <w:szCs w:val="18"/>
              </w:rPr>
              <w:t>2º MÊS</w:t>
            </w:r>
          </w:p>
        </w:tc>
        <w:tc>
          <w:tcPr>
            <w:tcW w:w="1561"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855"/>
              <w:jc w:val="center"/>
              <w:rPr/>
            </w:pPr>
            <w:r>
              <w:rPr>
                <w:rFonts w:eastAsia="Arial" w:cs="Arial" w:ascii="Arial" w:hAnsi="Arial"/>
                <w:color w:val="00000A"/>
                <w:sz w:val="18"/>
                <w:szCs w:val="18"/>
              </w:rPr>
              <w:t>3º MÊS</w:t>
            </w:r>
          </w:p>
        </w:tc>
        <w:tc>
          <w:tcPr>
            <w:tcW w:w="1469"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810"/>
              <w:jc w:val="center"/>
              <w:rPr/>
            </w:pPr>
            <w:r>
              <w:rPr>
                <w:rFonts w:eastAsia="Arial" w:cs="Arial" w:ascii="Arial" w:hAnsi="Arial"/>
                <w:color w:val="00000A"/>
                <w:sz w:val="18"/>
                <w:szCs w:val="18"/>
              </w:rPr>
              <w:t>4º MÊS</w:t>
            </w:r>
          </w:p>
        </w:tc>
        <w:tc>
          <w:tcPr>
            <w:tcW w:w="1516"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ind w:left="720" w:hanging="777"/>
              <w:jc w:val="center"/>
              <w:rPr/>
            </w:pPr>
            <w:r>
              <w:rPr>
                <w:rFonts w:eastAsia="Arial" w:cs="Arial" w:ascii="Arial" w:hAnsi="Arial"/>
                <w:sz w:val="18"/>
                <w:szCs w:val="18"/>
              </w:rPr>
              <w:t>5º MÊS</w:t>
            </w:r>
          </w:p>
        </w:tc>
        <w:tc>
          <w:tcPr>
            <w:tcW w:w="1604" w:type="dxa"/>
            <w:tcBorders>
              <w:top w:val="single" w:sz="4" w:space="0" w:color="808080"/>
              <w:left w:val="single" w:sz="4" w:space="0" w:color="808080"/>
              <w:bottom w:val="single" w:sz="4" w:space="0" w:color="000000"/>
              <w:right w:val="single" w:sz="4" w:space="0" w:color="808080"/>
            </w:tcBorders>
            <w:shd w:fill="auto" w:val="clear"/>
          </w:tcPr>
          <w:p>
            <w:pPr>
              <w:pStyle w:val="LO-normal0"/>
              <w:widowControl w:val="false"/>
              <w:spacing w:lineRule="auto" w:line="276"/>
              <w:ind w:left="720" w:hanging="0"/>
              <w:jc w:val="center"/>
              <w:rPr/>
            </w:pPr>
            <w:r>
              <w:rPr>
                <w:rFonts w:eastAsia="Arial" w:cs="Arial" w:ascii="Arial" w:hAnsi="Arial"/>
                <w:sz w:val="18"/>
                <w:szCs w:val="18"/>
              </w:rPr>
              <w:t>6º MÊS</w:t>
            </w:r>
          </w:p>
        </w:tc>
      </w:tr>
      <w:tr>
        <w:trPr>
          <w:trHeight w:val="828" w:hRule="atLeast"/>
          <w:cantSplit w:val="true"/>
        </w:trPr>
        <w:tc>
          <w:tcPr>
            <w:tcW w:w="778"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980" w:hanging="0"/>
              <w:jc w:val="center"/>
              <w:rPr>
                <w:rFonts w:ascii="Arial" w:hAnsi="Arial" w:eastAsia="Arial" w:cs="Arial"/>
                <w:color w:val="00000A"/>
                <w:sz w:val="18"/>
                <w:szCs w:val="18"/>
              </w:rPr>
            </w:pPr>
            <w:r>
              <w:rPr>
                <w:rFonts w:eastAsia="Arial" w:cs="Arial" w:ascii="Arial" w:hAnsi="Arial"/>
                <w:color w:val="00000A"/>
                <w:sz w:val="18"/>
                <w:szCs w:val="18"/>
              </w:rPr>
            </w:r>
          </w:p>
        </w:tc>
        <w:tc>
          <w:tcPr>
            <w:tcW w:w="1592"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jc w:val="center"/>
              <w:rPr/>
            </w:pPr>
            <w:r>
              <w:rPr>
                <w:rFonts w:eastAsia="Arial" w:cs="Arial" w:ascii="Arial" w:hAnsi="Arial"/>
                <w:sz w:val="20"/>
                <w:szCs w:val="20"/>
              </w:rPr>
              <w:t>R$ 75.275,00</w:t>
            </w:r>
          </w:p>
        </w:tc>
        <w:tc>
          <w:tcPr>
            <w:tcW w:w="1439"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jc w:val="center"/>
              <w:rPr/>
            </w:pPr>
            <w:r>
              <w:rPr>
                <w:rFonts w:eastAsia="Arial" w:cs="Arial" w:ascii="Arial" w:hAnsi="Arial"/>
                <w:sz w:val="20"/>
                <w:szCs w:val="20"/>
              </w:rPr>
              <w:t>R$ 75.275,00</w:t>
            </w:r>
          </w:p>
        </w:tc>
        <w:tc>
          <w:tcPr>
            <w:tcW w:w="1561"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jc w:val="center"/>
              <w:rPr/>
            </w:pPr>
            <w:r>
              <w:rPr>
                <w:rFonts w:eastAsia="Arial" w:cs="Arial" w:ascii="Arial" w:hAnsi="Arial"/>
                <w:sz w:val="20"/>
                <w:szCs w:val="20"/>
              </w:rPr>
              <w:t>R$ 75.275,00</w:t>
            </w:r>
          </w:p>
        </w:tc>
        <w:tc>
          <w:tcPr>
            <w:tcW w:w="1469"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jc w:val="center"/>
              <w:rPr/>
            </w:pPr>
            <w:r>
              <w:rPr>
                <w:rFonts w:eastAsia="Arial" w:cs="Arial" w:ascii="Arial" w:hAnsi="Arial"/>
                <w:sz w:val="20"/>
                <w:szCs w:val="20"/>
              </w:rPr>
              <w:t>R$ 75.275,00</w:t>
            </w:r>
          </w:p>
        </w:tc>
        <w:tc>
          <w:tcPr>
            <w:tcW w:w="1516"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jc w:val="center"/>
              <w:rPr/>
            </w:pPr>
            <w:r>
              <w:rPr>
                <w:rFonts w:eastAsia="Arial" w:cs="Arial" w:ascii="Arial" w:hAnsi="Arial"/>
                <w:sz w:val="20"/>
                <w:szCs w:val="20"/>
              </w:rPr>
              <w:t>R$ 75.275,00</w:t>
            </w:r>
          </w:p>
        </w:tc>
        <w:tc>
          <w:tcPr>
            <w:tcW w:w="1604" w:type="dxa"/>
            <w:tcBorders>
              <w:top w:val="single" w:sz="4" w:space="0" w:color="808080"/>
              <w:left w:val="single" w:sz="4" w:space="0" w:color="808080"/>
              <w:bottom w:val="single" w:sz="4" w:space="0" w:color="000000"/>
              <w:right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R$ 75.275,00</w:t>
            </w:r>
          </w:p>
        </w:tc>
      </w:tr>
      <w:tr>
        <w:trPr>
          <w:trHeight w:val="243" w:hRule="atLeast"/>
          <w:cantSplit w:val="true"/>
        </w:trPr>
        <w:tc>
          <w:tcPr>
            <w:tcW w:w="778"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color w:val="00000A"/>
                <w:sz w:val="18"/>
                <w:szCs w:val="18"/>
              </w:rPr>
              <w:t>META</w:t>
            </w:r>
          </w:p>
        </w:tc>
        <w:tc>
          <w:tcPr>
            <w:tcW w:w="1592"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804"/>
              <w:jc w:val="center"/>
              <w:rPr/>
            </w:pPr>
            <w:r>
              <w:rPr>
                <w:rFonts w:eastAsia="Arial" w:cs="Arial" w:ascii="Arial" w:hAnsi="Arial"/>
                <w:color w:val="00000A"/>
                <w:sz w:val="18"/>
                <w:szCs w:val="18"/>
              </w:rPr>
              <w:t>7º MÊS</w:t>
            </w:r>
          </w:p>
        </w:tc>
        <w:tc>
          <w:tcPr>
            <w:tcW w:w="1439"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758"/>
              <w:jc w:val="center"/>
              <w:rPr/>
            </w:pPr>
            <w:r>
              <w:rPr>
                <w:rFonts w:eastAsia="Arial" w:cs="Arial" w:ascii="Arial" w:hAnsi="Arial"/>
                <w:color w:val="00000A"/>
                <w:sz w:val="18"/>
                <w:szCs w:val="18"/>
              </w:rPr>
              <w:t>8º MÊS</w:t>
            </w:r>
          </w:p>
        </w:tc>
        <w:tc>
          <w:tcPr>
            <w:tcW w:w="1561"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713"/>
              <w:jc w:val="center"/>
              <w:rPr/>
            </w:pPr>
            <w:r>
              <w:rPr>
                <w:rFonts w:eastAsia="Arial" w:cs="Arial" w:ascii="Arial" w:hAnsi="Arial"/>
                <w:color w:val="00000A"/>
                <w:sz w:val="18"/>
                <w:szCs w:val="18"/>
              </w:rPr>
              <w:t>9º MÊS</w:t>
            </w:r>
          </w:p>
        </w:tc>
        <w:tc>
          <w:tcPr>
            <w:tcW w:w="1469"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0"/>
              <w:jc w:val="center"/>
              <w:rPr/>
            </w:pPr>
            <w:r>
              <w:rPr>
                <w:rFonts w:eastAsia="Arial" w:cs="Arial" w:ascii="Arial" w:hAnsi="Arial"/>
                <w:color w:val="00000A"/>
                <w:sz w:val="18"/>
                <w:szCs w:val="18"/>
              </w:rPr>
              <w:t>10º MÊS</w:t>
            </w:r>
          </w:p>
        </w:tc>
        <w:tc>
          <w:tcPr>
            <w:tcW w:w="1516"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ind w:left="720" w:hanging="777"/>
              <w:jc w:val="center"/>
              <w:rPr/>
            </w:pPr>
            <w:r>
              <w:rPr>
                <w:rFonts w:eastAsia="Arial" w:cs="Arial" w:ascii="Arial" w:hAnsi="Arial"/>
                <w:sz w:val="18"/>
                <w:szCs w:val="18"/>
              </w:rPr>
              <w:t>11º MÊS</w:t>
            </w:r>
          </w:p>
        </w:tc>
        <w:tc>
          <w:tcPr>
            <w:tcW w:w="1604" w:type="dxa"/>
            <w:tcBorders>
              <w:top w:val="single" w:sz="4" w:space="0" w:color="808080"/>
              <w:left w:val="single" w:sz="4" w:space="0" w:color="808080"/>
              <w:bottom w:val="single" w:sz="4" w:space="0" w:color="000000"/>
              <w:right w:val="single" w:sz="4" w:space="0" w:color="808080"/>
            </w:tcBorders>
            <w:shd w:fill="auto" w:val="clear"/>
          </w:tcPr>
          <w:p>
            <w:pPr>
              <w:pStyle w:val="LO-normal0"/>
              <w:widowControl w:val="false"/>
              <w:spacing w:lineRule="auto" w:line="276"/>
              <w:ind w:left="720" w:hanging="731"/>
              <w:jc w:val="center"/>
              <w:rPr/>
            </w:pPr>
            <w:r>
              <w:rPr>
                <w:rFonts w:eastAsia="Arial" w:cs="Arial" w:ascii="Arial" w:hAnsi="Arial"/>
                <w:sz w:val="18"/>
                <w:szCs w:val="18"/>
              </w:rPr>
              <w:t>12º MÊS</w:t>
            </w:r>
          </w:p>
        </w:tc>
      </w:tr>
      <w:tr>
        <w:trPr>
          <w:trHeight w:val="828" w:hRule="atLeast"/>
          <w:cantSplit w:val="true"/>
        </w:trPr>
        <w:tc>
          <w:tcPr>
            <w:tcW w:w="778"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980" w:hanging="0"/>
              <w:jc w:val="center"/>
              <w:rPr>
                <w:rFonts w:ascii="Arial" w:hAnsi="Arial" w:eastAsia="Arial" w:cs="Arial"/>
                <w:b/>
                <w:color w:val="00000A"/>
                <w:sz w:val="18"/>
                <w:szCs w:val="18"/>
                <w:highlight w:val="yellow"/>
              </w:rPr>
            </w:pPr>
            <w:r>
              <w:rPr>
                <w:rFonts w:eastAsia="Arial" w:cs="Arial" w:ascii="Arial" w:hAnsi="Arial"/>
                <w:b/>
                <w:color w:val="00000A"/>
                <w:sz w:val="18"/>
                <w:szCs w:val="18"/>
                <w:highlight w:val="yellow"/>
              </w:rPr>
            </w:r>
          </w:p>
        </w:tc>
        <w:tc>
          <w:tcPr>
            <w:tcW w:w="1592"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jc w:val="center"/>
              <w:rPr/>
            </w:pPr>
            <w:r>
              <w:rPr>
                <w:rFonts w:eastAsia="Arial" w:cs="Arial" w:ascii="Arial" w:hAnsi="Arial"/>
                <w:sz w:val="20"/>
                <w:szCs w:val="20"/>
              </w:rPr>
              <w:t>R$ 75.275,00</w:t>
            </w:r>
          </w:p>
        </w:tc>
        <w:tc>
          <w:tcPr>
            <w:tcW w:w="1439"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jc w:val="center"/>
              <w:rPr/>
            </w:pPr>
            <w:r>
              <w:rPr>
                <w:rFonts w:eastAsia="Arial" w:cs="Arial" w:ascii="Arial" w:hAnsi="Arial"/>
                <w:sz w:val="20"/>
                <w:szCs w:val="20"/>
              </w:rPr>
              <w:t>R$ 75.275,00</w:t>
            </w:r>
          </w:p>
        </w:tc>
        <w:tc>
          <w:tcPr>
            <w:tcW w:w="1561"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jc w:val="center"/>
              <w:rPr/>
            </w:pPr>
            <w:r>
              <w:rPr>
                <w:rFonts w:eastAsia="Arial" w:cs="Arial" w:ascii="Arial" w:hAnsi="Arial"/>
                <w:sz w:val="20"/>
                <w:szCs w:val="20"/>
              </w:rPr>
              <w:t>R$ 75.275,00</w:t>
            </w:r>
          </w:p>
        </w:tc>
        <w:tc>
          <w:tcPr>
            <w:tcW w:w="1469"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jc w:val="center"/>
              <w:rPr/>
            </w:pPr>
            <w:r>
              <w:rPr>
                <w:rFonts w:eastAsia="Arial" w:cs="Arial" w:ascii="Arial" w:hAnsi="Arial"/>
                <w:sz w:val="20"/>
                <w:szCs w:val="20"/>
              </w:rPr>
              <w:t>R$ 75.275,00</w:t>
            </w:r>
          </w:p>
        </w:tc>
        <w:tc>
          <w:tcPr>
            <w:tcW w:w="1516"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jc w:val="center"/>
              <w:rPr/>
            </w:pPr>
            <w:r>
              <w:rPr>
                <w:rFonts w:eastAsia="Arial" w:cs="Arial" w:ascii="Arial" w:hAnsi="Arial"/>
                <w:sz w:val="20"/>
                <w:szCs w:val="20"/>
              </w:rPr>
              <w:t>R$ 75.275,00</w:t>
            </w:r>
          </w:p>
        </w:tc>
        <w:tc>
          <w:tcPr>
            <w:tcW w:w="1604" w:type="dxa"/>
            <w:tcBorders>
              <w:top w:val="single" w:sz="4" w:space="0" w:color="808080"/>
              <w:left w:val="single" w:sz="4" w:space="0" w:color="808080"/>
              <w:bottom w:val="single" w:sz="4" w:space="0" w:color="000000"/>
              <w:right w:val="single" w:sz="4" w:space="0" w:color="808080"/>
            </w:tcBorders>
            <w:shd w:fill="auto" w:val="clear"/>
          </w:tcPr>
          <w:p>
            <w:pPr>
              <w:pStyle w:val="LO-normal0"/>
              <w:widowControl w:val="false"/>
              <w:spacing w:lineRule="auto" w:line="276"/>
              <w:jc w:val="center"/>
              <w:rPr/>
            </w:pPr>
            <w:r>
              <w:rPr>
                <w:rFonts w:eastAsia="Arial" w:cs="Arial" w:ascii="Arial" w:hAnsi="Arial"/>
                <w:sz w:val="20"/>
                <w:szCs w:val="20"/>
              </w:rPr>
              <w:t>R$ 75.275,00</w:t>
            </w:r>
          </w:p>
        </w:tc>
      </w:tr>
      <w:tr>
        <w:trPr>
          <w:trHeight w:val="459" w:hRule="atLeast"/>
          <w:cantSplit w:val="true"/>
        </w:trPr>
        <w:tc>
          <w:tcPr>
            <w:tcW w:w="9959" w:type="dxa"/>
            <w:gridSpan w:val="7"/>
            <w:tcBorders>
              <w:top w:val="single" w:sz="4" w:space="0" w:color="808080"/>
              <w:left w:val="single" w:sz="4" w:space="0" w:color="808080"/>
              <w:bottom w:val="single" w:sz="4" w:space="0" w:color="000000"/>
              <w:right w:val="single" w:sz="4" w:space="0" w:color="808080"/>
            </w:tcBorders>
            <w:shd w:fill="auto" w:val="clear"/>
          </w:tcPr>
          <w:p>
            <w:pPr>
              <w:pStyle w:val="LO-normal0"/>
              <w:widowControl w:val="false"/>
              <w:spacing w:lineRule="auto" w:line="276"/>
              <w:ind w:left="720" w:hanging="0"/>
              <w:rPr>
                <w:rFonts w:ascii="Arial" w:hAnsi="Arial" w:eastAsia="Arial" w:cs="Arial"/>
                <w:b/>
                <w:sz w:val="20"/>
                <w:szCs w:val="20"/>
                <w:highlight w:val="yellow"/>
              </w:rPr>
            </w:pPr>
            <w:r>
              <w:rPr>
                <w:rFonts w:eastAsia="Arial" w:cs="Arial" w:ascii="Arial" w:hAnsi="Arial"/>
                <w:b/>
                <w:sz w:val="20"/>
                <w:szCs w:val="20"/>
                <w:highlight w:val="yellow"/>
              </w:rPr>
            </w:r>
          </w:p>
          <w:p>
            <w:pPr>
              <w:pStyle w:val="LO-normal0"/>
              <w:widowControl w:val="false"/>
              <w:spacing w:lineRule="auto" w:line="276"/>
              <w:ind w:left="720" w:hanging="0"/>
              <w:rPr/>
            </w:pPr>
            <w:r>
              <w:rPr>
                <w:rFonts w:eastAsia="Arial" w:cs="Arial" w:ascii="Arial" w:hAnsi="Arial"/>
                <w:b/>
              </w:rPr>
              <w:t>8.2 - PROPONENTE - ORGANIZAÇÃO PARCEIRA ( CONTRAPARTIDA)</w:t>
            </w:r>
          </w:p>
        </w:tc>
      </w:tr>
      <w:tr>
        <w:trPr>
          <w:trHeight w:val="268" w:hRule="atLeast"/>
          <w:cantSplit w:val="true"/>
        </w:trPr>
        <w:tc>
          <w:tcPr>
            <w:tcW w:w="778"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color w:val="00000A"/>
                <w:sz w:val="20"/>
                <w:szCs w:val="20"/>
              </w:rPr>
              <w:t>META</w:t>
            </w:r>
          </w:p>
        </w:tc>
        <w:tc>
          <w:tcPr>
            <w:tcW w:w="1592"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804"/>
              <w:jc w:val="center"/>
              <w:rPr/>
            </w:pPr>
            <w:r>
              <w:rPr>
                <w:rFonts w:eastAsia="Arial" w:cs="Arial" w:ascii="Arial" w:hAnsi="Arial"/>
                <w:color w:val="00000A"/>
                <w:sz w:val="20"/>
                <w:szCs w:val="20"/>
              </w:rPr>
              <w:t>1º MÊS</w:t>
            </w:r>
          </w:p>
        </w:tc>
        <w:tc>
          <w:tcPr>
            <w:tcW w:w="1439"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758"/>
              <w:jc w:val="center"/>
              <w:rPr/>
            </w:pPr>
            <w:r>
              <w:rPr>
                <w:rFonts w:eastAsia="Arial" w:cs="Arial" w:ascii="Arial" w:hAnsi="Arial"/>
                <w:color w:val="00000A"/>
                <w:sz w:val="20"/>
                <w:szCs w:val="20"/>
              </w:rPr>
              <w:t>2º MÊS</w:t>
            </w:r>
          </w:p>
        </w:tc>
        <w:tc>
          <w:tcPr>
            <w:tcW w:w="1561"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855"/>
              <w:jc w:val="center"/>
              <w:rPr/>
            </w:pPr>
            <w:r>
              <w:rPr>
                <w:rFonts w:eastAsia="Arial" w:cs="Arial" w:ascii="Arial" w:hAnsi="Arial"/>
                <w:color w:val="00000A"/>
                <w:sz w:val="20"/>
                <w:szCs w:val="20"/>
              </w:rPr>
              <w:t>3º MÊS</w:t>
            </w:r>
          </w:p>
        </w:tc>
        <w:tc>
          <w:tcPr>
            <w:tcW w:w="1469"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810"/>
              <w:jc w:val="center"/>
              <w:rPr/>
            </w:pPr>
            <w:r>
              <w:rPr>
                <w:rFonts w:eastAsia="Arial" w:cs="Arial" w:ascii="Arial" w:hAnsi="Arial"/>
                <w:color w:val="00000A"/>
                <w:sz w:val="20"/>
                <w:szCs w:val="20"/>
              </w:rPr>
              <w:t>4º MÊS</w:t>
            </w:r>
          </w:p>
        </w:tc>
        <w:tc>
          <w:tcPr>
            <w:tcW w:w="1516"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ind w:left="720" w:hanging="777"/>
              <w:jc w:val="center"/>
              <w:rPr/>
            </w:pPr>
            <w:r>
              <w:rPr>
                <w:rFonts w:eastAsia="Arial" w:cs="Arial" w:ascii="Arial" w:hAnsi="Arial"/>
                <w:sz w:val="20"/>
                <w:szCs w:val="20"/>
              </w:rPr>
              <w:t>5º MÊS</w:t>
            </w:r>
          </w:p>
        </w:tc>
        <w:tc>
          <w:tcPr>
            <w:tcW w:w="1604" w:type="dxa"/>
            <w:tcBorders>
              <w:top w:val="single" w:sz="4" w:space="0" w:color="808080"/>
              <w:left w:val="single" w:sz="4" w:space="0" w:color="808080"/>
              <w:bottom w:val="single" w:sz="4" w:space="0" w:color="000000"/>
              <w:right w:val="single" w:sz="4" w:space="0" w:color="808080"/>
            </w:tcBorders>
            <w:shd w:fill="auto" w:val="clear"/>
          </w:tcPr>
          <w:p>
            <w:pPr>
              <w:pStyle w:val="LO-normal0"/>
              <w:widowControl w:val="false"/>
              <w:spacing w:lineRule="auto" w:line="276"/>
              <w:ind w:left="720" w:hanging="0"/>
              <w:jc w:val="center"/>
              <w:rPr/>
            </w:pPr>
            <w:r>
              <w:rPr>
                <w:rFonts w:eastAsia="Arial" w:cs="Arial" w:ascii="Arial" w:hAnsi="Arial"/>
                <w:sz w:val="20"/>
                <w:szCs w:val="20"/>
              </w:rPr>
              <w:t>6º MÊS</w:t>
            </w:r>
          </w:p>
        </w:tc>
      </w:tr>
      <w:tr>
        <w:trPr>
          <w:trHeight w:val="828" w:hRule="atLeast"/>
          <w:cantSplit w:val="true"/>
        </w:trPr>
        <w:tc>
          <w:tcPr>
            <w:tcW w:w="778"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980" w:hanging="0"/>
              <w:jc w:val="center"/>
              <w:rPr>
                <w:rFonts w:ascii="Arial" w:hAnsi="Arial" w:eastAsia="Arial" w:cs="Arial"/>
                <w:color w:val="00000A"/>
                <w:sz w:val="20"/>
                <w:szCs w:val="20"/>
              </w:rPr>
            </w:pPr>
            <w:r>
              <w:rPr>
                <w:rFonts w:eastAsia="Arial" w:cs="Arial" w:ascii="Arial" w:hAnsi="Arial"/>
                <w:color w:val="00000A"/>
                <w:sz w:val="20"/>
                <w:szCs w:val="20"/>
              </w:rPr>
            </w:r>
          </w:p>
        </w:tc>
        <w:tc>
          <w:tcPr>
            <w:tcW w:w="1592"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980" w:hanging="0"/>
              <w:jc w:val="center"/>
              <w:rPr>
                <w:rFonts w:ascii="Arial" w:hAnsi="Arial" w:eastAsia="Arial" w:cs="Arial"/>
                <w:color w:val="00000A"/>
                <w:sz w:val="20"/>
                <w:szCs w:val="20"/>
              </w:rPr>
            </w:pPr>
            <w:r>
              <w:rPr>
                <w:rFonts w:eastAsia="Arial" w:cs="Arial" w:ascii="Arial" w:hAnsi="Arial"/>
                <w:color w:val="00000A"/>
                <w:sz w:val="20"/>
                <w:szCs w:val="20"/>
              </w:rPr>
            </w:r>
          </w:p>
        </w:tc>
        <w:tc>
          <w:tcPr>
            <w:tcW w:w="1439"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980" w:hanging="0"/>
              <w:jc w:val="center"/>
              <w:rPr>
                <w:rFonts w:ascii="Arial" w:hAnsi="Arial" w:eastAsia="Arial" w:cs="Arial"/>
                <w:color w:val="00000A"/>
                <w:sz w:val="20"/>
                <w:szCs w:val="20"/>
              </w:rPr>
            </w:pPr>
            <w:r>
              <w:rPr>
                <w:rFonts w:eastAsia="Arial" w:cs="Arial" w:ascii="Arial" w:hAnsi="Arial"/>
                <w:color w:val="00000A"/>
                <w:sz w:val="20"/>
                <w:szCs w:val="20"/>
              </w:rPr>
            </w:r>
          </w:p>
        </w:tc>
        <w:tc>
          <w:tcPr>
            <w:tcW w:w="1561"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980" w:hanging="0"/>
              <w:jc w:val="center"/>
              <w:rPr>
                <w:rFonts w:ascii="Arial" w:hAnsi="Arial" w:eastAsia="Arial" w:cs="Arial"/>
                <w:color w:val="00000A"/>
                <w:sz w:val="20"/>
                <w:szCs w:val="20"/>
              </w:rPr>
            </w:pPr>
            <w:r>
              <w:rPr>
                <w:rFonts w:eastAsia="Arial" w:cs="Arial" w:ascii="Arial" w:hAnsi="Arial"/>
                <w:color w:val="00000A"/>
                <w:sz w:val="20"/>
                <w:szCs w:val="20"/>
              </w:rPr>
            </w:r>
          </w:p>
        </w:tc>
        <w:tc>
          <w:tcPr>
            <w:tcW w:w="1469"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980" w:hanging="0"/>
              <w:jc w:val="center"/>
              <w:rPr>
                <w:rFonts w:ascii="Arial" w:hAnsi="Arial" w:eastAsia="Arial" w:cs="Arial"/>
                <w:color w:val="00000A"/>
                <w:sz w:val="20"/>
                <w:szCs w:val="20"/>
              </w:rPr>
            </w:pPr>
            <w:r>
              <w:rPr>
                <w:rFonts w:eastAsia="Arial" w:cs="Arial" w:ascii="Arial" w:hAnsi="Arial"/>
                <w:color w:val="00000A"/>
                <w:sz w:val="20"/>
                <w:szCs w:val="20"/>
              </w:rPr>
            </w:r>
          </w:p>
        </w:tc>
        <w:tc>
          <w:tcPr>
            <w:tcW w:w="1516"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ind w:left="720" w:hanging="0"/>
              <w:jc w:val="center"/>
              <w:rPr>
                <w:rFonts w:ascii="Arial" w:hAnsi="Arial" w:eastAsia="Arial" w:cs="Arial"/>
                <w:sz w:val="20"/>
                <w:szCs w:val="20"/>
              </w:rPr>
            </w:pPr>
            <w:r>
              <w:rPr>
                <w:rFonts w:eastAsia="Arial" w:cs="Arial" w:ascii="Arial" w:hAnsi="Arial"/>
                <w:sz w:val="20"/>
                <w:szCs w:val="20"/>
              </w:rPr>
            </w:r>
          </w:p>
        </w:tc>
        <w:tc>
          <w:tcPr>
            <w:tcW w:w="1604" w:type="dxa"/>
            <w:tcBorders>
              <w:top w:val="single" w:sz="4" w:space="0" w:color="808080"/>
              <w:left w:val="single" w:sz="4" w:space="0" w:color="808080"/>
              <w:bottom w:val="single" w:sz="4" w:space="0" w:color="000000"/>
              <w:right w:val="single" w:sz="4" w:space="0" w:color="808080"/>
            </w:tcBorders>
            <w:shd w:fill="auto" w:val="clear"/>
          </w:tcPr>
          <w:p>
            <w:pPr>
              <w:pStyle w:val="LO-normal0"/>
              <w:widowControl w:val="false"/>
              <w:spacing w:lineRule="auto" w:line="276"/>
              <w:ind w:left="720" w:hanging="0"/>
              <w:jc w:val="center"/>
              <w:rPr>
                <w:rFonts w:ascii="Arial" w:hAnsi="Arial" w:eastAsia="Arial" w:cs="Arial"/>
                <w:sz w:val="20"/>
                <w:szCs w:val="20"/>
              </w:rPr>
            </w:pPr>
            <w:r>
              <w:rPr>
                <w:rFonts w:eastAsia="Arial" w:cs="Arial" w:ascii="Arial" w:hAnsi="Arial"/>
                <w:sz w:val="20"/>
                <w:szCs w:val="20"/>
              </w:rPr>
            </w:r>
          </w:p>
        </w:tc>
      </w:tr>
      <w:tr>
        <w:trPr>
          <w:trHeight w:val="243" w:hRule="atLeast"/>
          <w:cantSplit w:val="true"/>
        </w:trPr>
        <w:tc>
          <w:tcPr>
            <w:tcW w:w="778"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jc w:val="center"/>
              <w:rPr/>
            </w:pPr>
            <w:r>
              <w:rPr>
                <w:rFonts w:eastAsia="Arial" w:cs="Arial" w:ascii="Arial" w:hAnsi="Arial"/>
                <w:color w:val="00000A"/>
                <w:sz w:val="20"/>
                <w:szCs w:val="20"/>
              </w:rPr>
              <w:t>META</w:t>
            </w:r>
          </w:p>
        </w:tc>
        <w:tc>
          <w:tcPr>
            <w:tcW w:w="1592"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804"/>
              <w:jc w:val="center"/>
              <w:rPr/>
            </w:pPr>
            <w:r>
              <w:rPr>
                <w:rFonts w:eastAsia="Arial" w:cs="Arial" w:ascii="Arial" w:hAnsi="Arial"/>
                <w:color w:val="00000A"/>
                <w:sz w:val="20"/>
                <w:szCs w:val="20"/>
              </w:rPr>
              <w:t>7º MÊS</w:t>
            </w:r>
          </w:p>
        </w:tc>
        <w:tc>
          <w:tcPr>
            <w:tcW w:w="1439"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758"/>
              <w:jc w:val="center"/>
              <w:rPr/>
            </w:pPr>
            <w:r>
              <w:rPr>
                <w:rFonts w:eastAsia="Arial" w:cs="Arial" w:ascii="Arial" w:hAnsi="Arial"/>
                <w:color w:val="00000A"/>
                <w:sz w:val="20"/>
                <w:szCs w:val="20"/>
              </w:rPr>
              <w:t>8º MÊS</w:t>
            </w:r>
          </w:p>
        </w:tc>
        <w:tc>
          <w:tcPr>
            <w:tcW w:w="1561"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713"/>
              <w:jc w:val="center"/>
              <w:rPr/>
            </w:pPr>
            <w:r>
              <w:rPr>
                <w:rFonts w:eastAsia="Arial" w:cs="Arial" w:ascii="Arial" w:hAnsi="Arial"/>
                <w:color w:val="00000A"/>
                <w:sz w:val="20"/>
                <w:szCs w:val="20"/>
              </w:rPr>
              <w:t>9º MÊS</w:t>
            </w:r>
          </w:p>
        </w:tc>
        <w:tc>
          <w:tcPr>
            <w:tcW w:w="1469"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708" w:hanging="0"/>
              <w:jc w:val="center"/>
              <w:rPr/>
            </w:pPr>
            <w:r>
              <w:rPr>
                <w:rFonts w:eastAsia="Arial" w:cs="Arial" w:ascii="Arial" w:hAnsi="Arial"/>
                <w:color w:val="00000A"/>
                <w:sz w:val="20"/>
                <w:szCs w:val="20"/>
              </w:rPr>
              <w:t>10º MÊS</w:t>
            </w:r>
          </w:p>
        </w:tc>
        <w:tc>
          <w:tcPr>
            <w:tcW w:w="1516"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ind w:left="720" w:hanging="777"/>
              <w:jc w:val="center"/>
              <w:rPr/>
            </w:pPr>
            <w:r>
              <w:rPr>
                <w:rFonts w:eastAsia="Arial" w:cs="Arial" w:ascii="Arial" w:hAnsi="Arial"/>
                <w:sz w:val="20"/>
                <w:szCs w:val="20"/>
              </w:rPr>
              <w:t>11º MÊS</w:t>
            </w:r>
          </w:p>
        </w:tc>
        <w:tc>
          <w:tcPr>
            <w:tcW w:w="1604" w:type="dxa"/>
            <w:tcBorders>
              <w:top w:val="single" w:sz="4" w:space="0" w:color="808080"/>
              <w:left w:val="single" w:sz="4" w:space="0" w:color="808080"/>
              <w:bottom w:val="single" w:sz="4" w:space="0" w:color="000000"/>
              <w:right w:val="single" w:sz="4" w:space="0" w:color="808080"/>
            </w:tcBorders>
            <w:shd w:fill="auto" w:val="clear"/>
          </w:tcPr>
          <w:p>
            <w:pPr>
              <w:pStyle w:val="LO-normal0"/>
              <w:widowControl w:val="false"/>
              <w:spacing w:lineRule="auto" w:line="276"/>
              <w:ind w:left="720" w:hanging="731"/>
              <w:jc w:val="center"/>
              <w:rPr/>
            </w:pPr>
            <w:r>
              <w:rPr>
                <w:rFonts w:eastAsia="Arial" w:cs="Arial" w:ascii="Arial" w:hAnsi="Arial"/>
                <w:sz w:val="20"/>
                <w:szCs w:val="20"/>
              </w:rPr>
              <w:t>12º MÊS</w:t>
            </w:r>
          </w:p>
        </w:tc>
      </w:tr>
      <w:tr>
        <w:trPr>
          <w:trHeight w:val="828" w:hRule="atLeast"/>
          <w:cantSplit w:val="true"/>
        </w:trPr>
        <w:tc>
          <w:tcPr>
            <w:tcW w:w="778"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980" w:hanging="0"/>
              <w:jc w:val="both"/>
              <w:rPr>
                <w:rFonts w:ascii="Arial" w:hAnsi="Arial" w:eastAsia="Arial" w:cs="Arial"/>
                <w:b/>
                <w:color w:val="00000A"/>
                <w:sz w:val="20"/>
                <w:szCs w:val="20"/>
              </w:rPr>
            </w:pPr>
            <w:r>
              <w:rPr>
                <w:rFonts w:eastAsia="Arial" w:cs="Arial" w:ascii="Arial" w:hAnsi="Arial"/>
                <w:b/>
                <w:color w:val="00000A"/>
                <w:sz w:val="20"/>
                <w:szCs w:val="20"/>
              </w:rPr>
            </w:r>
          </w:p>
        </w:tc>
        <w:tc>
          <w:tcPr>
            <w:tcW w:w="1592"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46" w:hanging="0"/>
              <w:jc w:val="both"/>
              <w:rPr>
                <w:rFonts w:ascii="Arial" w:hAnsi="Arial" w:eastAsia="Arial" w:cs="Arial"/>
                <w:b/>
                <w:color w:val="00000A"/>
                <w:sz w:val="20"/>
                <w:szCs w:val="20"/>
              </w:rPr>
            </w:pPr>
            <w:r>
              <w:rPr>
                <w:rFonts w:eastAsia="Arial" w:cs="Arial" w:ascii="Arial" w:hAnsi="Arial"/>
                <w:b/>
                <w:color w:val="00000A"/>
                <w:sz w:val="20"/>
                <w:szCs w:val="20"/>
              </w:rPr>
            </w:r>
          </w:p>
        </w:tc>
        <w:tc>
          <w:tcPr>
            <w:tcW w:w="1439"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980" w:hanging="0"/>
              <w:jc w:val="both"/>
              <w:rPr>
                <w:rFonts w:ascii="Arial" w:hAnsi="Arial" w:eastAsia="Arial" w:cs="Arial"/>
                <w:b/>
                <w:color w:val="00000A"/>
                <w:sz w:val="20"/>
                <w:szCs w:val="20"/>
              </w:rPr>
            </w:pPr>
            <w:r>
              <w:rPr>
                <w:rFonts w:eastAsia="Arial" w:cs="Arial" w:ascii="Arial" w:hAnsi="Arial"/>
                <w:b/>
                <w:color w:val="00000A"/>
                <w:sz w:val="20"/>
                <w:szCs w:val="20"/>
              </w:rPr>
            </w:r>
          </w:p>
        </w:tc>
        <w:tc>
          <w:tcPr>
            <w:tcW w:w="1561"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980" w:hanging="0"/>
              <w:jc w:val="both"/>
              <w:rPr>
                <w:rFonts w:ascii="Arial" w:hAnsi="Arial" w:eastAsia="Arial" w:cs="Arial"/>
                <w:b/>
                <w:color w:val="00000A"/>
                <w:sz w:val="20"/>
                <w:szCs w:val="20"/>
              </w:rPr>
            </w:pPr>
            <w:r>
              <w:rPr>
                <w:rFonts w:eastAsia="Arial" w:cs="Arial" w:ascii="Arial" w:hAnsi="Arial"/>
                <w:b/>
                <w:color w:val="00000A"/>
                <w:sz w:val="20"/>
                <w:szCs w:val="20"/>
              </w:rPr>
            </w:r>
          </w:p>
        </w:tc>
        <w:tc>
          <w:tcPr>
            <w:tcW w:w="1469" w:type="dxa"/>
            <w:tcBorders>
              <w:top w:val="single" w:sz="4" w:space="0" w:color="808080"/>
              <w:left w:val="single" w:sz="4" w:space="0" w:color="808080"/>
              <w:bottom w:val="single" w:sz="4" w:space="0" w:color="000000"/>
            </w:tcBorders>
            <w:shd w:fill="auto" w:val="clear"/>
          </w:tcPr>
          <w:p>
            <w:pPr>
              <w:pStyle w:val="LO-normal0"/>
              <w:widowControl w:val="false"/>
              <w:tabs>
                <w:tab w:val="left" w:pos="720" w:leader="none"/>
              </w:tabs>
              <w:spacing w:lineRule="auto" w:line="276" w:before="0" w:after="200"/>
              <w:ind w:left="980" w:hanging="0"/>
              <w:jc w:val="both"/>
              <w:rPr>
                <w:rFonts w:ascii="Arial" w:hAnsi="Arial" w:eastAsia="Arial" w:cs="Arial"/>
                <w:b/>
                <w:color w:val="00000A"/>
                <w:sz w:val="20"/>
                <w:szCs w:val="20"/>
              </w:rPr>
            </w:pPr>
            <w:r>
              <w:rPr>
                <w:rFonts w:eastAsia="Arial" w:cs="Arial" w:ascii="Arial" w:hAnsi="Arial"/>
                <w:b/>
                <w:color w:val="00000A"/>
                <w:sz w:val="20"/>
                <w:szCs w:val="20"/>
              </w:rPr>
            </w:r>
          </w:p>
        </w:tc>
        <w:tc>
          <w:tcPr>
            <w:tcW w:w="1516" w:type="dxa"/>
            <w:tcBorders>
              <w:top w:val="single" w:sz="4" w:space="0" w:color="808080"/>
              <w:left w:val="single" w:sz="4" w:space="0" w:color="808080"/>
              <w:bottom w:val="single" w:sz="4" w:space="0" w:color="000000"/>
            </w:tcBorders>
            <w:shd w:fill="auto" w:val="clear"/>
          </w:tcPr>
          <w:p>
            <w:pPr>
              <w:pStyle w:val="LO-normal0"/>
              <w:widowControl w:val="false"/>
              <w:spacing w:lineRule="auto" w:line="276"/>
              <w:ind w:left="720" w:hanging="0"/>
              <w:jc w:val="both"/>
              <w:rPr>
                <w:rFonts w:ascii="Arial" w:hAnsi="Arial" w:eastAsia="Arial" w:cs="Arial"/>
                <w:b/>
                <w:sz w:val="20"/>
                <w:szCs w:val="20"/>
              </w:rPr>
            </w:pPr>
            <w:r>
              <w:rPr>
                <w:rFonts w:eastAsia="Arial" w:cs="Arial" w:ascii="Arial" w:hAnsi="Arial"/>
                <w:b/>
                <w:sz w:val="20"/>
                <w:szCs w:val="20"/>
              </w:rPr>
            </w:r>
          </w:p>
        </w:tc>
        <w:tc>
          <w:tcPr>
            <w:tcW w:w="1604" w:type="dxa"/>
            <w:tcBorders>
              <w:top w:val="single" w:sz="4" w:space="0" w:color="808080"/>
              <w:left w:val="single" w:sz="4" w:space="0" w:color="808080"/>
              <w:bottom w:val="single" w:sz="4" w:space="0" w:color="000000"/>
              <w:right w:val="single" w:sz="4" w:space="0" w:color="808080"/>
            </w:tcBorders>
            <w:shd w:fill="auto" w:val="clear"/>
          </w:tcPr>
          <w:p>
            <w:pPr>
              <w:pStyle w:val="LO-normal0"/>
              <w:widowControl w:val="false"/>
              <w:spacing w:lineRule="auto" w:line="276"/>
              <w:ind w:left="720" w:hanging="0"/>
              <w:jc w:val="both"/>
              <w:rPr>
                <w:rFonts w:ascii="Arial" w:hAnsi="Arial" w:eastAsia="Arial" w:cs="Arial"/>
                <w:b/>
                <w:sz w:val="20"/>
                <w:szCs w:val="20"/>
              </w:rPr>
            </w:pPr>
            <w:r>
              <w:rPr>
                <w:rFonts w:eastAsia="Arial" w:cs="Arial" w:ascii="Arial" w:hAnsi="Arial"/>
                <w:b/>
                <w:sz w:val="20"/>
                <w:szCs w:val="20"/>
              </w:rPr>
            </w:r>
          </w:p>
        </w:tc>
      </w:tr>
    </w:tbl>
    <w:p>
      <w:pPr>
        <w:pStyle w:val="LO-normal0"/>
        <w:widowControl/>
        <w:tabs>
          <w:tab w:val="clear" w:pos="720"/>
          <w:tab w:val="left" w:pos="708" w:leader="none"/>
        </w:tabs>
        <w:spacing w:lineRule="auto" w:line="276" w:before="0" w:after="120"/>
        <w:rPr>
          <w:rFonts w:ascii="Times New Roman" w:hAnsi="Times New Roman" w:eastAsia="Times New Roman" w:cs="Times New Roman"/>
          <w:color w:val="00000A"/>
          <w:sz w:val="20"/>
          <w:szCs w:val="20"/>
        </w:rPr>
      </w:pPr>
      <w:r>
        <w:rPr>
          <w:rFonts w:eastAsia="Times New Roman" w:cs="Times New Roman" w:ascii="Times New Roman" w:hAnsi="Times New Roman"/>
          <w:color w:val="00000A"/>
          <w:sz w:val="20"/>
          <w:szCs w:val="20"/>
        </w:rPr>
      </w:r>
    </w:p>
    <w:p>
      <w:pPr>
        <w:pStyle w:val="LO-normal0"/>
        <w:widowControl/>
        <w:tabs>
          <w:tab w:val="clear" w:pos="720"/>
          <w:tab w:val="left" w:pos="708" w:leader="none"/>
        </w:tabs>
        <w:spacing w:lineRule="auto" w:line="276" w:before="0" w:after="120"/>
        <w:rPr>
          <w:rFonts w:ascii="Arial" w:hAnsi="Arial" w:eastAsia="Arial" w:cs="Arial"/>
          <w:color w:val="00000A"/>
        </w:rPr>
      </w:pPr>
      <w:r>
        <w:rPr>
          <w:rFonts w:eastAsia="Arial" w:cs="Arial" w:ascii="Arial" w:hAnsi="Arial"/>
          <w:color w:val="00000A"/>
        </w:rPr>
      </w:r>
    </w:p>
    <w:tbl>
      <w:tblPr>
        <w:tblStyle w:val="Table14"/>
        <w:tblW w:w="9698" w:type="dxa"/>
        <w:jc w:val="left"/>
        <w:tblInd w:w="-103" w:type="dxa"/>
        <w:tblLayout w:type="fixed"/>
        <w:tblCellMar>
          <w:top w:w="0" w:type="dxa"/>
          <w:left w:w="108" w:type="dxa"/>
          <w:bottom w:w="0" w:type="dxa"/>
          <w:right w:w="108" w:type="dxa"/>
        </w:tblCellMar>
        <w:tblLook w:val="0000"/>
      </w:tblPr>
      <w:tblGrid>
        <w:gridCol w:w="234"/>
        <w:gridCol w:w="7137"/>
        <w:gridCol w:w="2327"/>
      </w:tblGrid>
      <w:tr>
        <w:trPr/>
        <w:tc>
          <w:tcPr>
            <w:tcW w:w="9698" w:type="dxa"/>
            <w:gridSpan w:val="3"/>
            <w:tcBorders>
              <w:top w:val="single" w:sz="4" w:space="0" w:color="000000"/>
              <w:left w:val="single" w:sz="4" w:space="0" w:color="000000"/>
              <w:bottom w:val="single" w:sz="4" w:space="0" w:color="000000"/>
              <w:right w:val="single" w:sz="4" w:space="0" w:color="000000"/>
            </w:tcBorders>
            <w:shd w:fill="D9D9D9" w:val="clear"/>
          </w:tcPr>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9 - DETALHAMENTOS DA APLICAÇÃO DOS RECURSOS FINANCEIROS</w:t>
            </w:r>
          </w:p>
        </w:tc>
      </w:tr>
      <w:tr>
        <w:trPr>
          <w:cantSplit w:val="true"/>
        </w:trPr>
        <w:tc>
          <w:tcPr>
            <w:tcW w:w="7371" w:type="dxa"/>
            <w:gridSpan w:val="2"/>
            <w:tcBorders>
              <w:top w:val="single" w:sz="4" w:space="0" w:color="000000"/>
              <w:left w:val="single" w:sz="4" w:space="0" w:color="000000"/>
              <w:bottom w:val="single" w:sz="4" w:space="0" w:color="000000"/>
            </w:tcBorders>
            <w:shd w:fill="auto" w:val="clear"/>
            <w:vAlign w:val="center"/>
          </w:tcPr>
          <w:p>
            <w:pPr>
              <w:pStyle w:val="LO-normal0"/>
              <w:widowControl w:val="false"/>
              <w:spacing w:lineRule="auto" w:line="276"/>
              <w:jc w:val="center"/>
              <w:rPr/>
            </w:pPr>
            <w:r>
              <w:rPr>
                <w:rFonts w:eastAsia="Arial" w:cs="Arial" w:ascii="Arial" w:hAnsi="Arial"/>
                <w:b/>
              </w:rPr>
              <w:t>ESPECIFICAÇÃO</w:t>
            </w:r>
          </w:p>
        </w:tc>
        <w:tc>
          <w:tcPr>
            <w:tcW w:w="2327"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0"/>
              <w:widowControl w:val="false"/>
              <w:spacing w:lineRule="auto" w:line="276"/>
              <w:jc w:val="center"/>
              <w:rPr/>
            </w:pPr>
            <w:r>
              <w:rPr>
                <w:rFonts w:eastAsia="Arial" w:cs="Arial" w:ascii="Arial" w:hAnsi="Arial"/>
                <w:b/>
              </w:rPr>
              <w:t xml:space="preserve">VALOR </w:t>
            </w:r>
          </w:p>
        </w:tc>
      </w:tr>
      <w:tr>
        <w:trPr>
          <w:cantSplit w:val="true"/>
        </w:trPr>
        <w:tc>
          <w:tcPr>
            <w:tcW w:w="234" w:type="dxa"/>
            <w:vMerge w:val="restart"/>
            <w:tcBorders>
              <w:top w:val="single" w:sz="4" w:space="0" w:color="000000"/>
              <w:left w:val="single" w:sz="4" w:space="0" w:color="000000"/>
              <w:bottom w:val="single" w:sz="4" w:space="0" w:color="000000"/>
            </w:tcBorders>
            <w:shd w:fill="auto" w:val="clear"/>
            <w:vAlign w:val="center"/>
          </w:tcPr>
          <w:p>
            <w:pPr>
              <w:pStyle w:val="LO-normal0"/>
              <w:widowControl w:val="false"/>
              <w:spacing w:lineRule="auto" w:line="276"/>
              <w:jc w:val="center"/>
              <w:rPr>
                <w:rFonts w:ascii="Arial" w:hAnsi="Arial" w:eastAsia="Arial" w:cs="Arial"/>
                <w:b/>
              </w:rPr>
            </w:pPr>
            <w:r>
              <w:rPr>
                <w:rFonts w:eastAsia="Arial" w:cs="Arial" w:ascii="Arial" w:hAnsi="Arial"/>
                <w:b/>
              </w:rPr>
            </w:r>
          </w:p>
        </w:tc>
        <w:tc>
          <w:tcPr>
            <w:tcW w:w="7137" w:type="dxa"/>
            <w:tcBorders>
              <w:top w:val="single" w:sz="4" w:space="0" w:color="000000"/>
              <w:left w:val="single" w:sz="4" w:space="0" w:color="000000"/>
              <w:bottom w:val="single" w:sz="4" w:space="0" w:color="000000"/>
            </w:tcBorders>
            <w:shd w:fill="auto" w:val="clear"/>
            <w:vAlign w:val="center"/>
          </w:tcPr>
          <w:p>
            <w:pPr>
              <w:pStyle w:val="LO-normal0"/>
              <w:widowControl w:val="false"/>
              <w:spacing w:lineRule="auto" w:line="276"/>
              <w:jc w:val="center"/>
              <w:rPr/>
            </w:pPr>
            <w:r>
              <w:rPr>
                <w:rFonts w:eastAsia="Arial" w:cs="Arial" w:ascii="Arial" w:hAnsi="Arial"/>
              </w:rPr>
              <w:t>Material de Consumo</w:t>
            </w:r>
          </w:p>
        </w:tc>
        <w:tc>
          <w:tcPr>
            <w:tcW w:w="2327"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0"/>
              <w:widowControl w:val="false"/>
              <w:spacing w:lineRule="auto" w:line="276"/>
              <w:jc w:val="right"/>
              <w:rPr>
                <w:rFonts w:ascii="Arial" w:hAnsi="Arial" w:eastAsia="Arial" w:cs="Arial"/>
              </w:rPr>
            </w:pPr>
            <w:r>
              <w:rPr>
                <w:rFonts w:eastAsia="Arial" w:cs="Arial" w:ascii="Arial" w:hAnsi="Arial"/>
              </w:rPr>
            </w:r>
          </w:p>
        </w:tc>
      </w:tr>
      <w:tr>
        <w:trPr>
          <w:cantSplit w:val="true"/>
        </w:trPr>
        <w:tc>
          <w:tcPr>
            <w:tcW w:w="234" w:type="dxa"/>
            <w:vMerge w:val="continue"/>
            <w:tcBorders>
              <w:top w:val="single" w:sz="4" w:space="0" w:color="000000"/>
              <w:left w:val="single" w:sz="4" w:space="0" w:color="000000"/>
              <w:bottom w:val="single" w:sz="4" w:space="0" w:color="000000"/>
            </w:tcBorders>
            <w:shd w:fill="auto" w:val="clear"/>
            <w:vAlign w:val="center"/>
          </w:tcPr>
          <w:p>
            <w:pPr>
              <w:pStyle w:val="LO-normal0"/>
              <w:widowControl w:val="false"/>
              <w:spacing w:lineRule="auto" w:line="276"/>
              <w:rPr>
                <w:rFonts w:ascii="Arial" w:hAnsi="Arial" w:eastAsia="Arial" w:cs="Arial"/>
              </w:rPr>
            </w:pPr>
            <w:r>
              <w:rPr>
                <w:rFonts w:eastAsia="Arial" w:cs="Arial" w:ascii="Arial" w:hAnsi="Arial"/>
              </w:rPr>
            </w:r>
          </w:p>
        </w:tc>
        <w:tc>
          <w:tcPr>
            <w:tcW w:w="7137" w:type="dxa"/>
            <w:tcBorders>
              <w:top w:val="single" w:sz="4" w:space="0" w:color="000000"/>
              <w:left w:val="single" w:sz="4" w:space="0" w:color="000000"/>
              <w:bottom w:val="single" w:sz="4" w:space="0" w:color="000000"/>
            </w:tcBorders>
            <w:shd w:fill="auto" w:val="clear"/>
            <w:vAlign w:val="center"/>
          </w:tcPr>
          <w:p>
            <w:pPr>
              <w:pStyle w:val="LO-normal0"/>
              <w:widowControl w:val="false"/>
              <w:spacing w:lineRule="auto" w:line="276"/>
              <w:jc w:val="center"/>
              <w:rPr/>
            </w:pPr>
            <w:r>
              <w:rPr>
                <w:rFonts w:eastAsia="Arial" w:cs="Arial" w:ascii="Arial" w:hAnsi="Arial"/>
              </w:rPr>
              <w:t>Serviços de Terceiros – Pessoa Física</w:t>
            </w:r>
          </w:p>
        </w:tc>
        <w:tc>
          <w:tcPr>
            <w:tcW w:w="2327"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0"/>
              <w:widowControl w:val="false"/>
              <w:spacing w:lineRule="auto" w:line="276"/>
              <w:jc w:val="right"/>
              <w:rPr>
                <w:rFonts w:ascii="Arial" w:hAnsi="Arial" w:eastAsia="Arial" w:cs="Arial"/>
              </w:rPr>
            </w:pPr>
            <w:r>
              <w:rPr>
                <w:rFonts w:eastAsia="Arial" w:cs="Arial" w:ascii="Arial" w:hAnsi="Arial"/>
              </w:rPr>
            </w:r>
          </w:p>
        </w:tc>
      </w:tr>
      <w:tr>
        <w:trPr>
          <w:cantSplit w:val="true"/>
        </w:trPr>
        <w:tc>
          <w:tcPr>
            <w:tcW w:w="234" w:type="dxa"/>
            <w:vMerge w:val="continue"/>
            <w:tcBorders>
              <w:top w:val="single" w:sz="4" w:space="0" w:color="000000"/>
              <w:left w:val="single" w:sz="4" w:space="0" w:color="000000"/>
              <w:bottom w:val="single" w:sz="4" w:space="0" w:color="000000"/>
            </w:tcBorders>
            <w:shd w:fill="auto" w:val="clear"/>
            <w:vAlign w:val="center"/>
          </w:tcPr>
          <w:p>
            <w:pPr>
              <w:pStyle w:val="LO-normal0"/>
              <w:widowControl w:val="false"/>
              <w:spacing w:lineRule="auto" w:line="276"/>
              <w:rPr>
                <w:rFonts w:ascii="Arial" w:hAnsi="Arial" w:eastAsia="Arial" w:cs="Arial"/>
              </w:rPr>
            </w:pPr>
            <w:r>
              <w:rPr>
                <w:rFonts w:eastAsia="Arial" w:cs="Arial" w:ascii="Arial" w:hAnsi="Arial"/>
              </w:rPr>
            </w:r>
          </w:p>
        </w:tc>
        <w:tc>
          <w:tcPr>
            <w:tcW w:w="7137" w:type="dxa"/>
            <w:tcBorders>
              <w:top w:val="single" w:sz="4" w:space="0" w:color="000000"/>
              <w:left w:val="single" w:sz="4" w:space="0" w:color="000000"/>
              <w:bottom w:val="single" w:sz="4" w:space="0" w:color="000000"/>
            </w:tcBorders>
            <w:shd w:fill="auto" w:val="clear"/>
            <w:vAlign w:val="center"/>
          </w:tcPr>
          <w:p>
            <w:pPr>
              <w:pStyle w:val="LO-normal0"/>
              <w:widowControl w:val="false"/>
              <w:spacing w:lineRule="auto" w:line="276"/>
              <w:jc w:val="center"/>
              <w:rPr/>
            </w:pPr>
            <w:r>
              <w:rPr>
                <w:rFonts w:eastAsia="Arial" w:cs="Arial" w:ascii="Arial" w:hAnsi="Arial"/>
              </w:rPr>
              <w:t>Serviços de Terceiros – Pessoa Jurídica</w:t>
            </w:r>
          </w:p>
        </w:tc>
        <w:tc>
          <w:tcPr>
            <w:tcW w:w="2327"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0"/>
              <w:widowControl w:val="false"/>
              <w:spacing w:lineRule="auto" w:line="276"/>
              <w:jc w:val="right"/>
              <w:rPr>
                <w:rFonts w:ascii="Arial" w:hAnsi="Arial" w:eastAsia="Arial" w:cs="Arial"/>
              </w:rPr>
            </w:pPr>
            <w:r>
              <w:rPr>
                <w:rFonts w:eastAsia="Arial" w:cs="Arial" w:ascii="Arial" w:hAnsi="Arial"/>
              </w:rPr>
            </w:r>
          </w:p>
        </w:tc>
      </w:tr>
      <w:tr>
        <w:trPr>
          <w:cantSplit w:val="true"/>
        </w:trPr>
        <w:tc>
          <w:tcPr>
            <w:tcW w:w="234" w:type="dxa"/>
            <w:vMerge w:val="continue"/>
            <w:tcBorders>
              <w:top w:val="single" w:sz="4" w:space="0" w:color="000000"/>
              <w:left w:val="single" w:sz="4" w:space="0" w:color="000000"/>
              <w:bottom w:val="single" w:sz="4" w:space="0" w:color="000000"/>
            </w:tcBorders>
            <w:shd w:fill="auto" w:val="clear"/>
            <w:vAlign w:val="center"/>
          </w:tcPr>
          <w:p>
            <w:pPr>
              <w:pStyle w:val="LO-normal0"/>
              <w:widowControl w:val="false"/>
              <w:spacing w:lineRule="auto" w:line="276"/>
              <w:rPr>
                <w:rFonts w:ascii="Arial" w:hAnsi="Arial" w:eastAsia="Arial" w:cs="Arial"/>
              </w:rPr>
            </w:pPr>
            <w:r>
              <w:rPr>
                <w:rFonts w:eastAsia="Arial" w:cs="Arial" w:ascii="Arial" w:hAnsi="Arial"/>
              </w:rPr>
            </w:r>
          </w:p>
        </w:tc>
        <w:tc>
          <w:tcPr>
            <w:tcW w:w="7137" w:type="dxa"/>
            <w:tcBorders>
              <w:top w:val="single" w:sz="4" w:space="0" w:color="000000"/>
              <w:left w:val="single" w:sz="4" w:space="0" w:color="000000"/>
              <w:bottom w:val="single" w:sz="4" w:space="0" w:color="000000"/>
            </w:tcBorders>
            <w:shd w:fill="auto" w:val="clear"/>
            <w:vAlign w:val="center"/>
          </w:tcPr>
          <w:p>
            <w:pPr>
              <w:pStyle w:val="LO-normal0"/>
              <w:widowControl w:val="false"/>
              <w:spacing w:lineRule="auto" w:line="276"/>
              <w:jc w:val="center"/>
              <w:rPr/>
            </w:pPr>
            <w:r>
              <w:rPr>
                <w:rFonts w:eastAsia="Arial" w:cs="Arial" w:ascii="Arial" w:hAnsi="Arial"/>
              </w:rPr>
              <w:t>Custos Indiretos/Equipe Encarregada pela execução</w:t>
            </w:r>
          </w:p>
        </w:tc>
        <w:tc>
          <w:tcPr>
            <w:tcW w:w="2327"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0"/>
              <w:widowControl w:val="false"/>
              <w:spacing w:lineRule="auto" w:line="276"/>
              <w:jc w:val="right"/>
              <w:rPr>
                <w:rFonts w:ascii="Arial" w:hAnsi="Arial" w:eastAsia="Arial" w:cs="Arial"/>
              </w:rPr>
            </w:pPr>
            <w:r>
              <w:rPr>
                <w:rFonts w:eastAsia="Arial" w:cs="Arial" w:ascii="Arial" w:hAnsi="Arial"/>
              </w:rPr>
            </w:r>
          </w:p>
        </w:tc>
      </w:tr>
      <w:tr>
        <w:trPr>
          <w:cantSplit w:val="true"/>
        </w:trPr>
        <w:tc>
          <w:tcPr>
            <w:tcW w:w="234" w:type="dxa"/>
            <w:vMerge w:val="continue"/>
            <w:tcBorders>
              <w:top w:val="single" w:sz="4" w:space="0" w:color="000000"/>
              <w:left w:val="single" w:sz="4" w:space="0" w:color="000000"/>
              <w:bottom w:val="single" w:sz="4" w:space="0" w:color="000000"/>
            </w:tcBorders>
            <w:shd w:fill="auto" w:val="clear"/>
            <w:vAlign w:val="center"/>
          </w:tcPr>
          <w:p>
            <w:pPr>
              <w:pStyle w:val="LO-normal0"/>
              <w:widowControl w:val="false"/>
              <w:spacing w:lineRule="auto" w:line="276"/>
              <w:rPr>
                <w:rFonts w:ascii="Arial" w:hAnsi="Arial" w:eastAsia="Arial" w:cs="Arial"/>
              </w:rPr>
            </w:pPr>
            <w:r>
              <w:rPr>
                <w:rFonts w:eastAsia="Arial" w:cs="Arial" w:ascii="Arial" w:hAnsi="Arial"/>
              </w:rPr>
            </w:r>
          </w:p>
        </w:tc>
        <w:tc>
          <w:tcPr>
            <w:tcW w:w="7137" w:type="dxa"/>
            <w:tcBorders>
              <w:top w:val="single" w:sz="4" w:space="0" w:color="000000"/>
              <w:left w:val="single" w:sz="4" w:space="0" w:color="000000"/>
              <w:bottom w:val="single" w:sz="4" w:space="0" w:color="000000"/>
            </w:tcBorders>
            <w:shd w:fill="auto" w:val="clear"/>
            <w:vAlign w:val="center"/>
          </w:tcPr>
          <w:p>
            <w:pPr>
              <w:pStyle w:val="LO-normal0"/>
              <w:widowControl w:val="false"/>
              <w:spacing w:lineRule="auto" w:line="276"/>
              <w:jc w:val="center"/>
              <w:rPr/>
            </w:pPr>
            <w:r>
              <w:rPr>
                <w:rFonts w:eastAsia="Arial" w:cs="Arial" w:ascii="Arial" w:hAnsi="Arial"/>
              </w:rPr>
              <w:t>Equipamentos e Materiais Permanentes</w:t>
            </w:r>
          </w:p>
        </w:tc>
        <w:tc>
          <w:tcPr>
            <w:tcW w:w="2327"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0"/>
              <w:widowControl w:val="false"/>
              <w:spacing w:lineRule="auto" w:line="276"/>
              <w:jc w:val="right"/>
              <w:rPr>
                <w:rFonts w:ascii="Arial" w:hAnsi="Arial" w:eastAsia="Arial" w:cs="Arial"/>
              </w:rPr>
            </w:pPr>
            <w:r>
              <w:rPr>
                <w:rFonts w:eastAsia="Arial" w:cs="Arial" w:ascii="Arial" w:hAnsi="Arial"/>
              </w:rPr>
            </w:r>
          </w:p>
        </w:tc>
      </w:tr>
      <w:tr>
        <w:trPr>
          <w:cantSplit w:val="true"/>
        </w:trPr>
        <w:tc>
          <w:tcPr>
            <w:tcW w:w="7371" w:type="dxa"/>
            <w:gridSpan w:val="2"/>
            <w:tcBorders>
              <w:top w:val="single" w:sz="4" w:space="0" w:color="000000"/>
              <w:left w:val="single" w:sz="4" w:space="0" w:color="000000"/>
              <w:bottom w:val="single" w:sz="4" w:space="0" w:color="000000"/>
            </w:tcBorders>
            <w:shd w:fill="auto" w:val="clear"/>
            <w:vAlign w:val="center"/>
          </w:tcPr>
          <w:p>
            <w:pPr>
              <w:pStyle w:val="LO-normal0"/>
              <w:widowControl w:val="false"/>
              <w:spacing w:lineRule="auto" w:line="276"/>
              <w:jc w:val="center"/>
              <w:rPr/>
            </w:pPr>
            <w:r>
              <w:rPr>
                <w:rFonts w:eastAsia="Arial" w:cs="Arial" w:ascii="Arial" w:hAnsi="Arial"/>
                <w:b/>
              </w:rPr>
              <w:t>TOTAL</w:t>
            </w:r>
          </w:p>
        </w:tc>
        <w:tc>
          <w:tcPr>
            <w:tcW w:w="2327"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0"/>
              <w:widowControl w:val="false"/>
              <w:spacing w:lineRule="auto" w:line="276"/>
              <w:jc w:val="right"/>
              <w:rPr>
                <w:rFonts w:ascii="Arial" w:hAnsi="Arial" w:eastAsia="Arial" w:cs="Arial"/>
                <w:b/>
              </w:rPr>
            </w:pPr>
            <w:r>
              <w:rPr>
                <w:rFonts w:eastAsia="Arial" w:cs="Arial" w:ascii="Arial" w:hAnsi="Arial"/>
                <w:b/>
              </w:rPr>
            </w:r>
          </w:p>
        </w:tc>
      </w:tr>
    </w:tbl>
    <w:p>
      <w:pPr>
        <w:pStyle w:val="LO-normal0"/>
        <w:spacing w:lineRule="auto" w:line="276"/>
        <w:jc w:val="both"/>
        <w:rPr/>
      </w:pPr>
      <w:r>
        <w:rPr/>
      </w:r>
    </w:p>
    <w:p>
      <w:pPr>
        <w:pStyle w:val="LO-normal0"/>
        <w:spacing w:lineRule="auto" w:line="276"/>
        <w:jc w:val="both"/>
        <w:rPr>
          <w:rFonts w:ascii="Arial" w:hAnsi="Arial" w:eastAsia="Arial" w:cs="Arial"/>
        </w:rPr>
      </w:pPr>
      <w:r>
        <w:rPr>
          <w:rFonts w:eastAsia="Arial" w:cs="Arial" w:ascii="Arial" w:hAnsi="Arial"/>
        </w:rPr>
      </w:r>
    </w:p>
    <w:tbl>
      <w:tblPr>
        <w:tblStyle w:val="Table15"/>
        <w:tblW w:w="9698" w:type="dxa"/>
        <w:jc w:val="left"/>
        <w:tblInd w:w="-103" w:type="dxa"/>
        <w:tblLayout w:type="fixed"/>
        <w:tblCellMar>
          <w:top w:w="0" w:type="dxa"/>
          <w:left w:w="108" w:type="dxa"/>
          <w:bottom w:w="0" w:type="dxa"/>
          <w:right w:w="108" w:type="dxa"/>
        </w:tblCellMar>
        <w:tblLook w:val="0000"/>
      </w:tblPr>
      <w:tblGrid>
        <w:gridCol w:w="9698"/>
      </w:tblGrid>
      <w:tr>
        <w:trPr/>
        <w:tc>
          <w:tcPr>
            <w:tcW w:w="9698" w:type="dxa"/>
            <w:tcBorders>
              <w:top w:val="single" w:sz="4" w:space="0" w:color="000000"/>
              <w:left w:val="single" w:sz="4" w:space="0" w:color="000000"/>
              <w:bottom w:val="single" w:sz="4" w:space="0" w:color="000000"/>
              <w:right w:val="single" w:sz="4" w:space="0" w:color="000000"/>
            </w:tcBorders>
            <w:shd w:fill="D9D9D9" w:val="clear"/>
          </w:tcPr>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10 - PRESTAÇÃO DE CONTAS</w:t>
            </w:r>
          </w:p>
        </w:tc>
      </w:tr>
      <w:tr>
        <w:trPr/>
        <w:tc>
          <w:tcPr>
            <w:tcW w:w="9698" w:type="dxa"/>
            <w:tcBorders>
              <w:top w:val="single" w:sz="4" w:space="0" w:color="000000"/>
              <w:left w:val="single" w:sz="4" w:space="0" w:color="000000"/>
              <w:bottom w:val="single" w:sz="4" w:space="0" w:color="000000"/>
              <w:right w:val="single" w:sz="4" w:space="0" w:color="000000"/>
            </w:tcBorders>
            <w:shd w:fill="FFFFFF" w:val="clear"/>
          </w:tcPr>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10.1. CONDIÇÕES DE PAGAMENTO</w:t>
            </w:r>
          </w:p>
          <w:p>
            <w:pPr>
              <w:pStyle w:val="LO-normal0"/>
              <w:widowControl w:val="false"/>
              <w:spacing w:lineRule="auto" w:line="276"/>
              <w:ind w:left="13" w:hanging="0"/>
              <w:jc w:val="both"/>
              <w:rPr/>
            </w:pPr>
            <w:r>
              <w:rPr>
                <w:rFonts w:eastAsia="Arial" w:cs="Arial" w:ascii="Arial" w:hAnsi="Arial"/>
                <w:b/>
              </w:rPr>
              <w:t>10.1.1</w:t>
            </w:r>
            <w:r>
              <w:rPr>
                <w:rFonts w:eastAsia="Arial" w:cs="Arial" w:ascii="Arial" w:hAnsi="Arial"/>
              </w:rPr>
              <w:t xml:space="preserve"> Para liberação do pagamento pela Secretaria Municipal de Planejamento e Finanças, será consultada a regularidade da organização da sociedade civil, através de:</w:t>
            </w:r>
          </w:p>
          <w:p>
            <w:pPr>
              <w:pStyle w:val="LO-normal0"/>
              <w:widowControl w:val="false"/>
              <w:spacing w:lineRule="auto" w:line="276"/>
              <w:ind w:left="13" w:hanging="0"/>
              <w:jc w:val="both"/>
              <w:rPr/>
            </w:pPr>
            <w:r>
              <w:rPr>
                <w:rFonts w:eastAsia="Arial" w:cs="Arial" w:ascii="Arial" w:hAnsi="Arial"/>
              </w:rPr>
              <w:t>I - Certificado de Regularidade do FGTS;</w:t>
            </w:r>
          </w:p>
          <w:p>
            <w:pPr>
              <w:pStyle w:val="LO-normal0"/>
              <w:widowControl w:val="false"/>
              <w:spacing w:lineRule="auto" w:line="276"/>
              <w:ind w:left="13" w:hanging="0"/>
              <w:jc w:val="both"/>
              <w:rPr/>
            </w:pPr>
            <w:r>
              <w:rPr>
                <w:rFonts w:eastAsia="Arial" w:cs="Arial" w:ascii="Arial" w:hAnsi="Arial"/>
              </w:rPr>
              <w:t>II - Certidão de Regularidade emitida pela Fazenda do Município-Sede:</w:t>
            </w:r>
          </w:p>
          <w:p>
            <w:pPr>
              <w:pStyle w:val="LO-normal0"/>
              <w:widowControl w:val="false"/>
              <w:spacing w:lineRule="auto" w:line="276"/>
              <w:ind w:left="13" w:hanging="0"/>
              <w:jc w:val="both"/>
              <w:rPr/>
            </w:pPr>
            <w:r>
              <w:rPr>
                <w:rFonts w:eastAsia="Arial" w:cs="Arial" w:ascii="Arial" w:hAnsi="Arial"/>
              </w:rPr>
              <w:t>III - Certidão de Regularidade emitida pela Fazenda do Estado;</w:t>
            </w:r>
          </w:p>
          <w:p>
            <w:pPr>
              <w:pStyle w:val="LO-normal0"/>
              <w:widowControl w:val="false"/>
              <w:spacing w:lineRule="auto" w:line="276"/>
              <w:ind w:left="13" w:hanging="0"/>
              <w:jc w:val="both"/>
              <w:rPr/>
            </w:pPr>
            <w:r>
              <w:rPr>
                <w:rFonts w:eastAsia="Arial" w:cs="Arial" w:ascii="Arial" w:hAnsi="Arial"/>
              </w:rPr>
              <w:t>IV - Certidão Conjunta Relativa a Tributos Federais e Previdenciários;</w:t>
            </w:r>
          </w:p>
          <w:p>
            <w:pPr>
              <w:pStyle w:val="LO-normal0"/>
              <w:widowControl w:val="false"/>
              <w:spacing w:lineRule="auto" w:line="276"/>
              <w:ind w:left="13" w:hanging="0"/>
              <w:jc w:val="both"/>
              <w:rPr/>
            </w:pPr>
            <w:r>
              <w:rPr>
                <w:rFonts w:eastAsia="Arial" w:cs="Arial" w:ascii="Arial" w:hAnsi="Arial"/>
              </w:rPr>
              <w:t>V - Certidão de Regularidade da Justiça Trabalhista.</w:t>
            </w:r>
          </w:p>
          <w:p>
            <w:pPr>
              <w:pStyle w:val="LO-normal0"/>
              <w:widowControl w:val="false"/>
              <w:spacing w:lineRule="auto" w:line="276"/>
              <w:ind w:left="13" w:hanging="0"/>
              <w:jc w:val="both"/>
              <w:rPr/>
            </w:pPr>
            <w:r>
              <w:rPr>
                <w:rFonts w:eastAsia="Arial" w:cs="Arial" w:ascii="Arial" w:hAnsi="Arial"/>
                <w:b/>
              </w:rPr>
              <w:t>10.1.2</w:t>
            </w:r>
            <w:r>
              <w:rPr>
                <w:rFonts w:eastAsia="Arial" w:cs="Arial" w:ascii="Arial" w:hAnsi="Arial"/>
              </w:rPr>
              <w:t xml:space="preserve"> - A liberação de recursos obedecerá ao cronograma de desembolso que guardará a consonância com as metas da parceria.</w:t>
            </w:r>
          </w:p>
          <w:p>
            <w:pPr>
              <w:pStyle w:val="LO-normal0"/>
              <w:widowControl w:val="false"/>
              <w:spacing w:lineRule="auto" w:line="276"/>
              <w:ind w:left="13" w:hanging="0"/>
              <w:jc w:val="both"/>
              <w:rPr/>
            </w:pPr>
            <w:r>
              <w:rPr>
                <w:rFonts w:eastAsia="Arial" w:cs="Arial" w:ascii="Arial" w:hAnsi="Arial"/>
                <w:b/>
              </w:rPr>
              <w:t>10.1.3</w:t>
            </w:r>
            <w:r>
              <w:rPr>
                <w:rFonts w:eastAsia="Arial" w:cs="Arial" w:ascii="Arial" w:hAnsi="Arial"/>
              </w:rPr>
              <w:t xml:space="preserve"> - Os recursos serão automaticamente aplicados em caderneta de poupança, fundo de aplicação financeira de curto prazo ou operação de mercado aberto lastreada em títulos da dívida pública.</w:t>
            </w:r>
          </w:p>
          <w:p>
            <w:pPr>
              <w:pStyle w:val="LO-normal0"/>
              <w:widowControl w:val="false"/>
              <w:spacing w:lineRule="auto" w:line="276"/>
              <w:ind w:hanging="13"/>
              <w:jc w:val="both"/>
              <w:rPr/>
            </w:pPr>
            <w:r>
              <w:rPr>
                <w:rFonts w:eastAsia="Arial" w:cs="Arial" w:ascii="Arial" w:hAnsi="Arial"/>
                <w:b/>
              </w:rPr>
              <w:t xml:space="preserve">10.1.4- </w:t>
            </w:r>
            <w:r>
              <w:rPr>
                <w:rFonts w:eastAsia="Arial" w:cs="Arial" w:ascii="Arial" w:hAnsi="Arial"/>
              </w:rPr>
              <w:t>Termo de fiscalização aprovado e emitido pela Secretaria Municipal de Educação;</w:t>
            </w:r>
          </w:p>
          <w:p>
            <w:pPr>
              <w:pStyle w:val="LO-normal0"/>
              <w:widowControl w:val="false"/>
              <w:spacing w:lineRule="auto" w:line="276"/>
              <w:ind w:left="78" w:right="20" w:hanging="0"/>
              <w:jc w:val="both"/>
              <w:rPr/>
            </w:pPr>
            <w:r>
              <w:rPr>
                <w:rFonts w:eastAsia="Arial" w:cs="Arial" w:ascii="Arial" w:hAnsi="Arial"/>
                <w:b/>
              </w:rPr>
              <w:t xml:space="preserve">10.1.5- </w:t>
            </w:r>
            <w:r>
              <w:rPr>
                <w:rFonts w:eastAsia="Arial" w:cs="Arial" w:ascii="Arial" w:hAnsi="Arial"/>
              </w:rPr>
              <w:t xml:space="preserve">Relatório mensal no qual deve constar o nome das crianças atendidas no período. </w:t>
            </w:r>
          </w:p>
          <w:p>
            <w:pPr>
              <w:pStyle w:val="LO-normal0"/>
              <w:widowControl w:val="false"/>
              <w:spacing w:lineRule="auto" w:line="276"/>
              <w:ind w:left="39" w:hanging="13"/>
              <w:jc w:val="both"/>
              <w:rPr/>
            </w:pPr>
            <w:r>
              <w:rPr>
                <w:rFonts w:eastAsia="Arial" w:cs="Arial" w:ascii="Arial" w:hAnsi="Arial"/>
                <w:b/>
              </w:rPr>
              <w:t>10.1.6</w:t>
            </w:r>
            <w:r>
              <w:rPr>
                <w:rFonts w:eastAsia="Arial" w:cs="Arial" w:ascii="Arial" w:hAnsi="Arial"/>
              </w:rPr>
              <w:t xml:space="preserve"> A documentação acima não deverá portar vícios ou incorreções que impossibilitem ou atrasem o pagamento, hipóteses em que a OSC suportará os ônus decorrentes do atraso.</w:t>
            </w:r>
          </w:p>
          <w:p>
            <w:pPr>
              <w:pStyle w:val="LO-normal0"/>
              <w:widowControl w:val="false"/>
              <w:spacing w:lineRule="auto" w:line="276"/>
              <w:jc w:val="both"/>
              <w:rPr>
                <w:rFonts w:ascii="Arial" w:hAnsi="Arial" w:eastAsia="Arial" w:cs="Arial"/>
              </w:rPr>
            </w:pPr>
            <w:r>
              <w:rPr>
                <w:rFonts w:eastAsia="Arial" w:cs="Arial" w:ascii="Arial" w:hAnsi="Arial"/>
              </w:rPr>
            </w:r>
          </w:p>
          <w:p>
            <w:pPr>
              <w:pStyle w:val="LO-normal0"/>
              <w:widowControl w:val="false"/>
              <w:spacing w:lineRule="auto" w:line="276"/>
              <w:jc w:val="both"/>
              <w:rPr/>
            </w:pPr>
            <w:r>
              <w:rPr>
                <w:rFonts w:eastAsia="Arial" w:cs="Arial" w:ascii="Arial" w:hAnsi="Arial"/>
                <w:b/>
              </w:rPr>
              <w:t>10.2. DA APLICAÇÃO DOS RECURSOS</w:t>
            </w:r>
          </w:p>
          <w:p>
            <w:pPr>
              <w:pStyle w:val="LO-normal0"/>
              <w:widowControl w:val="false"/>
              <w:spacing w:lineRule="auto" w:line="276"/>
              <w:jc w:val="both"/>
              <w:rPr/>
            </w:pPr>
            <w:r>
              <w:rPr>
                <w:rFonts w:eastAsia="Arial" w:cs="Arial" w:ascii="Arial" w:hAnsi="Arial"/>
                <w:b/>
              </w:rPr>
              <w:t xml:space="preserve">10.2.1 </w:t>
            </w:r>
            <w:r>
              <w:rPr>
                <w:rFonts w:eastAsia="Arial" w:cs="Arial" w:ascii="Arial" w:hAnsi="Arial"/>
              </w:rPr>
              <w:t>O Plano de Trabalho deverá ser executado com estrita observância das cláusulas pactuadas</w:t>
            </w:r>
            <w:r>
              <w:rPr>
                <w:rFonts w:eastAsia="Arial" w:cs="Arial" w:ascii="Arial" w:hAnsi="Arial"/>
                <w:b/>
              </w:rPr>
              <w:t xml:space="preserve"> </w:t>
            </w:r>
            <w:r>
              <w:rPr>
                <w:rFonts w:eastAsia="Arial" w:cs="Arial" w:ascii="Arial" w:hAnsi="Arial"/>
              </w:rPr>
              <w:t>neste Termo de Colaboração, sendo vedado:</w:t>
            </w:r>
          </w:p>
          <w:p>
            <w:pPr>
              <w:pStyle w:val="LO-normal0"/>
              <w:widowControl w:val="false"/>
              <w:spacing w:lineRule="auto" w:line="276"/>
              <w:jc w:val="both"/>
              <w:rPr/>
            </w:pPr>
            <w:r>
              <w:rPr>
                <w:rFonts w:eastAsia="Arial" w:cs="Arial" w:ascii="Arial" w:hAnsi="Arial"/>
              </w:rPr>
              <w:t>I - pagar, a qualquer título, servidor ou empregado público com recursos vinculados à parceria;</w:t>
            </w:r>
          </w:p>
          <w:p>
            <w:pPr>
              <w:pStyle w:val="LO-normal0"/>
              <w:widowControl w:val="false"/>
              <w:tabs>
                <w:tab w:val="clear" w:pos="720"/>
                <w:tab w:val="left" w:pos="220" w:leader="none"/>
              </w:tabs>
              <w:spacing w:lineRule="auto" w:line="276"/>
              <w:jc w:val="both"/>
              <w:rPr/>
            </w:pPr>
            <w:r>
              <w:rPr>
                <w:rFonts w:eastAsia="Arial" w:cs="Arial" w:ascii="Arial" w:hAnsi="Arial"/>
              </w:rPr>
              <w:t>II- modificar o objeto, exceto no caso de ampliação de metas, desde que seja previamente aprovada a adequação do plano de trabalho pela Administração Pública;</w:t>
            </w:r>
          </w:p>
          <w:p>
            <w:pPr>
              <w:pStyle w:val="LO-normal0"/>
              <w:widowControl w:val="false"/>
              <w:spacing w:lineRule="auto" w:line="276"/>
              <w:jc w:val="both"/>
              <w:rPr/>
            </w:pPr>
            <w:r>
              <w:rPr>
                <w:rFonts w:eastAsia="Arial" w:cs="Arial" w:ascii="Arial" w:hAnsi="Arial"/>
              </w:rPr>
              <w:t>III - utilizar, ainda que em caráter emergencial, recursos para finalidade diversa da estabelecida no plano de trabalho;</w:t>
            </w:r>
          </w:p>
          <w:p>
            <w:pPr>
              <w:pStyle w:val="LO-normal0"/>
              <w:widowControl w:val="false"/>
              <w:spacing w:lineRule="auto" w:line="276"/>
              <w:jc w:val="both"/>
              <w:rPr/>
            </w:pPr>
            <w:r>
              <w:rPr>
                <w:rFonts w:eastAsia="Arial" w:cs="Arial" w:ascii="Arial" w:hAnsi="Arial"/>
              </w:rPr>
              <w:t>IV - pagar despesa realizada em data anterior à vigência da parceria;</w:t>
            </w:r>
          </w:p>
          <w:p>
            <w:pPr>
              <w:pStyle w:val="LO-normal0"/>
              <w:widowControl w:val="false"/>
              <w:spacing w:lineRule="auto" w:line="276"/>
              <w:jc w:val="both"/>
              <w:rPr/>
            </w:pPr>
            <w:r>
              <w:rPr>
                <w:rFonts w:eastAsia="Arial" w:cs="Arial" w:ascii="Arial" w:hAnsi="Arial"/>
              </w:rPr>
              <w:t>V - efetuar pagamento em data posterior à vigência da parceria, salvo quando o fato gerador da despesa tiver ocorrido durante sua vigência;</w:t>
            </w:r>
          </w:p>
          <w:p>
            <w:pPr>
              <w:pStyle w:val="LO-normal0"/>
              <w:widowControl w:val="false"/>
              <w:spacing w:lineRule="auto" w:line="276"/>
              <w:jc w:val="both"/>
              <w:rPr/>
            </w:pPr>
            <w:r>
              <w:rPr>
                <w:rFonts w:eastAsia="Arial" w:cs="Arial" w:ascii="Arial" w:hAnsi="Arial"/>
              </w:rPr>
              <w:t>VI - realizar despesas com:</w:t>
            </w:r>
          </w:p>
          <w:p>
            <w:pPr>
              <w:pStyle w:val="LO-normal0"/>
              <w:widowControl w:val="false"/>
              <w:spacing w:lineRule="auto" w:line="276"/>
              <w:jc w:val="both"/>
              <w:rPr/>
            </w:pPr>
            <w:r>
              <w:rPr>
                <w:rFonts w:eastAsia="Arial" w:cs="Arial" w:ascii="Arial" w:hAnsi="Arial"/>
              </w:rPr>
              <w:t>a) multas, juros ou correção monetária, inclusive referentes a pagamentos ou a recolhimentos fora dos prazos, salvo se decorrentes de atrasos da Administração Pública na liberação de recursos financeiros;</w:t>
            </w:r>
          </w:p>
          <w:p>
            <w:pPr>
              <w:pStyle w:val="LO-normal0"/>
              <w:widowControl w:val="false"/>
              <w:spacing w:lineRule="auto" w:line="276"/>
              <w:jc w:val="both"/>
              <w:rPr/>
            </w:pPr>
            <w:r>
              <w:rPr>
                <w:rFonts w:eastAsia="Arial" w:cs="Arial" w:ascii="Arial" w:hAnsi="Arial"/>
              </w:rPr>
              <w:t>b) publicidade, salvo as previstas no plano de trabalho e diretamente vinculadas ao objeto da parceria, de caráter educativo, informativo ou de orientação social, das quais não constem nomes, símbolos ou imagens que caracterizem promoção pessoal; e</w:t>
            </w:r>
          </w:p>
          <w:p>
            <w:pPr>
              <w:pStyle w:val="LO-normal0"/>
              <w:widowControl w:val="false"/>
              <w:spacing w:lineRule="auto" w:line="276"/>
              <w:jc w:val="both"/>
              <w:rPr/>
            </w:pPr>
            <w:r>
              <w:rPr>
                <w:rFonts w:eastAsia="Arial" w:cs="Arial" w:ascii="Arial" w:hAnsi="Arial"/>
              </w:rPr>
              <w:t>c) pagamento de pessoal contratado pela OSC que não atendam às exigências do art. 46 da Lei Federal nº 13.019/2014.</w:t>
            </w:r>
          </w:p>
          <w:p>
            <w:pPr>
              <w:pStyle w:val="LO-normal0"/>
              <w:widowControl w:val="false"/>
              <w:spacing w:lineRule="auto" w:line="276"/>
              <w:jc w:val="both"/>
              <w:rPr/>
            </w:pPr>
            <w:r>
              <w:rPr>
                <w:rFonts w:eastAsia="Arial" w:cs="Arial" w:ascii="Arial" w:hAnsi="Arial"/>
                <w:b/>
              </w:rPr>
              <w:t xml:space="preserve">10.2.2 </w:t>
            </w:r>
            <w:r>
              <w:rPr>
                <w:rFonts w:eastAsia="Arial" w:cs="Arial" w:ascii="Arial" w:hAnsi="Arial"/>
              </w:rPr>
              <w:t>Os recursos recebidos em decorrência da parceria deverão ser depositados em conta corrente</w:t>
            </w:r>
            <w:r>
              <w:rPr>
                <w:rFonts w:eastAsia="Arial" w:cs="Arial" w:ascii="Arial" w:hAnsi="Arial"/>
                <w:b/>
              </w:rPr>
              <w:t xml:space="preserve"> </w:t>
            </w:r>
            <w:r>
              <w:rPr>
                <w:rFonts w:eastAsia="Arial" w:cs="Arial" w:ascii="Arial" w:hAnsi="Arial"/>
              </w:rPr>
              <w:t>específica na instituição financeira pública determinada pela Administração Pública.</w:t>
            </w:r>
          </w:p>
          <w:p>
            <w:pPr>
              <w:pStyle w:val="LO-normal0"/>
              <w:widowControl w:val="false"/>
              <w:spacing w:lineRule="auto" w:line="276"/>
              <w:jc w:val="both"/>
              <w:rPr/>
            </w:pPr>
            <w:r>
              <w:rPr>
                <w:rFonts w:eastAsia="Arial" w:cs="Arial" w:ascii="Arial" w:hAnsi="Arial"/>
                <w:b/>
              </w:rPr>
              <w:t xml:space="preserve">10.2.3 </w:t>
            </w:r>
            <w:r>
              <w:rPr>
                <w:rFonts w:eastAsia="Arial" w:cs="Arial" w:ascii="Arial" w:hAnsi="Arial"/>
              </w:rPr>
              <w:t>Os rendimentos de ativos financeiros serão aplicados no objeto da parceria, estando sujeitos às</w:t>
            </w:r>
            <w:r>
              <w:rPr>
                <w:rFonts w:eastAsia="Arial" w:cs="Arial" w:ascii="Arial" w:hAnsi="Arial"/>
                <w:b/>
              </w:rPr>
              <w:t xml:space="preserve"> </w:t>
            </w:r>
            <w:r>
              <w:rPr>
                <w:rFonts w:eastAsia="Arial" w:cs="Arial" w:ascii="Arial" w:hAnsi="Arial"/>
              </w:rPr>
              <w:t>mesmas condições de prestação de contas exigidas para os recursos transferidos.</w:t>
            </w:r>
          </w:p>
          <w:p>
            <w:pPr>
              <w:pStyle w:val="LO-normal0"/>
              <w:widowControl w:val="false"/>
              <w:spacing w:lineRule="auto" w:line="276"/>
              <w:jc w:val="both"/>
              <w:rPr/>
            </w:pPr>
            <w:r>
              <w:rPr>
                <w:rFonts w:eastAsia="Arial" w:cs="Arial" w:ascii="Arial" w:hAnsi="Arial"/>
                <w:b/>
              </w:rPr>
              <w:t xml:space="preserve">10.2.4 </w:t>
            </w:r>
            <w:r>
              <w:rPr>
                <w:rFonts w:eastAsia="Arial" w:cs="Arial" w:ascii="Arial" w:hAnsi="Arial"/>
              </w:rPr>
              <w:t>Por ocasião da conclusão, denúncia, rescisão ou extinção da parceria, os saldos financeiros</w:t>
            </w:r>
            <w:r>
              <w:rPr>
                <w:rFonts w:eastAsia="Arial" w:cs="Arial" w:ascii="Arial" w:hAnsi="Arial"/>
                <w:b/>
              </w:rPr>
              <w:t xml:space="preserve"> </w:t>
            </w:r>
            <w:r>
              <w:rPr>
                <w:rFonts w:eastAsia="Arial" w:cs="Arial" w:ascii="Arial" w:hAnsi="Arial"/>
              </w:rPr>
              <w:t>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da Administração Pública.</w:t>
            </w:r>
          </w:p>
          <w:p>
            <w:pPr>
              <w:pStyle w:val="LO-normal0"/>
              <w:widowControl w:val="false"/>
              <w:spacing w:lineRule="auto" w:line="276"/>
              <w:jc w:val="both"/>
              <w:rPr/>
            </w:pPr>
            <w:r>
              <w:rPr>
                <w:rFonts w:eastAsia="Arial" w:cs="Arial" w:ascii="Arial" w:hAnsi="Arial"/>
                <w:b/>
              </w:rPr>
              <w:t xml:space="preserve">10.2.5 </w:t>
            </w:r>
            <w:r>
              <w:rPr>
                <w:rFonts w:eastAsia="Arial" w:cs="Arial" w:ascii="Arial" w:hAnsi="Arial"/>
              </w:rPr>
              <w:t>Toda a movimentação de recursos no âmbito da parceria será realizada mediante transferência</w:t>
            </w:r>
            <w:r>
              <w:rPr>
                <w:rFonts w:eastAsia="Arial" w:cs="Arial" w:ascii="Arial" w:hAnsi="Arial"/>
                <w:b/>
              </w:rPr>
              <w:t xml:space="preserve"> </w:t>
            </w:r>
            <w:r>
              <w:rPr>
                <w:rFonts w:eastAsia="Arial" w:cs="Arial" w:ascii="Arial" w:hAnsi="Arial"/>
              </w:rPr>
              <w:t>eletrônica sujeita à identificação do beneficiário final e à obrigatoriedade de depósito em sua conta bancária.</w:t>
            </w:r>
          </w:p>
          <w:p>
            <w:pPr>
              <w:pStyle w:val="LO-normal0"/>
              <w:widowControl w:val="false"/>
              <w:spacing w:lineRule="auto" w:line="276"/>
              <w:jc w:val="both"/>
              <w:rPr/>
            </w:pPr>
            <w:r>
              <w:rPr>
                <w:rFonts w:eastAsia="Arial" w:cs="Arial" w:ascii="Arial" w:hAnsi="Arial"/>
                <w:b/>
              </w:rPr>
              <w:t xml:space="preserve">10.2.6 </w:t>
            </w:r>
            <w:r>
              <w:rPr>
                <w:rFonts w:eastAsia="Arial" w:cs="Arial" w:ascii="Arial" w:hAnsi="Arial"/>
              </w:rPr>
              <w:t>Os pagamentos deverão ser realizados mediante crédito na conta bancária de titularidade dos</w:t>
            </w:r>
            <w:r>
              <w:rPr>
                <w:rFonts w:eastAsia="Arial" w:cs="Arial" w:ascii="Arial" w:hAnsi="Arial"/>
                <w:b/>
              </w:rPr>
              <w:t xml:space="preserve"> </w:t>
            </w:r>
            <w:r>
              <w:rPr>
                <w:rFonts w:eastAsia="Arial" w:cs="Arial" w:ascii="Arial" w:hAnsi="Arial"/>
              </w:rPr>
              <w:t>fornecedores e prestadores de serviços.</w:t>
            </w:r>
          </w:p>
          <w:p>
            <w:pPr>
              <w:pStyle w:val="LO-normal0"/>
              <w:widowControl w:val="false"/>
              <w:spacing w:lineRule="auto" w:line="276"/>
              <w:ind w:firstLine="548"/>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10.3 DA PRESTAÇÃO DE CONTAS</w:t>
            </w:r>
          </w:p>
          <w:p>
            <w:pPr>
              <w:pStyle w:val="LO-normal0"/>
              <w:widowControl w:val="false"/>
              <w:shd w:val="clear" w:fill="FFFFFF"/>
              <w:spacing w:lineRule="auto" w:line="276"/>
              <w:jc w:val="both"/>
              <w:rPr/>
            </w:pPr>
            <w:r>
              <w:rPr>
                <w:rFonts w:eastAsia="Arial" w:cs="Arial" w:ascii="Arial" w:hAnsi="Arial"/>
                <w:b/>
              </w:rPr>
              <w:t xml:space="preserve">10.3.1 </w:t>
            </w:r>
            <w:r>
              <w:rPr>
                <w:rFonts w:eastAsia="Arial" w:cs="Arial" w:ascii="Arial" w:hAnsi="Arial"/>
              </w:rPr>
              <w:t>A prestação de contas deverá ser efetuada em conformidade com o disposto no Manual de Prestação de Contas, anexo V, do Decreto nº 6.180/2019, nos seguintes prazos</w:t>
            </w:r>
            <w:r>
              <w:rPr>
                <w:rFonts w:eastAsia="Arial" w:cs="Arial" w:ascii="Arial" w:hAnsi="Arial"/>
                <w:highlight w:val="white"/>
              </w:rPr>
              <w:t>:</w:t>
            </w:r>
          </w:p>
          <w:p>
            <w:pPr>
              <w:pStyle w:val="LO-normal0"/>
              <w:widowControl w:val="false"/>
              <w:shd w:val="clear" w:fill="FFFFFF"/>
              <w:tabs>
                <w:tab w:val="clear" w:pos="720"/>
                <w:tab w:val="left" w:pos="260" w:leader="none"/>
              </w:tabs>
              <w:spacing w:lineRule="auto" w:line="276"/>
              <w:ind w:left="229" w:right="143" w:hanging="0"/>
              <w:jc w:val="both"/>
              <w:rPr/>
            </w:pPr>
            <w:r>
              <w:rPr>
                <w:rFonts w:eastAsia="Arial" w:cs="Arial" w:ascii="Arial" w:hAnsi="Arial"/>
                <w:highlight w:val="white"/>
              </w:rPr>
              <w:t xml:space="preserve">- </w:t>
            </w:r>
            <w:r>
              <w:rPr>
                <w:rFonts w:eastAsia="Arial" w:cs="Arial" w:ascii="Arial" w:hAnsi="Arial"/>
              </w:rPr>
              <w:t>mensalmente, até o décimo quinto dia útil do mês subsequente ao da transferência dos recursos pela Administração Municipal, através de cópias das guias de recolhimento do FGTS e INSS, acompanhadas da folha de pagamento dos colaboradores ligados diretamente à execução do projeto;</w:t>
            </w:r>
          </w:p>
          <w:p>
            <w:pPr>
              <w:pStyle w:val="LO-normal0"/>
              <w:widowControl w:val="false"/>
              <w:tabs>
                <w:tab w:val="clear" w:pos="720"/>
                <w:tab w:val="left" w:pos="260" w:leader="none"/>
              </w:tabs>
              <w:spacing w:lineRule="auto" w:line="276"/>
              <w:ind w:left="255" w:right="143" w:hanging="0"/>
              <w:jc w:val="both"/>
              <w:rPr/>
            </w:pPr>
            <w:bookmarkStart w:id="1" w:name="_30j0zll"/>
            <w:bookmarkEnd w:id="1"/>
            <w:r>
              <w:rPr>
                <w:rFonts w:eastAsia="Arial" w:cs="Arial" w:ascii="Arial" w:hAnsi="Arial"/>
              </w:rPr>
              <w:t>- até 30 (trinta) dias do término de cada exercício (se a duração da parceria exceder um ano); e até 90 dias a partir do término da vigência da parceria.</w:t>
            </w:r>
          </w:p>
          <w:p>
            <w:pPr>
              <w:pStyle w:val="LO-normal0"/>
              <w:widowControl w:val="false"/>
              <w:spacing w:lineRule="auto" w:line="276"/>
              <w:jc w:val="both"/>
              <w:rPr/>
            </w:pPr>
            <w:r>
              <w:rPr>
                <w:rFonts w:eastAsia="Arial" w:cs="Arial" w:ascii="Arial" w:hAnsi="Arial"/>
                <w:b/>
              </w:rPr>
              <w:t xml:space="preserve">10.3.2 </w:t>
            </w:r>
            <w:r>
              <w:rPr>
                <w:rFonts w:eastAsia="Arial" w:cs="Arial" w:ascii="Arial" w:hAnsi="Arial"/>
              </w:rPr>
              <w:t>A prestação de contas final dos recursos recebidos deverá ser apresentada com os seguintes</w:t>
            </w:r>
            <w:r>
              <w:rPr>
                <w:rFonts w:eastAsia="Arial" w:cs="Arial" w:ascii="Arial" w:hAnsi="Arial"/>
                <w:b/>
              </w:rPr>
              <w:t xml:space="preserve"> </w:t>
            </w:r>
            <w:r>
              <w:rPr>
                <w:rFonts w:eastAsia="Arial" w:cs="Arial" w:ascii="Arial" w:hAnsi="Arial"/>
              </w:rPr>
              <w:t>relatórios, em conformidade com o disposto no Manual de Prestação de Contas, anexo V, do Decreto nº 6.180/2019 :</w:t>
            </w:r>
          </w:p>
          <w:p>
            <w:pPr>
              <w:pStyle w:val="LO-normal0"/>
              <w:widowControl w:val="false"/>
              <w:spacing w:lineRule="auto" w:line="276"/>
              <w:jc w:val="both"/>
              <w:rPr/>
            </w:pPr>
            <w:r>
              <w:rPr>
                <w:rFonts w:eastAsia="Arial" w:cs="Arial" w:ascii="Arial" w:hAnsi="Arial"/>
              </w:rPr>
              <w:t>I - Ofício de encaminhamento da prestação de contas ;</w:t>
            </w:r>
          </w:p>
          <w:p>
            <w:pPr>
              <w:pStyle w:val="LO-normal0"/>
              <w:widowControl w:val="false"/>
              <w:spacing w:lineRule="auto" w:line="276"/>
              <w:jc w:val="both"/>
              <w:rPr/>
            </w:pPr>
            <w:r>
              <w:rPr>
                <w:rFonts w:eastAsia="Arial" w:cs="Arial" w:ascii="Arial" w:hAnsi="Arial"/>
              </w:rPr>
              <w:t>II - Relatório de Execução do Objeto, assinado pelo seu representante legal, contendo as atividades desenvolvidas para o cumprimento do objeto e o comparativo de metas propostas com os resultados alcançados, a partir do cronograma acordado, anexando-se documentos de comprovação da realização das ações;</w:t>
            </w:r>
          </w:p>
          <w:p>
            <w:pPr>
              <w:pStyle w:val="LO-normal0"/>
              <w:widowControl w:val="false"/>
              <w:spacing w:lineRule="auto" w:line="276"/>
              <w:jc w:val="both"/>
              <w:rPr/>
            </w:pPr>
            <w:r>
              <w:rPr>
                <w:rFonts w:eastAsia="Arial" w:cs="Arial" w:ascii="Arial" w:hAnsi="Arial"/>
              </w:rPr>
              <w:t>III-Relatório de Execução Financeira, assinado pelo seu representante legal e contador responsável, com a descrição das despesas e receitas efetivamente realizadas;</w:t>
            </w:r>
          </w:p>
          <w:p>
            <w:pPr>
              <w:pStyle w:val="LO-normal0"/>
              <w:widowControl w:val="false"/>
              <w:spacing w:lineRule="auto" w:line="276"/>
              <w:jc w:val="both"/>
              <w:rPr/>
            </w:pPr>
            <w:r>
              <w:rPr>
                <w:rFonts w:eastAsia="Arial" w:cs="Arial" w:ascii="Arial" w:hAnsi="Arial"/>
              </w:rPr>
              <w:t>IV - Demonstrativo da Execução da Receita e Despesa;</w:t>
            </w:r>
          </w:p>
          <w:p>
            <w:pPr>
              <w:pStyle w:val="LO-normal0"/>
              <w:widowControl w:val="false"/>
              <w:spacing w:lineRule="auto" w:line="276"/>
              <w:jc w:val="both"/>
              <w:rPr/>
            </w:pPr>
            <w:r>
              <w:rPr>
                <w:rFonts w:eastAsia="Arial" w:cs="Arial" w:ascii="Arial" w:hAnsi="Arial"/>
              </w:rPr>
              <w:t>V - Relação de Pagamentos Efetuados;</w:t>
            </w:r>
          </w:p>
          <w:p>
            <w:pPr>
              <w:pStyle w:val="LO-normal0"/>
              <w:widowControl w:val="false"/>
              <w:spacing w:lineRule="auto" w:line="276"/>
              <w:jc w:val="both"/>
              <w:rPr/>
            </w:pPr>
            <w:r>
              <w:rPr>
                <w:rFonts w:eastAsia="Arial" w:cs="Arial" w:ascii="Arial" w:hAnsi="Arial"/>
              </w:rPr>
              <w:t>VI - Relação de Bens Adquiridos, Produzidos ou Transformados , se houver;</w:t>
            </w:r>
          </w:p>
          <w:p>
            <w:pPr>
              <w:pStyle w:val="LO-normal0"/>
              <w:widowControl w:val="false"/>
              <w:spacing w:lineRule="auto" w:line="276"/>
              <w:jc w:val="both"/>
              <w:rPr/>
            </w:pPr>
            <w:r>
              <w:rPr>
                <w:rFonts w:eastAsia="Arial" w:cs="Arial" w:ascii="Arial" w:hAnsi="Arial"/>
              </w:rPr>
              <w:t>VII - Extrato bancário de conta específica e/ou de aplicação financeira, no qual deverá estar evidenciado o ingresso e a saída dos recursos, devidamente acompanhado da Conciliação Bancária , quando for o caso;</w:t>
            </w:r>
          </w:p>
          <w:p>
            <w:pPr>
              <w:pStyle w:val="LO-normal0"/>
              <w:widowControl w:val="false"/>
              <w:spacing w:lineRule="auto" w:line="276"/>
              <w:jc w:val="both"/>
              <w:rPr/>
            </w:pPr>
            <w:r>
              <w:rPr>
                <w:rFonts w:eastAsia="Arial" w:cs="Arial" w:ascii="Arial" w:hAnsi="Arial"/>
              </w:rPr>
              <w:t>VIII – cópia das transferências eletrônicas ou ordens bancárias vinculadas às despesas comprovada</w:t>
            </w:r>
            <w:r>
              <w:rPr>
                <w:rFonts w:eastAsia="Arial" w:cs="Arial" w:ascii="Arial" w:hAnsi="Arial"/>
                <w:highlight w:val="white"/>
              </w:rPr>
              <w:t>s, bem como de seus respectivos orçamentos, sendo que tudo deverá ser apresentado em ordem cronológica de acordo com a relação de pagamentos;</w:t>
            </w:r>
          </w:p>
          <w:p>
            <w:pPr>
              <w:pStyle w:val="LO-normal0"/>
              <w:widowControl w:val="false"/>
              <w:spacing w:lineRule="auto" w:line="276"/>
              <w:jc w:val="both"/>
              <w:rPr/>
            </w:pPr>
            <w:r>
              <w:rPr>
                <w:rFonts w:eastAsia="Arial" w:cs="Arial" w:ascii="Arial" w:hAnsi="Arial"/>
              </w:rPr>
              <w:t>IX – Comprovantes da despesa, notas fiscais ou comprovantes equivalentes, emitidos em nome da Organização da Sociedade Civil beneficiada com os devidos termos de aceite, com data dentro do período de vigência da parceria, valor, dados do fornecedor, descrição do produto ou serviço e número do instrumento da parceria, devidamente autenticadas em cartório ou por servidor da administração, devendo ser devolvidos os originais após autenticação das cópias;</w:t>
            </w:r>
          </w:p>
          <w:p>
            <w:pPr>
              <w:pStyle w:val="LO-normal0"/>
              <w:widowControl w:val="false"/>
              <w:spacing w:lineRule="auto" w:line="276"/>
              <w:jc w:val="both"/>
              <w:rPr/>
            </w:pPr>
            <w:r>
              <w:rPr>
                <w:rFonts w:eastAsia="Arial" w:cs="Arial" w:ascii="Arial" w:hAnsi="Arial"/>
                <w:highlight w:val="white"/>
              </w:rPr>
              <w:t>X - Documentos que comprovem a efetiva realização da despesa, por exemplo: folders, cartazes, etc.</w:t>
            </w:r>
          </w:p>
          <w:p>
            <w:pPr>
              <w:pStyle w:val="LO-normal0"/>
              <w:widowControl w:val="false"/>
              <w:spacing w:lineRule="auto" w:line="276"/>
              <w:jc w:val="both"/>
              <w:rPr/>
            </w:pPr>
            <w:r>
              <w:rPr>
                <w:rFonts w:eastAsia="Arial" w:cs="Arial" w:ascii="Arial" w:hAnsi="Arial"/>
              </w:rPr>
              <w:t>XI – Comprovante de Arrecadação Municipal – CAM, quando da utilização da Nota Fiscal Avulsa.</w:t>
            </w:r>
          </w:p>
          <w:p>
            <w:pPr>
              <w:pStyle w:val="LO-normal0"/>
              <w:widowControl w:val="false"/>
              <w:spacing w:lineRule="auto" w:line="276"/>
              <w:jc w:val="both"/>
              <w:rPr/>
            </w:pPr>
            <w:bookmarkStart w:id="2" w:name="_1fob9te"/>
            <w:bookmarkEnd w:id="2"/>
            <w:r>
              <w:rPr>
                <w:rFonts w:eastAsia="Arial" w:cs="Arial" w:ascii="Arial" w:hAnsi="Arial"/>
              </w:rPr>
              <w:t>XII – Comprovante de Arrecadação Municipal - CAM, referente ao recolhimento do ISS retido das notas fiscais de prestação de serviço.</w:t>
            </w:r>
            <w:r>
              <w:rPr>
                <w:rFonts w:eastAsia="Times New Roman" w:cs="Times New Roman" w:ascii="Times New Roman" w:hAnsi="Times New Roman"/>
                <w:sz w:val="20"/>
                <w:szCs w:val="20"/>
              </w:rPr>
              <w:br/>
            </w:r>
          </w:p>
          <w:p>
            <w:pPr>
              <w:pStyle w:val="LO-normal0"/>
              <w:widowControl w:val="false"/>
              <w:tabs>
                <w:tab w:val="clear" w:pos="720"/>
                <w:tab w:val="left" w:pos="1418" w:leader="none"/>
              </w:tabs>
              <w:spacing w:lineRule="auto" w:line="276"/>
              <w:jc w:val="both"/>
              <w:rPr/>
            </w:pPr>
            <w:r>
              <w:rPr>
                <w:rFonts w:eastAsia="Arial" w:cs="Arial" w:ascii="Arial" w:hAnsi="Arial"/>
              </w:rPr>
              <w:t>XIII -</w:t>
            </w:r>
            <w:r>
              <w:rPr>
                <w:rFonts w:eastAsia="Arial" w:cs="Arial" w:ascii="Arial" w:hAnsi="Arial"/>
                <w:highlight w:val="white"/>
              </w:rPr>
              <w:t>Comprovantes de recolhimento das retenções de tributos e contribuições sociais nas contratações de serviços de terceiros – pessoa física ou jurídica e na realização de despesas com pessoal de responsabilidade do convenente (Ex.: INSS, IR, PIS, COFINS), se for o caso; em se tratando de despesas com pessoal deve ser apresentada também a relação de trabalhadores constantes no arquivo SEFIP (Sistema Empresa de Recolhimento de FGTS e informações à Previdência Social), incluindo o “Resumo de Fechamento da Empresa e FGTS”, e o “Comprovante de Declaração das Contribuições a recolher à previdência social e a outras entidades e fundos por FPAS”, se for o caso;</w:t>
            </w:r>
          </w:p>
          <w:p>
            <w:pPr>
              <w:pStyle w:val="LO-normal0"/>
              <w:widowControl w:val="false"/>
              <w:spacing w:lineRule="auto" w:line="276"/>
              <w:jc w:val="both"/>
              <w:rPr/>
            </w:pPr>
            <w:r>
              <w:rPr>
                <w:rFonts w:eastAsia="Arial" w:cs="Arial" w:ascii="Arial" w:hAnsi="Arial"/>
              </w:rPr>
              <w:t>XIV – Memória de cálculo do rateio das despesas, quando for o caso;</w:t>
            </w:r>
          </w:p>
          <w:p>
            <w:pPr>
              <w:pStyle w:val="LO-normal0"/>
              <w:widowControl w:val="false"/>
              <w:spacing w:lineRule="auto" w:line="276"/>
              <w:jc w:val="both"/>
              <w:rPr/>
            </w:pPr>
            <w:r>
              <w:rPr>
                <w:rFonts w:eastAsia="Arial" w:cs="Arial" w:ascii="Arial" w:hAnsi="Arial"/>
              </w:rPr>
              <w:t>XV - Comprovante, quando houver, de devolução de saldo remanescente em até 10 (dez) dias após o término da vigência deste Termo de Colaboração;</w:t>
            </w:r>
          </w:p>
          <w:p>
            <w:pPr>
              <w:pStyle w:val="LO-normal0"/>
              <w:widowControl w:val="false"/>
              <w:spacing w:lineRule="auto" w:line="276"/>
              <w:jc w:val="both"/>
              <w:rPr/>
            </w:pPr>
            <w:r>
              <w:rPr>
                <w:rFonts w:eastAsia="Arial" w:cs="Arial" w:ascii="Arial" w:hAnsi="Arial"/>
              </w:rPr>
              <w:t>XVI - Relatório circunstanciado das atividades desenvolvidas pela OSC no exercício e das metas alcançadas.</w:t>
            </w:r>
          </w:p>
          <w:p>
            <w:pPr>
              <w:pStyle w:val="LO-normal0"/>
              <w:widowControl w:val="false"/>
              <w:spacing w:lineRule="auto" w:line="276"/>
              <w:jc w:val="both"/>
              <w:rPr/>
            </w:pPr>
            <w:r>
              <w:rPr>
                <w:rFonts w:eastAsia="Arial" w:cs="Arial" w:ascii="Arial" w:hAnsi="Arial"/>
                <w:b/>
              </w:rPr>
              <w:t xml:space="preserve">10.3.3 </w:t>
            </w:r>
            <w:r>
              <w:rPr>
                <w:rFonts w:eastAsia="Arial" w:cs="Arial" w:ascii="Arial" w:hAnsi="Arial"/>
              </w:rPr>
              <w:t>No caso de prestação de contas parcial, os relatórios exigidos e os documentos referidos no item 10.3.1 deverão ser apresentados, exceto o relacionado no item XVI.</w:t>
            </w:r>
          </w:p>
        </w:tc>
      </w:tr>
    </w:tbl>
    <w:p>
      <w:pPr>
        <w:pStyle w:val="LO-normal0"/>
        <w:spacing w:lineRule="auto" w:line="276"/>
        <w:rPr/>
      </w:pPr>
      <w:r>
        <w:rPr/>
      </w:r>
    </w:p>
    <w:p>
      <w:pPr>
        <w:pStyle w:val="LO-normal0"/>
        <w:spacing w:lineRule="auto" w:line="276"/>
        <w:rPr/>
      </w:pPr>
      <w:r>
        <w:rPr/>
      </w:r>
    </w:p>
    <w:p>
      <w:pPr>
        <w:pStyle w:val="LO-normal0"/>
        <w:spacing w:lineRule="auto" w:line="276"/>
        <w:rPr>
          <w:rFonts w:ascii="Arial" w:hAnsi="Arial" w:eastAsia="Arial" w:cs="Arial"/>
        </w:rPr>
      </w:pPr>
      <w:r>
        <w:rPr>
          <w:rFonts w:eastAsia="Arial" w:cs="Arial" w:ascii="Arial" w:hAnsi="Arial"/>
        </w:rPr>
      </w:r>
    </w:p>
    <w:tbl>
      <w:tblPr>
        <w:tblStyle w:val="Table16"/>
        <w:tblW w:w="9698" w:type="dxa"/>
        <w:jc w:val="left"/>
        <w:tblInd w:w="-55" w:type="dxa"/>
        <w:tblLayout w:type="fixed"/>
        <w:tblCellMar>
          <w:top w:w="0" w:type="dxa"/>
          <w:left w:w="108" w:type="dxa"/>
          <w:bottom w:w="0" w:type="dxa"/>
          <w:right w:w="108" w:type="dxa"/>
        </w:tblCellMar>
        <w:tblLook w:val="0000"/>
      </w:tblPr>
      <w:tblGrid>
        <w:gridCol w:w="9698"/>
      </w:tblGrid>
      <w:tr>
        <w:trPr/>
        <w:tc>
          <w:tcPr>
            <w:tcW w:w="9698" w:type="dxa"/>
            <w:tcBorders>
              <w:top w:val="single" w:sz="4" w:space="0" w:color="000000"/>
              <w:left w:val="single" w:sz="4" w:space="0" w:color="000000"/>
              <w:bottom w:val="single" w:sz="4" w:space="0" w:color="000000"/>
              <w:right w:val="single" w:sz="4" w:space="0" w:color="000000"/>
            </w:tcBorders>
            <w:shd w:fill="D9D9D9" w:val="clear"/>
          </w:tcPr>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11 - DECLARAÇÃO</w:t>
            </w:r>
          </w:p>
        </w:tc>
      </w:tr>
      <w:tr>
        <w:trPr/>
        <w:tc>
          <w:tcPr>
            <w:tcW w:w="9698" w:type="dxa"/>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spacing w:lineRule="auto" w:line="276"/>
              <w:jc w:val="both"/>
              <w:rPr/>
            </w:pPr>
            <w:r>
              <w:rPr>
                <w:rFonts w:eastAsia="Arial" w:cs="Arial" w:ascii="Arial" w:hAnsi="Arial"/>
              </w:rPr>
              <w:t xml:space="preserve">Na qualidade de representante legal da ORGANIZAÇÃO DA SOCIEDADE CIVIL, declaro, para fins de comprovação junto ao MUNICÍPIO, para os efeitos e sob as penas da Lei, que inexiste qualquer débito ou situação de inadimplência com a Administração Pública Municipal ou qualquer entidade da Administração Pública, que impeça a transferência de recursos oriundos de dotações consignadas no orçamento do Município para aplicação na forma prevista e determinada por este Plano de Trabalho. </w:t>
            </w:r>
          </w:p>
          <w:p>
            <w:pPr>
              <w:pStyle w:val="LO-normal0"/>
              <w:widowControl w:val="false"/>
              <w:spacing w:lineRule="auto" w:line="276"/>
              <w:jc w:val="both"/>
              <w:rPr>
                <w:rFonts w:ascii="Arial" w:hAnsi="Arial" w:eastAsia="Arial" w:cs="Arial"/>
              </w:rPr>
            </w:pPr>
            <w:r>
              <w:rPr>
                <w:rFonts w:eastAsia="Arial" w:cs="Arial" w:ascii="Arial" w:hAnsi="Arial"/>
              </w:rPr>
            </w:r>
          </w:p>
          <w:p>
            <w:pPr>
              <w:pStyle w:val="LO-normal0"/>
              <w:widowControl w:val="false"/>
              <w:spacing w:lineRule="auto" w:line="276"/>
              <w:jc w:val="both"/>
              <w:rPr/>
            </w:pPr>
            <w:r>
              <w:rPr>
                <w:rFonts w:eastAsia="Arial" w:cs="Arial" w:ascii="Arial" w:hAnsi="Arial"/>
              </w:rPr>
              <w:t>Pede deferimento.</w:t>
            </w:r>
          </w:p>
          <w:p>
            <w:pPr>
              <w:pStyle w:val="LO-normal0"/>
              <w:widowControl w:val="false"/>
              <w:spacing w:lineRule="auto" w:line="276"/>
              <w:jc w:val="both"/>
              <w:rPr>
                <w:rFonts w:ascii="Arial" w:hAnsi="Arial" w:eastAsia="Arial" w:cs="Arial"/>
              </w:rPr>
            </w:pPr>
            <w:r>
              <w:rPr>
                <w:rFonts w:eastAsia="Arial" w:cs="Arial" w:ascii="Arial" w:hAnsi="Arial"/>
              </w:rPr>
            </w:r>
          </w:p>
          <w:p>
            <w:pPr>
              <w:pStyle w:val="LO-normal0"/>
              <w:widowControl w:val="false"/>
              <w:spacing w:lineRule="auto" w:line="276"/>
              <w:jc w:val="both"/>
              <w:rPr/>
            </w:pPr>
            <w:r>
              <w:rPr>
                <w:rFonts w:eastAsia="Arial" w:cs="Arial" w:ascii="Arial" w:hAnsi="Arial"/>
              </w:rPr>
              <w:t>____________________________                                         _____________________________</w:t>
            </w:r>
          </w:p>
          <w:p>
            <w:pPr>
              <w:pStyle w:val="LO-normal0"/>
              <w:widowControl w:val="false"/>
              <w:spacing w:lineRule="auto" w:line="276"/>
              <w:jc w:val="both"/>
              <w:rPr/>
            </w:pPr>
            <w:r>
              <w:rPr>
                <w:rFonts w:eastAsia="Arial" w:cs="Arial" w:ascii="Arial" w:hAnsi="Arial"/>
              </w:rPr>
              <w:t xml:space="preserve">    </w:t>
            </w:r>
            <w:r>
              <w:rPr>
                <w:rFonts w:eastAsia="Arial" w:cs="Arial" w:ascii="Arial" w:hAnsi="Arial"/>
              </w:rPr>
              <w:t>Local e Data                                                                            Organização da Sociedade Civil</w:t>
            </w:r>
          </w:p>
        </w:tc>
      </w:tr>
    </w:tbl>
    <w:p>
      <w:pPr>
        <w:pStyle w:val="LO-normal0"/>
        <w:spacing w:lineRule="auto" w:line="276"/>
        <w:jc w:val="both"/>
        <w:rPr/>
      </w:pPr>
      <w:r>
        <w:rPr/>
      </w:r>
    </w:p>
    <w:p>
      <w:pPr>
        <w:pStyle w:val="LO-normal0"/>
        <w:spacing w:lineRule="auto" w:line="276"/>
        <w:jc w:val="both"/>
        <w:rPr>
          <w:rFonts w:ascii="Arial" w:hAnsi="Arial" w:eastAsia="Arial" w:cs="Arial"/>
        </w:rPr>
      </w:pPr>
      <w:r>
        <w:rPr>
          <w:rFonts w:eastAsia="Arial" w:cs="Arial" w:ascii="Arial" w:hAnsi="Arial"/>
        </w:rPr>
      </w:r>
    </w:p>
    <w:tbl>
      <w:tblPr>
        <w:tblStyle w:val="Table17"/>
        <w:tblW w:w="9698" w:type="dxa"/>
        <w:jc w:val="left"/>
        <w:tblInd w:w="-103" w:type="dxa"/>
        <w:tblLayout w:type="fixed"/>
        <w:tblCellMar>
          <w:top w:w="0" w:type="dxa"/>
          <w:left w:w="108" w:type="dxa"/>
          <w:bottom w:w="0" w:type="dxa"/>
          <w:right w:w="108" w:type="dxa"/>
        </w:tblCellMar>
        <w:tblLook w:val="0000"/>
      </w:tblPr>
      <w:tblGrid>
        <w:gridCol w:w="9698"/>
      </w:tblGrid>
      <w:tr>
        <w:trPr/>
        <w:tc>
          <w:tcPr>
            <w:tcW w:w="9698" w:type="dxa"/>
            <w:tcBorders>
              <w:top w:val="single" w:sz="4" w:space="0" w:color="000000"/>
              <w:left w:val="single" w:sz="4" w:space="0" w:color="000000"/>
              <w:bottom w:val="single" w:sz="4" w:space="0" w:color="000000"/>
              <w:right w:val="single" w:sz="4" w:space="0" w:color="000000"/>
            </w:tcBorders>
            <w:shd w:fill="auto" w:val="clear"/>
          </w:tcPr>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12 - APROVAÇÃO DO PLANO DE TRABALHO PELA ADMINISTRAÇÃO PÚBLICA</w:t>
            </w:r>
          </w:p>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12.1 – Secretário(a) de Município requisitante:</w:t>
            </w:r>
          </w:p>
          <w:p>
            <w:pPr>
              <w:pStyle w:val="LO-normal0"/>
              <w:widowControl w:val="false"/>
              <w:spacing w:lineRule="auto" w:line="276"/>
              <w:jc w:val="both"/>
              <w:rPr/>
            </w:pPr>
            <w:r>
              <w:rPr>
                <w:rFonts w:eastAsia="Arial" w:cs="Arial" w:ascii="Arial" w:hAnsi="Arial"/>
                <w:b/>
              </w:rPr>
              <w:t>(  ) Aprovado   (  ) Reprovado</w:t>
            </w:r>
          </w:p>
          <w:p>
            <w:pPr>
              <w:pStyle w:val="LO-normal0"/>
              <w:widowControl w:val="false"/>
              <w:spacing w:lineRule="auto" w:line="276"/>
              <w:jc w:val="both"/>
              <w:rPr/>
            </w:pPr>
            <w:r>
              <w:rPr>
                <w:rFonts w:eastAsia="Arial" w:cs="Arial" w:ascii="Arial" w:hAnsi="Arial"/>
                <w:b/>
              </w:rPr>
              <w:t>Data:___/___/___  Assinatura:____________________________________________________</w:t>
            </w:r>
          </w:p>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12.2</w:t>
            </w:r>
          </w:p>
          <w:p>
            <w:pPr>
              <w:pStyle w:val="LO-normal0"/>
              <w:widowControl w:val="false"/>
              <w:spacing w:lineRule="auto" w:line="276"/>
              <w:jc w:val="both"/>
              <w:rPr/>
            </w:pPr>
            <w:r>
              <w:rPr>
                <w:rFonts w:eastAsia="Arial" w:cs="Arial" w:ascii="Arial" w:hAnsi="Arial"/>
                <w:b/>
              </w:rPr>
              <w:t>12.2 A– Comissão de Seleção:</w:t>
            </w:r>
          </w:p>
          <w:p>
            <w:pPr>
              <w:pStyle w:val="LO-normal0"/>
              <w:widowControl w:val="false"/>
              <w:spacing w:lineRule="auto" w:line="276"/>
              <w:jc w:val="both"/>
              <w:rPr/>
            </w:pPr>
            <w:r>
              <w:rPr>
                <w:rFonts w:eastAsia="Arial" w:cs="Arial" w:ascii="Arial" w:hAnsi="Arial"/>
                <w:b/>
              </w:rPr>
              <w:t>(  ) Aprovado   (  ) Reprovado</w:t>
            </w:r>
          </w:p>
          <w:p>
            <w:pPr>
              <w:pStyle w:val="LO-normal0"/>
              <w:widowControl w:val="false"/>
              <w:spacing w:lineRule="auto" w:line="276"/>
              <w:jc w:val="both"/>
              <w:rPr/>
            </w:pPr>
            <w:r>
              <w:rPr>
                <w:rFonts w:eastAsia="Arial" w:cs="Arial" w:ascii="Arial" w:hAnsi="Arial"/>
                <w:b/>
              </w:rPr>
              <w:t>Data:___/___/___  Assinatura:____________________________________________________</w:t>
            </w:r>
          </w:p>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12.2B – Conselho Municipal (No caso de haver repasse oriundo de Fundo Municipal, EX: COMDICA, Conselho do Idoso, etc)</w:t>
            </w:r>
          </w:p>
          <w:p>
            <w:pPr>
              <w:pStyle w:val="LO-normal0"/>
              <w:widowControl w:val="false"/>
              <w:spacing w:lineRule="auto" w:line="276"/>
              <w:jc w:val="both"/>
              <w:rPr/>
            </w:pPr>
            <w:r>
              <w:rPr>
                <w:rFonts w:eastAsia="Arial" w:cs="Arial" w:ascii="Arial" w:hAnsi="Arial"/>
                <w:b/>
              </w:rPr>
              <w:t>(  ) Aprovado   (  ) Reprovado</w:t>
            </w:r>
          </w:p>
          <w:p>
            <w:pPr>
              <w:pStyle w:val="LO-normal0"/>
              <w:widowControl w:val="false"/>
              <w:spacing w:lineRule="auto" w:line="276"/>
              <w:jc w:val="both"/>
              <w:rPr/>
            </w:pPr>
            <w:r>
              <w:rPr>
                <w:rFonts w:eastAsia="Arial" w:cs="Arial" w:ascii="Arial" w:hAnsi="Arial"/>
                <w:b/>
              </w:rPr>
              <w:t>Data:___/___/___  Assinatura:____________________________________________________</w:t>
            </w:r>
          </w:p>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12.3 – Gestor da Parceria (Fiscal da Parceria)</w:t>
            </w:r>
          </w:p>
          <w:p>
            <w:pPr>
              <w:pStyle w:val="LO-normal0"/>
              <w:widowControl w:val="false"/>
              <w:spacing w:lineRule="auto" w:line="276"/>
              <w:jc w:val="both"/>
              <w:rPr/>
            </w:pPr>
            <w:r>
              <w:rPr>
                <w:rFonts w:eastAsia="Arial" w:cs="Arial" w:ascii="Arial" w:hAnsi="Arial"/>
                <w:b/>
              </w:rPr>
              <w:t>(  ) Aprovado   (  ) Reprovado</w:t>
            </w:r>
          </w:p>
          <w:p>
            <w:pPr>
              <w:pStyle w:val="LO-normal0"/>
              <w:widowControl w:val="false"/>
              <w:spacing w:lineRule="auto" w:line="276"/>
              <w:jc w:val="both"/>
              <w:rPr/>
            </w:pPr>
            <w:r>
              <w:rPr>
                <w:rFonts w:eastAsia="Arial" w:cs="Arial" w:ascii="Arial" w:hAnsi="Arial"/>
                <w:b/>
              </w:rPr>
              <w:t>Data:___/___/___  Assinatura:____________________________________________________</w:t>
            </w:r>
          </w:p>
          <w:p>
            <w:pPr>
              <w:pStyle w:val="LO-normal0"/>
              <w:widowControl w:val="false"/>
              <w:spacing w:lineRule="auto" w:line="276"/>
              <w:jc w:val="both"/>
              <w:rPr>
                <w:rFonts w:ascii="Arial" w:hAnsi="Arial" w:eastAsia="Arial" w:cs="Arial"/>
                <w:b/>
              </w:rPr>
            </w:pPr>
            <w:r>
              <w:rPr>
                <w:rFonts w:eastAsia="Arial" w:cs="Arial" w:ascii="Arial" w:hAnsi="Arial"/>
                <w:b/>
              </w:rPr>
            </w:r>
          </w:p>
          <w:p>
            <w:pPr>
              <w:pStyle w:val="LO-normal0"/>
              <w:widowControl w:val="false"/>
              <w:spacing w:lineRule="auto" w:line="276"/>
              <w:jc w:val="both"/>
              <w:rPr/>
            </w:pPr>
            <w:r>
              <w:rPr>
                <w:rFonts w:eastAsia="Arial" w:cs="Arial" w:ascii="Arial" w:hAnsi="Arial"/>
                <w:b/>
              </w:rPr>
              <w:t>12.4 – Chefe do Poder Executivo:</w:t>
            </w:r>
          </w:p>
          <w:p>
            <w:pPr>
              <w:pStyle w:val="LO-normal0"/>
              <w:widowControl w:val="false"/>
              <w:spacing w:lineRule="auto" w:line="276"/>
              <w:jc w:val="both"/>
              <w:rPr/>
            </w:pPr>
            <w:r>
              <w:rPr>
                <w:rFonts w:eastAsia="Arial" w:cs="Arial" w:ascii="Arial" w:hAnsi="Arial"/>
                <w:b/>
              </w:rPr>
              <w:t>(  ) Aprovado   (  ) Reprovado</w:t>
            </w:r>
          </w:p>
          <w:p>
            <w:pPr>
              <w:pStyle w:val="LO-normal0"/>
              <w:widowControl w:val="false"/>
              <w:spacing w:lineRule="auto" w:line="276"/>
              <w:jc w:val="both"/>
              <w:rPr/>
            </w:pPr>
            <w:r>
              <w:rPr>
                <w:rFonts w:eastAsia="Arial" w:cs="Arial" w:ascii="Arial" w:hAnsi="Arial"/>
                <w:b/>
              </w:rPr>
              <w:t>Data:___/___/___  Assinatura:____________________________________________________</w:t>
            </w:r>
          </w:p>
          <w:p>
            <w:pPr>
              <w:pStyle w:val="LO-normal0"/>
              <w:widowControl w:val="false"/>
              <w:spacing w:lineRule="auto" w:line="276"/>
              <w:jc w:val="both"/>
              <w:rPr>
                <w:rFonts w:ascii="Arial" w:hAnsi="Arial" w:eastAsia="Arial" w:cs="Arial"/>
                <w:b/>
              </w:rPr>
            </w:pPr>
            <w:r>
              <w:rPr>
                <w:rFonts w:eastAsia="Arial" w:cs="Arial" w:ascii="Arial" w:hAnsi="Arial"/>
                <w:b/>
              </w:rPr>
            </w:r>
          </w:p>
        </w:tc>
      </w:tr>
    </w:tbl>
    <w:p>
      <w:pPr>
        <w:pStyle w:val="LO-normal0"/>
        <w:spacing w:lineRule="auto" w:line="276"/>
        <w:rPr>
          <w:rFonts w:ascii="Arial" w:hAnsi="Arial" w:eastAsia="Arial" w:cs="Arial"/>
        </w:rPr>
      </w:pPr>
      <w:r>
        <w:rPr>
          <w:rFonts w:eastAsia="Arial" w:cs="Arial" w:ascii="Arial" w:hAnsi="Arial"/>
        </w:rPr>
      </w:r>
    </w:p>
    <w:p>
      <w:pPr>
        <w:pStyle w:val="LO-normal0"/>
        <w:spacing w:lineRule="auto" w:line="276"/>
        <w:jc w:val="both"/>
        <w:rPr>
          <w:highlight w:val="none"/>
          <w:shd w:fill="auto" w:val="clear"/>
        </w:rPr>
      </w:pPr>
      <w:r>
        <w:rPr>
          <w:rFonts w:eastAsia="Arial" w:cs="Arial" w:ascii="Arial" w:hAnsi="Arial"/>
          <w:b/>
          <w:position w:val="0"/>
          <w:sz w:val="24"/>
          <w:sz w:val="24"/>
          <w:szCs w:val="24"/>
          <w:u w:val="single"/>
          <w:shd w:fill="auto" w:val="clear"/>
          <w:vertAlign w:val="baseline"/>
        </w:rPr>
        <w:t>OBSERVAÇÃO 1</w:t>
      </w:r>
      <w:r>
        <w:rPr>
          <w:rFonts w:eastAsia="Arial" w:cs="Arial" w:ascii="Arial" w:hAnsi="Arial"/>
          <w:b/>
          <w:position w:val="0"/>
          <w:sz w:val="24"/>
          <w:sz w:val="24"/>
          <w:szCs w:val="24"/>
          <w:shd w:fill="auto" w:val="clear"/>
          <w:vertAlign w:val="baseline"/>
        </w:rPr>
        <w:t>: A PRESENTE MINUTA DE PLANO DE TRABALHO CONTÉM AS INFORMAÇÕES MÍNIMAS EXIGIDAS NA LEI FEDERAL 13019/2014 E NO DECRETO MUNICIPAL Nº 6.180/2019, PODENDO A AS ENTIDADES ACRESCEREM OUTRAS  INFORMAÇÕES PERTINENTES À PARCERIA.</w:t>
      </w:r>
    </w:p>
    <w:p>
      <w:pPr>
        <w:pStyle w:val="LO-normal"/>
        <w:pageBreakBefore w:val="false"/>
        <w:spacing w:lineRule="auto" w:line="276"/>
        <w:ind w:left="0" w:right="20" w:hanging="0"/>
        <w:jc w:val="center"/>
        <w:rPr>
          <w:rFonts w:ascii="Arial" w:hAnsi="Arial" w:eastAsia="Arial" w:cs="Arial"/>
          <w:b/>
          <w:color w:val="000008"/>
          <w:position w:val="0"/>
          <w:sz w:val="24"/>
          <w:sz w:val="24"/>
          <w:szCs w:val="24"/>
          <w:highlight w:val="yellow"/>
          <w:vertAlign w:val="baseline"/>
        </w:rPr>
      </w:pPr>
      <w:r>
        <w:rPr>
          <w:rFonts w:eastAsia="Arial" w:cs="Arial" w:ascii="Arial" w:hAnsi="Arial"/>
          <w:b/>
          <w:color w:val="000008"/>
          <w:position w:val="0"/>
          <w:sz w:val="24"/>
          <w:sz w:val="24"/>
          <w:szCs w:val="24"/>
          <w:highlight w:val="yellow"/>
          <w:vertAlign w:val="baseline"/>
        </w:rPr>
      </w:r>
      <w:r>
        <w:br w:type="page"/>
      </w:r>
    </w:p>
    <w:p>
      <w:pPr>
        <w:pStyle w:val="LO-normal"/>
        <w:spacing w:lineRule="auto" w:line="276"/>
        <w:ind w:left="0" w:right="20" w:hanging="0"/>
        <w:jc w:val="center"/>
        <w:rPr>
          <w:highlight w:val="none"/>
          <w:shd w:fill="auto" w:val="clear"/>
        </w:rPr>
      </w:pPr>
      <w:r>
        <w:rPr>
          <w:rFonts w:eastAsia="Arial" w:cs="Arial" w:ascii="Arial" w:hAnsi="Arial"/>
          <w:b/>
          <w:color w:val="000008"/>
          <w:position w:val="0"/>
          <w:sz w:val="24"/>
          <w:sz w:val="24"/>
          <w:szCs w:val="24"/>
          <w:shd w:fill="auto" w:val="clear"/>
          <w:vertAlign w:val="baseline"/>
        </w:rPr>
        <w:t>ANEXO I</w:t>
      </w:r>
      <w:r>
        <w:rPr>
          <w:rFonts w:eastAsia="Arial" w:cs="Arial" w:ascii="Arial" w:hAnsi="Arial"/>
          <w:b/>
          <w:color w:val="000008"/>
          <w:sz w:val="24"/>
          <w:szCs w:val="24"/>
          <w:shd w:fill="auto" w:val="clear"/>
        </w:rPr>
        <w:t>V</w:t>
      </w:r>
    </w:p>
    <w:p>
      <w:pPr>
        <w:pStyle w:val="LO-normal"/>
        <w:tabs>
          <w:tab w:val="clear" w:pos="720"/>
          <w:tab w:val="left" w:pos="91" w:leader="none"/>
          <w:tab w:val="left" w:pos="704" w:leader="none"/>
        </w:tabs>
        <w:spacing w:lineRule="auto" w:line="276" w:before="10" w:after="0"/>
        <w:ind w:left="-13" w:right="170" w:firstLine="561"/>
        <w:jc w:val="center"/>
        <w:rPr>
          <w:highlight w:val="none"/>
          <w:shd w:fill="auto" w:val="clear"/>
        </w:rPr>
      </w:pPr>
      <w:r>
        <w:rPr>
          <w:rFonts w:eastAsia="Arial" w:cs="Arial" w:ascii="Arial" w:hAnsi="Arial"/>
          <w:b/>
          <w:color w:val="000008"/>
          <w:position w:val="0"/>
          <w:sz w:val="24"/>
          <w:sz w:val="24"/>
          <w:szCs w:val="24"/>
          <w:u w:val="none"/>
          <w:shd w:fill="auto" w:val="clear"/>
          <w:vertAlign w:val="baseline"/>
        </w:rPr>
        <w:t>ESPECIFICAÇÕES DO AMBIENTE</w:t>
      </w:r>
    </w:p>
    <w:p>
      <w:pPr>
        <w:pStyle w:val="LO-normal"/>
        <w:tabs>
          <w:tab w:val="clear" w:pos="720"/>
          <w:tab w:val="left" w:pos="91" w:leader="none"/>
          <w:tab w:val="left" w:pos="704" w:leader="none"/>
        </w:tabs>
        <w:spacing w:lineRule="auto" w:line="276" w:before="10" w:after="0"/>
        <w:ind w:left="-13" w:right="170" w:firstLine="561"/>
        <w:jc w:val="both"/>
        <w:rPr>
          <w:rFonts w:ascii="Arial" w:hAnsi="Arial"/>
          <w:position w:val="0"/>
          <w:sz w:val="24"/>
          <w:sz w:val="24"/>
          <w:szCs w:val="24"/>
          <w:highlight w:val="none"/>
          <w:shd w:fill="auto" w:val="clear"/>
          <w:vertAlign w:val="baseline"/>
        </w:rPr>
      </w:pPr>
      <w:r>
        <w:rPr>
          <w:rFonts w:ascii="Arial" w:hAnsi="Arial"/>
          <w:position w:val="0"/>
          <w:sz w:val="24"/>
          <w:sz w:val="24"/>
          <w:szCs w:val="24"/>
          <w:shd w:fill="auto" w:val="clear"/>
          <w:vertAlign w:val="baseline"/>
        </w:rPr>
      </w:r>
    </w:p>
    <w:p>
      <w:pPr>
        <w:pStyle w:val="LO-normal"/>
        <w:spacing w:lineRule="auto" w:line="276"/>
        <w:jc w:val="both"/>
        <w:rPr/>
      </w:pPr>
      <w:r>
        <w:rPr>
          <w:rFonts w:eastAsia="Arial" w:cs="Arial" w:ascii="Arial" w:hAnsi="Arial"/>
          <w:b/>
          <w:position w:val="0"/>
          <w:sz w:val="24"/>
          <w:sz w:val="24"/>
          <w:szCs w:val="24"/>
          <w:vertAlign w:val="baseline"/>
        </w:rPr>
        <w:t>1- Salas Creche 00, Creche 01, Creche 02, Creche 03, Creche 04 e Sala Auxiliar, com área de aproximadamente 30,00m² cada e que contenham cada uma no mínimo:</w:t>
      </w:r>
    </w:p>
    <w:p>
      <w:pPr>
        <w:pStyle w:val="LO-normal"/>
        <w:spacing w:lineRule="auto" w:line="276"/>
        <w:jc w:val="both"/>
        <w:rPr/>
      </w:pPr>
      <w:r>
        <w:rPr>
          <w:rFonts w:eastAsia="Arial" w:cs="Arial" w:ascii="Arial" w:hAnsi="Arial"/>
          <w:position w:val="0"/>
          <w:sz w:val="24"/>
          <w:sz w:val="24"/>
          <w:szCs w:val="24"/>
          <w:vertAlign w:val="baseline"/>
        </w:rPr>
        <w:t xml:space="preserve">a- 01 bancada com tampo de granito  de 1,80 X 0,55 </w:t>
      </w:r>
      <w:r>
        <w:rPr>
          <w:rFonts w:eastAsia="Arial" w:cs="Arial" w:ascii="Arial" w:hAnsi="Arial"/>
          <w:sz w:val="24"/>
          <w:szCs w:val="24"/>
        </w:rPr>
        <w:t>metros</w:t>
      </w:r>
      <w:r>
        <w:rPr>
          <w:rFonts w:eastAsia="Arial" w:cs="Arial" w:ascii="Arial" w:hAnsi="Arial"/>
          <w:position w:val="0"/>
          <w:sz w:val="24"/>
          <w:sz w:val="24"/>
          <w:szCs w:val="24"/>
          <w:vertAlign w:val="baseline"/>
        </w:rPr>
        <w:t xml:space="preserve"> com cuba embutida inox e torneira de bancada bica alta com base e prateleira inferior em mdf;</w:t>
      </w:r>
    </w:p>
    <w:p>
      <w:pPr>
        <w:pStyle w:val="LO-normal"/>
        <w:spacing w:lineRule="auto" w:line="276"/>
        <w:jc w:val="both"/>
        <w:rPr/>
      </w:pPr>
      <w:r>
        <w:rPr>
          <w:rFonts w:eastAsia="Arial" w:cs="Arial" w:ascii="Arial" w:hAnsi="Arial"/>
          <w:position w:val="0"/>
          <w:sz w:val="24"/>
          <w:sz w:val="24"/>
          <w:szCs w:val="24"/>
          <w:vertAlign w:val="baseline"/>
        </w:rPr>
        <w:t>b- 01 pré – disposição para ar condicionado tipo split 18000 BTUs;</w:t>
      </w:r>
    </w:p>
    <w:p>
      <w:pPr>
        <w:pStyle w:val="LO-normal"/>
        <w:spacing w:lineRule="auto" w:line="276"/>
        <w:jc w:val="both"/>
        <w:rPr/>
      </w:pPr>
      <w:r>
        <w:rPr>
          <w:rFonts w:eastAsia="Arial" w:cs="Arial" w:ascii="Arial" w:hAnsi="Arial"/>
          <w:position w:val="0"/>
          <w:sz w:val="24"/>
          <w:sz w:val="24"/>
          <w:szCs w:val="24"/>
          <w:vertAlign w:val="baseline"/>
        </w:rPr>
        <w:t>c- Portas internas em madeira semi oca, com pintura esmalte, visor de vidro, barra de apoio (ambos os lados), e chapa metálica resistente  impactos na parte inferior em ambos os lados;</w:t>
      </w:r>
    </w:p>
    <w:p>
      <w:pPr>
        <w:pStyle w:val="LO-normal"/>
        <w:spacing w:lineRule="auto" w:line="276"/>
        <w:jc w:val="both"/>
        <w:rPr/>
      </w:pPr>
      <w:r>
        <w:rPr>
          <w:rFonts w:eastAsia="Arial" w:cs="Arial" w:ascii="Arial" w:hAnsi="Arial"/>
          <w:position w:val="0"/>
          <w:sz w:val="24"/>
          <w:sz w:val="24"/>
          <w:szCs w:val="24"/>
          <w:vertAlign w:val="baseline"/>
        </w:rPr>
        <w:t>d- Porta de acesso ao solário em alumínio.</w:t>
      </w:r>
    </w:p>
    <w:p>
      <w:pPr>
        <w:pStyle w:val="LO-normal"/>
        <w:spacing w:lineRule="auto" w:line="276"/>
        <w:jc w:val="both"/>
        <w:rPr>
          <w:rFonts w:ascii="Arial" w:hAnsi="Arial" w:eastAsia="Arial" w:cs="Arial"/>
          <w:position w:val="0"/>
          <w:sz w:val="24"/>
          <w:sz w:val="24"/>
          <w:szCs w:val="24"/>
          <w:vertAlign w:val="baseline"/>
        </w:rPr>
      </w:pPr>
      <w:r>
        <w:rPr>
          <w:rFonts w:eastAsia="Arial" w:cs="Arial" w:ascii="Arial" w:hAnsi="Arial"/>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2-Fraldário com área de aproximadamente 8,00m² que contenha no mínimo:</w:t>
      </w:r>
    </w:p>
    <w:p>
      <w:pPr>
        <w:pStyle w:val="LO-normal"/>
        <w:spacing w:lineRule="auto" w:line="276"/>
        <w:jc w:val="both"/>
        <w:rPr/>
      </w:pPr>
      <w:r>
        <w:rPr>
          <w:rFonts w:eastAsia="Arial" w:cs="Arial" w:ascii="Arial" w:hAnsi="Arial"/>
          <w:position w:val="0"/>
          <w:sz w:val="24"/>
          <w:sz w:val="24"/>
          <w:szCs w:val="24"/>
          <w:vertAlign w:val="baseline"/>
        </w:rPr>
        <w:t>a- Ser acessível das creches 00 e creches 01;</w:t>
      </w:r>
    </w:p>
    <w:p>
      <w:pPr>
        <w:pStyle w:val="LO-normal"/>
        <w:spacing w:lineRule="auto" w:line="276"/>
        <w:jc w:val="both"/>
        <w:rPr/>
      </w:pPr>
      <w:r>
        <w:rPr>
          <w:rFonts w:eastAsia="Arial" w:cs="Arial" w:ascii="Arial" w:hAnsi="Arial"/>
          <w:position w:val="0"/>
          <w:sz w:val="24"/>
          <w:sz w:val="24"/>
          <w:szCs w:val="24"/>
          <w:vertAlign w:val="baseline"/>
        </w:rPr>
        <w:t>b- Porta internas em madeira semi oca, com pintura esmalte, visor de vidro, barra de apoio (ambos os lados) e chapa metálica resistente a impactos na parte inferior em ambos os lados;</w:t>
      </w:r>
    </w:p>
    <w:p>
      <w:pPr>
        <w:pStyle w:val="LO-normal"/>
        <w:spacing w:lineRule="auto" w:line="276"/>
        <w:jc w:val="both"/>
        <w:rPr/>
      </w:pPr>
      <w:r>
        <w:rPr>
          <w:rFonts w:eastAsia="Arial" w:cs="Arial" w:ascii="Arial" w:hAnsi="Arial"/>
          <w:position w:val="0"/>
          <w:sz w:val="24"/>
          <w:sz w:val="24"/>
          <w:szCs w:val="24"/>
          <w:vertAlign w:val="baseline"/>
        </w:rPr>
        <w:t>c- Ter abertura em vidro fixo, com visão para o interior das creches 00 e creches 01;</w:t>
      </w:r>
    </w:p>
    <w:p>
      <w:pPr>
        <w:pStyle w:val="LO-normal"/>
        <w:spacing w:lineRule="auto" w:line="276"/>
        <w:jc w:val="both"/>
        <w:rPr/>
      </w:pPr>
      <w:r>
        <w:rPr>
          <w:rFonts w:eastAsia="Arial" w:cs="Arial" w:ascii="Arial" w:hAnsi="Arial"/>
          <w:position w:val="0"/>
          <w:sz w:val="24"/>
          <w:sz w:val="24"/>
          <w:szCs w:val="24"/>
          <w:vertAlign w:val="baseline"/>
        </w:rPr>
        <w:t xml:space="preserve">d- Ter 02 bacias sanitárias infantil com caixa </w:t>
      </w:r>
      <w:r>
        <w:rPr>
          <w:rFonts w:eastAsia="Arial" w:cs="Arial" w:ascii="Arial" w:hAnsi="Arial"/>
          <w:sz w:val="24"/>
          <w:szCs w:val="24"/>
        </w:rPr>
        <w:t>acoplada</w:t>
      </w:r>
      <w:r>
        <w:rPr>
          <w:rFonts w:eastAsia="Arial" w:cs="Arial" w:ascii="Arial" w:hAnsi="Arial"/>
          <w:position w:val="0"/>
          <w:sz w:val="24"/>
          <w:sz w:val="24"/>
          <w:szCs w:val="24"/>
          <w:vertAlign w:val="baseline"/>
        </w:rPr>
        <w:t>;</w:t>
      </w:r>
    </w:p>
    <w:p>
      <w:pPr>
        <w:pStyle w:val="LO-normal"/>
        <w:spacing w:lineRule="auto" w:line="276"/>
        <w:jc w:val="both"/>
        <w:rPr/>
      </w:pPr>
      <w:r>
        <w:rPr>
          <w:rFonts w:eastAsia="Arial" w:cs="Arial" w:ascii="Arial" w:hAnsi="Arial"/>
          <w:position w:val="0"/>
          <w:sz w:val="24"/>
          <w:sz w:val="24"/>
          <w:szCs w:val="24"/>
          <w:vertAlign w:val="baseline"/>
        </w:rPr>
        <w:t>e- Ter 02 lavatórios infantis;</w:t>
      </w:r>
    </w:p>
    <w:p>
      <w:pPr>
        <w:pStyle w:val="LO-normal"/>
        <w:spacing w:lineRule="auto" w:line="276"/>
        <w:jc w:val="both"/>
        <w:rPr/>
      </w:pPr>
      <w:r>
        <w:rPr>
          <w:rFonts w:eastAsia="Arial" w:cs="Arial" w:ascii="Arial" w:hAnsi="Arial"/>
          <w:position w:val="0"/>
          <w:sz w:val="24"/>
          <w:sz w:val="24"/>
          <w:szCs w:val="24"/>
          <w:vertAlign w:val="baseline"/>
        </w:rPr>
        <w:t>f- Ter 02 bancadas em granito com dimensão suficiente para comportar em cada uma: uma cuba cerâmica embutida, uma torneira inox de bancada, uma banheira embutida e um colchonete trocador. Com base e prateleira inferior em MDF;</w:t>
      </w:r>
    </w:p>
    <w:p>
      <w:pPr>
        <w:pStyle w:val="LO-normal"/>
        <w:spacing w:lineRule="auto" w:line="276"/>
        <w:jc w:val="both"/>
        <w:rPr/>
      </w:pPr>
      <w:r>
        <w:rPr>
          <w:rFonts w:eastAsia="Arial" w:cs="Arial" w:ascii="Arial" w:hAnsi="Arial"/>
          <w:position w:val="0"/>
          <w:sz w:val="24"/>
          <w:sz w:val="24"/>
          <w:szCs w:val="24"/>
          <w:vertAlign w:val="baseline"/>
        </w:rPr>
        <w:t>g-Ter 02 torneiras elétricas com mangueira plástica próxima às banheiras;</w:t>
      </w:r>
    </w:p>
    <w:p>
      <w:pPr>
        <w:pStyle w:val="LO-normal"/>
        <w:spacing w:lineRule="auto" w:line="276"/>
        <w:jc w:val="both"/>
        <w:rPr>
          <w:rFonts w:ascii="Arial" w:hAnsi="Arial" w:eastAsia="Arial" w:cs="Arial"/>
          <w:position w:val="0"/>
          <w:sz w:val="24"/>
          <w:sz w:val="24"/>
          <w:szCs w:val="24"/>
          <w:vertAlign w:val="baseline"/>
        </w:rPr>
      </w:pPr>
      <w:r>
        <w:rPr>
          <w:rFonts w:eastAsia="Arial" w:cs="Arial" w:ascii="Arial" w:hAnsi="Arial"/>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3- Sanitário 01 e sanitário 02 com área de aproximadamente 14,00m² cada;</w:t>
      </w:r>
    </w:p>
    <w:p>
      <w:pPr>
        <w:pStyle w:val="LO-normal"/>
        <w:spacing w:lineRule="auto" w:line="276"/>
        <w:jc w:val="both"/>
        <w:rPr/>
      </w:pPr>
      <w:r>
        <w:rPr>
          <w:rFonts w:eastAsia="Arial" w:cs="Arial" w:ascii="Arial" w:hAnsi="Arial"/>
          <w:position w:val="0"/>
          <w:sz w:val="24"/>
          <w:sz w:val="24"/>
          <w:szCs w:val="24"/>
          <w:vertAlign w:val="baseline"/>
        </w:rPr>
        <w:t>a- Sanitário 01 ser acessível das creches 02 e creches 03;</w:t>
      </w:r>
    </w:p>
    <w:p>
      <w:pPr>
        <w:pStyle w:val="LO-normal"/>
        <w:spacing w:lineRule="auto" w:line="276"/>
        <w:jc w:val="both"/>
        <w:rPr/>
      </w:pPr>
      <w:r>
        <w:rPr>
          <w:rFonts w:eastAsia="Arial" w:cs="Arial" w:ascii="Arial" w:hAnsi="Arial"/>
          <w:position w:val="0"/>
          <w:sz w:val="24"/>
          <w:sz w:val="24"/>
          <w:szCs w:val="24"/>
          <w:vertAlign w:val="baseline"/>
        </w:rPr>
        <w:t>b- Sanitário 02 ser acessível das creches 04 e salas auxiliar;</w:t>
      </w:r>
    </w:p>
    <w:p>
      <w:pPr>
        <w:pStyle w:val="LO-normal"/>
        <w:spacing w:lineRule="auto" w:line="276"/>
        <w:jc w:val="both"/>
        <w:rPr/>
      </w:pPr>
      <w:r>
        <w:rPr>
          <w:rFonts w:eastAsia="Arial" w:cs="Arial" w:ascii="Arial" w:hAnsi="Arial"/>
          <w:position w:val="0"/>
          <w:sz w:val="24"/>
          <w:sz w:val="24"/>
          <w:szCs w:val="24"/>
          <w:vertAlign w:val="baseline"/>
        </w:rPr>
        <w:t>Destes cômodos, cada um deve possuir no mínimo as seguintes características:</w:t>
      </w:r>
    </w:p>
    <w:p>
      <w:pPr>
        <w:pStyle w:val="LO-normal"/>
        <w:spacing w:lineRule="auto" w:line="276"/>
        <w:jc w:val="both"/>
        <w:rPr/>
      </w:pPr>
      <w:r>
        <w:rPr>
          <w:rFonts w:eastAsia="Arial" w:cs="Arial" w:ascii="Arial" w:hAnsi="Arial"/>
          <w:b/>
          <w:position w:val="0"/>
          <w:sz w:val="24"/>
          <w:sz w:val="24"/>
          <w:szCs w:val="24"/>
          <w:vertAlign w:val="baseline"/>
        </w:rPr>
        <w:t>I</w:t>
      </w:r>
      <w:r>
        <w:rPr>
          <w:rFonts w:eastAsia="Arial" w:cs="Arial" w:ascii="Arial" w:hAnsi="Arial"/>
          <w:position w:val="0"/>
          <w:sz w:val="24"/>
          <w:sz w:val="24"/>
          <w:szCs w:val="24"/>
          <w:vertAlign w:val="baseline"/>
        </w:rPr>
        <w:t xml:space="preserve"> 03 bacias sanitárias infantis com caixa acoplada;</w:t>
      </w:r>
    </w:p>
    <w:p>
      <w:pPr>
        <w:pStyle w:val="LO-normal"/>
        <w:spacing w:lineRule="auto" w:line="276"/>
        <w:jc w:val="both"/>
        <w:rPr/>
      </w:pPr>
      <w:r>
        <w:rPr>
          <w:rFonts w:eastAsia="Arial" w:cs="Arial" w:ascii="Arial" w:hAnsi="Arial"/>
          <w:b/>
          <w:position w:val="0"/>
          <w:sz w:val="24"/>
          <w:sz w:val="24"/>
          <w:szCs w:val="24"/>
          <w:vertAlign w:val="baseline"/>
        </w:rPr>
        <w:t>II</w:t>
      </w:r>
      <w:r>
        <w:rPr>
          <w:rFonts w:eastAsia="Arial" w:cs="Arial" w:ascii="Arial" w:hAnsi="Arial"/>
          <w:position w:val="0"/>
          <w:sz w:val="24"/>
          <w:sz w:val="24"/>
          <w:szCs w:val="24"/>
          <w:vertAlign w:val="baseline"/>
        </w:rPr>
        <w:t xml:space="preserve"> 03 lavatórios infantis, três torneira inox de bancada;</w:t>
      </w:r>
    </w:p>
    <w:p>
      <w:pPr>
        <w:pStyle w:val="LO-normal"/>
        <w:spacing w:lineRule="auto" w:line="276"/>
        <w:jc w:val="both"/>
        <w:rPr/>
      </w:pPr>
      <w:r>
        <w:rPr>
          <w:rFonts w:eastAsia="Arial" w:cs="Arial" w:ascii="Arial" w:hAnsi="Arial"/>
          <w:b/>
          <w:position w:val="0"/>
          <w:sz w:val="24"/>
          <w:sz w:val="24"/>
          <w:szCs w:val="24"/>
          <w:vertAlign w:val="baseline"/>
        </w:rPr>
        <w:t>III</w:t>
      </w:r>
      <w:r>
        <w:rPr>
          <w:rFonts w:eastAsia="Arial" w:cs="Arial" w:ascii="Arial" w:hAnsi="Arial"/>
          <w:position w:val="0"/>
          <w:sz w:val="24"/>
          <w:sz w:val="24"/>
          <w:szCs w:val="24"/>
          <w:vertAlign w:val="baseline"/>
        </w:rPr>
        <w:t xml:space="preserve"> 01 local para banho infantil elevado, com acesso por escada, com 01 chuveiro elétrico;</w:t>
      </w:r>
    </w:p>
    <w:p>
      <w:pPr>
        <w:pStyle w:val="LO-normal"/>
        <w:spacing w:lineRule="auto" w:line="276"/>
        <w:jc w:val="both"/>
        <w:rPr/>
      </w:pPr>
      <w:r>
        <w:rPr>
          <w:rFonts w:eastAsia="Arial" w:cs="Arial" w:ascii="Arial" w:hAnsi="Arial"/>
          <w:b/>
          <w:position w:val="0"/>
          <w:sz w:val="24"/>
          <w:sz w:val="24"/>
          <w:szCs w:val="24"/>
          <w:vertAlign w:val="baseline"/>
        </w:rPr>
        <w:t>IV</w:t>
      </w:r>
      <w:r>
        <w:rPr>
          <w:rFonts w:eastAsia="Arial" w:cs="Arial" w:ascii="Arial" w:hAnsi="Arial"/>
          <w:position w:val="0"/>
          <w:sz w:val="24"/>
          <w:sz w:val="24"/>
          <w:szCs w:val="24"/>
          <w:vertAlign w:val="baseline"/>
        </w:rPr>
        <w:t xml:space="preserve"> Portas de acesso devem ser em madeira semi oca com pintura esmalte, barra de apoio em ambos os lados e chapa metálica resistente a impactos na parte inferior ambos os lados.</w:t>
      </w:r>
    </w:p>
    <w:p>
      <w:pPr>
        <w:pStyle w:val="LO-normal"/>
        <w:spacing w:lineRule="auto" w:line="276"/>
        <w:jc w:val="both"/>
        <w:rPr>
          <w:rFonts w:ascii="Arial" w:hAnsi="Arial" w:eastAsia="Arial" w:cs="Arial"/>
          <w:position w:val="0"/>
          <w:sz w:val="24"/>
          <w:sz w:val="24"/>
          <w:szCs w:val="24"/>
          <w:vertAlign w:val="baseline"/>
        </w:rPr>
      </w:pPr>
      <w:r>
        <w:rPr>
          <w:rFonts w:eastAsia="Arial" w:cs="Arial" w:ascii="Arial" w:hAnsi="Arial"/>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4- Sala de Lactário com área de aproximadamente 5,00m², contendo no mínimo:</w:t>
      </w:r>
    </w:p>
    <w:p>
      <w:pPr>
        <w:pStyle w:val="LO-normal"/>
        <w:spacing w:lineRule="auto" w:line="276"/>
        <w:jc w:val="both"/>
        <w:rPr/>
      </w:pPr>
      <w:r>
        <w:rPr>
          <w:rFonts w:eastAsia="Arial" w:cs="Arial" w:ascii="Arial" w:hAnsi="Arial"/>
          <w:position w:val="0"/>
          <w:sz w:val="24"/>
          <w:sz w:val="24"/>
          <w:szCs w:val="24"/>
          <w:vertAlign w:val="baseline"/>
        </w:rPr>
        <w:t>a- Acesso através da sala de higienização;</w:t>
      </w:r>
    </w:p>
    <w:p>
      <w:pPr>
        <w:pStyle w:val="LO-normal"/>
        <w:spacing w:lineRule="auto" w:line="276"/>
        <w:jc w:val="both"/>
        <w:rPr/>
      </w:pPr>
      <w:r>
        <w:rPr>
          <w:rFonts w:eastAsia="Arial" w:cs="Arial" w:ascii="Arial" w:hAnsi="Arial"/>
          <w:position w:val="0"/>
          <w:sz w:val="24"/>
          <w:sz w:val="24"/>
          <w:szCs w:val="24"/>
          <w:vertAlign w:val="baseline"/>
        </w:rPr>
        <w:t>b- 02 bancadas com tampo de granito com cuba de inox embutida e torneira de bica alta com base e prateleira inferior em MDF;</w:t>
      </w:r>
    </w:p>
    <w:p>
      <w:pPr>
        <w:pStyle w:val="LO-normal"/>
        <w:spacing w:lineRule="auto" w:line="276"/>
        <w:jc w:val="both"/>
        <w:rPr/>
      </w:pPr>
      <w:r>
        <w:rPr>
          <w:rFonts w:eastAsia="Arial" w:cs="Arial" w:ascii="Arial" w:hAnsi="Arial"/>
          <w:position w:val="0"/>
          <w:sz w:val="24"/>
          <w:sz w:val="24"/>
          <w:szCs w:val="24"/>
          <w:vertAlign w:val="baseline"/>
        </w:rPr>
        <w:t>c- 01 bancada tipo passa-prato;</w:t>
      </w:r>
    </w:p>
    <w:p>
      <w:pPr>
        <w:pStyle w:val="LO-normal"/>
        <w:spacing w:lineRule="auto" w:line="276"/>
        <w:jc w:val="both"/>
        <w:rPr/>
      </w:pPr>
      <w:r>
        <w:rPr>
          <w:rFonts w:eastAsia="Arial" w:cs="Arial" w:ascii="Arial" w:hAnsi="Arial"/>
          <w:position w:val="0"/>
          <w:sz w:val="24"/>
          <w:sz w:val="24"/>
          <w:szCs w:val="24"/>
          <w:vertAlign w:val="baseline"/>
        </w:rPr>
        <w:t>d- Ventilador de teto;</w:t>
      </w:r>
    </w:p>
    <w:p>
      <w:pPr>
        <w:pStyle w:val="LO-normal"/>
        <w:spacing w:lineRule="auto" w:line="276"/>
        <w:jc w:val="both"/>
        <w:rPr>
          <w:rFonts w:ascii="Arial" w:hAnsi="Arial" w:eastAsia="Arial" w:cs="Arial"/>
          <w:position w:val="0"/>
          <w:sz w:val="24"/>
          <w:sz w:val="24"/>
          <w:szCs w:val="24"/>
          <w:vertAlign w:val="baseline"/>
        </w:rPr>
      </w:pPr>
      <w:r>
        <w:rPr>
          <w:rFonts w:eastAsia="Arial" w:cs="Arial" w:ascii="Arial" w:hAnsi="Arial"/>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5- Sala de Higienização com área de aproximadamente 2,00m², contendo no mínimo:</w:t>
      </w:r>
    </w:p>
    <w:p>
      <w:pPr>
        <w:pStyle w:val="LO-normal"/>
        <w:spacing w:lineRule="auto" w:line="276"/>
        <w:jc w:val="both"/>
        <w:rPr/>
      </w:pPr>
      <w:r>
        <w:rPr>
          <w:rFonts w:eastAsia="Arial" w:cs="Arial" w:ascii="Arial" w:hAnsi="Arial"/>
          <w:position w:val="0"/>
          <w:sz w:val="24"/>
          <w:sz w:val="24"/>
          <w:szCs w:val="24"/>
          <w:vertAlign w:val="baseline"/>
        </w:rPr>
        <w:t>a- 01 bancada de granito, com uma cuba cerâmica embutida ou sobreposta, uma torneira inox de bancada.</w:t>
      </w:r>
    </w:p>
    <w:p>
      <w:pPr>
        <w:pStyle w:val="LO-normal"/>
        <w:spacing w:lineRule="auto" w:line="276"/>
        <w:jc w:val="both"/>
        <w:rPr>
          <w:rFonts w:ascii="Arial" w:hAnsi="Arial" w:eastAsia="Arial" w:cs="Arial"/>
          <w:position w:val="0"/>
          <w:sz w:val="24"/>
          <w:sz w:val="24"/>
          <w:szCs w:val="24"/>
          <w:vertAlign w:val="baseline"/>
        </w:rPr>
      </w:pPr>
      <w:r>
        <w:rPr>
          <w:rFonts w:eastAsia="Arial" w:cs="Arial" w:ascii="Arial" w:hAnsi="Arial"/>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6- Solarium (06 unidades) com área de aproximadamente 12,00m² cada, com no mínimo:</w:t>
      </w:r>
    </w:p>
    <w:p>
      <w:pPr>
        <w:pStyle w:val="LO-normal"/>
        <w:tabs>
          <w:tab w:val="clear" w:pos="720"/>
          <w:tab w:val="left" w:pos="105" w:leader="none"/>
        </w:tabs>
        <w:spacing w:lineRule="auto" w:line="276"/>
        <w:jc w:val="both"/>
        <w:rPr/>
      </w:pPr>
      <w:r>
        <w:rPr>
          <w:rFonts w:eastAsia="Arial" w:cs="Arial" w:ascii="Arial" w:hAnsi="Arial"/>
          <w:position w:val="0"/>
          <w:sz w:val="24"/>
          <w:sz w:val="24"/>
          <w:szCs w:val="24"/>
          <w:vertAlign w:val="baseline"/>
        </w:rPr>
        <w:t>a- Obertura em policarbonato transparente;</w:t>
      </w:r>
    </w:p>
    <w:p>
      <w:pPr>
        <w:pStyle w:val="LO-normal"/>
        <w:spacing w:lineRule="auto" w:line="276"/>
        <w:jc w:val="both"/>
        <w:rPr/>
      </w:pPr>
      <w:r>
        <w:rPr>
          <w:rFonts w:eastAsia="Arial" w:cs="Arial" w:ascii="Arial" w:hAnsi="Arial"/>
          <w:position w:val="0"/>
          <w:sz w:val="24"/>
          <w:sz w:val="24"/>
          <w:szCs w:val="24"/>
          <w:vertAlign w:val="baseline"/>
        </w:rPr>
        <w:t xml:space="preserve">b- Acesso através das creches 00, 01, 02 ,03 ,04 e sala auxiliar </w:t>
      </w:r>
    </w:p>
    <w:p>
      <w:pPr>
        <w:pStyle w:val="LO-normal"/>
        <w:spacing w:lineRule="auto" w:line="276"/>
        <w:jc w:val="both"/>
        <w:rPr>
          <w:rFonts w:ascii="Arial" w:hAnsi="Arial" w:eastAsia="Arial" w:cs="Arial"/>
          <w:b/>
          <w:position w:val="0"/>
          <w:sz w:val="24"/>
          <w:sz w:val="24"/>
          <w:szCs w:val="24"/>
          <w:vertAlign w:val="baseline"/>
        </w:rPr>
      </w:pPr>
      <w:r>
        <w:rPr>
          <w:rFonts w:eastAsia="Arial" w:cs="Arial" w:ascii="Arial" w:hAnsi="Arial"/>
          <w:b/>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7- Administração com área de aproximadamente 16,00m², contendo no mínimo:</w:t>
      </w:r>
    </w:p>
    <w:p>
      <w:pPr>
        <w:pStyle w:val="LO-normal"/>
        <w:spacing w:lineRule="auto" w:line="276"/>
        <w:jc w:val="both"/>
        <w:rPr/>
      </w:pPr>
      <w:r>
        <w:rPr>
          <w:rFonts w:eastAsia="Arial" w:cs="Arial" w:ascii="Arial" w:hAnsi="Arial"/>
          <w:position w:val="0"/>
          <w:sz w:val="24"/>
          <w:sz w:val="24"/>
          <w:szCs w:val="24"/>
          <w:vertAlign w:val="baseline"/>
        </w:rPr>
        <w:t>a- 01 bancada de granito para atendimento;</w:t>
      </w:r>
    </w:p>
    <w:p>
      <w:pPr>
        <w:pStyle w:val="LO-normal"/>
        <w:spacing w:lineRule="auto" w:line="276"/>
        <w:jc w:val="both"/>
        <w:rPr/>
      </w:pPr>
      <w:r>
        <w:rPr>
          <w:rFonts w:eastAsia="Arial" w:cs="Arial" w:ascii="Arial" w:hAnsi="Arial"/>
          <w:position w:val="0"/>
          <w:sz w:val="24"/>
          <w:sz w:val="24"/>
          <w:szCs w:val="24"/>
          <w:vertAlign w:val="baseline"/>
        </w:rPr>
        <w:t>b- Pré-disposição para ar condicionado tipo split 12000 Btus;</w:t>
      </w:r>
    </w:p>
    <w:p>
      <w:pPr>
        <w:pStyle w:val="LO-normal"/>
        <w:spacing w:lineRule="auto" w:line="276"/>
        <w:jc w:val="both"/>
        <w:rPr/>
      </w:pPr>
      <w:r>
        <w:rPr>
          <w:rFonts w:eastAsia="Arial" w:cs="Arial" w:ascii="Arial" w:hAnsi="Arial"/>
          <w:position w:val="0"/>
          <w:sz w:val="24"/>
          <w:sz w:val="24"/>
          <w:szCs w:val="24"/>
          <w:vertAlign w:val="baseline"/>
        </w:rPr>
        <w:t>c- 01 Ponto de interfone;</w:t>
      </w:r>
    </w:p>
    <w:p>
      <w:pPr>
        <w:pStyle w:val="LO-normal"/>
        <w:spacing w:lineRule="auto" w:line="276"/>
        <w:jc w:val="both"/>
        <w:rPr>
          <w:rFonts w:ascii="Arial" w:hAnsi="Arial" w:eastAsia="Arial" w:cs="Arial"/>
          <w:b/>
          <w:position w:val="0"/>
          <w:sz w:val="24"/>
          <w:sz w:val="24"/>
          <w:szCs w:val="24"/>
          <w:vertAlign w:val="baseline"/>
        </w:rPr>
      </w:pPr>
      <w:r>
        <w:rPr>
          <w:rFonts w:eastAsia="Arial" w:cs="Arial" w:ascii="Arial" w:hAnsi="Arial"/>
          <w:b/>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8- Sala dos professores e multiuso, com área de aproximadamente 16,00m², possuindo no mínimo:</w:t>
      </w:r>
    </w:p>
    <w:p>
      <w:pPr>
        <w:pStyle w:val="LO-normal"/>
        <w:spacing w:lineRule="auto" w:line="276"/>
        <w:jc w:val="both"/>
        <w:rPr/>
      </w:pPr>
      <w:r>
        <w:rPr>
          <w:rFonts w:eastAsia="Arial" w:cs="Arial" w:ascii="Arial" w:hAnsi="Arial"/>
          <w:position w:val="0"/>
          <w:sz w:val="24"/>
          <w:sz w:val="24"/>
          <w:szCs w:val="24"/>
          <w:vertAlign w:val="baseline"/>
        </w:rPr>
        <w:t>a- Pré disposição para ar condicionado tipo split 12000 BTus;</w:t>
      </w:r>
    </w:p>
    <w:p>
      <w:pPr>
        <w:pStyle w:val="LO-normal"/>
        <w:spacing w:lineRule="auto" w:line="276"/>
        <w:jc w:val="both"/>
        <w:rPr>
          <w:rFonts w:ascii="Arial" w:hAnsi="Arial" w:eastAsia="Arial" w:cs="Arial"/>
          <w:b/>
          <w:position w:val="0"/>
          <w:sz w:val="24"/>
          <w:sz w:val="24"/>
          <w:szCs w:val="24"/>
          <w:vertAlign w:val="baseline"/>
        </w:rPr>
      </w:pPr>
      <w:r>
        <w:rPr>
          <w:rFonts w:eastAsia="Arial" w:cs="Arial" w:ascii="Arial" w:hAnsi="Arial"/>
          <w:b/>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9- Lavanderia com área de aproximadamente 8,00m², possuindo no mínimo:</w:t>
      </w:r>
    </w:p>
    <w:p>
      <w:pPr>
        <w:pStyle w:val="LO-normal"/>
        <w:spacing w:lineRule="auto" w:line="276"/>
        <w:jc w:val="both"/>
        <w:rPr/>
      </w:pPr>
      <w:r>
        <w:rPr>
          <w:rFonts w:eastAsia="Arial" w:cs="Arial" w:ascii="Arial" w:hAnsi="Arial"/>
          <w:position w:val="0"/>
          <w:sz w:val="24"/>
          <w:sz w:val="24"/>
          <w:szCs w:val="24"/>
          <w:vertAlign w:val="baseline"/>
        </w:rPr>
        <w:t xml:space="preserve">a- 01 bancada em granito com base em alvenaria e </w:t>
      </w:r>
      <w:r>
        <w:rPr>
          <w:rFonts w:eastAsia="Arial" w:cs="Arial" w:ascii="Arial" w:hAnsi="Arial"/>
          <w:sz w:val="24"/>
          <w:szCs w:val="24"/>
        </w:rPr>
        <w:t>prateleira</w:t>
      </w:r>
      <w:r>
        <w:rPr>
          <w:rFonts w:eastAsia="Arial" w:cs="Arial" w:ascii="Arial" w:hAnsi="Arial"/>
          <w:position w:val="0"/>
          <w:sz w:val="24"/>
          <w:sz w:val="24"/>
          <w:szCs w:val="24"/>
          <w:vertAlign w:val="baseline"/>
        </w:rPr>
        <w:t xml:space="preserve"> inferior e MDF.</w:t>
      </w:r>
    </w:p>
    <w:p>
      <w:pPr>
        <w:pStyle w:val="LO-normal"/>
        <w:spacing w:lineRule="auto" w:line="276"/>
        <w:jc w:val="both"/>
        <w:rPr>
          <w:rFonts w:ascii="Arial" w:hAnsi="Arial" w:eastAsia="Arial" w:cs="Arial"/>
          <w:b/>
          <w:position w:val="0"/>
          <w:sz w:val="24"/>
          <w:sz w:val="24"/>
          <w:szCs w:val="24"/>
          <w:vertAlign w:val="baseline"/>
        </w:rPr>
      </w:pPr>
      <w:r>
        <w:rPr>
          <w:rFonts w:eastAsia="Arial" w:cs="Arial" w:ascii="Arial" w:hAnsi="Arial"/>
          <w:b/>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10- Depósito Material Limpeza (DML) com área de aproximadamente 3,00m², possuindo no mínimo:</w:t>
      </w:r>
    </w:p>
    <w:p>
      <w:pPr>
        <w:pStyle w:val="LO-normal"/>
        <w:spacing w:lineRule="auto" w:line="276"/>
        <w:jc w:val="both"/>
        <w:rPr/>
      </w:pPr>
      <w:r>
        <w:rPr>
          <w:rFonts w:eastAsia="Arial" w:cs="Arial" w:ascii="Arial" w:hAnsi="Arial"/>
          <w:position w:val="0"/>
          <w:sz w:val="24"/>
          <w:sz w:val="24"/>
          <w:szCs w:val="24"/>
          <w:vertAlign w:val="baseline"/>
        </w:rPr>
        <w:t>a- Prateleiras em MDF com profundidade de 40 cm com suporte em mão francesa metálica em toda a extensão das paredes, a cada 40 cm de altura.</w:t>
      </w:r>
    </w:p>
    <w:p>
      <w:pPr>
        <w:pStyle w:val="LO-normal"/>
        <w:spacing w:lineRule="auto" w:line="276"/>
        <w:jc w:val="both"/>
        <w:rPr>
          <w:rFonts w:ascii="Arial" w:hAnsi="Arial" w:eastAsia="Arial" w:cs="Arial"/>
          <w:b/>
          <w:position w:val="0"/>
          <w:sz w:val="24"/>
          <w:sz w:val="24"/>
          <w:szCs w:val="24"/>
          <w:vertAlign w:val="baseline"/>
        </w:rPr>
      </w:pPr>
      <w:r>
        <w:rPr>
          <w:rFonts w:eastAsia="Arial" w:cs="Arial" w:ascii="Arial" w:hAnsi="Arial"/>
          <w:b/>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11- Sanitário feminino e sanitário masculino com área de aproximadamente 8,00m² cada, possuindo no mínimo:</w:t>
      </w:r>
    </w:p>
    <w:p>
      <w:pPr>
        <w:pStyle w:val="LO-normal"/>
        <w:spacing w:lineRule="auto" w:line="276"/>
        <w:jc w:val="both"/>
        <w:rPr/>
      </w:pPr>
      <w:r>
        <w:rPr>
          <w:rFonts w:eastAsia="Arial" w:cs="Arial" w:ascii="Arial" w:hAnsi="Arial"/>
          <w:position w:val="0"/>
          <w:sz w:val="24"/>
          <w:sz w:val="24"/>
          <w:szCs w:val="24"/>
          <w:vertAlign w:val="baseline"/>
        </w:rPr>
        <w:t>a- 02 bacias sanitárias com caixa acoplada;</w:t>
      </w:r>
    </w:p>
    <w:p>
      <w:pPr>
        <w:pStyle w:val="LO-normal"/>
        <w:spacing w:lineRule="auto" w:line="276"/>
        <w:jc w:val="both"/>
        <w:rPr/>
      </w:pPr>
      <w:r>
        <w:rPr>
          <w:rFonts w:eastAsia="Arial" w:cs="Arial" w:ascii="Arial" w:hAnsi="Arial"/>
          <w:position w:val="0"/>
          <w:sz w:val="24"/>
          <w:sz w:val="24"/>
          <w:szCs w:val="24"/>
          <w:vertAlign w:val="baseline"/>
        </w:rPr>
        <w:t>b- 02 lavatórios com coluna, duas torneiras inox de bancada;</w:t>
      </w:r>
    </w:p>
    <w:p>
      <w:pPr>
        <w:pStyle w:val="LO-normal"/>
        <w:spacing w:lineRule="auto" w:line="276"/>
        <w:jc w:val="both"/>
        <w:rPr/>
      </w:pPr>
      <w:r>
        <w:rPr>
          <w:rFonts w:eastAsia="Arial" w:cs="Arial" w:ascii="Arial" w:hAnsi="Arial"/>
          <w:position w:val="0"/>
          <w:sz w:val="24"/>
          <w:sz w:val="24"/>
          <w:szCs w:val="24"/>
          <w:vertAlign w:val="baseline"/>
        </w:rPr>
        <w:t>c- 02 espelhos;</w:t>
      </w:r>
    </w:p>
    <w:p>
      <w:pPr>
        <w:pStyle w:val="LO-normal"/>
        <w:spacing w:lineRule="auto" w:line="276"/>
        <w:jc w:val="both"/>
        <w:rPr/>
      </w:pPr>
      <w:r>
        <w:rPr>
          <w:rFonts w:eastAsia="Arial" w:cs="Arial" w:ascii="Arial" w:hAnsi="Arial"/>
          <w:position w:val="0"/>
          <w:sz w:val="24"/>
          <w:sz w:val="24"/>
          <w:szCs w:val="24"/>
          <w:vertAlign w:val="baseline"/>
        </w:rPr>
        <w:t>d- 01 chuveiro elétrico</w:t>
      </w:r>
    </w:p>
    <w:p>
      <w:pPr>
        <w:pStyle w:val="LO-normal"/>
        <w:spacing w:lineRule="auto" w:line="276"/>
        <w:jc w:val="both"/>
        <w:rPr>
          <w:rFonts w:ascii="Arial" w:hAnsi="Arial" w:eastAsia="Arial" w:cs="Arial"/>
          <w:b/>
          <w:position w:val="0"/>
          <w:sz w:val="24"/>
          <w:sz w:val="24"/>
          <w:szCs w:val="24"/>
          <w:vertAlign w:val="baseline"/>
        </w:rPr>
      </w:pPr>
      <w:r>
        <w:rPr>
          <w:rFonts w:eastAsia="Arial" w:cs="Arial" w:ascii="Arial" w:hAnsi="Arial"/>
          <w:b/>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12- Copa dos funcionários com área de aproximadamente 7,00m², possuindo no mínimo:</w:t>
      </w:r>
    </w:p>
    <w:p>
      <w:pPr>
        <w:pStyle w:val="LO-normal"/>
        <w:spacing w:lineRule="auto" w:line="276"/>
        <w:jc w:val="both"/>
        <w:rPr/>
      </w:pPr>
      <w:r>
        <w:rPr>
          <w:rFonts w:eastAsia="Arial" w:cs="Arial" w:ascii="Arial" w:hAnsi="Arial"/>
          <w:position w:val="0"/>
          <w:sz w:val="24"/>
          <w:sz w:val="24"/>
          <w:szCs w:val="24"/>
          <w:vertAlign w:val="baseline"/>
        </w:rPr>
        <w:t>a- 02 bacias sanitárias com caixa acoplada;</w:t>
      </w:r>
    </w:p>
    <w:p>
      <w:pPr>
        <w:pStyle w:val="LO-normal"/>
        <w:spacing w:lineRule="auto" w:line="276"/>
        <w:jc w:val="both"/>
        <w:rPr/>
      </w:pPr>
      <w:r>
        <w:rPr>
          <w:rFonts w:eastAsia="Arial" w:cs="Arial" w:ascii="Arial" w:hAnsi="Arial"/>
          <w:position w:val="0"/>
          <w:sz w:val="24"/>
          <w:sz w:val="24"/>
          <w:szCs w:val="24"/>
          <w:vertAlign w:val="baseline"/>
        </w:rPr>
        <w:t xml:space="preserve">b- 02 lavatórios com coluna, duas torneiras inox de bancada; </w:t>
      </w:r>
    </w:p>
    <w:p>
      <w:pPr>
        <w:pStyle w:val="LO-normal"/>
        <w:spacing w:lineRule="auto" w:line="276"/>
        <w:jc w:val="both"/>
        <w:rPr/>
      </w:pPr>
      <w:r>
        <w:rPr>
          <w:rFonts w:eastAsia="Arial" w:cs="Arial" w:ascii="Arial" w:hAnsi="Arial"/>
          <w:position w:val="0"/>
          <w:sz w:val="24"/>
          <w:sz w:val="24"/>
          <w:szCs w:val="24"/>
          <w:vertAlign w:val="baseline"/>
        </w:rPr>
        <w:t>c- 02 espelhos;</w:t>
      </w:r>
    </w:p>
    <w:p>
      <w:pPr>
        <w:pStyle w:val="LO-normal"/>
        <w:spacing w:lineRule="auto" w:line="276"/>
        <w:jc w:val="both"/>
        <w:rPr/>
      </w:pPr>
      <w:r>
        <w:rPr>
          <w:rFonts w:eastAsia="Arial" w:cs="Arial" w:ascii="Arial" w:hAnsi="Arial"/>
          <w:position w:val="0"/>
          <w:sz w:val="24"/>
          <w:sz w:val="24"/>
          <w:szCs w:val="24"/>
          <w:vertAlign w:val="baseline"/>
        </w:rPr>
        <w:t>d- 01 chuveiro elétrico;</w:t>
      </w:r>
    </w:p>
    <w:p>
      <w:pPr>
        <w:pStyle w:val="LO-normal"/>
        <w:spacing w:lineRule="auto" w:line="276"/>
        <w:jc w:val="both"/>
        <w:rPr>
          <w:rFonts w:ascii="Arial" w:hAnsi="Arial" w:eastAsia="Arial" w:cs="Arial"/>
          <w:b/>
          <w:position w:val="0"/>
          <w:sz w:val="24"/>
          <w:sz w:val="24"/>
          <w:szCs w:val="24"/>
          <w:vertAlign w:val="baseline"/>
        </w:rPr>
      </w:pPr>
      <w:r>
        <w:rPr>
          <w:rFonts w:eastAsia="Arial" w:cs="Arial" w:ascii="Arial" w:hAnsi="Arial"/>
          <w:b/>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13- Despensa com área de aproximadamente 5,00m², possuindo no mínimo:</w:t>
      </w:r>
    </w:p>
    <w:p>
      <w:pPr>
        <w:pStyle w:val="LO-normal"/>
        <w:spacing w:lineRule="auto" w:line="276"/>
        <w:jc w:val="both"/>
        <w:rPr/>
      </w:pPr>
      <w:r>
        <w:rPr>
          <w:rFonts w:eastAsia="Arial" w:cs="Arial" w:ascii="Arial" w:hAnsi="Arial"/>
          <w:position w:val="0"/>
          <w:sz w:val="24"/>
          <w:sz w:val="24"/>
          <w:szCs w:val="24"/>
          <w:vertAlign w:val="baseline"/>
        </w:rPr>
        <w:t>a- Se tiver porta com acesso externo, deverá ser em alumínio;</w:t>
      </w:r>
    </w:p>
    <w:p>
      <w:pPr>
        <w:pStyle w:val="LO-normal"/>
        <w:spacing w:lineRule="auto" w:line="276"/>
        <w:jc w:val="both"/>
        <w:rPr/>
      </w:pPr>
      <w:r>
        <w:rPr>
          <w:rFonts w:eastAsia="Arial" w:cs="Arial" w:ascii="Arial" w:hAnsi="Arial"/>
          <w:position w:val="0"/>
          <w:sz w:val="24"/>
          <w:sz w:val="24"/>
          <w:szCs w:val="24"/>
          <w:vertAlign w:val="baseline"/>
        </w:rPr>
        <w:t>b- Ter acesso para cozinha;</w:t>
      </w:r>
    </w:p>
    <w:p>
      <w:pPr>
        <w:pStyle w:val="LO-normal"/>
        <w:spacing w:lineRule="auto" w:line="276"/>
        <w:jc w:val="both"/>
        <w:rPr/>
      </w:pPr>
      <w:r>
        <w:rPr>
          <w:rFonts w:eastAsia="Arial" w:cs="Arial" w:ascii="Arial" w:hAnsi="Arial"/>
          <w:position w:val="0"/>
          <w:sz w:val="24"/>
          <w:sz w:val="24"/>
          <w:szCs w:val="24"/>
          <w:vertAlign w:val="baseline"/>
        </w:rPr>
        <w:t>c- 6 prateleiras em MDF com profundidade de 40 cm com suporte em mão francesa metálica em toda extensão da parede, exceto onde ficarem os eletrodomésticos</w:t>
      </w:r>
    </w:p>
    <w:p>
      <w:pPr>
        <w:pStyle w:val="LO-normal"/>
        <w:spacing w:lineRule="auto" w:line="276"/>
        <w:jc w:val="both"/>
        <w:rPr>
          <w:rFonts w:ascii="Arial" w:hAnsi="Arial" w:eastAsia="Arial" w:cs="Arial"/>
          <w:b/>
          <w:position w:val="0"/>
          <w:sz w:val="24"/>
          <w:sz w:val="24"/>
          <w:szCs w:val="24"/>
          <w:vertAlign w:val="baseline"/>
        </w:rPr>
      </w:pPr>
      <w:r>
        <w:rPr>
          <w:rFonts w:eastAsia="Arial" w:cs="Arial" w:ascii="Arial" w:hAnsi="Arial"/>
          <w:b/>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14-Cozinha com área de aproximadamente 30,00m², possuindo no mínimo:</w:t>
      </w:r>
    </w:p>
    <w:p>
      <w:pPr>
        <w:pStyle w:val="LO-normal"/>
        <w:spacing w:lineRule="auto" w:line="276"/>
        <w:jc w:val="both"/>
        <w:rPr/>
      </w:pPr>
      <w:r>
        <w:rPr>
          <w:rFonts w:eastAsia="Arial" w:cs="Arial" w:ascii="Arial" w:hAnsi="Arial"/>
          <w:position w:val="0"/>
          <w:sz w:val="24"/>
          <w:sz w:val="24"/>
          <w:szCs w:val="24"/>
          <w:vertAlign w:val="baseline"/>
        </w:rPr>
        <w:t>a- Porta de acesso externo venezianada em alumínio, com vidro fixo superior e 01 porta telada;</w:t>
      </w:r>
    </w:p>
    <w:p>
      <w:pPr>
        <w:pStyle w:val="LO-normal"/>
        <w:spacing w:lineRule="auto" w:line="276"/>
        <w:jc w:val="both"/>
        <w:rPr/>
      </w:pPr>
      <w:r>
        <w:rPr>
          <w:rFonts w:eastAsia="Arial" w:cs="Arial" w:ascii="Arial" w:hAnsi="Arial"/>
          <w:position w:val="0"/>
          <w:sz w:val="24"/>
          <w:sz w:val="24"/>
          <w:szCs w:val="24"/>
          <w:vertAlign w:val="baseline"/>
        </w:rPr>
        <w:t>b- 01 bancada com tampo de granito com 02 cubas embutidas inox e2 2 torneiras de bancada bica alta com base e prateleira inferior em MDF, para preparo de verduras;</w:t>
      </w:r>
    </w:p>
    <w:p>
      <w:pPr>
        <w:pStyle w:val="LO-normal"/>
        <w:spacing w:lineRule="auto" w:line="276"/>
        <w:jc w:val="both"/>
        <w:rPr/>
      </w:pPr>
      <w:r>
        <w:rPr>
          <w:rFonts w:eastAsia="Arial" w:cs="Arial" w:ascii="Arial" w:hAnsi="Arial"/>
          <w:position w:val="0"/>
          <w:sz w:val="24"/>
          <w:sz w:val="24"/>
          <w:szCs w:val="24"/>
          <w:vertAlign w:val="baseline"/>
        </w:rPr>
        <w:t>c- 01 bancada com tampo de granito com 01 cuba embutida inox e 01 torneira de bancada bica alta com base e prateleira inferior em MDF, para preparo de sucos;</w:t>
      </w:r>
    </w:p>
    <w:p>
      <w:pPr>
        <w:pStyle w:val="LO-normal"/>
        <w:spacing w:lineRule="auto" w:line="276"/>
        <w:jc w:val="both"/>
        <w:rPr/>
      </w:pPr>
      <w:r>
        <w:rPr>
          <w:rFonts w:eastAsia="Arial" w:cs="Arial" w:ascii="Arial" w:hAnsi="Arial"/>
          <w:position w:val="0"/>
          <w:sz w:val="24"/>
          <w:sz w:val="24"/>
          <w:szCs w:val="24"/>
          <w:vertAlign w:val="baseline"/>
        </w:rPr>
        <w:t>d- 01 bancada com tampo de granito com 01 cuba embutida inox e 01 torneira de bancada bica alta com base e prateleira inferior em MDF, para preparo de carnes;</w:t>
      </w:r>
    </w:p>
    <w:p>
      <w:pPr>
        <w:pStyle w:val="LO-normal"/>
        <w:spacing w:lineRule="auto" w:line="276"/>
        <w:jc w:val="both"/>
        <w:rPr/>
      </w:pPr>
      <w:r>
        <w:rPr>
          <w:rFonts w:eastAsia="Arial" w:cs="Arial" w:ascii="Arial" w:hAnsi="Arial"/>
          <w:position w:val="0"/>
          <w:sz w:val="24"/>
          <w:sz w:val="24"/>
          <w:szCs w:val="24"/>
          <w:vertAlign w:val="baseline"/>
        </w:rPr>
        <w:t>e- 01 bancada com tampo de granito com base e prateleira inferior em MDF para auxílio no preparo de alimentos;</w:t>
      </w:r>
    </w:p>
    <w:p>
      <w:pPr>
        <w:pStyle w:val="LO-normal"/>
        <w:spacing w:lineRule="auto" w:line="276"/>
        <w:jc w:val="both"/>
        <w:rPr/>
      </w:pPr>
      <w:r>
        <w:rPr>
          <w:rFonts w:eastAsia="Arial" w:cs="Arial" w:ascii="Arial" w:hAnsi="Arial"/>
          <w:position w:val="0"/>
          <w:sz w:val="24"/>
          <w:sz w:val="24"/>
          <w:szCs w:val="24"/>
          <w:vertAlign w:val="baseline"/>
        </w:rPr>
        <w:t>f- 01 bancada com tampo de granito com 01 cuba inox grande, 01 torneira elétrica de parede, 02cubas embutidas inox e 02 torneiras de bancada bica alta com base e prateleira inferior em MDF, para lavagem de louças;</w:t>
      </w:r>
    </w:p>
    <w:p>
      <w:pPr>
        <w:pStyle w:val="LO-normal"/>
        <w:spacing w:lineRule="auto" w:line="276"/>
        <w:jc w:val="both"/>
        <w:rPr/>
      </w:pPr>
      <w:r>
        <w:rPr>
          <w:rFonts w:eastAsia="Arial" w:cs="Arial" w:ascii="Arial" w:hAnsi="Arial"/>
          <w:position w:val="0"/>
          <w:sz w:val="24"/>
          <w:sz w:val="24"/>
          <w:szCs w:val="24"/>
          <w:vertAlign w:val="baseline"/>
        </w:rPr>
        <w:t>g- 01 cigarra (campanhia) do acesso de serviço;</w:t>
      </w:r>
    </w:p>
    <w:p>
      <w:pPr>
        <w:pStyle w:val="LO-normal"/>
        <w:spacing w:lineRule="auto" w:line="276"/>
        <w:jc w:val="both"/>
        <w:rPr/>
      </w:pPr>
      <w:r>
        <w:rPr>
          <w:rFonts w:eastAsia="Arial" w:cs="Arial" w:ascii="Arial" w:hAnsi="Arial"/>
          <w:position w:val="0"/>
          <w:sz w:val="24"/>
          <w:sz w:val="24"/>
          <w:szCs w:val="24"/>
          <w:vertAlign w:val="baseline"/>
        </w:rPr>
        <w:t>h- 01 lavatório com coluna;</w:t>
      </w:r>
    </w:p>
    <w:p>
      <w:pPr>
        <w:pStyle w:val="LO-normal"/>
        <w:spacing w:lineRule="auto" w:line="276"/>
        <w:jc w:val="both"/>
        <w:rPr/>
      </w:pPr>
      <w:r>
        <w:rPr>
          <w:rFonts w:eastAsia="Arial" w:cs="Arial" w:ascii="Arial" w:hAnsi="Arial"/>
          <w:position w:val="0"/>
          <w:sz w:val="24"/>
          <w:sz w:val="24"/>
          <w:szCs w:val="24"/>
          <w:vertAlign w:val="baseline"/>
        </w:rPr>
        <w:t>i- 01 torneira de mesa bica baixa.</w:t>
      </w:r>
    </w:p>
    <w:p>
      <w:pPr>
        <w:pStyle w:val="LO-normal"/>
        <w:spacing w:lineRule="auto" w:line="276"/>
        <w:jc w:val="both"/>
        <w:rPr>
          <w:rFonts w:ascii="Arial" w:hAnsi="Arial" w:eastAsia="Arial" w:cs="Arial"/>
          <w:b/>
          <w:position w:val="0"/>
          <w:sz w:val="24"/>
          <w:sz w:val="24"/>
          <w:szCs w:val="24"/>
          <w:vertAlign w:val="baseline"/>
        </w:rPr>
      </w:pPr>
      <w:r>
        <w:rPr>
          <w:rFonts w:eastAsia="Arial" w:cs="Arial" w:ascii="Arial" w:hAnsi="Arial"/>
          <w:b/>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15- Refeitório com área de aproximadamente 28,00m², possuindo no mínimo:</w:t>
      </w:r>
    </w:p>
    <w:p>
      <w:pPr>
        <w:pStyle w:val="LO-normal"/>
        <w:spacing w:lineRule="auto" w:line="276"/>
        <w:jc w:val="both"/>
        <w:rPr/>
      </w:pPr>
      <w:r>
        <w:rPr>
          <w:rFonts w:eastAsia="Arial" w:cs="Arial" w:ascii="Arial" w:hAnsi="Arial"/>
          <w:position w:val="0"/>
          <w:sz w:val="24"/>
          <w:sz w:val="24"/>
          <w:szCs w:val="24"/>
          <w:vertAlign w:val="baseline"/>
        </w:rPr>
        <w:t>a- 02 ventiladores;</w:t>
      </w:r>
    </w:p>
    <w:p>
      <w:pPr>
        <w:pStyle w:val="LO-normal"/>
        <w:spacing w:lineRule="auto" w:line="276"/>
        <w:jc w:val="both"/>
        <w:rPr>
          <w:rFonts w:ascii="Arial" w:hAnsi="Arial" w:eastAsia="Arial" w:cs="Arial"/>
          <w:b/>
          <w:position w:val="0"/>
          <w:sz w:val="24"/>
          <w:sz w:val="24"/>
          <w:szCs w:val="24"/>
          <w:vertAlign w:val="baseline"/>
        </w:rPr>
      </w:pPr>
      <w:r>
        <w:rPr>
          <w:rFonts w:eastAsia="Arial" w:cs="Arial" w:ascii="Arial" w:hAnsi="Arial"/>
          <w:b/>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16- Pátio Coberto com área de aproximadamente 150,00m²;</w:t>
      </w:r>
    </w:p>
    <w:p>
      <w:pPr>
        <w:pStyle w:val="LO-normal"/>
        <w:spacing w:lineRule="auto" w:line="276"/>
        <w:jc w:val="both"/>
        <w:rPr>
          <w:rFonts w:ascii="Arial" w:hAnsi="Arial" w:eastAsia="Arial" w:cs="Arial"/>
          <w:b/>
          <w:position w:val="0"/>
          <w:sz w:val="24"/>
          <w:sz w:val="24"/>
          <w:szCs w:val="24"/>
          <w:vertAlign w:val="baseline"/>
        </w:rPr>
      </w:pPr>
      <w:r>
        <w:rPr>
          <w:rFonts w:eastAsia="Arial" w:cs="Arial" w:ascii="Arial" w:hAnsi="Arial"/>
          <w:b/>
          <w:position w:val="0"/>
          <w:sz w:val="24"/>
          <w:sz w:val="24"/>
          <w:szCs w:val="24"/>
          <w:vertAlign w:val="baseline"/>
        </w:rPr>
      </w:r>
    </w:p>
    <w:p>
      <w:pPr>
        <w:pStyle w:val="LO-normal"/>
        <w:spacing w:lineRule="auto" w:line="276"/>
        <w:jc w:val="both"/>
        <w:rPr/>
      </w:pPr>
      <w:r>
        <w:rPr>
          <w:rFonts w:eastAsia="Arial" w:cs="Arial" w:ascii="Arial" w:hAnsi="Arial"/>
          <w:b/>
          <w:position w:val="0"/>
          <w:sz w:val="24"/>
          <w:sz w:val="24"/>
          <w:szCs w:val="24"/>
          <w:vertAlign w:val="baseline"/>
        </w:rPr>
        <w:t>17- Pátio Externo com área de aproximadamente 200,00m²;</w:t>
      </w:r>
    </w:p>
    <w:p>
      <w:pPr>
        <w:pStyle w:val="LO-normal"/>
        <w:spacing w:lineRule="auto" w:line="276"/>
        <w:jc w:val="both"/>
        <w:rPr/>
      </w:pPr>
      <w:r>
        <w:rPr>
          <w:rFonts w:eastAsia="Arial" w:cs="Arial" w:ascii="Arial" w:hAnsi="Arial"/>
          <w:position w:val="0"/>
          <w:sz w:val="24"/>
          <w:sz w:val="24"/>
          <w:szCs w:val="24"/>
          <w:vertAlign w:val="baseline"/>
        </w:rPr>
        <w:t>a- Área cberta para colocação de lixo e GLP;</w:t>
      </w:r>
    </w:p>
    <w:p>
      <w:pPr>
        <w:pStyle w:val="LO-normal"/>
        <w:spacing w:lineRule="auto" w:line="276"/>
        <w:jc w:val="both"/>
        <w:rPr/>
      </w:pPr>
      <w:r>
        <w:rPr>
          <w:rFonts w:eastAsia="Arial" w:cs="Arial" w:ascii="Arial" w:hAnsi="Arial"/>
          <w:position w:val="0"/>
          <w:sz w:val="24"/>
          <w:sz w:val="24"/>
          <w:szCs w:val="24"/>
          <w:vertAlign w:val="baseline"/>
        </w:rPr>
        <w:t>b- 3 mastros para bandeiras;</w:t>
      </w:r>
    </w:p>
    <w:p>
      <w:pPr>
        <w:pStyle w:val="LO-normal"/>
        <w:spacing w:lineRule="auto" w:line="276"/>
        <w:jc w:val="both"/>
        <w:rPr/>
      </w:pPr>
      <w:r>
        <w:rPr>
          <w:rFonts w:eastAsia="Arial" w:cs="Arial" w:ascii="Arial" w:hAnsi="Arial"/>
          <w:position w:val="0"/>
          <w:sz w:val="24"/>
          <w:sz w:val="24"/>
          <w:szCs w:val="24"/>
          <w:vertAlign w:val="baseline"/>
        </w:rPr>
        <w:t>c- Muro e/ou grade no perímetro do terreno;</w:t>
      </w:r>
    </w:p>
    <w:p>
      <w:pPr>
        <w:pStyle w:val="LO-normal"/>
        <w:spacing w:lineRule="auto" w:line="276"/>
        <w:jc w:val="both"/>
        <w:rPr/>
      </w:pPr>
      <w:r>
        <w:rPr>
          <w:rFonts w:eastAsia="Arial" w:cs="Arial" w:ascii="Arial" w:hAnsi="Arial"/>
          <w:position w:val="0"/>
          <w:sz w:val="24"/>
          <w:sz w:val="24"/>
          <w:szCs w:val="24"/>
          <w:vertAlign w:val="baseline"/>
        </w:rPr>
        <w:t>d- Interfone no acesso principal;</w:t>
      </w:r>
    </w:p>
    <w:p>
      <w:pPr>
        <w:pStyle w:val="LO-normal"/>
        <w:spacing w:lineRule="auto" w:line="276"/>
        <w:jc w:val="both"/>
        <w:rPr/>
      </w:pPr>
      <w:r>
        <w:rPr>
          <w:rFonts w:eastAsia="Arial" w:cs="Arial" w:ascii="Arial" w:hAnsi="Arial"/>
          <w:position w:val="0"/>
          <w:sz w:val="24"/>
          <w:sz w:val="24"/>
          <w:szCs w:val="24"/>
          <w:vertAlign w:val="baseline"/>
        </w:rPr>
        <w:t>e- Cobertura de policarbonato no acesso da calçada até a edificação;</w:t>
      </w:r>
    </w:p>
    <w:p>
      <w:pPr>
        <w:pStyle w:val="LO-normal"/>
        <w:keepNext w:val="false"/>
        <w:keepLines w:val="false"/>
        <w:pageBreakBefore w:val="false"/>
        <w:widowControl w:val="false"/>
        <w:shd w:val="clear" w:fill="auto"/>
        <w:spacing w:lineRule="auto" w:line="276" w:before="0" w:after="0"/>
        <w:ind w:left="0" w:right="0" w:hanging="0"/>
        <w:jc w:val="both"/>
        <w:rPr>
          <w:rFonts w:ascii="Arial" w:hAnsi="Arial" w:eastAsia="Arial" w:cs="Arial"/>
          <w:b/>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r>
    </w:p>
    <w:p>
      <w:pPr>
        <w:pStyle w:val="LO-normal"/>
        <w:keepNext w:val="false"/>
        <w:keepLines w:val="false"/>
        <w:pageBreakBefore w:val="false"/>
        <w:widowControl w:val="false"/>
        <w:shd w:val="clear" w:fill="auto"/>
        <w:spacing w:lineRule="auto" w:line="276" w:before="0" w:after="0"/>
        <w:ind w:left="0" w:right="0" w:hanging="0"/>
        <w:jc w:val="both"/>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OBS: </w:t>
      </w:r>
    </w:p>
    <w:p>
      <w:pPr>
        <w:pStyle w:val="LO-normal"/>
        <w:keepNext w:val="false"/>
        <w:keepLines w:val="false"/>
        <w:pageBreakBefore w:val="false"/>
        <w:widowControl w:val="false"/>
        <w:shd w:val="clear" w:fill="auto"/>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 xml:space="preserve">As estimativas de projeto foram feitas baseando-se no padrão FNDE, bem como necessidades específicas para atender a realidade do Município e demandas oriundas das demais unidades educacionais. </w:t>
      </w:r>
    </w:p>
    <w:p>
      <w:pPr>
        <w:pStyle w:val="LO-normal"/>
        <w:keepNext w:val="false"/>
        <w:keepLines w:val="false"/>
        <w:pageBreakBefore w:val="false"/>
        <w:widowControl w:val="false"/>
        <w:shd w:val="clear" w:fill="auto"/>
        <w:spacing w:lineRule="auto" w:line="276" w:before="0" w:after="0"/>
        <w:ind w:left="0" w:right="0" w:hanging="0"/>
        <w:jc w:val="both"/>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t>A área estimada para construção não poderá exceder 750,00m² em função da legislação relacionada ao Corpo de Bombeiros, visto que é a área máxima para isenção de instalação de hidrantes.</w:t>
      </w:r>
    </w:p>
    <w:p>
      <w:pPr>
        <w:pStyle w:val="LO-normal"/>
        <w:keepNext w:val="false"/>
        <w:keepLines w:val="false"/>
        <w:pageBreakBefore w:val="false"/>
        <w:widowControl w:val="false"/>
        <w:shd w:val="clear" w:fill="auto"/>
        <w:spacing w:lineRule="auto" w:line="276" w:before="0" w:after="0"/>
        <w:ind w:left="0" w:right="0" w:hanging="0"/>
        <w:jc w:val="both"/>
        <w:rPr>
          <w:rFonts w:ascii="Arial" w:hAnsi="Arial" w:eastAsia="Arial" w:cs="Arial"/>
          <w:b w:val="false"/>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val="false"/>
          <w:i w:val="false"/>
          <w:caps w:val="false"/>
          <w:smallCaps w:val="false"/>
          <w:strike w:val="false"/>
          <w:dstrike w:val="false"/>
          <w:color w:val="000000"/>
          <w:position w:val="0"/>
          <w:sz w:val="24"/>
          <w:sz w:val="24"/>
          <w:szCs w:val="24"/>
          <w:u w:val="none"/>
          <w:shd w:fill="auto" w:val="clear"/>
          <w:vertAlign w:val="baseline"/>
        </w:rPr>
      </w:r>
    </w:p>
    <w:p>
      <w:pPr>
        <w:pStyle w:val="LO-normal"/>
        <w:keepNext w:val="false"/>
        <w:keepLines w:val="false"/>
        <w:pageBreakBefore w:val="false"/>
        <w:widowControl w:val="false"/>
        <w:shd w:val="clear" w:fill="auto"/>
        <w:spacing w:lineRule="auto" w:line="276" w:before="0" w:after="0"/>
        <w:ind w:left="0" w:right="0" w:hanging="0"/>
        <w:jc w:val="both"/>
        <w:rPr/>
      </w:pPr>
      <w:r>
        <w:rPr>
          <w:rFonts w:eastAsia="Arial" w:cs="Arial" w:ascii="Arial" w:hAnsi="Arial"/>
          <w:b/>
          <w:i w:val="false"/>
          <w:caps w:val="false"/>
          <w:smallCaps w:val="false"/>
          <w:strike w:val="false"/>
          <w:dstrike w:val="false"/>
          <w:color w:val="000008"/>
          <w:position w:val="0"/>
          <w:sz w:val="24"/>
          <w:sz w:val="24"/>
          <w:szCs w:val="24"/>
          <w:u w:val="none"/>
          <w:shd w:fill="auto" w:val="clear"/>
          <w:vertAlign w:val="baseline"/>
        </w:rPr>
        <w:t>As áreas dos ambientes e itens do mobiliário poderão ser alterados conforme necessidade na elaboração do projeto, com aprovação do Setor de Engenharia e Secretaria de Educação.</w:t>
      </w:r>
    </w:p>
    <w:p>
      <w:pPr>
        <w:pStyle w:val="LO-normal"/>
        <w:keepNext w:val="false"/>
        <w:keepLines w:val="false"/>
        <w:pageBreakBefore w:val="false"/>
        <w:widowControl/>
        <w:shd w:val="clear" w:fill="auto"/>
        <w:tabs>
          <w:tab w:val="left" w:pos="720" w:leader="none"/>
        </w:tabs>
        <w:spacing w:lineRule="auto" w:line="276" w:before="0" w:after="200"/>
        <w:ind w:left="0" w:right="0" w:hanging="0"/>
        <w:jc w:val="both"/>
        <w:rPr>
          <w:rFonts w:ascii="Arial" w:hAnsi="Arial" w:eastAsia="Arial" w:cs="Arial"/>
          <w:b/>
          <w:i w:val="false"/>
          <w:i w:val="false"/>
          <w:caps w:val="false"/>
          <w:smallCaps w:val="false"/>
          <w:strike w:val="false"/>
          <w:dstrike w:val="false"/>
          <w:color w:val="000008"/>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8"/>
          <w:position w:val="0"/>
          <w:sz w:val="24"/>
          <w:sz w:val="24"/>
          <w:szCs w:val="24"/>
          <w:u w:val="none"/>
          <w:shd w:fill="auto" w:val="clear"/>
          <w:vertAlign w:val="baseline"/>
        </w:rPr>
      </w:r>
    </w:p>
    <w:p>
      <w:pPr>
        <w:pStyle w:val="LO-normal"/>
        <w:pageBreakBefore w:val="false"/>
        <w:spacing w:lineRule="auto" w:line="276"/>
        <w:ind w:left="0" w:right="20" w:hanging="0"/>
        <w:jc w:val="center"/>
        <w:rPr>
          <w:rFonts w:ascii="Arial" w:hAnsi="Arial" w:eastAsia="Arial" w:cs="Arial"/>
          <w:b/>
          <w:color w:val="000008"/>
          <w:position w:val="0"/>
          <w:sz w:val="24"/>
          <w:sz w:val="24"/>
          <w:szCs w:val="24"/>
          <w:vertAlign w:val="baseline"/>
        </w:rPr>
      </w:pPr>
      <w:r>
        <w:rPr>
          <w:rFonts w:eastAsia="Arial" w:cs="Arial" w:ascii="Arial" w:hAnsi="Arial"/>
          <w:b/>
          <w:color w:val="000008"/>
          <w:position w:val="0"/>
          <w:sz w:val="24"/>
          <w:sz w:val="24"/>
          <w:szCs w:val="24"/>
          <w:vertAlign w:val="baseline"/>
        </w:rPr>
      </w:r>
      <w:r>
        <w:br w:type="page"/>
      </w:r>
    </w:p>
    <w:p>
      <w:pPr>
        <w:pStyle w:val="LO-normal"/>
        <w:spacing w:lineRule="auto" w:line="276"/>
        <w:ind w:left="0" w:right="20" w:hanging="0"/>
        <w:jc w:val="center"/>
        <w:rPr>
          <w:highlight w:val="none"/>
          <w:shd w:fill="auto" w:val="clear"/>
        </w:rPr>
      </w:pPr>
      <w:r>
        <w:rPr>
          <w:rFonts w:eastAsia="Arial" w:cs="Arial" w:ascii="Arial" w:hAnsi="Arial"/>
          <w:b/>
          <w:color w:val="000008"/>
          <w:position w:val="0"/>
          <w:sz w:val="24"/>
          <w:sz w:val="24"/>
          <w:szCs w:val="24"/>
          <w:shd w:fill="auto" w:val="clear"/>
          <w:vertAlign w:val="baseline"/>
        </w:rPr>
        <w:t xml:space="preserve">ANEXO </w:t>
      </w:r>
      <w:r>
        <w:rPr>
          <w:rFonts w:eastAsia="Arial" w:cs="Arial" w:ascii="Arial" w:hAnsi="Arial"/>
          <w:b/>
          <w:color w:val="000008"/>
          <w:sz w:val="24"/>
          <w:szCs w:val="24"/>
          <w:shd w:fill="auto" w:val="clear"/>
        </w:rPr>
        <w:t>V</w:t>
      </w:r>
    </w:p>
    <w:p>
      <w:pPr>
        <w:pStyle w:val="LO-normal"/>
        <w:tabs>
          <w:tab w:val="clear" w:pos="720"/>
          <w:tab w:val="left" w:pos="91" w:leader="none"/>
          <w:tab w:val="left" w:pos="704" w:leader="none"/>
        </w:tabs>
        <w:spacing w:lineRule="auto" w:line="276" w:before="10" w:after="0"/>
        <w:ind w:left="-13" w:right="170" w:firstLine="561"/>
        <w:jc w:val="center"/>
        <w:rPr/>
      </w:pPr>
      <w:r>
        <w:rPr>
          <w:rFonts w:eastAsia="Arial" w:cs="Arial" w:ascii="Arial" w:hAnsi="Arial"/>
          <w:b/>
          <w:color w:val="000008"/>
          <w:position w:val="0"/>
          <w:sz w:val="24"/>
          <w:sz w:val="24"/>
          <w:szCs w:val="24"/>
          <w:u w:val="none"/>
          <w:vertAlign w:val="baseline"/>
        </w:rPr>
        <w:t xml:space="preserve">LISTA DE DESCRIÇÃO DE BENS </w:t>
      </w:r>
    </w:p>
    <w:p>
      <w:pPr>
        <w:pStyle w:val="LO-normal"/>
        <w:tabs>
          <w:tab w:val="clear" w:pos="720"/>
          <w:tab w:val="left" w:pos="91" w:leader="none"/>
          <w:tab w:val="left" w:pos="704" w:leader="none"/>
        </w:tabs>
        <w:spacing w:lineRule="auto" w:line="276" w:before="10" w:after="0"/>
        <w:ind w:left="-13" w:right="170" w:firstLine="561"/>
        <w:jc w:val="both"/>
        <w:rPr>
          <w:rFonts w:ascii="Arial" w:hAnsi="Arial"/>
          <w:position w:val="0"/>
          <w:sz w:val="24"/>
          <w:sz w:val="24"/>
          <w:szCs w:val="24"/>
          <w:vertAlign w:val="baseline"/>
        </w:rPr>
      </w:pPr>
      <w:r>
        <w:rPr>
          <w:rFonts w:ascii="Arial" w:hAnsi="Arial"/>
          <w:position w:val="0"/>
          <w:sz w:val="24"/>
          <w:sz w:val="24"/>
          <w:szCs w:val="24"/>
          <w:vertAlign w:val="baseline"/>
        </w:rPr>
      </w:r>
    </w:p>
    <w:tbl>
      <w:tblPr>
        <w:tblW w:w="5000" w:type="pct"/>
        <w:jc w:val="left"/>
        <w:tblInd w:w="-5" w:type="dxa"/>
        <w:tblLayout w:type="fixed"/>
        <w:tblCellMar>
          <w:top w:w="55" w:type="dxa"/>
          <w:left w:w="55" w:type="dxa"/>
          <w:bottom w:w="55" w:type="dxa"/>
          <w:right w:w="55" w:type="dxa"/>
        </w:tblCellMar>
      </w:tblPr>
      <w:tblGrid>
        <w:gridCol w:w="1469"/>
        <w:gridCol w:w="6699"/>
        <w:gridCol w:w="1469"/>
      </w:tblGrid>
      <w:tr>
        <w:trPr/>
        <w:tc>
          <w:tcPr>
            <w:tcW w:w="1469" w:type="dxa"/>
            <w:tcBorders>
              <w:top w:val="single" w:sz="4" w:space="0" w:color="000000"/>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Nº Patrimônio</w:t>
            </w:r>
          </w:p>
        </w:tc>
        <w:tc>
          <w:tcPr>
            <w:tcW w:w="6699" w:type="dxa"/>
            <w:tcBorders>
              <w:top w:val="single" w:sz="4" w:space="0" w:color="000000"/>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Descrição do Item</w:t>
            </w:r>
          </w:p>
        </w:tc>
        <w:tc>
          <w:tcPr>
            <w:tcW w:w="1469" w:type="dxa"/>
            <w:tcBorders>
              <w:top w:val="single" w:sz="4" w:space="0" w:color="000000"/>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rPr>
              <w:t>Estado de Conservação</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32955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Armário de 2 portas em aço cor branca med.150x80x35cm Tertech</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32972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Armário vestário em aço c/ 16 portas cinza Método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32995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Armário vestário em aço c/ 16 portas cinza Método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33024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Armário vestário em aço c/ 16 portas cinza Método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33153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Armário vestário em aço c/ 16 portas cinza Método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33163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Armário vestário em aço c/ 16 portas cinza Método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33173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Armário vestário em aço c/ 16 portas cinza Método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32949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Arquivo de aço com 04 gavetas cor cinza MM Método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32950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Arquivo de aço com 04 gavetas cor cinza MM Método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32951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Arquivo de aço com 04 gavetas cor cinza MM Método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32952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Arquivo de aço com 04 gavetas cor cinza MM Método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32953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Arquivo de aço com 04 gavetas cor cinza MM Método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33210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Balança de cozinha Prix P3 FIT 15kg bivolt</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33230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Balanço em ferro de 04 lugares colorido c/ assentos em madeira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33231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Balanço em ferro de 04 lugares colorido c/ assentos em madeira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33232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Balanço vai e vem (jacaré) em ferro colorido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33233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Balanço vai e vem (jacaré) em ferro colorido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32934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Bancada em aço inox c/ prateleira med. 270x40x70cm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32928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Banco refeitório infantil monobloco em MDF branco med.230x40x32cm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32929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Banco refeitório infantil monobloco em MDF branco med.230x40x32cm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32930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Banco refeitório infantil monobloco em MDF branco med.230x40x32cm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32931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Banco refeitório infantil monobloco em MDF branco med.230x40x32cm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32932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Banco refeitório infantil monobloco em MDF branco med.230x40x32cm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32933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Banco refeitório infantil monobloco em MDF branco med.230x40x32cm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33193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Batedeira industrial Venâncio VBPS18NR</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32982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de alimentação c/ bandejas removíveis Galzerano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32983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de alimentação c/ bandejas removíveis Galzerano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32984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de alimentação c/ bandejas removíveis Galzerano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33013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de alimentação c/ bandejas removíveis Galzerano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33014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de alimentação c/ bandejas removíveis Galzerano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33141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de alimentação c/ bandejas removíveis Galzerano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32973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fixa empilhável revestida em polipropileno na cor preta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32909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fixa empilhável revestida em polipropileno na cor preta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33007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fixa empilhável revestida em polipropileno na cor preta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33144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fixa empilhável revestida em polipropileno na cor preta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33156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fixa empilhável revestida em polipropileno na cor preta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33166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fixa empilhável revestida em polipropileno na cor preta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33176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fixa empilhável revestida em polipropileno na cor preta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33216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fixa empilhável revestida em polipropileno na cor preta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33217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fixa empilhável revestida em polipropileno na cor preta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33218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fixa empilhável revestida em polipropileno na cor preta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33219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fixa empilhável revestida em polipropileno na cor preta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33220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fixa empilhável revestida em polipropileno na cor preta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33221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fixa empilhável revestida em polipropileno na cor preta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32960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giratória c/ braço estofada revestida em tecido azul</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32961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giratória c/ braço estofada revestida em tecido azul</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32962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giratória c/ braço estofada revestida em tecido azul</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32920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Cadera infantil c/ assento e encosto de fórmica branca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Regular</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32915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de fórmica vermelha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Regular</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33027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33029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33031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33032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33033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33034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33035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33043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33051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33054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Regular</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33063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33064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Péssimo</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33065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33070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Regular</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33072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Regular</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33082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Regular</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33085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33089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 xml:space="preserve">Bom </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33090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Regular</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33092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Regular</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33097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Regular</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33098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33101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Cadeira infantil c/ assento e encosto em fórmica amarela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33208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 xml:space="preserve">Cafeteira industrial inox 10L MC Marchesoni Master 1300W </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33229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Casa de bonecas em madeira rosa/branca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32911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Caixa de som amplificada portátil c/ microfone Lenoxx CA-500</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33190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Centrífuga de frutas Britânia 1000 800W</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33189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Coifa industrial em inox 300x120cm c/ exaustor Venti Delta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33201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Condicionador de ar split 9.000 BTUs Q/F Elgin</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33222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Condicionador de ar split 9.000 BTUs Q/F Elgin</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32906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Condicionador de ar split 12.000 BTUs Q/F Elgin HWQI12B2IA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32956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Condicionador de ar split 12.000 BTUs Q/F Elgin HWQI12B2IA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38567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Condicionador de ar split 12.000 BTUs Q/F Electrolux 220V</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32974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Condicionador de ar split 18.000 BTUs Q/F Elgin HLQI18B2FA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33009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Condicionador de ar split 18.000 BTUs Q/F Elgin HLQI18B2FA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33142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Condicionador de ar split 18.000 BTUs Q/F Elgin HLQI18B2FA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33154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Condicionador de ar split 18.000 BTUs Q/F Elgin HLQI18B2FA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33164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Condicionador de ar split 18.000 BTUs Q/F Elgin HLQI18B2FA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33174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Condicionador de ar split 18.000 BTUs Q/F Elgin HLQI18B2FA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33202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Condicionador de ar split 18.000 BTUs Q/F Elgin HLQI18B2FA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32969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150x155cm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32970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150x155cm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32971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180x155cm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32975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32976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32977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32978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32923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32924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32941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150x155cm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33002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33003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33004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33005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33125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33126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33127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33128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33129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33130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33131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33132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33133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33134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33135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33136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33137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33138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33139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33140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150x185cm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33205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Cortina com ilhós para varão simples tecido azul med. 170x75cm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33236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Escorregador em ferro colorido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33237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Escorregador em ferro colorido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32905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DVD player Mondial D-15</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32979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DVD player Mondial D-15</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33146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DVD player Mondial D-15</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33161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DVD player Mondial D-15</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33171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DVD player Mondial D-15</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33181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DVD player Mondial D-15</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32991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Ducha higiênica 3T Lorenzetti 4300W</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32992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Ducha higiênica 3T Lorenzetti 4300W</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33183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Espelho c/ moldura em MDF branco med. 50x100cm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33184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Espelho c/ moldura em MDF branco med. 50x100cm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33185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Espelho c/ moldura em MDF branco med. 50x100cm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33186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Espelho c/ moldura em MDF branco med. 50x100cm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33227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Espelho c/ moldura em MDF branco med. 50x100cm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33209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Espremedor de frutas semi industrial Metusa ESP220M605</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37281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Estante c/ 12 nichos em mdf branco med. 150x30x10 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37282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Estante c/ 12 nichos em mdf branco med. 150x30x10 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32903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Estante em aço cinza c/ 5 prateleiras</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32904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Estante em aço cinza c/ 5 prateleiras</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37280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Estante em mdf estilo casinha c/ 6 nichos cor branca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37283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 xml:space="preserve">Estante em mdf nicho branco med 150x30x10 cm </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37103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Estante em mdf nicho branco med. 221x310x740 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37104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Estante em mdf nicho branco med. 221x310x740 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37331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Estufa de aquecimento p/ buffet cromada c/ 6 cubas inox Venâncio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Ótimo</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32946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Extintor 4kg ABC</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32947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Extintor 4kg ABC</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32948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Extintor 4kg ABC</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33207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Extintor 4kg ABC</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33196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Ferro a vapor Britânia FB167N</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33197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Ferro a vapor Britânia FB167N</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33017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Fogão a gás de 04 bocas  Atlas V.Top</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33214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Fogão a gás industrial 6 bocas 2 fornos Progás PMSD-603FCH</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37102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Forno elétrico Fischer Premier 48L prata 220V</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Ótimo</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33213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Forno micro-ondas Philco PMS32P 30L</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33203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Freezer horizontal 2 portas 534L Consul CHB53EBBNA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32940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Freezer vertical 246L Consul CVU30EBBNA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33234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Gangorra em ferro e madeira colorida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33235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Gangorra em ferro e madeira colorida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33238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Gira-gira em ferro colorido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33239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Gira-gira em ferro colorido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32954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Impressora multifuncional Brother A.I.O. MFC-J6935DW</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Regular</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33224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Lavadora de roupas automática 16Kg Consul CWL16ABBNA40</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33206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Liquidificador industrial 8L inox Metusa LQL8220M60N5</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33020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Liquidificador Mondial L-28 Power Black 500W</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33021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Lixeira de plástico c/ pedal 50L Marfinite PP branca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33022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Lixeira de plástico c/ pedal 50L Marfinite PP branca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33198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Lixeira de plástico c/ pedal 50L Marfinite PP branca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33199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Lixeira de plástico c/ pedal 50L Marfinite PP branca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33200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Lixeira de plástico c/ pedal 50L Marfinite PP branca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32959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Lixeira em inox c/ pedal 30L Mor</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32993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Lixeira em inox c/ pedal 30L Mor</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33015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Lixeira em inox c/ pedal 30L Mor</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33172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Lixeira em inox c/ pedal 30L Mor</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32963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escr. c/ 02 gavetas tampo em MDF branco med.120x60x73cm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32964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escr. c/ 02 gavetas tampo em MDF branco med.120x60x73cm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32965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escr. c/ 02 gavetas tampo em MDF branco med.120x60x73cm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33008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escr. c/ 02 gavetas tampo em MDF branco med.120x60x73cm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33143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escr. c/ 02 gavetas tampo em MDF branco med.120x60x73cm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33155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escr. c/ 02 gavetas tampo em MDF branco med.120x60x73cm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33165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escr. c/ 02 gavetas tampo em MDF branco med.120x60x73cm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33105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33106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Regular</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33107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33108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33109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33110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33111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33112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33113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33114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33115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33116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33117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33118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33119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33120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33121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33122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33123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Regular</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33124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infantil 04 lugares c/ tampo em mdf amarelo med.70x70cm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32913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oitavada infantil para 8 cadeiras c/ tampo em MDF cor branca</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Regular</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33215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redonda c/ tampo em MDF cor branca med.100x73cm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32925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refeitório infantil c/ tampo em MDF branca med.260x80x62cm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32926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refeitório infantil c/ tampo em MDF branca med.260x80x62cm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32927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Mesa refeitório infantil c/ tampo em MDF branca med.260x80x62cm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32967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Microcomputador All In One Dell 3050 S/N: 25022918990</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32968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Microcomputador All In One Dell 3050 S/N: 25022872334</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32987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Minisystem Panasonic SC-AKX220 450W preto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33011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Minisystem Panasonic SC-AKX220 450W preto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33149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Minisystem Panasonic SC-AKX220 450W preto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33159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Minisystem Panasonic SC-AKX220 450W preto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33169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Minisystem Panasonic SC-AKX220 450W preto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33195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Mixer de alimentos Philco Spiralizer 1,4 litros 350W</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33191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Multiprocessador de alimentos Philco AIO 1000ml</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32938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Poltrona estofada c/ braço revestida em courvin preto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32939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Poltrona estofada c/ braço revestida em courvin preto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32957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Projetor data show Benq TH671ST 3000 Lumens DLP</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32935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Purificador de água IBBL FR600 Exclusive</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33211</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Purificador de água IBBL FR600 Exclusive</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Regular</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32907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branco lousa magnética moldura em alumínio med. 90x120cm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32986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branco lousa magnética moldura em alumínio med. 90x120cm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32990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branco lousa magnética moldura em alumínio med. 90x120cm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33147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branco lousa magnética moldura em alumínio med. 90x120cm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33157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branco lousa magnética moldura em alumínio med. 90x120cm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33167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branco lousa magnética moldura em alumínio med. 90x120cm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33177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branco lousa magnética moldura em alumínio med. 90x120cm</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32966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mural cortiça c/ moldura em alumínio Cortiarte</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32908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mural feltro verde mold. alumínio med.90x120cm Cortiarte</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32985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mural feltro verde mold. alumínio med.90x120cm Cortiarte</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32989</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mural feltro verde mold. alumínio med.90x120cm Cortiarte</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33148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mural feltro verde mold. alumínio med.90x120cm Cortiarte</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33158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mural feltro verde mold. alumínio med.90x120cm Cortiarte</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33168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mural feltro verde mold. alumínio med.90x120cm Cortiarte</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33178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Quadro mural feltro verde mold. alumínio med.90x120cm Cortiarte</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33212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Refrigerador Consul Bem Estar Duplex 410L</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33016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Refrigerador Consul Frost Free Turbo branco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33204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Refrigerador industrial 4 portas em inox Chimafrio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33225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Secadora de roupas 10Kg Brastemp Ative</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32958</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Tela de projeção 2x150 Tech</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32910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Televisor LED 49" Smart Sony KD-49X705F</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32980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Televisor LED 49" Smart Sony KD-49X705F</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33006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Televisor LED 49" Smart Sony KD-49X705F</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33145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Televisor LED 49" Smart Sony KD-49X705F</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33160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Televisor LED 49" Smart Sony KD-49X705F</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33170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Televisor LED 49" Smart Sony KD-49X705F</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33180</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Televisor LED 49" Smart Sony KD-49X705F</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32943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Ventilador de parede 44cm Ventisol New preto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32944</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Ventilador de parede 44cm Ventisol New preto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32945</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Ventilador de parede 44cm Ventisol New preto</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32936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Ventilador de teto c/ 3 pás branco Tron</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32937</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Ventilador de teto c/ 3 pás branco Tron</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32942</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Ventilador de teto c/ 3 pás branco Tron</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33023</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Ventilador de teto c/ 3 pás branco Tron</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r>
        <w:trPr/>
        <w:tc>
          <w:tcPr>
            <w:tcW w:w="1469" w:type="dxa"/>
            <w:tcBorders>
              <w:left w:val="single" w:sz="4" w:space="0" w:color="000000"/>
              <w:bottom w:val="single" w:sz="4" w:space="0" w:color="000000"/>
            </w:tcBorders>
          </w:tcPr>
          <w:p>
            <w:pPr>
              <w:pStyle w:val="Contedodatabela"/>
              <w:widowControl w:val="false"/>
              <w:bidi w:val="0"/>
              <w:spacing w:lineRule="auto" w:line="276"/>
              <w:jc w:val="center"/>
              <w:rPr/>
            </w:pPr>
            <w:r>
              <w:rPr>
                <w:rFonts w:cs="Arial" w:ascii="Arial" w:hAnsi="Arial"/>
                <w:sz w:val="24"/>
                <w:szCs w:val="24"/>
              </w:rPr>
              <w:t>33226</w:t>
            </w:r>
          </w:p>
        </w:tc>
        <w:tc>
          <w:tcPr>
            <w:tcW w:w="6699" w:type="dxa"/>
            <w:tcBorders>
              <w:left w:val="single" w:sz="4" w:space="0" w:color="000000"/>
              <w:bottom w:val="single" w:sz="4" w:space="0" w:color="000000"/>
            </w:tcBorders>
          </w:tcPr>
          <w:p>
            <w:pPr>
              <w:pStyle w:val="Contedodatabela"/>
              <w:widowControl w:val="false"/>
              <w:bidi w:val="0"/>
              <w:spacing w:lineRule="auto" w:line="276" w:before="0" w:after="0"/>
              <w:jc w:val="left"/>
              <w:rPr/>
            </w:pPr>
            <w:r>
              <w:rPr>
                <w:rFonts w:cs="Arial" w:ascii="Arial" w:hAnsi="Arial"/>
                <w:sz w:val="24"/>
                <w:szCs w:val="24"/>
              </w:rPr>
              <w:t>Ventilador de teto c/ 3 pás branco Tron</w:t>
            </w:r>
          </w:p>
        </w:tc>
        <w:tc>
          <w:tcPr>
            <w:tcW w:w="1469" w:type="dxa"/>
            <w:tcBorders>
              <w:left w:val="single" w:sz="4" w:space="0" w:color="000000"/>
              <w:bottom w:val="single" w:sz="4" w:space="0" w:color="000000"/>
              <w:right w:val="single" w:sz="4" w:space="0" w:color="000000"/>
            </w:tcBorders>
          </w:tcPr>
          <w:p>
            <w:pPr>
              <w:pStyle w:val="Contedodatabela"/>
              <w:widowControl w:val="false"/>
              <w:bidi w:val="0"/>
              <w:spacing w:lineRule="auto" w:line="276"/>
              <w:jc w:val="center"/>
              <w:rPr/>
            </w:pPr>
            <w:r>
              <w:rPr>
                <w:rFonts w:cs="Arial" w:ascii="Arial" w:hAnsi="Arial"/>
                <w:sz w:val="24"/>
                <w:szCs w:val="24"/>
                <w:lang w:val="zxx" w:eastAsia="zxx" w:bidi="zxx"/>
              </w:rPr>
              <w:t>Bom</w:t>
            </w:r>
          </w:p>
        </w:tc>
      </w:tr>
    </w:tbl>
    <w:p>
      <w:pPr>
        <w:pStyle w:val="LO-normal"/>
        <w:tabs>
          <w:tab w:val="clear" w:pos="720"/>
          <w:tab w:val="left" w:pos="91" w:leader="none"/>
          <w:tab w:val="left" w:pos="704" w:leader="none"/>
        </w:tabs>
        <w:spacing w:lineRule="auto" w:line="276" w:before="10" w:after="0"/>
        <w:ind w:left="-13" w:right="170" w:firstLine="561"/>
        <w:jc w:val="both"/>
        <w:rPr>
          <w:rFonts w:ascii="Arial" w:hAnsi="Arial" w:eastAsia="Arial" w:cs="Arial"/>
          <w:position w:val="0"/>
          <w:sz w:val="24"/>
          <w:sz w:val="24"/>
          <w:szCs w:val="24"/>
          <w:vertAlign w:val="baseline"/>
        </w:rPr>
      </w:pPr>
      <w:r>
        <w:rPr>
          <w:rFonts w:eastAsia="Arial" w:cs="Arial" w:ascii="Arial" w:hAnsi="Arial"/>
          <w:position w:val="0"/>
          <w:sz w:val="24"/>
          <w:sz w:val="24"/>
          <w:szCs w:val="24"/>
          <w:vertAlign w:val="baseline"/>
        </w:rPr>
      </w:r>
    </w:p>
    <w:p>
      <w:pPr>
        <w:pStyle w:val="LO-normal"/>
        <w:tabs>
          <w:tab w:val="clear" w:pos="720"/>
          <w:tab w:val="left" w:pos="91" w:leader="none"/>
          <w:tab w:val="left" w:pos="704" w:leader="none"/>
        </w:tabs>
        <w:spacing w:lineRule="auto" w:line="276" w:before="10" w:after="0"/>
        <w:ind w:left="-13" w:right="170" w:firstLine="561"/>
        <w:jc w:val="both"/>
        <w:rPr>
          <w:rFonts w:ascii="Arial" w:hAnsi="Arial" w:eastAsia="Arial" w:cs="Arial"/>
          <w:position w:val="0"/>
          <w:sz w:val="24"/>
          <w:sz w:val="24"/>
          <w:szCs w:val="24"/>
          <w:vertAlign w:val="baseline"/>
        </w:rPr>
      </w:pPr>
      <w:r>
        <w:rPr>
          <w:rFonts w:eastAsia="Arial" w:cs="Arial" w:ascii="Arial" w:hAnsi="Arial"/>
          <w:position w:val="0"/>
          <w:sz w:val="24"/>
          <w:sz w:val="24"/>
          <w:szCs w:val="24"/>
          <w:vertAlign w:val="baseline"/>
        </w:rPr>
      </w:r>
    </w:p>
    <w:p>
      <w:pPr>
        <w:pStyle w:val="LO-normal"/>
        <w:tabs>
          <w:tab w:val="clear" w:pos="720"/>
          <w:tab w:val="left" w:pos="91" w:leader="none"/>
          <w:tab w:val="left" w:pos="704" w:leader="none"/>
        </w:tabs>
        <w:spacing w:lineRule="auto" w:line="276" w:before="10" w:after="0"/>
        <w:ind w:left="-13" w:right="170" w:firstLine="561"/>
        <w:jc w:val="both"/>
        <w:rPr>
          <w:rFonts w:ascii="Arial" w:hAnsi="Arial" w:eastAsia="Arial" w:cs="Arial"/>
          <w:position w:val="0"/>
          <w:sz w:val="24"/>
          <w:sz w:val="24"/>
          <w:szCs w:val="24"/>
          <w:vertAlign w:val="baseline"/>
        </w:rPr>
      </w:pPr>
      <w:r>
        <w:rPr>
          <w:rFonts w:eastAsia="Arial" w:cs="Arial" w:ascii="Arial" w:hAnsi="Arial"/>
          <w:position w:val="0"/>
          <w:sz w:val="24"/>
          <w:sz w:val="24"/>
          <w:szCs w:val="24"/>
          <w:vertAlign w:val="baseline"/>
        </w:rPr>
      </w:r>
    </w:p>
    <w:p>
      <w:pPr>
        <w:pStyle w:val="LO-normal"/>
        <w:tabs>
          <w:tab w:val="clear" w:pos="720"/>
          <w:tab w:val="left" w:pos="91" w:leader="none"/>
          <w:tab w:val="left" w:pos="704" w:leader="none"/>
        </w:tabs>
        <w:spacing w:lineRule="auto" w:line="276" w:before="10" w:after="0"/>
        <w:ind w:left="-13" w:right="170" w:firstLine="561"/>
        <w:jc w:val="both"/>
        <w:rPr>
          <w:rFonts w:ascii="Arial" w:hAnsi="Arial" w:eastAsia="Arial" w:cs="Arial"/>
          <w:b/>
          <w:position w:val="0"/>
          <w:sz w:val="24"/>
          <w:sz w:val="24"/>
          <w:szCs w:val="24"/>
          <w:vertAlign w:val="baseline"/>
        </w:rPr>
      </w:pPr>
      <w:r>
        <w:rPr>
          <w:rFonts w:eastAsia="Arial" w:cs="Arial" w:ascii="Arial" w:hAnsi="Arial"/>
          <w:b/>
          <w:position w:val="0"/>
          <w:sz w:val="24"/>
          <w:sz w:val="24"/>
          <w:szCs w:val="24"/>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center"/>
        <w:rPr>
          <w:rFonts w:ascii="Arial" w:hAnsi="Arial" w:eastAsia="Arial" w:cs="Arial"/>
          <w:b/>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center"/>
        <w:rPr>
          <w:rFonts w:ascii="Arial" w:hAnsi="Arial" w:eastAsia="Arial" w:cs="Arial"/>
          <w:b/>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center"/>
        <w:rPr>
          <w:rFonts w:ascii="Arial" w:hAnsi="Arial" w:eastAsia="Arial" w:cs="Arial"/>
          <w:b/>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center"/>
        <w:rPr>
          <w:rFonts w:ascii="Arial" w:hAnsi="Arial" w:eastAsia="Arial" w:cs="Arial"/>
          <w:b/>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A"/>
          <w:position w:val="0"/>
          <w:sz w:val="24"/>
          <w:sz w:val="24"/>
          <w:szCs w:val="24"/>
          <w:u w:val="none"/>
          <w:shd w:fill="auto" w:val="clear"/>
          <w:vertAlign w:val="baseline"/>
        </w:rPr>
      </w:r>
    </w:p>
    <w:p>
      <w:pPr>
        <w:pStyle w:val="LO-normal"/>
        <w:keepNext w:val="false"/>
        <w:keepLines w:val="false"/>
        <w:pageBreakBefore w:val="false"/>
        <w:widowControl/>
        <w:shd w:val="clear" w:fill="auto"/>
        <w:tabs>
          <w:tab w:val="clear" w:pos="720"/>
          <w:tab w:val="left" w:pos="708" w:leader="none"/>
        </w:tabs>
        <w:spacing w:lineRule="auto" w:line="276" w:before="0" w:after="0"/>
        <w:ind w:left="0" w:right="0" w:hanging="0"/>
        <w:jc w:val="center"/>
        <w:rPr/>
      </w:pPr>
      <w:r>
        <w:rPr/>
      </w:r>
    </w:p>
    <w:sectPr>
      <w:footerReference w:type="default" r:id="rId6"/>
      <w:footnotePr>
        <w:numFmt w:val="decimal"/>
      </w:footnotePr>
      <w:type w:val="nextPage"/>
      <w:pgSz w:w="11906" w:h="16838"/>
      <w:pgMar w:left="1418" w:right="851" w:gutter="0" w:header="0" w:top="1814" w:footer="454" w:bottom="737"/>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Georgia">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pageBreakBefore w:val="false"/>
      <w:widowControl/>
      <w:shd w:val="clear" w:fill="auto"/>
      <w:tabs>
        <w:tab w:val="clear" w:pos="720"/>
        <w:tab w:val="left" w:pos="708" w:leader="none"/>
      </w:tabs>
      <w:spacing w:lineRule="auto" w:line="240" w:before="0" w:after="0"/>
      <w:ind w:left="0" w:right="0" w:hanging="0"/>
      <w:jc w:val="right"/>
      <w:rPr>
        <w:rFonts w:ascii="Times New Roman" w:hAnsi="Times New Roman" w:eastAsia="Times New Roman" w:cs="Times New Roman"/>
        <w:b w:val="false"/>
        <w:i w:val="false"/>
        <w:i w:val="false"/>
        <w:caps w:val="false"/>
        <w:smallCaps w:val="false"/>
        <w:strike w:val="false"/>
        <w:dstrike w:val="false"/>
        <w:color w:val="00000A"/>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A"/>
        <w:position w:val="0"/>
        <w:sz w:val="20"/>
        <w:sz w:val="20"/>
        <w:szCs w:val="20"/>
        <w:u w:val="none"/>
        <w:shd w:fill="auto" w:val="clear"/>
        <w:vertAlign w:val="baseline"/>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p>
  </w:footnote>
  <w:footnote w:id="1" w:type="continuationSeparator">
    <w:p>
      <w:pPr>
        <w:rPr>
          <w:sz w:val="12"/>
        </w:rPr>
      </w:pPr>
      <w:r/>
    </w:p>
  </w:footnote>
  <w:footnote w:id="2">
    <w:p>
      <w:pPr>
        <w:pStyle w:val="LO-normal"/>
        <w:keepNext w:val="false"/>
        <w:keepLines w:val="false"/>
        <w:pageBreakBefore w:val="false"/>
        <w:widowControl/>
        <w:shd w:val="clear" w:fill="auto"/>
        <w:tabs>
          <w:tab w:val="clear" w:pos="720"/>
          <w:tab w:val="left" w:pos="708" w:leader="none"/>
        </w:tabs>
        <w:spacing w:lineRule="auto" w:line="276" w:before="0" w:after="200"/>
        <w:ind w:right="0" w:hanging="0"/>
        <w:jc w:val="both"/>
        <w:rPr>
          <w:rFonts w:ascii="Times New Roman" w:hAnsi="Times New Roman" w:eastAsia="Times New Roman" w:cs="Times New Roman"/>
          <w:b w:val="false"/>
          <w:i w:val="false"/>
          <w:i w:val="false"/>
          <w:caps w:val="false"/>
          <w:smallCaps w:val="false"/>
          <w:strike w:val="false"/>
          <w:dstrike w:val="false"/>
          <w:color w:val="00000A"/>
          <w:position w:val="0"/>
          <w:sz w:val="20"/>
          <w:sz w:val="20"/>
          <w:szCs w:val="20"/>
          <w:u w:val="none"/>
          <w:shd w:fill="auto" w:val="clear"/>
          <w:vertAlign w:val="baseline"/>
        </w:rPr>
      </w:pPr>
      <w:r>
        <w:rPr>
          <w:rStyle w:val="Caracteresdenotaderodap"/>
        </w:rPr>
        <w:footnoteRef/>
      </w:r>
      <w:r>
        <w:rPr>
          <w:rFonts w:eastAsia="Times New Roman" w:cs="Times New Roman" w:ascii="Times New Roman" w:hAnsi="Times New Roman"/>
          <w:b w:val="false"/>
          <w:i w:val="false"/>
          <w:caps w:val="false"/>
          <w:smallCaps w:val="false"/>
          <w:strike w:val="false"/>
          <w:dstrike w:val="false"/>
          <w:color w:val="00000A"/>
          <w:position w:val="0"/>
          <w:sz w:val="20"/>
          <w:sz w:val="20"/>
          <w:szCs w:val="20"/>
          <w:u w:val="none"/>
          <w:shd w:fill="auto" w:val="clear"/>
          <w:vertAlign w:val="baseline"/>
        </w:rPr>
      </w:r>
    </w:p>
    <w:p>
      <w:pPr>
        <w:pStyle w:val="LO-normal"/>
        <w:keepNext w:val="false"/>
        <w:keepLines w:val="false"/>
        <w:widowControl/>
        <w:shd w:val="clear" w:fill="auto"/>
        <w:tabs>
          <w:tab w:val="clear" w:pos="720"/>
          <w:tab w:val="left" w:pos="708" w:leader="none"/>
        </w:tabs>
        <w:spacing w:lineRule="auto" w:line="276" w:before="0" w:after="200"/>
        <w:ind w:left="283" w:right="0" w:hanging="283"/>
        <w:jc w:val="left"/>
        <w:rPr>
          <w:rFonts w:ascii="Times New Roman" w:hAnsi="Times New Roman" w:eastAsia="Times New Roman" w:cs="Times New Roman"/>
          <w:b w:val="false"/>
          <w:i w:val="false"/>
          <w:i w:val="false"/>
          <w:caps w:val="false"/>
          <w:smallCaps w:val="false"/>
          <w:strike w:val="false"/>
          <w:dstrike w:val="false"/>
          <w:color w:val="00000A"/>
          <w:position w:val="0"/>
          <w:sz w:val="20"/>
          <w:sz w:val="20"/>
          <w:szCs w:val="20"/>
          <w:u w:val="none"/>
          <w:shd w:fill="auto" w:val="clear"/>
          <w:vertAlign w:val="baseline"/>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rPr>
        <w:u w:val="none"/>
      </w:rPr>
    </w:lvl>
    <w:lvl w:ilvl="1">
      <w:start w:val="1"/>
      <w:numFmt w:val="lowerRoman"/>
      <w:lvlText w:val="%2)"/>
      <w:lvlJc w:val="right"/>
      <w:pPr>
        <w:tabs>
          <w:tab w:val="num" w:pos="0"/>
        </w:tabs>
        <w:ind w:left="1440" w:hanging="360"/>
      </w:pPr>
      <w:rPr>
        <w:u w:val="none"/>
      </w:rPr>
    </w:lvl>
    <w:lvl w:ilvl="2">
      <w:start w:val="1"/>
      <w:numFmt w:val="decimal"/>
      <w:lvlText w:val="%3)"/>
      <w:lvlJc w:val="left"/>
      <w:pPr>
        <w:tabs>
          <w:tab w:val="num" w:pos="0"/>
        </w:tabs>
        <w:ind w:left="2160" w:hanging="360"/>
      </w:pPr>
      <w:rPr>
        <w:u w:val="none"/>
      </w:rPr>
    </w:lvl>
    <w:lvl w:ilvl="3">
      <w:start w:val="1"/>
      <w:numFmt w:val="lowerLetter"/>
      <w:lvlText w:val="(%4)"/>
      <w:lvlJc w:val="left"/>
      <w:pPr>
        <w:tabs>
          <w:tab w:val="num" w:pos="0"/>
        </w:tabs>
        <w:ind w:left="2880" w:hanging="360"/>
      </w:pPr>
      <w:rPr>
        <w:u w:val="none"/>
      </w:rPr>
    </w:lvl>
    <w:lvl w:ilvl="4">
      <w:start w:val="1"/>
      <w:numFmt w:val="lowerRoman"/>
      <w:lvlText w:val="(%5)"/>
      <w:lvlJc w:val="right"/>
      <w:pPr>
        <w:tabs>
          <w:tab w:val="num" w:pos="0"/>
        </w:tabs>
        <w:ind w:left="3600" w:hanging="360"/>
      </w:pPr>
      <w:rPr>
        <w:u w:val="none"/>
      </w:rPr>
    </w:lvl>
    <w:lvl w:ilvl="5">
      <w:start w:val="1"/>
      <w:numFmt w:val="decimal"/>
      <w:lvlText w:val="(%6)"/>
      <w:lvlJc w:val="left"/>
      <w:pPr>
        <w:tabs>
          <w:tab w:val="num" w:pos="0"/>
        </w:tabs>
        <w:ind w:left="4320" w:hanging="360"/>
      </w:pPr>
      <w:rPr>
        <w:u w:val="none"/>
      </w:rPr>
    </w:lvl>
    <w:lvl w:ilvl="6">
      <w:start w:val="1"/>
      <w:numFmt w:val="lowerLetter"/>
      <w:lvlText w:val="%7."/>
      <w:lvlJc w:val="left"/>
      <w:pPr>
        <w:tabs>
          <w:tab w:val="num" w:pos="0"/>
        </w:tabs>
        <w:ind w:left="5040" w:hanging="360"/>
      </w:pPr>
      <w:rPr>
        <w:u w:val="none"/>
      </w:rPr>
    </w:lvl>
    <w:lvl w:ilvl="7">
      <w:start w:val="1"/>
      <w:numFmt w:val="lowerRoman"/>
      <w:lvlText w:val="%8."/>
      <w:lvlJc w:val="right"/>
      <w:pPr>
        <w:tabs>
          <w:tab w:val="num" w:pos="0"/>
        </w:tabs>
        <w:ind w:left="5760" w:hanging="360"/>
      </w:pPr>
      <w:rPr>
        <w:u w:val="none"/>
      </w:rPr>
    </w:lvl>
    <w:lvl w:ilvl="8">
      <w:start w:val="1"/>
      <w:numFmt w:val="decimal"/>
      <w:lvlText w:val="%9."/>
      <w:lvlJc w:val="left"/>
      <w:pPr>
        <w:tabs>
          <w:tab w:val="num" w:pos="0"/>
        </w:tabs>
        <w:ind w:left="6480" w:hanging="360"/>
      </w:pPr>
      <w:rPr>
        <w:u w:val="none"/>
      </w:rPr>
    </w:lvl>
  </w:abstractNum>
  <w:abstractNum w:abstractNumId="2">
    <w:lvl w:ilvl="0">
      <w:start w:val="1"/>
      <w:numFmt w:val="lowerLetter"/>
      <w:lvlText w:val="%1)"/>
      <w:lvlJc w:val="left"/>
      <w:pPr>
        <w:tabs>
          <w:tab w:val="num" w:pos="0"/>
        </w:tabs>
        <w:ind w:left="720" w:hanging="360"/>
      </w:pPr>
      <w:rPr>
        <w:u w:val="none"/>
      </w:rPr>
    </w:lvl>
    <w:lvl w:ilvl="1">
      <w:start w:val="1"/>
      <w:numFmt w:val="lowerRoman"/>
      <w:lvlText w:val="%2)"/>
      <w:lvlJc w:val="right"/>
      <w:pPr>
        <w:tabs>
          <w:tab w:val="num" w:pos="0"/>
        </w:tabs>
        <w:ind w:left="1440" w:hanging="360"/>
      </w:pPr>
      <w:rPr>
        <w:u w:val="none"/>
      </w:rPr>
    </w:lvl>
    <w:lvl w:ilvl="2">
      <w:start w:val="1"/>
      <w:numFmt w:val="decimal"/>
      <w:lvlText w:val="%3)"/>
      <w:lvlJc w:val="left"/>
      <w:pPr>
        <w:tabs>
          <w:tab w:val="num" w:pos="0"/>
        </w:tabs>
        <w:ind w:left="2160" w:hanging="360"/>
      </w:pPr>
      <w:rPr>
        <w:u w:val="none"/>
      </w:rPr>
    </w:lvl>
    <w:lvl w:ilvl="3">
      <w:start w:val="1"/>
      <w:numFmt w:val="lowerLetter"/>
      <w:lvlText w:val="(%4)"/>
      <w:lvlJc w:val="left"/>
      <w:pPr>
        <w:tabs>
          <w:tab w:val="num" w:pos="0"/>
        </w:tabs>
        <w:ind w:left="2880" w:hanging="360"/>
      </w:pPr>
      <w:rPr>
        <w:u w:val="none"/>
      </w:rPr>
    </w:lvl>
    <w:lvl w:ilvl="4">
      <w:start w:val="1"/>
      <w:numFmt w:val="lowerRoman"/>
      <w:lvlText w:val="(%5)"/>
      <w:lvlJc w:val="right"/>
      <w:pPr>
        <w:tabs>
          <w:tab w:val="num" w:pos="0"/>
        </w:tabs>
        <w:ind w:left="3600" w:hanging="360"/>
      </w:pPr>
      <w:rPr>
        <w:u w:val="none"/>
      </w:rPr>
    </w:lvl>
    <w:lvl w:ilvl="5">
      <w:start w:val="1"/>
      <w:numFmt w:val="decimal"/>
      <w:lvlText w:val="(%6)"/>
      <w:lvlJc w:val="left"/>
      <w:pPr>
        <w:tabs>
          <w:tab w:val="num" w:pos="0"/>
        </w:tabs>
        <w:ind w:left="4320" w:hanging="360"/>
      </w:pPr>
      <w:rPr>
        <w:u w:val="none"/>
      </w:rPr>
    </w:lvl>
    <w:lvl w:ilvl="6">
      <w:start w:val="1"/>
      <w:numFmt w:val="lowerLetter"/>
      <w:lvlText w:val="%7."/>
      <w:lvlJc w:val="left"/>
      <w:pPr>
        <w:tabs>
          <w:tab w:val="num" w:pos="0"/>
        </w:tabs>
        <w:ind w:left="5040" w:hanging="360"/>
      </w:pPr>
      <w:rPr>
        <w:u w:val="none"/>
      </w:rPr>
    </w:lvl>
    <w:lvl w:ilvl="7">
      <w:start w:val="1"/>
      <w:numFmt w:val="lowerRoman"/>
      <w:lvlText w:val="%8."/>
      <w:lvlJc w:val="right"/>
      <w:pPr>
        <w:tabs>
          <w:tab w:val="num" w:pos="0"/>
        </w:tabs>
        <w:ind w:left="5760" w:hanging="360"/>
      </w:pPr>
      <w:rPr>
        <w:u w:val="none"/>
      </w:rPr>
    </w:lvl>
    <w:lvl w:ilvl="8">
      <w:start w:val="1"/>
      <w:numFmt w:val="decimal"/>
      <w:lvlText w:val="%9."/>
      <w:lvlJc w:val="left"/>
      <w:pPr>
        <w:tabs>
          <w:tab w:val="num" w:pos="0"/>
        </w:tabs>
        <w:ind w:left="6480" w:hanging="360"/>
      </w:pPr>
      <w:rPr>
        <w:u w:val="none"/>
      </w:rPr>
    </w:lvl>
  </w:abstractNum>
  <w:abstractNum w:abstractNumId="3">
    <w:lvl w:ilvl="0">
      <w:start w:val="1"/>
      <w:numFmt w:val="lowerLetter"/>
      <w:lvlText w:val="%1)"/>
      <w:lvlJc w:val="left"/>
      <w:pPr>
        <w:tabs>
          <w:tab w:val="num" w:pos="0"/>
        </w:tabs>
        <w:ind w:left="720" w:hanging="360"/>
      </w:pPr>
      <w:rPr>
        <w:u w:val="none"/>
      </w:rPr>
    </w:lvl>
    <w:lvl w:ilvl="1">
      <w:start w:val="1"/>
      <w:numFmt w:val="lowerRoman"/>
      <w:lvlText w:val="%2)"/>
      <w:lvlJc w:val="right"/>
      <w:pPr>
        <w:tabs>
          <w:tab w:val="num" w:pos="0"/>
        </w:tabs>
        <w:ind w:left="1440" w:hanging="360"/>
      </w:pPr>
      <w:rPr>
        <w:u w:val="none"/>
      </w:rPr>
    </w:lvl>
    <w:lvl w:ilvl="2">
      <w:start w:val="1"/>
      <w:numFmt w:val="decimal"/>
      <w:lvlText w:val="%3)"/>
      <w:lvlJc w:val="left"/>
      <w:pPr>
        <w:tabs>
          <w:tab w:val="num" w:pos="0"/>
        </w:tabs>
        <w:ind w:left="2160" w:hanging="360"/>
      </w:pPr>
      <w:rPr>
        <w:u w:val="none"/>
      </w:rPr>
    </w:lvl>
    <w:lvl w:ilvl="3">
      <w:start w:val="1"/>
      <w:numFmt w:val="lowerLetter"/>
      <w:lvlText w:val="(%4)"/>
      <w:lvlJc w:val="left"/>
      <w:pPr>
        <w:tabs>
          <w:tab w:val="num" w:pos="0"/>
        </w:tabs>
        <w:ind w:left="2880" w:hanging="360"/>
      </w:pPr>
      <w:rPr>
        <w:u w:val="none"/>
      </w:rPr>
    </w:lvl>
    <w:lvl w:ilvl="4">
      <w:start w:val="1"/>
      <w:numFmt w:val="lowerRoman"/>
      <w:lvlText w:val="(%5)"/>
      <w:lvlJc w:val="right"/>
      <w:pPr>
        <w:tabs>
          <w:tab w:val="num" w:pos="0"/>
        </w:tabs>
        <w:ind w:left="3600" w:hanging="360"/>
      </w:pPr>
      <w:rPr>
        <w:u w:val="none"/>
      </w:rPr>
    </w:lvl>
    <w:lvl w:ilvl="5">
      <w:start w:val="1"/>
      <w:numFmt w:val="decimal"/>
      <w:lvlText w:val="(%6)"/>
      <w:lvlJc w:val="left"/>
      <w:pPr>
        <w:tabs>
          <w:tab w:val="num" w:pos="0"/>
        </w:tabs>
        <w:ind w:left="4320" w:hanging="360"/>
      </w:pPr>
      <w:rPr>
        <w:u w:val="none"/>
      </w:rPr>
    </w:lvl>
    <w:lvl w:ilvl="6">
      <w:start w:val="1"/>
      <w:numFmt w:val="lowerLetter"/>
      <w:lvlText w:val="%7."/>
      <w:lvlJc w:val="left"/>
      <w:pPr>
        <w:tabs>
          <w:tab w:val="num" w:pos="0"/>
        </w:tabs>
        <w:ind w:left="5040" w:hanging="360"/>
      </w:pPr>
      <w:rPr>
        <w:u w:val="none"/>
      </w:rPr>
    </w:lvl>
    <w:lvl w:ilvl="7">
      <w:start w:val="1"/>
      <w:numFmt w:val="lowerRoman"/>
      <w:lvlText w:val="%8."/>
      <w:lvlJc w:val="right"/>
      <w:pPr>
        <w:tabs>
          <w:tab w:val="num" w:pos="0"/>
        </w:tabs>
        <w:ind w:left="5760" w:hanging="360"/>
      </w:pPr>
      <w:rPr>
        <w:u w:val="none"/>
      </w:rPr>
    </w:lvl>
    <w:lvl w:ilvl="8">
      <w:start w:val="1"/>
      <w:numFmt w:val="decimal"/>
      <w:lvlText w:val="%9."/>
      <w:lvlJc w:val="left"/>
      <w:pPr>
        <w:tabs>
          <w:tab w:val="num" w:pos="0"/>
        </w:tabs>
        <w:ind w:left="6480" w:hanging="360"/>
      </w:pPr>
      <w:rPr>
        <w:u w:val="none"/>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20"/>
  <w:autoHyphenation w:val="true"/>
  <w:footnotePr>
    <w:numFmt w:val="decimal"/>
    <w:footnote w:id="0"/>
    <w:footnote w:id="1"/>
  </w:footnotePr>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pt-BR"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Calibri" w:hAnsi="Calibri" w:eastAsia="Calibri" w:cs="Calibri"/>
      <w:color w:val="auto"/>
      <w:kern w:val="0"/>
      <w:sz w:val="22"/>
      <w:szCs w:val="22"/>
      <w:lang w:val="pt-BR" w:eastAsia="zh-CN" w:bidi="hi-IN"/>
    </w:rPr>
  </w:style>
  <w:style w:type="paragraph" w:styleId="Ttulo1">
    <w:name w:val="Heading 1"/>
    <w:basedOn w:val="LO-normal"/>
    <w:next w:val="LO-normal"/>
    <w:qFormat/>
    <w:pPr>
      <w:keepNext w:val="true"/>
      <w:keepLines/>
      <w:pageBreakBefore w:val="false"/>
      <w:spacing w:lineRule="auto" w:line="240" w:before="480" w:after="120"/>
    </w:pPr>
    <w:rPr>
      <w:b/>
      <w:sz w:val="48"/>
      <w:szCs w:val="48"/>
    </w:rPr>
  </w:style>
  <w:style w:type="paragraph" w:styleId="Ttulo2">
    <w:name w:val="Heading 2"/>
    <w:basedOn w:val="LO-normal"/>
    <w:next w:val="LO-normal"/>
    <w:qFormat/>
    <w:pPr>
      <w:keepNext w:val="true"/>
      <w:keepLines/>
      <w:pageBreakBefore w:val="false"/>
      <w:spacing w:lineRule="auto" w:line="240" w:before="360" w:after="80"/>
    </w:pPr>
    <w:rPr>
      <w:b/>
      <w:sz w:val="36"/>
      <w:szCs w:val="36"/>
    </w:rPr>
  </w:style>
  <w:style w:type="paragraph" w:styleId="Ttulo3">
    <w:name w:val="Heading 3"/>
    <w:basedOn w:val="LO-normal"/>
    <w:next w:val="LO-normal"/>
    <w:qFormat/>
    <w:pPr>
      <w:keepNext w:val="true"/>
      <w:keepLines/>
      <w:pageBreakBefore w:val="false"/>
      <w:spacing w:lineRule="auto" w:line="240" w:before="280" w:after="80"/>
    </w:pPr>
    <w:rPr>
      <w:b/>
      <w:sz w:val="28"/>
      <w:szCs w:val="28"/>
    </w:rPr>
  </w:style>
  <w:style w:type="paragraph" w:styleId="Ttulo4">
    <w:name w:val="Heading 4"/>
    <w:basedOn w:val="LO-normal"/>
    <w:next w:val="LO-normal"/>
    <w:qFormat/>
    <w:pPr>
      <w:keepNext w:val="true"/>
      <w:keepLines/>
      <w:pageBreakBefore w:val="false"/>
      <w:spacing w:lineRule="auto" w:line="240" w:before="240" w:after="40"/>
    </w:pPr>
    <w:rPr>
      <w:b/>
      <w:sz w:val="24"/>
      <w:szCs w:val="24"/>
    </w:rPr>
  </w:style>
  <w:style w:type="paragraph" w:styleId="Ttulo5">
    <w:name w:val="Heading 5"/>
    <w:basedOn w:val="LO-normal"/>
    <w:next w:val="LO-normal"/>
    <w:qFormat/>
    <w:pPr>
      <w:keepNext w:val="true"/>
      <w:keepLines/>
      <w:pageBreakBefore w:val="false"/>
      <w:spacing w:lineRule="auto" w:line="240" w:before="220" w:after="40"/>
    </w:pPr>
    <w:rPr>
      <w:b/>
      <w:sz w:val="22"/>
      <w:szCs w:val="22"/>
    </w:rPr>
  </w:style>
  <w:style w:type="paragraph" w:styleId="Ttulo6">
    <w:name w:val="Heading 6"/>
    <w:basedOn w:val="LO-normal"/>
    <w:next w:val="LO-normal"/>
    <w:qFormat/>
    <w:pPr>
      <w:keepNext w:val="true"/>
      <w:keepLines/>
      <w:pageBreakBefore w:val="false"/>
      <w:spacing w:lineRule="auto" w:line="240" w:before="200" w:after="40"/>
    </w:pPr>
    <w:rPr>
      <w:b/>
      <w:sz w:val="20"/>
      <w:szCs w:val="20"/>
    </w:rPr>
  </w:style>
  <w:style w:type="character" w:styleId="LinkdaInternet">
    <w:name w:val="Hyperlink"/>
    <w:rPr>
      <w:color w:val="000080"/>
      <w:u w:val="single"/>
      <w:lang w:val="zxx" w:eastAsia="zxx" w:bidi="zxx"/>
    </w:rPr>
  </w:style>
  <w:style w:type="character" w:styleId="Caracteresdenotaderodap">
    <w:name w:val="Caracteres de nota de rodapé"/>
    <w:qFormat/>
    <w:rPr>
      <w:vertAlign w:val="superscript"/>
    </w:rPr>
  </w:style>
  <w:style w:type="character" w:styleId="Ncoradanotaderodap">
    <w:name w:val="Footnote Reference"/>
    <w:rPr>
      <w:vertAlign w:val="superscript"/>
    </w:rPr>
  </w:style>
  <w:style w:type="character" w:styleId="Caracteresdenotadefim">
    <w:name w:val="Caracteres de nota de fim"/>
    <w:qFormat/>
    <w:rPr>
      <w:vertAlign w:val="superscript"/>
    </w:rPr>
  </w:style>
  <w:style w:type="character" w:styleId="Ncoradanotadefim">
    <w:name w:val="Endnote Reference"/>
    <w:rPr>
      <w:vertAlign w:val="superscrip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LO-normal" w:default="1">
    <w:name w:val="LO-normal"/>
    <w:qFormat/>
    <w:pPr>
      <w:widowControl w:val="false"/>
      <w:suppressAutoHyphens w:val="true"/>
      <w:bidi w:val="0"/>
      <w:spacing w:before="0" w:after="0"/>
      <w:jc w:val="left"/>
    </w:pPr>
    <w:rPr>
      <w:rFonts w:ascii="Calibri" w:hAnsi="Calibri" w:eastAsia="Calibri" w:cs="Calibri"/>
      <w:color w:val="auto"/>
      <w:kern w:val="0"/>
      <w:sz w:val="22"/>
      <w:szCs w:val="22"/>
      <w:lang w:val="pt-BR" w:eastAsia="zh-CN" w:bidi="hi-IN"/>
    </w:rPr>
  </w:style>
  <w:style w:type="paragraph" w:styleId="Ttulododocumento">
    <w:name w:val="Title"/>
    <w:basedOn w:val="LO-normal"/>
    <w:next w:val="LO-normal"/>
    <w:qFormat/>
    <w:pPr>
      <w:keepNext w:val="true"/>
      <w:keepLines/>
      <w:pageBreakBefore w:val="false"/>
      <w:spacing w:lineRule="auto" w:line="240" w:before="480" w:after="120"/>
    </w:pPr>
    <w:rPr>
      <w:b/>
      <w:sz w:val="72"/>
      <w:szCs w:val="72"/>
    </w:rPr>
  </w:style>
  <w:style w:type="paragraph" w:styleId="Subttulo">
    <w:name w:val="Subtitle"/>
    <w:basedOn w:val="LO-normal"/>
    <w:next w:val="LO-normal"/>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Notaderodap">
    <w:name w:val="Footnote Text"/>
    <w:basedOn w:val="Normal"/>
    <w:pPr/>
    <w:rPr/>
  </w:style>
  <w:style w:type="paragraph" w:styleId="CabealhoeRodap">
    <w:name w:val="Cabeçalho e Rodapé"/>
    <w:basedOn w:val="Normal"/>
    <w:qFormat/>
    <w:pPr/>
    <w:rPr/>
  </w:style>
  <w:style w:type="paragraph" w:styleId="Rodap">
    <w:name w:val="Footer"/>
    <w:basedOn w:val="CabealhoeRodap"/>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LO-normal0">
    <w:name w:val="LO-normal0"/>
    <w:qFormat/>
    <w:pPr>
      <w:widowControl w:val="false"/>
      <w:suppressAutoHyphens w:val="true"/>
      <w:bidi w:val="0"/>
      <w:spacing w:before="0" w:after="0"/>
      <w:jc w:val="left"/>
    </w:pPr>
    <w:rPr>
      <w:rFonts w:ascii="Calibri" w:hAnsi="Calibri" w:eastAsia="Calibri" w:cs="Calibri"/>
      <w:color w:val="auto"/>
      <w:kern w:val="0"/>
      <w:sz w:val="22"/>
      <w:szCs w:val="22"/>
      <w:lang w:val="pt-BR" w:eastAsia="zh-CN" w:bidi="hi-IN"/>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veracruz.rs.gov.br/portal/servicos/46/inscritos-para-vagas-em-emeis/" TargetMode="External"/><Relationship Id="rId3" Type="http://schemas.openxmlformats.org/officeDocument/2006/relationships/hyperlink" Target="https://portal.tce.rs.gov.br/aplicprod/f?p=50500:1::::::" TargetMode="External"/><Relationship Id="rId4" Type="http://schemas.openxmlformats.org/officeDocument/2006/relationships/hyperlink" Target="https://www.veracruz.rs.gov.br/" TargetMode="External"/><Relationship Id="rId5" Type="http://schemas.openxmlformats.org/officeDocument/2006/relationships/hyperlink" Target="https://www.veracruz.rs.gov.br/" TargetMode="Externa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245</TotalTime>
  <Application>LibreOffice/7.5.5.2$Windows_X86_64 LibreOffice_project/ca8fe7424262805f223b9a2334bc7181abbcbf5e</Application>
  <AppVersion>15.0000</AppVersion>
  <Pages>54</Pages>
  <Words>18359</Words>
  <Characters>103479</Characters>
  <CharactersWithSpaces>120896</CharactersWithSpaces>
  <Paragraphs>1667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2024-10-11T10:58:32Z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